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A7A" w:rsidRPr="00CF1C79" w:rsidRDefault="00FF0979" w:rsidP="00A43720">
      <w:pPr>
        <w:pStyle w:val="Title"/>
        <w:spacing w:after="120" w:line="360" w:lineRule="auto"/>
        <w:rPr>
          <w:rFonts w:ascii="Times New Roman" w:hAnsi="Times New Roman"/>
          <w:sz w:val="24"/>
        </w:rPr>
      </w:pPr>
      <w:r w:rsidRPr="00CF1C79">
        <w:rPr>
          <w:rFonts w:ascii="Times New Roman" w:hAnsi="Times New Roman"/>
          <w:sz w:val="24"/>
        </w:rPr>
        <w:t>Rewards and Employee Performance in Government Agencies: Evidence from Kampala Capital City Auth</w:t>
      </w:r>
      <w:bookmarkStart w:id="0" w:name="_GoBack"/>
      <w:bookmarkEnd w:id="0"/>
      <w:r w:rsidRPr="00CF1C79">
        <w:rPr>
          <w:rFonts w:ascii="Times New Roman" w:hAnsi="Times New Roman"/>
          <w:sz w:val="24"/>
        </w:rPr>
        <w:t>ority (</w:t>
      </w:r>
      <w:proofErr w:type="spellStart"/>
      <w:r w:rsidRPr="00CF1C79">
        <w:rPr>
          <w:rFonts w:ascii="Times New Roman" w:hAnsi="Times New Roman"/>
          <w:sz w:val="24"/>
        </w:rPr>
        <w:t>KCCA</w:t>
      </w:r>
      <w:proofErr w:type="spellEnd"/>
      <w:r w:rsidRPr="00CF1C79">
        <w:rPr>
          <w:rFonts w:ascii="Times New Roman" w:hAnsi="Times New Roman"/>
          <w:sz w:val="24"/>
        </w:rPr>
        <w:t>), Uganda</w:t>
      </w:r>
    </w:p>
    <w:p w:rsidR="00A43720" w:rsidRPr="00A43720" w:rsidRDefault="00A43720" w:rsidP="00CF1C79">
      <w:pPr>
        <w:spacing w:after="0"/>
        <w:jc w:val="center"/>
        <w:rPr>
          <w:b/>
        </w:rPr>
      </w:pPr>
      <w:proofErr w:type="spellStart"/>
      <w:r w:rsidRPr="00A43720">
        <w:rPr>
          <w:b/>
        </w:rPr>
        <w:t>Otieno</w:t>
      </w:r>
      <w:proofErr w:type="spellEnd"/>
      <w:r w:rsidRPr="00A43720">
        <w:rPr>
          <w:b/>
        </w:rPr>
        <w:t xml:space="preserve"> Kenneth </w:t>
      </w:r>
      <w:proofErr w:type="spellStart"/>
      <w:r w:rsidRPr="00A43720">
        <w:rPr>
          <w:b/>
        </w:rPr>
        <w:t>Okelloa</w:t>
      </w:r>
      <w:r w:rsidRPr="00A43720">
        <w:rPr>
          <w:b/>
          <w:vertAlign w:val="superscript"/>
        </w:rPr>
        <w:t>1</w:t>
      </w:r>
      <w:proofErr w:type="spellEnd"/>
      <w:r>
        <w:rPr>
          <w:b/>
        </w:rPr>
        <w:t xml:space="preserve">, </w:t>
      </w:r>
      <w:r w:rsidRPr="00A43720">
        <w:rPr>
          <w:b/>
        </w:rPr>
        <w:t xml:space="preserve"> </w:t>
      </w:r>
      <w:r w:rsidRPr="00A43720">
        <w:rPr>
          <w:b/>
        </w:rPr>
        <w:t xml:space="preserve">Dr. </w:t>
      </w:r>
      <w:proofErr w:type="spellStart"/>
      <w:r w:rsidRPr="00A43720">
        <w:rPr>
          <w:b/>
        </w:rPr>
        <w:t>Basake</w:t>
      </w:r>
      <w:proofErr w:type="spellEnd"/>
      <w:r w:rsidRPr="00A43720">
        <w:rPr>
          <w:b/>
        </w:rPr>
        <w:t xml:space="preserve"> Julius </w:t>
      </w:r>
      <w:proofErr w:type="spellStart"/>
      <w:r w:rsidRPr="00A43720">
        <w:rPr>
          <w:b/>
        </w:rPr>
        <w:t>Alochere</w:t>
      </w:r>
      <w:r w:rsidRPr="00A43720">
        <w:rPr>
          <w:b/>
          <w:vertAlign w:val="superscript"/>
        </w:rPr>
        <w:t>2</w:t>
      </w:r>
      <w:proofErr w:type="spellEnd"/>
      <w:r>
        <w:rPr>
          <w:b/>
        </w:rPr>
        <w:t xml:space="preserve">, </w:t>
      </w:r>
      <w:r w:rsidRPr="00A43720">
        <w:rPr>
          <w:b/>
        </w:rPr>
        <w:t xml:space="preserve"> </w:t>
      </w:r>
      <w:proofErr w:type="spellStart"/>
      <w:r w:rsidRPr="00A43720">
        <w:rPr>
          <w:b/>
        </w:rPr>
        <w:t>Nabimanya</w:t>
      </w:r>
      <w:proofErr w:type="spellEnd"/>
      <w:r w:rsidRPr="00A43720">
        <w:rPr>
          <w:b/>
        </w:rPr>
        <w:t xml:space="preserve"> </w:t>
      </w:r>
      <w:proofErr w:type="spellStart"/>
      <w:r w:rsidRPr="00A43720">
        <w:rPr>
          <w:b/>
        </w:rPr>
        <w:t>Norman</w:t>
      </w:r>
      <w:r w:rsidRPr="00A43720">
        <w:rPr>
          <w:b/>
          <w:vertAlign w:val="superscript"/>
        </w:rPr>
        <w:t>3</w:t>
      </w:r>
      <w:proofErr w:type="spellEnd"/>
    </w:p>
    <w:p w:rsidR="00A43720" w:rsidRDefault="00CF1C79" w:rsidP="00CF1C79">
      <w:pPr>
        <w:pStyle w:val="Default"/>
        <w:jc w:val="center"/>
        <w:rPr>
          <w:sz w:val="20"/>
          <w:szCs w:val="20"/>
        </w:rPr>
      </w:pPr>
      <w:r w:rsidRPr="00CF1C79">
        <w:rPr>
          <w:vertAlign w:val="superscript"/>
        </w:rPr>
        <w:t>1</w:t>
      </w:r>
      <w:r>
        <w:rPr>
          <w:sz w:val="20"/>
          <w:szCs w:val="20"/>
        </w:rPr>
        <w:t xml:space="preserve"> P</w:t>
      </w:r>
      <w:r w:rsidR="00A43720">
        <w:rPr>
          <w:sz w:val="20"/>
          <w:szCs w:val="20"/>
        </w:rPr>
        <w:t>hD Student, KAMPALA INTERNATIONAL UNIVERSITY, KAMPALA, UGANDA</w:t>
      </w:r>
    </w:p>
    <w:p w:rsidR="00A43720" w:rsidRDefault="00CF1C79" w:rsidP="00CF1C79">
      <w:pPr>
        <w:spacing w:after="0"/>
        <w:jc w:val="center"/>
      </w:pPr>
      <w:hyperlink r:id="rId6" w:history="1">
        <w:r w:rsidRPr="005C293C">
          <w:rPr>
            <w:rStyle w:val="Hyperlink"/>
          </w:rPr>
          <w:t>okello.otieno.45748@studmc.kiu.ac.ug</w:t>
        </w:r>
      </w:hyperlink>
      <w:r w:rsidR="00A43720">
        <w:rPr>
          <w:sz w:val="20"/>
          <w:szCs w:val="20"/>
        </w:rPr>
        <w:t xml:space="preserve">, </w:t>
      </w:r>
      <w:r w:rsidRPr="00CF1C79">
        <w:rPr>
          <w:sz w:val="20"/>
          <w:szCs w:val="20"/>
        </w:rPr>
        <w:t>+256 783 848885</w:t>
      </w:r>
    </w:p>
    <w:p w:rsidR="00CF1C79" w:rsidRDefault="00CF1C79" w:rsidP="00CF1C79">
      <w:pPr>
        <w:pStyle w:val="Default"/>
        <w:jc w:val="center"/>
        <w:rPr>
          <w:sz w:val="20"/>
          <w:szCs w:val="20"/>
        </w:rPr>
      </w:pPr>
      <w:r w:rsidRPr="00CF1C79">
        <w:rPr>
          <w:sz w:val="20"/>
          <w:szCs w:val="20"/>
          <w:vertAlign w:val="superscript"/>
        </w:rPr>
        <w:t>2</w:t>
      </w:r>
      <w:r>
        <w:rPr>
          <w:sz w:val="20"/>
          <w:szCs w:val="20"/>
        </w:rPr>
        <w:t xml:space="preserve"> Lecturer,  </w:t>
      </w:r>
      <w:r>
        <w:rPr>
          <w:sz w:val="20"/>
          <w:szCs w:val="20"/>
        </w:rPr>
        <w:t>KAMPALA INTERNATIONAL UNIVERSITY, KAMPALA, UGANDA</w:t>
      </w:r>
    </w:p>
    <w:p w:rsidR="00CF1C79" w:rsidRDefault="00CF1C79" w:rsidP="00CF1C79">
      <w:pPr>
        <w:spacing w:after="0"/>
        <w:jc w:val="center"/>
      </w:pPr>
      <w:hyperlink r:id="rId7" w:history="1">
        <w:r w:rsidRPr="005C293C">
          <w:rPr>
            <w:rStyle w:val="Hyperlink"/>
          </w:rPr>
          <w:t>julius.basake@kiu.ac.ug</w:t>
        </w:r>
      </w:hyperlink>
    </w:p>
    <w:p w:rsidR="00CF1C79" w:rsidRDefault="00CF1C79" w:rsidP="00CF1C79">
      <w:pPr>
        <w:pStyle w:val="Default"/>
        <w:jc w:val="center"/>
        <w:rPr>
          <w:sz w:val="20"/>
          <w:szCs w:val="20"/>
        </w:rPr>
      </w:pPr>
      <w:r w:rsidRPr="00CF1C79">
        <w:rPr>
          <w:sz w:val="20"/>
          <w:szCs w:val="20"/>
          <w:vertAlign w:val="superscript"/>
        </w:rPr>
        <w:t>3</w:t>
      </w:r>
      <w:r>
        <w:rPr>
          <w:sz w:val="20"/>
          <w:szCs w:val="20"/>
        </w:rPr>
        <w:t xml:space="preserve"> </w:t>
      </w:r>
      <w:r>
        <w:rPr>
          <w:sz w:val="20"/>
          <w:szCs w:val="20"/>
        </w:rPr>
        <w:t xml:space="preserve">Assistant </w:t>
      </w:r>
      <w:r>
        <w:rPr>
          <w:sz w:val="20"/>
          <w:szCs w:val="20"/>
        </w:rPr>
        <w:t>lecturer,  KAMPALA INTERNATIONAL UNIVERSITY, KAMPALA, UGANDA</w:t>
      </w:r>
    </w:p>
    <w:p w:rsidR="00CF1C79" w:rsidRDefault="00CF1C79" w:rsidP="00CF1C79">
      <w:pPr>
        <w:spacing w:after="0"/>
        <w:jc w:val="center"/>
      </w:pPr>
      <w:hyperlink r:id="rId8" w:history="1">
        <w:r w:rsidRPr="005C293C">
          <w:rPr>
            <w:rStyle w:val="Hyperlink"/>
          </w:rPr>
          <w:t>norman.nabimanya@kiu.ac.ug</w:t>
        </w:r>
      </w:hyperlink>
      <w:r>
        <w:t xml:space="preserve"> </w:t>
      </w:r>
      <w:r w:rsidRPr="00CF1C79">
        <w:t>+256 788 984414</w:t>
      </w:r>
    </w:p>
    <w:p w:rsidR="00CF1C79" w:rsidRDefault="00CF1C79" w:rsidP="00CF1C79"/>
    <w:p w:rsidR="00466A7A" w:rsidRDefault="00FF0979" w:rsidP="000E5D0C">
      <w:pPr>
        <w:pStyle w:val="Heading1"/>
        <w:jc w:val="center"/>
      </w:pPr>
      <w:r>
        <w:t>Abstract</w:t>
      </w:r>
    </w:p>
    <w:p w:rsidR="00466A7A" w:rsidRDefault="00FF0979" w:rsidP="00A43720">
      <w:pPr>
        <w:spacing w:after="120" w:line="360" w:lineRule="auto"/>
        <w:jc w:val="both"/>
      </w:pPr>
      <w:r>
        <w:t xml:space="preserve">Despite continued reforms in Uganda’s public service compensation framework, limited empirical evidence exists on how specific </w:t>
      </w:r>
      <w:r>
        <w:t>reward components shape employee performance in local government agencies. This study examined the relationship between rewards and employee performance at Kampala Capital City Authority (KCCA), with attention to compensation, performance recognition, care</w:t>
      </w:r>
      <w:r>
        <w:t>er development opportunities, and fringe benefits. Guided by Herzberg’s Two Factor Theory and Maslow’s Hierarchy of Needs, the study adopted a mixed methods descriptive survey design. A sample of 85 employees was drawn from a population of 108 using Yamane</w:t>
      </w:r>
      <w:r>
        <w:t>’s formula at a 5% level of precision, with stratified and purposive sampling used to ensure representation across departments. Data were collected through structured questionnaires and interviews. Rewards were measured through compensation, recognition, c</w:t>
      </w:r>
      <w:r>
        <w:t>areer development, and fringe benefits, while employee performance was assessed using indicators such as service quality, task completion, teamwork, dependability, and creativity. Descriptive statistics, correlation analysis, and multiple linear regression</w:t>
      </w:r>
      <w:r>
        <w:t xml:space="preserve"> were used to analyse the data. The findings showed that all reward dimensions were positively associated with employee performance. Fringe benefits emerged as the strongest predictor, followed by career development opportunities, compensation, and perform</w:t>
      </w:r>
      <w:r>
        <w:t>ance recognition. The model was statistically significant, although the findings should be interpreted with caution because the study was limited to one agency and a relatively small sample. The study concludes that both monetary and non monetary rewards m</w:t>
      </w:r>
      <w:r>
        <w:t xml:space="preserve">atter, but a balanced reward system that strengthens employee welfare, growth, and recognition is more likely to improve performance in public institutions. Policy makers and managers in government agencies should therefore design </w:t>
      </w:r>
      <w:r>
        <w:lastRenderedPageBreak/>
        <w:t>integrated reward framewo</w:t>
      </w:r>
      <w:r>
        <w:t>rks that combine fair compensation with career support, recognition, and benefits in order to improve motivation, retention, and service delivery.</w:t>
      </w:r>
    </w:p>
    <w:p w:rsidR="00466A7A" w:rsidRPr="00A43720" w:rsidRDefault="00FF0979" w:rsidP="00A43720">
      <w:pPr>
        <w:spacing w:after="120" w:line="360" w:lineRule="auto"/>
        <w:jc w:val="center"/>
        <w:rPr>
          <w:b/>
        </w:rPr>
      </w:pPr>
      <w:r w:rsidRPr="00A43720">
        <w:rPr>
          <w:b/>
          <w:i/>
        </w:rPr>
        <w:t>Keywords: employee performance; reward system; compensation; performance recognition; career development; fri</w:t>
      </w:r>
      <w:r w:rsidRPr="00A43720">
        <w:rPr>
          <w:b/>
          <w:i/>
        </w:rPr>
        <w:t>nge benefits; employee motivation; job satisfaction; public sector; Kampala Capital City Authority</w:t>
      </w:r>
    </w:p>
    <w:p w:rsidR="00466A7A" w:rsidRDefault="00FF0979" w:rsidP="00A43720">
      <w:pPr>
        <w:pStyle w:val="Heading1"/>
        <w:jc w:val="both"/>
      </w:pPr>
      <w:r>
        <w:t>Introduction</w:t>
      </w:r>
    </w:p>
    <w:p w:rsidR="00A43720" w:rsidRDefault="00A43720" w:rsidP="00A43720">
      <w:pPr>
        <w:spacing w:after="120" w:line="360" w:lineRule="auto"/>
        <w:jc w:val="both"/>
      </w:pPr>
      <w:r>
        <w:t xml:space="preserve">In both government and non-governmental establishments, reward systems play a key role in motivating employees and running an organisation. They are indicative of the general organisational practice of attracting, motivating, and retaining employees with both monetary and </w:t>
      </w:r>
      <w:r>
        <w:t>non-monetary</w:t>
      </w:r>
      <w:r>
        <w:t xml:space="preserve"> rewards including paying, benefits, working life balance, recognition and development (</w:t>
      </w:r>
      <w:proofErr w:type="spellStart"/>
      <w:r>
        <w:t>Emrić</w:t>
      </w:r>
      <w:proofErr w:type="spellEnd"/>
      <w:r>
        <w:t xml:space="preserve">, 2024; </w:t>
      </w:r>
      <w:proofErr w:type="spellStart"/>
      <w:r>
        <w:t>Khairy</w:t>
      </w:r>
      <w:proofErr w:type="spellEnd"/>
      <w:r>
        <w:t xml:space="preserve"> et al., 2023). Experts say that organisations need to comprehend the expectations of employees due to the direct influence of reward systems on motivation and job satisfaction (Ali and Anwar, 2021). Employees are likely to show greater commitment, effort, and performance when they feel that the rewards are fair and meaningful (</w:t>
      </w:r>
      <w:proofErr w:type="spellStart"/>
      <w:r>
        <w:t>Manzoor</w:t>
      </w:r>
      <w:proofErr w:type="spellEnd"/>
      <w:r>
        <w:t xml:space="preserve"> et al., 2021).</w:t>
      </w:r>
    </w:p>
    <w:p w:rsidR="00A43720" w:rsidRDefault="00A43720" w:rsidP="00A43720">
      <w:pPr>
        <w:spacing w:after="120" w:line="360" w:lineRule="auto"/>
        <w:jc w:val="both"/>
      </w:pPr>
      <w:r>
        <w:t>The workforce of most organisations is worked through as strategic resources whose productivity is the hallmark of organisational success. Successful human resource practices hence put the middle stage of performance enhancement on reward management (</w:t>
      </w:r>
      <w:proofErr w:type="spellStart"/>
      <w:r>
        <w:t>Holbeche</w:t>
      </w:r>
      <w:proofErr w:type="spellEnd"/>
      <w:r>
        <w:t xml:space="preserve">, 2022; Saks, 2021). Financial and </w:t>
      </w:r>
      <w:r>
        <w:t>non-financial</w:t>
      </w:r>
      <w:r>
        <w:t xml:space="preserve"> rewards are important. Extrinsic needs are met through monetary rewards: wage increases and bonuses, whereas intrinsic motivation is reinforced through recognition, promotion opportunities, increased responsibility, and personal development (</w:t>
      </w:r>
      <w:proofErr w:type="spellStart"/>
      <w:r>
        <w:t>Ayi</w:t>
      </w:r>
      <w:proofErr w:type="spellEnd"/>
      <w:r>
        <w:t>, 2023; Mohammad and Mohammad, 2023). It has been demonstrated that reward systems can enhance engagement and performance, yet employees fail to always learn about reward packages they can get that might undermine the desired effect (Hilton et al., 2021).</w:t>
      </w:r>
    </w:p>
    <w:p w:rsidR="00A43720" w:rsidRDefault="00A43720" w:rsidP="00A43720">
      <w:pPr>
        <w:spacing w:after="120" w:line="360" w:lineRule="auto"/>
        <w:jc w:val="both"/>
      </w:pPr>
      <w:r>
        <w:t>Employees in East Africa vary with their responses to reward structure in three contexts; institutional, depending on the individual preference, and performance of the quality of implementation. Others are more highly influenced by extrinsic rewards, and others are more influenced by intrinsic rewards like appreciation and recognition (</w:t>
      </w:r>
      <w:proofErr w:type="spellStart"/>
      <w:r>
        <w:t>Katabalo</w:t>
      </w:r>
      <w:proofErr w:type="spellEnd"/>
      <w:r>
        <w:t xml:space="preserve"> &amp; </w:t>
      </w:r>
      <w:proofErr w:type="spellStart"/>
      <w:r>
        <w:t>Mwita</w:t>
      </w:r>
      <w:proofErr w:type="spellEnd"/>
      <w:r>
        <w:t xml:space="preserve">, 2024; </w:t>
      </w:r>
      <w:proofErr w:type="spellStart"/>
      <w:r>
        <w:t>Manzoor</w:t>
      </w:r>
      <w:proofErr w:type="spellEnd"/>
      <w:r>
        <w:t xml:space="preserve"> et al., 2021). One of the most important issues that employers have to cope with in Uganda is to find the reward practices that would satisfy the needs of employees and be </w:t>
      </w:r>
      <w:r>
        <w:lastRenderedPageBreak/>
        <w:t xml:space="preserve">financially viable. The proposed solutions are enhanced recognition frameworks, enhanced career development interventions, superior organisational communications, and job promotion (Mustafa and </w:t>
      </w:r>
      <w:proofErr w:type="spellStart"/>
      <w:r>
        <w:t>Lleshi</w:t>
      </w:r>
      <w:proofErr w:type="spellEnd"/>
      <w:r>
        <w:t>, 2024).</w:t>
      </w:r>
    </w:p>
    <w:p w:rsidR="00A43720" w:rsidRDefault="00A43720" w:rsidP="00A43720">
      <w:pPr>
        <w:spacing w:after="120" w:line="360" w:lineRule="auto"/>
        <w:jc w:val="both"/>
      </w:pPr>
      <w:r>
        <w:t xml:space="preserve">It is particularly significant in organisations in the public sector because in many cases the performance of employees is restricted due to the bureaucratic procedures, deficiency in resources, and employee motivation (Berman et al., 2021). Kampala Capital City Authority as an important administrative body in charge of overseeing the capital city of Uganda has implemented a list of reward practices aimed at enhancing the performance of its employees. Nevertheless, there is a need to look into whether these rewards bring about any meaningful effect on performance in an environment characterized by a budget constraint, obligations of accountability and consumer expectations. This paper thus explored the connection between rewards and performance of employees in </w:t>
      </w:r>
      <w:proofErr w:type="spellStart"/>
      <w:r>
        <w:t>KCCA</w:t>
      </w:r>
      <w:proofErr w:type="spellEnd"/>
      <w:r>
        <w:t xml:space="preserve"> and adds to the broader scale of discussion on the management of performance in the state sector.</w:t>
      </w:r>
    </w:p>
    <w:p w:rsidR="00466A7A" w:rsidRDefault="00FF0979" w:rsidP="00A43720">
      <w:pPr>
        <w:pStyle w:val="Heading1"/>
        <w:jc w:val="both"/>
      </w:pPr>
      <w:r>
        <w:t>Problem Statement</w:t>
      </w:r>
    </w:p>
    <w:p w:rsidR="00A43720" w:rsidRDefault="00A43720" w:rsidP="00A43720">
      <w:pPr>
        <w:spacing w:after="120" w:line="360" w:lineRule="auto"/>
        <w:jc w:val="both"/>
      </w:pPr>
      <w:r>
        <w:t>The success of the performance of employees plays a crucial role in meeting the objectives of the public sector. Uganda has seen reforms by the Ministry of Public Service to enhance service delivery by re-organizing compensation, retention efforts and expanded public service reform (</w:t>
      </w:r>
      <w:proofErr w:type="spellStart"/>
      <w:r>
        <w:t>Olum</w:t>
      </w:r>
      <w:proofErr w:type="spellEnd"/>
      <w:r>
        <w:t xml:space="preserve"> et al., 2024). Nevertheless, Kampala Capital City Authority has to work in the environment with the following characteristics: the issues with staff retention, a greater number of competitors with their talent, a stricter regulation, and the acceleration of the technological change. Meanwhile, </w:t>
      </w:r>
      <w:proofErr w:type="spellStart"/>
      <w:r>
        <w:t>KCCA</w:t>
      </w:r>
      <w:proofErr w:type="spellEnd"/>
      <w:r>
        <w:t xml:space="preserve"> is supposed to be professional, maintain integrity, transparency, and provide high-quality services. Even though rewards packages are expected to enhance motivation and performance in the organisation, the fear surrounding low morale, low professionalism, insufficient pay and low job commitment would imply that the targeted performance improvements may not necessarily be </w:t>
      </w:r>
      <w:proofErr w:type="spellStart"/>
      <w:r>
        <w:t>realised</w:t>
      </w:r>
      <w:proofErr w:type="spellEnd"/>
      <w:r>
        <w:t xml:space="preserve">. Past research has pointed to the fact that monetary and </w:t>
      </w:r>
      <w:r>
        <w:t>non-monetary</w:t>
      </w:r>
      <w:r>
        <w:t xml:space="preserve"> rewards may in turn influence employee outcomes but limited research has been done on the efficacy of total reward systems in influencing employee performance in </w:t>
      </w:r>
      <w:proofErr w:type="spellStart"/>
      <w:r>
        <w:t>KCCA</w:t>
      </w:r>
      <w:proofErr w:type="spellEnd"/>
      <w:r>
        <w:t xml:space="preserve">. The research was hence done to fill that gap by investigating on the correlation between compensation, recognition, career development and fringe benefits and employee performance at </w:t>
      </w:r>
      <w:proofErr w:type="spellStart"/>
      <w:r>
        <w:t>KCCA</w:t>
      </w:r>
      <w:proofErr w:type="spellEnd"/>
      <w:r>
        <w:t>.</w:t>
      </w:r>
    </w:p>
    <w:p w:rsidR="00466A7A" w:rsidRDefault="00FF0979" w:rsidP="00A43720">
      <w:pPr>
        <w:pStyle w:val="Heading1"/>
        <w:jc w:val="both"/>
      </w:pPr>
      <w:r>
        <w:lastRenderedPageBreak/>
        <w:t>Overall Aim of the Study</w:t>
      </w:r>
    </w:p>
    <w:p w:rsidR="00466A7A" w:rsidRDefault="00FF0979" w:rsidP="00A43720">
      <w:pPr>
        <w:spacing w:after="120" w:line="360" w:lineRule="auto"/>
        <w:jc w:val="both"/>
      </w:pPr>
      <w:r>
        <w:t>The overall objective of the study was to investigate the relationship between rewards and employee performance at Kampala Capital City Authority (KCCA), Uganda.</w:t>
      </w:r>
    </w:p>
    <w:p w:rsidR="00466A7A" w:rsidRDefault="00FF0979" w:rsidP="00A43720">
      <w:pPr>
        <w:pStyle w:val="Heading1"/>
        <w:jc w:val="both"/>
      </w:pPr>
      <w:r>
        <w:t>St</w:t>
      </w:r>
      <w:r>
        <w:t>udy Objectives</w:t>
      </w:r>
    </w:p>
    <w:p w:rsidR="00466A7A" w:rsidRDefault="00FF0979" w:rsidP="00A43720">
      <w:pPr>
        <w:pStyle w:val="ListParagraph"/>
        <w:numPr>
          <w:ilvl w:val="0"/>
          <w:numId w:val="10"/>
        </w:numPr>
        <w:spacing w:after="60" w:line="360" w:lineRule="auto"/>
        <w:jc w:val="both"/>
      </w:pPr>
      <w:r>
        <w:t>To determine the effect of compensation on employee performance in government agencies.</w:t>
      </w:r>
    </w:p>
    <w:p w:rsidR="00466A7A" w:rsidRDefault="00FF0979" w:rsidP="00A43720">
      <w:pPr>
        <w:pStyle w:val="ListParagraph"/>
        <w:numPr>
          <w:ilvl w:val="0"/>
          <w:numId w:val="10"/>
        </w:numPr>
        <w:spacing w:after="60" w:line="360" w:lineRule="auto"/>
        <w:jc w:val="both"/>
      </w:pPr>
      <w:r>
        <w:t>To assess the effect of performance recognition on employee performance in government agencies.</w:t>
      </w:r>
    </w:p>
    <w:p w:rsidR="00466A7A" w:rsidRDefault="00FF0979" w:rsidP="00A43720">
      <w:pPr>
        <w:pStyle w:val="ListParagraph"/>
        <w:numPr>
          <w:ilvl w:val="0"/>
          <w:numId w:val="10"/>
        </w:numPr>
        <w:spacing w:after="60" w:line="360" w:lineRule="auto"/>
        <w:jc w:val="both"/>
      </w:pPr>
      <w:r>
        <w:t>To examine the effect of career development opportu</w:t>
      </w:r>
      <w:r>
        <w:t>nities on employee performance in government agencies.</w:t>
      </w:r>
    </w:p>
    <w:p w:rsidR="00466A7A" w:rsidRDefault="00FF0979" w:rsidP="00A43720">
      <w:pPr>
        <w:pStyle w:val="ListParagraph"/>
        <w:numPr>
          <w:ilvl w:val="0"/>
          <w:numId w:val="10"/>
        </w:numPr>
        <w:spacing w:after="60" w:line="360" w:lineRule="auto"/>
        <w:jc w:val="both"/>
      </w:pPr>
      <w:r>
        <w:t>To establish how fringe benefits influence employee performance in government agencies.</w:t>
      </w:r>
    </w:p>
    <w:p w:rsidR="00466A7A" w:rsidRDefault="00FF0979" w:rsidP="00A43720">
      <w:pPr>
        <w:pStyle w:val="Heading1"/>
        <w:jc w:val="both"/>
      </w:pPr>
      <w:r>
        <w:t>S</w:t>
      </w:r>
      <w:r>
        <w:t>ignificance of the Study</w:t>
      </w:r>
    </w:p>
    <w:p w:rsidR="00466A7A" w:rsidRDefault="00FF0979" w:rsidP="00A43720">
      <w:pPr>
        <w:spacing w:after="120" w:line="360" w:lineRule="auto"/>
        <w:jc w:val="both"/>
      </w:pPr>
      <w:r>
        <w:t>This study is important because it contributes to understanding the role of reward re</w:t>
      </w:r>
      <w:r>
        <w:t>form in improving performance in public institutions. It adds to the literature on public sector human resource management and provides evidence that may support policy makers and managers in designing more effective reward strategies for civil servants. T</w:t>
      </w:r>
      <w:r>
        <w:t>he findings are also expected to inform efforts to improve employee motivation, retention, and service delivery within KCCA and similar government agencies.</w:t>
      </w:r>
    </w:p>
    <w:p w:rsidR="00466A7A" w:rsidRDefault="00FF0979" w:rsidP="00A43720">
      <w:pPr>
        <w:pStyle w:val="Heading1"/>
        <w:jc w:val="both"/>
      </w:pPr>
      <w:r>
        <w:t>Literature Review</w:t>
      </w:r>
    </w:p>
    <w:p w:rsidR="00466A7A" w:rsidRDefault="00FF0979" w:rsidP="00A43720">
      <w:pPr>
        <w:pStyle w:val="Heading2"/>
        <w:jc w:val="both"/>
      </w:pPr>
      <w:r>
        <w:t>Theoretical Framework</w:t>
      </w:r>
    </w:p>
    <w:p w:rsidR="00466A7A" w:rsidRDefault="00FF0979" w:rsidP="00A43720">
      <w:pPr>
        <w:spacing w:after="120" w:line="360" w:lineRule="auto"/>
        <w:jc w:val="both"/>
      </w:pPr>
      <w:r>
        <w:t>This study was anchored in Herzberg’s Two Factor Theory and</w:t>
      </w:r>
      <w:r>
        <w:t xml:space="preserve"> Maslow’s Hierarchy of Needs. Herzberg distinguishes between hygiene factors and motivators, arguing that factors such as pay and working conditions prevent dissatisfaction, while recognition, achievement, and advancement promote satisfaction and performan</w:t>
      </w:r>
      <w:r>
        <w:t xml:space="preserve">ce (Dunnette &amp; Herzberg, 1967). Maslow’s theory explains that individuals are motivated by a hierarchy of needs ranging from basic physiological and safety needs to esteem and self actualisation needs (Maslow, 1943). </w:t>
      </w:r>
      <w:r>
        <w:lastRenderedPageBreak/>
        <w:t>Together, these theories justify the st</w:t>
      </w:r>
      <w:r>
        <w:t>udy’s focus on compensation, recognition, career development, and fringe benefits as key reward dimensions that may influence employee performance.</w:t>
      </w:r>
    </w:p>
    <w:p w:rsidR="00466A7A" w:rsidRDefault="00FF0979" w:rsidP="00A43720">
      <w:pPr>
        <w:pStyle w:val="Heading2"/>
        <w:jc w:val="both"/>
      </w:pPr>
      <w:r>
        <w:t>Rewards and Employee Performance</w:t>
      </w:r>
    </w:p>
    <w:p w:rsidR="00466A7A" w:rsidRDefault="00FF0979" w:rsidP="00A43720">
      <w:pPr>
        <w:spacing w:after="120" w:line="360" w:lineRule="auto"/>
        <w:jc w:val="both"/>
      </w:pPr>
      <w:r>
        <w:t>Recent studies consistently report a positive relationship between reward s</w:t>
      </w:r>
      <w:r>
        <w:t>ystems and employee performance. Financial incentives can increase employee enthusiasm and effort, while non financial rewards such as recognition and development opportunities improve satisfaction and longer term commitment (Manjenje &amp; Muhanga, 2021; Moon</w:t>
      </w:r>
      <w:r>
        <w:t>light, 2020). The implication is that organisations are more likely to realise sustained performance when they combine financial and non financial rewards in a balanced way.</w:t>
      </w:r>
    </w:p>
    <w:p w:rsidR="00466A7A" w:rsidRDefault="00FF0979" w:rsidP="00A43720">
      <w:pPr>
        <w:pStyle w:val="Heading2"/>
        <w:jc w:val="both"/>
      </w:pPr>
      <w:r>
        <w:t>Performance Management in Government Agencies</w:t>
      </w:r>
    </w:p>
    <w:p w:rsidR="00466A7A" w:rsidRDefault="00FF0979" w:rsidP="00A43720">
      <w:pPr>
        <w:spacing w:after="120" w:line="360" w:lineRule="auto"/>
        <w:jc w:val="both"/>
      </w:pPr>
      <w:r>
        <w:t xml:space="preserve">In government agencies, the design </w:t>
      </w:r>
      <w:r>
        <w:t>and implementation of reward systems are often complicated by bureaucratic processes, regulatory constraints, and limited budgets. Even so, evidence suggests that carefully designed incentive programmes can strengthen employee engagement and improve organi</w:t>
      </w:r>
      <w:r>
        <w:t>sational performance when they are aligned with institutional goals (Ihemereze et al., 2023). This makes the study of reward systems in public institutions particularly relevant.</w:t>
      </w:r>
    </w:p>
    <w:p w:rsidR="00466A7A" w:rsidRDefault="00FF0979" w:rsidP="00A43720">
      <w:pPr>
        <w:pStyle w:val="Heading1"/>
        <w:jc w:val="both"/>
      </w:pPr>
      <w:r>
        <w:t>Conceptual Framework</w:t>
      </w:r>
    </w:p>
    <w:p w:rsidR="00466A7A" w:rsidRDefault="00FF0979" w:rsidP="00A43720">
      <w:pPr>
        <w:spacing w:after="120" w:line="360" w:lineRule="auto"/>
        <w:jc w:val="both"/>
      </w:pPr>
      <w:r>
        <w:t>The conceptual framework for this study treats the rewar</w:t>
      </w:r>
      <w:r>
        <w:t>d system as the independent variable and employee performance as the dependent variable. The reward system was operationalised through four dimensions: compensation, performance recognition, career development, and fringe benefits. Employee performance was</w:t>
      </w:r>
      <w:r>
        <w:t xml:space="preserve"> assessed using indicators such as quality of service, task completion, teamwork, dependability, and creativity. Government policy was treated as a contextual factor that may shape how reward systems operate within KCCA.</w:t>
      </w:r>
    </w:p>
    <w:p w:rsidR="00A43720" w:rsidRDefault="00A43720" w:rsidP="00A43720">
      <w:pPr>
        <w:spacing w:line="360" w:lineRule="auto"/>
        <w:jc w:val="both"/>
        <w:rPr>
          <w:szCs w:val="24"/>
        </w:rPr>
      </w:pPr>
    </w:p>
    <w:p w:rsidR="00A43720" w:rsidRDefault="00A43720" w:rsidP="00A43720">
      <w:pPr>
        <w:spacing w:line="360" w:lineRule="auto"/>
        <w:jc w:val="both"/>
        <w:rPr>
          <w:szCs w:val="24"/>
        </w:rPr>
      </w:pPr>
    </w:p>
    <w:p w:rsidR="00A43720" w:rsidRDefault="00A43720" w:rsidP="00A43720">
      <w:pPr>
        <w:spacing w:line="360" w:lineRule="auto"/>
        <w:jc w:val="both"/>
        <w:rPr>
          <w:szCs w:val="24"/>
        </w:rPr>
      </w:pPr>
    </w:p>
    <w:p w:rsidR="00A43720" w:rsidRDefault="00A43720" w:rsidP="00A43720">
      <w:pPr>
        <w:spacing w:line="360" w:lineRule="auto"/>
        <w:jc w:val="both"/>
        <w:rPr>
          <w:szCs w:val="24"/>
        </w:rPr>
      </w:pPr>
    </w:p>
    <w:p w:rsidR="00A43720" w:rsidRPr="00435CED" w:rsidRDefault="00A43720" w:rsidP="00A43720">
      <w:r w:rsidRPr="00435CED">
        <w:rPr>
          <w:noProof/>
        </w:rPr>
        <w:lastRenderedPageBreak/>
        <mc:AlternateContent>
          <mc:Choice Requires="wpg">
            <w:drawing>
              <wp:anchor distT="0" distB="0" distL="114300" distR="114300" simplePos="0" relativeHeight="251659264" behindDoc="0" locked="0" layoutInCell="1" allowOverlap="1" wp14:anchorId="057DC3C0" wp14:editId="44CB61FC">
                <wp:simplePos x="0" y="0"/>
                <wp:positionH relativeFrom="column">
                  <wp:posOffset>-9525</wp:posOffset>
                </wp:positionH>
                <wp:positionV relativeFrom="paragraph">
                  <wp:posOffset>15875</wp:posOffset>
                </wp:positionV>
                <wp:extent cx="4572000" cy="367665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4572000" cy="3676650"/>
                          <a:chOff x="0" y="0"/>
                          <a:chExt cx="4572000" cy="2933700"/>
                        </a:xfrm>
                      </wpg:grpSpPr>
                      <wps:wsp>
                        <wps:cNvPr id="4" name="Text Box 4"/>
                        <wps:cNvSpPr txBox="1"/>
                        <wps:spPr>
                          <a:xfrm>
                            <a:off x="2047875" y="2676525"/>
                            <a:ext cx="1390650" cy="257175"/>
                          </a:xfrm>
                          <a:prstGeom prst="rect">
                            <a:avLst/>
                          </a:prstGeom>
                          <a:solidFill>
                            <a:schemeClr val="lt1"/>
                          </a:solidFill>
                          <a:ln w="6350">
                            <a:solidFill>
                              <a:prstClr val="black"/>
                            </a:solidFill>
                          </a:ln>
                        </wps:spPr>
                        <wps:txbx>
                          <w:txbxContent>
                            <w:p w:rsidR="00A43720" w:rsidRPr="00FE45C6" w:rsidRDefault="00A43720" w:rsidP="00A43720">
                              <w:pPr>
                                <w:jc w:val="center"/>
                              </w:pPr>
                              <w:r w:rsidRPr="00FE45C6">
                                <w:t>Government Policy</w:t>
                              </w:r>
                            </w:p>
                            <w:p w:rsidR="00A43720" w:rsidRPr="00FE45C6" w:rsidRDefault="00A43720" w:rsidP="00A43720">
                              <w:pPr>
                                <w:jc w:val="center"/>
                              </w:pPr>
                            </w:p>
                            <w:p w:rsidR="00A43720" w:rsidRPr="00FE45C6" w:rsidRDefault="00A43720" w:rsidP="00A43720">
                              <w:pPr>
                                <w:jc w:val="center"/>
                              </w:pPr>
                            </w:p>
                            <w:p w:rsidR="00A43720" w:rsidRPr="00FE45C6" w:rsidRDefault="00A43720" w:rsidP="00A437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Group 5"/>
                        <wpg:cNvGrpSpPr/>
                        <wpg:grpSpPr>
                          <a:xfrm>
                            <a:off x="0" y="0"/>
                            <a:ext cx="4572000" cy="2762249"/>
                            <a:chOff x="0" y="0"/>
                            <a:chExt cx="4572000" cy="2762249"/>
                          </a:xfrm>
                        </wpg:grpSpPr>
                        <wps:wsp>
                          <wps:cNvPr id="6" name="Text Box 6"/>
                          <wps:cNvSpPr txBox="1"/>
                          <wps:spPr>
                            <a:xfrm>
                              <a:off x="2943225" y="487778"/>
                              <a:ext cx="1628775" cy="1153056"/>
                            </a:xfrm>
                            <a:prstGeom prst="rect">
                              <a:avLst/>
                            </a:prstGeom>
                            <a:solidFill>
                              <a:schemeClr val="lt1"/>
                            </a:solidFill>
                            <a:ln w="6350">
                              <a:solidFill>
                                <a:prstClr val="black"/>
                              </a:solidFill>
                            </a:ln>
                          </wps:spPr>
                          <wps:txbx>
                            <w:txbxContent>
                              <w:p w:rsidR="00A43720" w:rsidRPr="00FE45C6" w:rsidRDefault="00A43720" w:rsidP="00A43720">
                                <w:pPr>
                                  <w:spacing w:after="0"/>
                                  <w:rPr>
                                    <w:sz w:val="18"/>
                                  </w:rPr>
                                </w:pPr>
                                <w:r w:rsidRPr="00FE45C6">
                                  <w:rPr>
                                    <w:b/>
                                    <w:bCs/>
                                    <w:sz w:val="18"/>
                                  </w:rPr>
                                  <w:t>Employee Performance</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Quality of services </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Task’s completion </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Team work </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Dependability and reliability </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Creativity of employee </w:t>
                                </w:r>
                              </w:p>
                              <w:p w:rsidR="00A43720" w:rsidRPr="00FE45C6" w:rsidRDefault="00A43720" w:rsidP="00A43720">
                                <w:pPr>
                                  <w:spacing w:after="0"/>
                                  <w:rPr>
                                    <w:sz w:val="18"/>
                                  </w:rPr>
                                </w:pPr>
                              </w:p>
                              <w:p w:rsidR="00A43720" w:rsidRPr="00FE45C6" w:rsidRDefault="00A43720" w:rsidP="00A43720">
                                <w:pPr>
                                  <w:spacing w:after="0"/>
                                  <w:rPr>
                                    <w:sz w:val="18"/>
                                  </w:rPr>
                                </w:pPr>
                              </w:p>
                              <w:p w:rsidR="00A43720" w:rsidRPr="00FE45C6" w:rsidRDefault="00A43720" w:rsidP="00A43720">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0" y="0"/>
                              <a:ext cx="2076450" cy="2762249"/>
                              <a:chOff x="-8340" y="0"/>
                              <a:chExt cx="1818090" cy="2338084"/>
                            </a:xfrm>
                          </wpg:grpSpPr>
                          <wps:wsp>
                            <wps:cNvPr id="8" name="Text Box 8"/>
                            <wps:cNvSpPr txBox="1"/>
                            <wps:spPr>
                              <a:xfrm>
                                <a:off x="0" y="0"/>
                                <a:ext cx="1390650" cy="532116"/>
                              </a:xfrm>
                              <a:prstGeom prst="rect">
                                <a:avLst/>
                              </a:prstGeom>
                              <a:solidFill>
                                <a:schemeClr val="lt1"/>
                              </a:solidFill>
                              <a:ln w="6350">
                                <a:solidFill>
                                  <a:prstClr val="black"/>
                                </a:solidFill>
                              </a:ln>
                            </wps:spPr>
                            <wps:txbx>
                              <w:txbxContent>
                                <w:p w:rsidR="00A43720" w:rsidRPr="00FE45C6" w:rsidRDefault="00A43720" w:rsidP="00A43720">
                                  <w:pPr>
                                    <w:spacing w:after="0"/>
                                    <w:rPr>
                                      <w:sz w:val="18"/>
                                    </w:rPr>
                                  </w:pPr>
                                  <w:r w:rsidRPr="00FE45C6">
                                    <w:rPr>
                                      <w:b/>
                                      <w:bCs/>
                                      <w:sz w:val="18"/>
                                    </w:rPr>
                                    <w:t xml:space="preserve">Compensation </w:t>
                                  </w:r>
                                </w:p>
                                <w:p w:rsidR="00A43720" w:rsidRPr="00FE45C6" w:rsidRDefault="00A43720" w:rsidP="00A43720">
                                  <w:pPr>
                                    <w:pStyle w:val="ListParagraph"/>
                                    <w:numPr>
                                      <w:ilvl w:val="0"/>
                                      <w:numId w:val="12"/>
                                    </w:numPr>
                                    <w:spacing w:after="0" w:line="240" w:lineRule="auto"/>
                                    <w:ind w:left="360"/>
                                    <w:rPr>
                                      <w:sz w:val="18"/>
                                    </w:rPr>
                                  </w:pPr>
                                  <w:r w:rsidRPr="00FE45C6">
                                    <w:rPr>
                                      <w:sz w:val="18"/>
                                    </w:rPr>
                                    <w:t xml:space="preserve">Bonuses </w:t>
                                  </w:r>
                                </w:p>
                                <w:p w:rsidR="00A43720" w:rsidRPr="00FE45C6" w:rsidRDefault="00A43720" w:rsidP="00A43720">
                                  <w:pPr>
                                    <w:pStyle w:val="ListParagraph"/>
                                    <w:numPr>
                                      <w:ilvl w:val="0"/>
                                      <w:numId w:val="12"/>
                                    </w:numPr>
                                    <w:spacing w:after="0" w:line="240" w:lineRule="auto"/>
                                    <w:ind w:left="360"/>
                                    <w:rPr>
                                      <w:sz w:val="18"/>
                                    </w:rPr>
                                  </w:pPr>
                                  <w:r w:rsidRPr="00FE45C6">
                                    <w:rPr>
                                      <w:sz w:val="18"/>
                                    </w:rPr>
                                    <w:t xml:space="preserve">Contingent pay </w:t>
                                  </w:r>
                                </w:p>
                                <w:p w:rsidR="00A43720" w:rsidRPr="00FE45C6" w:rsidRDefault="00A43720" w:rsidP="00A43720">
                                  <w:pPr>
                                    <w:pStyle w:val="ListParagraph"/>
                                    <w:numPr>
                                      <w:ilvl w:val="0"/>
                                      <w:numId w:val="12"/>
                                    </w:numPr>
                                    <w:spacing w:after="0" w:line="240" w:lineRule="auto"/>
                                    <w:ind w:left="360"/>
                                    <w:rPr>
                                      <w:sz w:val="18"/>
                                    </w:rPr>
                                  </w:pPr>
                                  <w:r w:rsidRPr="00FE45C6">
                                    <w:rPr>
                                      <w:sz w:val="18"/>
                                    </w:rPr>
                                    <w:t xml:space="preserve">Variable pay </w:t>
                                  </w:r>
                                </w:p>
                                <w:p w:rsidR="00A43720" w:rsidRPr="00FE45C6" w:rsidRDefault="00A43720" w:rsidP="00A43720">
                                  <w:pPr>
                                    <w:spacing w:after="0"/>
                                    <w:rPr>
                                      <w:sz w:val="16"/>
                                    </w:rPr>
                                  </w:pPr>
                                </w:p>
                                <w:p w:rsidR="00A43720" w:rsidRPr="00FE45C6" w:rsidRDefault="00A43720" w:rsidP="00A43720">
                                  <w:pPr>
                                    <w:spacing w:after="0"/>
                                    <w:rPr>
                                      <w:sz w:val="16"/>
                                    </w:rPr>
                                  </w:pPr>
                                </w:p>
                                <w:p w:rsidR="00A43720" w:rsidRPr="00FE45C6" w:rsidRDefault="00A43720" w:rsidP="00A43720">
                                  <w:pPr>
                                    <w:spacing w:after="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552449"/>
                                <a:ext cx="1390650" cy="576281"/>
                              </a:xfrm>
                              <a:prstGeom prst="rect">
                                <a:avLst/>
                              </a:prstGeom>
                              <a:solidFill>
                                <a:schemeClr val="lt1"/>
                              </a:solidFill>
                              <a:ln w="6350">
                                <a:solidFill>
                                  <a:prstClr val="black"/>
                                </a:solidFill>
                              </a:ln>
                            </wps:spPr>
                            <wps:txbx>
                              <w:txbxContent>
                                <w:p w:rsidR="00A43720" w:rsidRPr="00FE45C6" w:rsidRDefault="00A43720" w:rsidP="00A43720">
                                  <w:pPr>
                                    <w:spacing w:after="0"/>
                                    <w:rPr>
                                      <w:sz w:val="18"/>
                                    </w:rPr>
                                  </w:pPr>
                                  <w:r w:rsidRPr="00FE45C6">
                                    <w:rPr>
                                      <w:b/>
                                      <w:bCs/>
                                      <w:sz w:val="18"/>
                                    </w:rPr>
                                    <w:t xml:space="preserve">Recognition </w:t>
                                  </w:r>
                                </w:p>
                                <w:p w:rsidR="00A43720" w:rsidRPr="00FE45C6" w:rsidRDefault="00A43720" w:rsidP="00A43720">
                                  <w:pPr>
                                    <w:pStyle w:val="ListParagraph"/>
                                    <w:numPr>
                                      <w:ilvl w:val="0"/>
                                      <w:numId w:val="13"/>
                                    </w:numPr>
                                    <w:spacing w:after="0" w:line="259" w:lineRule="auto"/>
                                    <w:ind w:left="360"/>
                                    <w:rPr>
                                      <w:sz w:val="18"/>
                                    </w:rPr>
                                  </w:pPr>
                                  <w:r w:rsidRPr="00FE45C6">
                                    <w:rPr>
                                      <w:sz w:val="18"/>
                                    </w:rPr>
                                    <w:t xml:space="preserve">Gifts </w:t>
                                  </w:r>
                                </w:p>
                                <w:p w:rsidR="00A43720" w:rsidRPr="00FE45C6" w:rsidRDefault="00A43720" w:rsidP="00A43720">
                                  <w:pPr>
                                    <w:pStyle w:val="ListParagraph"/>
                                    <w:numPr>
                                      <w:ilvl w:val="0"/>
                                      <w:numId w:val="13"/>
                                    </w:numPr>
                                    <w:spacing w:after="0" w:line="259" w:lineRule="auto"/>
                                    <w:ind w:left="360"/>
                                    <w:rPr>
                                      <w:sz w:val="18"/>
                                    </w:rPr>
                                  </w:pPr>
                                  <w:r w:rsidRPr="00FE45C6">
                                    <w:rPr>
                                      <w:sz w:val="18"/>
                                    </w:rPr>
                                    <w:t xml:space="preserve">Awarding certificate </w:t>
                                  </w:r>
                                </w:p>
                                <w:p w:rsidR="00A43720" w:rsidRPr="00FE45C6" w:rsidRDefault="00A43720" w:rsidP="00A43720">
                                  <w:pPr>
                                    <w:pStyle w:val="ListParagraph"/>
                                    <w:numPr>
                                      <w:ilvl w:val="0"/>
                                      <w:numId w:val="13"/>
                                    </w:numPr>
                                    <w:spacing w:after="0" w:line="259" w:lineRule="auto"/>
                                    <w:ind w:left="360"/>
                                    <w:rPr>
                                      <w:sz w:val="18"/>
                                    </w:rPr>
                                  </w:pPr>
                                  <w:r w:rsidRPr="00FE45C6">
                                    <w:rPr>
                                      <w:sz w:val="18"/>
                                    </w:rPr>
                                    <w:t xml:space="preserve">Achievement </w:t>
                                  </w:r>
                                </w:p>
                                <w:p w:rsidR="00A43720" w:rsidRPr="00FE45C6" w:rsidRDefault="00A43720" w:rsidP="00A43720">
                                  <w:pPr>
                                    <w:spacing w:after="0"/>
                                    <w:rPr>
                                      <w:sz w:val="18"/>
                                    </w:rPr>
                                  </w:pPr>
                                </w:p>
                                <w:p w:rsidR="00A43720" w:rsidRPr="00FE45C6" w:rsidRDefault="00A43720" w:rsidP="00A43720">
                                  <w:pPr>
                                    <w:spacing w:after="0"/>
                                    <w:rPr>
                                      <w:sz w:val="18"/>
                                    </w:rPr>
                                  </w:pPr>
                                </w:p>
                                <w:p w:rsidR="00A43720" w:rsidRPr="00FE45C6" w:rsidRDefault="00A43720" w:rsidP="00A43720">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177456"/>
                                <a:ext cx="1390650" cy="555950"/>
                              </a:xfrm>
                              <a:prstGeom prst="rect">
                                <a:avLst/>
                              </a:prstGeom>
                              <a:solidFill>
                                <a:schemeClr val="lt1"/>
                              </a:solidFill>
                              <a:ln w="6350">
                                <a:solidFill>
                                  <a:prstClr val="black"/>
                                </a:solidFill>
                              </a:ln>
                            </wps:spPr>
                            <wps:txbx>
                              <w:txbxContent>
                                <w:p w:rsidR="00A43720" w:rsidRPr="00FE45C6" w:rsidRDefault="00A43720" w:rsidP="00A43720">
                                  <w:pPr>
                                    <w:spacing w:after="0"/>
                                    <w:rPr>
                                      <w:sz w:val="18"/>
                                    </w:rPr>
                                  </w:pPr>
                                  <w:r w:rsidRPr="00FE45C6">
                                    <w:rPr>
                                      <w:b/>
                                      <w:bCs/>
                                      <w:sz w:val="18"/>
                                    </w:rPr>
                                    <w:t xml:space="preserve">Career development </w:t>
                                  </w:r>
                                </w:p>
                                <w:p w:rsidR="00A43720" w:rsidRPr="00FE45C6" w:rsidRDefault="00A43720" w:rsidP="00A43720">
                                  <w:pPr>
                                    <w:pStyle w:val="ListParagraph"/>
                                    <w:numPr>
                                      <w:ilvl w:val="0"/>
                                      <w:numId w:val="14"/>
                                    </w:numPr>
                                    <w:spacing w:after="0" w:line="240" w:lineRule="auto"/>
                                    <w:ind w:left="360"/>
                                    <w:rPr>
                                      <w:sz w:val="18"/>
                                    </w:rPr>
                                  </w:pPr>
                                  <w:r w:rsidRPr="00FE45C6">
                                    <w:rPr>
                                      <w:sz w:val="18"/>
                                    </w:rPr>
                                    <w:t>Career development</w:t>
                                  </w:r>
                                </w:p>
                                <w:p w:rsidR="00A43720" w:rsidRPr="00FE45C6" w:rsidRDefault="00A43720" w:rsidP="00A43720">
                                  <w:pPr>
                                    <w:pStyle w:val="ListParagraph"/>
                                    <w:numPr>
                                      <w:ilvl w:val="0"/>
                                      <w:numId w:val="14"/>
                                    </w:numPr>
                                    <w:spacing w:after="0" w:line="240" w:lineRule="auto"/>
                                    <w:ind w:left="360"/>
                                    <w:rPr>
                                      <w:sz w:val="18"/>
                                    </w:rPr>
                                  </w:pPr>
                                  <w:r w:rsidRPr="00FE45C6">
                                    <w:rPr>
                                      <w:sz w:val="18"/>
                                    </w:rPr>
                                    <w:t>Personal growth</w:t>
                                  </w:r>
                                </w:p>
                                <w:p w:rsidR="00A43720" w:rsidRPr="00FE45C6" w:rsidRDefault="00A43720" w:rsidP="00A43720">
                                  <w:pPr>
                                    <w:pStyle w:val="ListParagraph"/>
                                    <w:numPr>
                                      <w:ilvl w:val="0"/>
                                      <w:numId w:val="14"/>
                                    </w:numPr>
                                    <w:spacing w:after="0" w:line="240" w:lineRule="auto"/>
                                    <w:ind w:left="360"/>
                                    <w:rPr>
                                      <w:sz w:val="18"/>
                                    </w:rPr>
                                  </w:pPr>
                                  <w:r w:rsidRPr="00FE45C6">
                                    <w:rPr>
                                      <w:sz w:val="18"/>
                                    </w:rPr>
                                    <w:t xml:space="preserve">Responsibilities </w:t>
                                  </w:r>
                                </w:p>
                                <w:p w:rsidR="00A43720" w:rsidRPr="00FE45C6" w:rsidRDefault="00A43720" w:rsidP="00A43720">
                                  <w:pPr>
                                    <w:spacing w:after="0"/>
                                    <w:rPr>
                                      <w:sz w:val="18"/>
                                    </w:rPr>
                                  </w:pPr>
                                </w:p>
                                <w:p w:rsidR="00A43720" w:rsidRPr="00FE45C6" w:rsidRDefault="00A43720" w:rsidP="00A43720">
                                  <w:pPr>
                                    <w:spacing w:after="0"/>
                                    <w:rPr>
                                      <w:sz w:val="18"/>
                                    </w:rPr>
                                  </w:pPr>
                                </w:p>
                                <w:p w:rsidR="00A43720" w:rsidRPr="00FE45C6" w:rsidRDefault="00A43720" w:rsidP="00A43720">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8340" y="1784886"/>
                                <a:ext cx="1390650" cy="553198"/>
                              </a:xfrm>
                              <a:prstGeom prst="rect">
                                <a:avLst/>
                              </a:prstGeom>
                              <a:solidFill>
                                <a:schemeClr val="lt1"/>
                              </a:solidFill>
                              <a:ln w="6350">
                                <a:solidFill>
                                  <a:prstClr val="black"/>
                                </a:solidFill>
                              </a:ln>
                            </wps:spPr>
                            <wps:txbx>
                              <w:txbxContent>
                                <w:p w:rsidR="00A43720" w:rsidRPr="00FE45C6" w:rsidRDefault="00A43720" w:rsidP="00A43720">
                                  <w:pPr>
                                    <w:spacing w:after="0"/>
                                    <w:rPr>
                                      <w:sz w:val="18"/>
                                    </w:rPr>
                                  </w:pPr>
                                  <w:r w:rsidRPr="00FE45C6">
                                    <w:rPr>
                                      <w:b/>
                                      <w:bCs/>
                                      <w:sz w:val="18"/>
                                    </w:rPr>
                                    <w:t xml:space="preserve">Fringe Benefits </w:t>
                                  </w:r>
                                </w:p>
                                <w:p w:rsidR="00A43720" w:rsidRPr="00FE45C6" w:rsidRDefault="00A43720" w:rsidP="00A43720">
                                  <w:pPr>
                                    <w:pStyle w:val="ListParagraph"/>
                                    <w:numPr>
                                      <w:ilvl w:val="0"/>
                                      <w:numId w:val="15"/>
                                    </w:numPr>
                                    <w:spacing w:after="0" w:line="240" w:lineRule="auto"/>
                                    <w:ind w:left="360"/>
                                    <w:rPr>
                                      <w:sz w:val="18"/>
                                    </w:rPr>
                                  </w:pPr>
                                  <w:r w:rsidRPr="00FE45C6">
                                    <w:rPr>
                                      <w:sz w:val="18"/>
                                    </w:rPr>
                                    <w:t xml:space="preserve">Insurance </w:t>
                                  </w:r>
                                </w:p>
                                <w:p w:rsidR="00A43720" w:rsidRPr="00FE45C6" w:rsidRDefault="00A43720" w:rsidP="00A43720">
                                  <w:pPr>
                                    <w:pStyle w:val="ListParagraph"/>
                                    <w:numPr>
                                      <w:ilvl w:val="0"/>
                                      <w:numId w:val="15"/>
                                    </w:numPr>
                                    <w:spacing w:after="0" w:line="240" w:lineRule="auto"/>
                                    <w:ind w:left="360"/>
                                    <w:rPr>
                                      <w:sz w:val="18"/>
                                    </w:rPr>
                                  </w:pPr>
                                  <w:r w:rsidRPr="00FE45C6">
                                    <w:rPr>
                                      <w:sz w:val="18"/>
                                    </w:rPr>
                                    <w:t xml:space="preserve">Medical </w:t>
                                  </w:r>
                                </w:p>
                                <w:p w:rsidR="00A43720" w:rsidRPr="00FE45C6" w:rsidRDefault="00A43720" w:rsidP="00A43720">
                                  <w:pPr>
                                    <w:pStyle w:val="ListParagraph"/>
                                    <w:numPr>
                                      <w:ilvl w:val="0"/>
                                      <w:numId w:val="15"/>
                                    </w:numPr>
                                    <w:spacing w:after="0" w:line="240" w:lineRule="auto"/>
                                    <w:ind w:left="360"/>
                                    <w:rPr>
                                      <w:sz w:val="18"/>
                                    </w:rPr>
                                  </w:pPr>
                                  <w:r w:rsidRPr="00FE45C6">
                                    <w:rPr>
                                      <w:sz w:val="18"/>
                                    </w:rPr>
                                    <w:t xml:space="preserve">Pension </w:t>
                                  </w:r>
                                </w:p>
                                <w:p w:rsidR="00A43720" w:rsidRPr="00FE45C6" w:rsidRDefault="00A43720" w:rsidP="00A43720">
                                  <w:pPr>
                                    <w:spacing w:after="0"/>
                                    <w:rPr>
                                      <w:sz w:val="18"/>
                                    </w:rPr>
                                  </w:pPr>
                                </w:p>
                                <w:p w:rsidR="00A43720" w:rsidRPr="00FE45C6" w:rsidRDefault="00A43720" w:rsidP="00A43720">
                                  <w:pPr>
                                    <w:spacing w:after="0"/>
                                    <w:rPr>
                                      <w:sz w:val="18"/>
                                    </w:rPr>
                                  </w:pPr>
                                </w:p>
                                <w:p w:rsidR="00A43720" w:rsidRPr="00FE45C6" w:rsidRDefault="00A43720" w:rsidP="00A43720">
                                  <w:pPr>
                                    <w:spacing w:after="0"/>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1400175" y="2381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400175" y="8096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400175" y="13811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391835" y="1876425"/>
                                <a:ext cx="4095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809750" y="238125"/>
                                <a:ext cx="0" cy="16478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7" name="Straight Arrow Connector 17"/>
                          <wps:cNvCnPr/>
                          <wps:spPr>
                            <a:xfrm>
                              <a:off x="2076450" y="1047750"/>
                              <a:ext cx="866775" cy="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8" name="Straight Arrow Connector 18"/>
                        <wps:cNvCnPr/>
                        <wps:spPr>
                          <a:xfrm flipV="1">
                            <a:off x="2581275" y="1047750"/>
                            <a:ext cx="0" cy="161949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57DC3C0" id="Group 3" o:spid="_x0000_s1026" style="position:absolute;margin-left:-.75pt;margin-top:1.25pt;width:5in;height:289.5pt;z-index:251659264;mso-height-relative:margin" coordsize="45720,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">
                <v:shapetype id="_x0000_t202" coordsize="21600,21600" o:spt="202" path="m,l,21600r21600,l21600,xe">
                  <v:stroke joinstyle="miter"/>
                  <v:path gradientshapeok="t" o:connecttype="rect"/>
                </v:shapetype>
                <v:shape id="Text Box 4" o:spid="_x0000_s1027" type="#_x0000_t202" style="position:absolute;left:20478;top:26765;width:1390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A43720" w:rsidRPr="00FE45C6" w:rsidRDefault="00A43720" w:rsidP="00A43720">
                        <w:pPr>
                          <w:jc w:val="center"/>
                        </w:pPr>
                        <w:r w:rsidRPr="00FE45C6">
                          <w:t>Government Policy</w:t>
                        </w:r>
                      </w:p>
                      <w:p w:rsidR="00A43720" w:rsidRPr="00FE45C6" w:rsidRDefault="00A43720" w:rsidP="00A43720">
                        <w:pPr>
                          <w:jc w:val="center"/>
                        </w:pPr>
                      </w:p>
                      <w:p w:rsidR="00A43720" w:rsidRPr="00FE45C6" w:rsidRDefault="00A43720" w:rsidP="00A43720">
                        <w:pPr>
                          <w:jc w:val="center"/>
                        </w:pPr>
                      </w:p>
                      <w:p w:rsidR="00A43720" w:rsidRPr="00FE45C6" w:rsidRDefault="00A43720" w:rsidP="00A43720">
                        <w:pPr>
                          <w:jc w:val="center"/>
                        </w:pPr>
                      </w:p>
                    </w:txbxContent>
                  </v:textbox>
                </v:shape>
                <v:group id="Group 5" o:spid="_x0000_s1028" style="position:absolute;width:45720;height:27622" coordsize="45720,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6" o:spid="_x0000_s1029" type="#_x0000_t202" style="position:absolute;left:29432;top:4877;width:16288;height:1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A43720" w:rsidRPr="00FE45C6" w:rsidRDefault="00A43720" w:rsidP="00A43720">
                          <w:pPr>
                            <w:spacing w:after="0"/>
                            <w:rPr>
                              <w:sz w:val="18"/>
                            </w:rPr>
                          </w:pPr>
                          <w:r w:rsidRPr="00FE45C6">
                            <w:rPr>
                              <w:b/>
                              <w:bCs/>
                              <w:sz w:val="18"/>
                            </w:rPr>
                            <w:t>Employee Performance</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Quality of services </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Task’s completion </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Team work </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Dependability and reliability </w:t>
                          </w:r>
                        </w:p>
                        <w:p w:rsidR="00A43720" w:rsidRPr="00FE45C6" w:rsidRDefault="00A43720" w:rsidP="00A43720">
                          <w:pPr>
                            <w:pStyle w:val="ListParagraph"/>
                            <w:numPr>
                              <w:ilvl w:val="0"/>
                              <w:numId w:val="16"/>
                            </w:numPr>
                            <w:spacing w:after="0" w:line="259" w:lineRule="auto"/>
                            <w:ind w:left="180" w:hanging="180"/>
                            <w:rPr>
                              <w:sz w:val="18"/>
                            </w:rPr>
                          </w:pPr>
                          <w:r w:rsidRPr="00FE45C6">
                            <w:rPr>
                              <w:sz w:val="18"/>
                            </w:rPr>
                            <w:t xml:space="preserve">Creativity of employee </w:t>
                          </w:r>
                        </w:p>
                        <w:p w:rsidR="00A43720" w:rsidRPr="00FE45C6" w:rsidRDefault="00A43720" w:rsidP="00A43720">
                          <w:pPr>
                            <w:spacing w:after="0"/>
                            <w:rPr>
                              <w:sz w:val="18"/>
                            </w:rPr>
                          </w:pPr>
                        </w:p>
                        <w:p w:rsidR="00A43720" w:rsidRPr="00FE45C6" w:rsidRDefault="00A43720" w:rsidP="00A43720">
                          <w:pPr>
                            <w:spacing w:after="0"/>
                            <w:rPr>
                              <w:sz w:val="18"/>
                            </w:rPr>
                          </w:pPr>
                        </w:p>
                        <w:p w:rsidR="00A43720" w:rsidRPr="00FE45C6" w:rsidRDefault="00A43720" w:rsidP="00A43720">
                          <w:pPr>
                            <w:spacing w:after="0"/>
                            <w:rPr>
                              <w:sz w:val="18"/>
                            </w:rPr>
                          </w:pPr>
                        </w:p>
                      </w:txbxContent>
                    </v:textbox>
                  </v:shape>
                  <v:group id="Group 7" o:spid="_x0000_s1030" style="position:absolute;width:20764;height:27622" coordorigin="-83" coordsize="18180,2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8" o:spid="_x0000_s1031" type="#_x0000_t202" style="position:absolute;width:13906;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A43720" w:rsidRPr="00FE45C6" w:rsidRDefault="00A43720" w:rsidP="00A43720">
                            <w:pPr>
                              <w:spacing w:after="0"/>
                              <w:rPr>
                                <w:sz w:val="18"/>
                              </w:rPr>
                            </w:pPr>
                            <w:r w:rsidRPr="00FE45C6">
                              <w:rPr>
                                <w:b/>
                                <w:bCs/>
                                <w:sz w:val="18"/>
                              </w:rPr>
                              <w:t xml:space="preserve">Compensation </w:t>
                            </w:r>
                          </w:p>
                          <w:p w:rsidR="00A43720" w:rsidRPr="00FE45C6" w:rsidRDefault="00A43720" w:rsidP="00A43720">
                            <w:pPr>
                              <w:pStyle w:val="ListParagraph"/>
                              <w:numPr>
                                <w:ilvl w:val="0"/>
                                <w:numId w:val="12"/>
                              </w:numPr>
                              <w:spacing w:after="0" w:line="240" w:lineRule="auto"/>
                              <w:ind w:left="360"/>
                              <w:rPr>
                                <w:sz w:val="18"/>
                              </w:rPr>
                            </w:pPr>
                            <w:r w:rsidRPr="00FE45C6">
                              <w:rPr>
                                <w:sz w:val="18"/>
                              </w:rPr>
                              <w:t xml:space="preserve">Bonuses </w:t>
                            </w:r>
                          </w:p>
                          <w:p w:rsidR="00A43720" w:rsidRPr="00FE45C6" w:rsidRDefault="00A43720" w:rsidP="00A43720">
                            <w:pPr>
                              <w:pStyle w:val="ListParagraph"/>
                              <w:numPr>
                                <w:ilvl w:val="0"/>
                                <w:numId w:val="12"/>
                              </w:numPr>
                              <w:spacing w:after="0" w:line="240" w:lineRule="auto"/>
                              <w:ind w:left="360"/>
                              <w:rPr>
                                <w:sz w:val="18"/>
                              </w:rPr>
                            </w:pPr>
                            <w:r w:rsidRPr="00FE45C6">
                              <w:rPr>
                                <w:sz w:val="18"/>
                              </w:rPr>
                              <w:t xml:space="preserve">Contingent pay </w:t>
                            </w:r>
                          </w:p>
                          <w:p w:rsidR="00A43720" w:rsidRPr="00FE45C6" w:rsidRDefault="00A43720" w:rsidP="00A43720">
                            <w:pPr>
                              <w:pStyle w:val="ListParagraph"/>
                              <w:numPr>
                                <w:ilvl w:val="0"/>
                                <w:numId w:val="12"/>
                              </w:numPr>
                              <w:spacing w:after="0" w:line="240" w:lineRule="auto"/>
                              <w:ind w:left="360"/>
                              <w:rPr>
                                <w:sz w:val="18"/>
                              </w:rPr>
                            </w:pPr>
                            <w:r w:rsidRPr="00FE45C6">
                              <w:rPr>
                                <w:sz w:val="18"/>
                              </w:rPr>
                              <w:t xml:space="preserve">Variable pay </w:t>
                            </w:r>
                          </w:p>
                          <w:p w:rsidR="00A43720" w:rsidRPr="00FE45C6" w:rsidRDefault="00A43720" w:rsidP="00A43720">
                            <w:pPr>
                              <w:spacing w:after="0"/>
                              <w:rPr>
                                <w:sz w:val="16"/>
                              </w:rPr>
                            </w:pPr>
                          </w:p>
                          <w:p w:rsidR="00A43720" w:rsidRPr="00FE45C6" w:rsidRDefault="00A43720" w:rsidP="00A43720">
                            <w:pPr>
                              <w:spacing w:after="0"/>
                              <w:rPr>
                                <w:sz w:val="16"/>
                              </w:rPr>
                            </w:pPr>
                          </w:p>
                          <w:p w:rsidR="00A43720" w:rsidRPr="00FE45C6" w:rsidRDefault="00A43720" w:rsidP="00A43720">
                            <w:pPr>
                              <w:spacing w:after="0"/>
                              <w:rPr>
                                <w:sz w:val="16"/>
                              </w:rPr>
                            </w:pPr>
                          </w:p>
                        </w:txbxContent>
                      </v:textbox>
                    </v:shape>
                    <v:shape id="Text Box 9" o:spid="_x0000_s1032" type="#_x0000_t202" style="position:absolute;top:5524;width:13906;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A43720" w:rsidRPr="00FE45C6" w:rsidRDefault="00A43720" w:rsidP="00A43720">
                            <w:pPr>
                              <w:spacing w:after="0"/>
                              <w:rPr>
                                <w:sz w:val="18"/>
                              </w:rPr>
                            </w:pPr>
                            <w:r w:rsidRPr="00FE45C6">
                              <w:rPr>
                                <w:b/>
                                <w:bCs/>
                                <w:sz w:val="18"/>
                              </w:rPr>
                              <w:t xml:space="preserve">Recognition </w:t>
                            </w:r>
                          </w:p>
                          <w:p w:rsidR="00A43720" w:rsidRPr="00FE45C6" w:rsidRDefault="00A43720" w:rsidP="00A43720">
                            <w:pPr>
                              <w:pStyle w:val="ListParagraph"/>
                              <w:numPr>
                                <w:ilvl w:val="0"/>
                                <w:numId w:val="13"/>
                              </w:numPr>
                              <w:spacing w:after="0" w:line="259" w:lineRule="auto"/>
                              <w:ind w:left="360"/>
                              <w:rPr>
                                <w:sz w:val="18"/>
                              </w:rPr>
                            </w:pPr>
                            <w:r w:rsidRPr="00FE45C6">
                              <w:rPr>
                                <w:sz w:val="18"/>
                              </w:rPr>
                              <w:t xml:space="preserve">Gifts </w:t>
                            </w:r>
                          </w:p>
                          <w:p w:rsidR="00A43720" w:rsidRPr="00FE45C6" w:rsidRDefault="00A43720" w:rsidP="00A43720">
                            <w:pPr>
                              <w:pStyle w:val="ListParagraph"/>
                              <w:numPr>
                                <w:ilvl w:val="0"/>
                                <w:numId w:val="13"/>
                              </w:numPr>
                              <w:spacing w:after="0" w:line="259" w:lineRule="auto"/>
                              <w:ind w:left="360"/>
                              <w:rPr>
                                <w:sz w:val="18"/>
                              </w:rPr>
                            </w:pPr>
                            <w:r w:rsidRPr="00FE45C6">
                              <w:rPr>
                                <w:sz w:val="18"/>
                              </w:rPr>
                              <w:t xml:space="preserve">Awarding certificate </w:t>
                            </w:r>
                          </w:p>
                          <w:p w:rsidR="00A43720" w:rsidRPr="00FE45C6" w:rsidRDefault="00A43720" w:rsidP="00A43720">
                            <w:pPr>
                              <w:pStyle w:val="ListParagraph"/>
                              <w:numPr>
                                <w:ilvl w:val="0"/>
                                <w:numId w:val="13"/>
                              </w:numPr>
                              <w:spacing w:after="0" w:line="259" w:lineRule="auto"/>
                              <w:ind w:left="360"/>
                              <w:rPr>
                                <w:sz w:val="18"/>
                              </w:rPr>
                            </w:pPr>
                            <w:r w:rsidRPr="00FE45C6">
                              <w:rPr>
                                <w:sz w:val="18"/>
                              </w:rPr>
                              <w:t xml:space="preserve">Achievement </w:t>
                            </w:r>
                          </w:p>
                          <w:p w:rsidR="00A43720" w:rsidRPr="00FE45C6" w:rsidRDefault="00A43720" w:rsidP="00A43720">
                            <w:pPr>
                              <w:spacing w:after="0"/>
                              <w:rPr>
                                <w:sz w:val="18"/>
                              </w:rPr>
                            </w:pPr>
                          </w:p>
                          <w:p w:rsidR="00A43720" w:rsidRPr="00FE45C6" w:rsidRDefault="00A43720" w:rsidP="00A43720">
                            <w:pPr>
                              <w:spacing w:after="0"/>
                              <w:rPr>
                                <w:sz w:val="18"/>
                              </w:rPr>
                            </w:pPr>
                          </w:p>
                          <w:p w:rsidR="00A43720" w:rsidRPr="00FE45C6" w:rsidRDefault="00A43720" w:rsidP="00A43720">
                            <w:pPr>
                              <w:spacing w:after="0"/>
                              <w:rPr>
                                <w:sz w:val="18"/>
                              </w:rPr>
                            </w:pPr>
                          </w:p>
                        </w:txbxContent>
                      </v:textbox>
                    </v:shape>
                    <v:shape id="Text Box 10" o:spid="_x0000_s1033" type="#_x0000_t202" style="position:absolute;top:11774;width:13906;height: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A43720" w:rsidRPr="00FE45C6" w:rsidRDefault="00A43720" w:rsidP="00A43720">
                            <w:pPr>
                              <w:spacing w:after="0"/>
                              <w:rPr>
                                <w:sz w:val="18"/>
                              </w:rPr>
                            </w:pPr>
                            <w:r w:rsidRPr="00FE45C6">
                              <w:rPr>
                                <w:b/>
                                <w:bCs/>
                                <w:sz w:val="18"/>
                              </w:rPr>
                              <w:t xml:space="preserve">Career development </w:t>
                            </w:r>
                          </w:p>
                          <w:p w:rsidR="00A43720" w:rsidRPr="00FE45C6" w:rsidRDefault="00A43720" w:rsidP="00A43720">
                            <w:pPr>
                              <w:pStyle w:val="ListParagraph"/>
                              <w:numPr>
                                <w:ilvl w:val="0"/>
                                <w:numId w:val="14"/>
                              </w:numPr>
                              <w:spacing w:after="0" w:line="240" w:lineRule="auto"/>
                              <w:ind w:left="360"/>
                              <w:rPr>
                                <w:sz w:val="18"/>
                              </w:rPr>
                            </w:pPr>
                            <w:r w:rsidRPr="00FE45C6">
                              <w:rPr>
                                <w:sz w:val="18"/>
                              </w:rPr>
                              <w:t>Career development</w:t>
                            </w:r>
                          </w:p>
                          <w:p w:rsidR="00A43720" w:rsidRPr="00FE45C6" w:rsidRDefault="00A43720" w:rsidP="00A43720">
                            <w:pPr>
                              <w:pStyle w:val="ListParagraph"/>
                              <w:numPr>
                                <w:ilvl w:val="0"/>
                                <w:numId w:val="14"/>
                              </w:numPr>
                              <w:spacing w:after="0" w:line="240" w:lineRule="auto"/>
                              <w:ind w:left="360"/>
                              <w:rPr>
                                <w:sz w:val="18"/>
                              </w:rPr>
                            </w:pPr>
                            <w:r w:rsidRPr="00FE45C6">
                              <w:rPr>
                                <w:sz w:val="18"/>
                              </w:rPr>
                              <w:t>Personal growth</w:t>
                            </w:r>
                          </w:p>
                          <w:p w:rsidR="00A43720" w:rsidRPr="00FE45C6" w:rsidRDefault="00A43720" w:rsidP="00A43720">
                            <w:pPr>
                              <w:pStyle w:val="ListParagraph"/>
                              <w:numPr>
                                <w:ilvl w:val="0"/>
                                <w:numId w:val="14"/>
                              </w:numPr>
                              <w:spacing w:after="0" w:line="240" w:lineRule="auto"/>
                              <w:ind w:left="360"/>
                              <w:rPr>
                                <w:sz w:val="18"/>
                              </w:rPr>
                            </w:pPr>
                            <w:r w:rsidRPr="00FE45C6">
                              <w:rPr>
                                <w:sz w:val="18"/>
                              </w:rPr>
                              <w:t xml:space="preserve">Responsibilities </w:t>
                            </w:r>
                          </w:p>
                          <w:p w:rsidR="00A43720" w:rsidRPr="00FE45C6" w:rsidRDefault="00A43720" w:rsidP="00A43720">
                            <w:pPr>
                              <w:spacing w:after="0"/>
                              <w:rPr>
                                <w:sz w:val="18"/>
                              </w:rPr>
                            </w:pPr>
                          </w:p>
                          <w:p w:rsidR="00A43720" w:rsidRPr="00FE45C6" w:rsidRDefault="00A43720" w:rsidP="00A43720">
                            <w:pPr>
                              <w:spacing w:after="0"/>
                              <w:rPr>
                                <w:sz w:val="18"/>
                              </w:rPr>
                            </w:pPr>
                          </w:p>
                          <w:p w:rsidR="00A43720" w:rsidRPr="00FE45C6" w:rsidRDefault="00A43720" w:rsidP="00A43720">
                            <w:pPr>
                              <w:spacing w:after="0"/>
                              <w:rPr>
                                <w:sz w:val="18"/>
                              </w:rPr>
                            </w:pPr>
                          </w:p>
                        </w:txbxContent>
                      </v:textbox>
                    </v:shape>
                    <v:shape id="Text Box 11" o:spid="_x0000_s1034" type="#_x0000_t202" style="position:absolute;left:-83;top:17848;width:13906;height: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A43720" w:rsidRPr="00FE45C6" w:rsidRDefault="00A43720" w:rsidP="00A43720">
                            <w:pPr>
                              <w:spacing w:after="0"/>
                              <w:rPr>
                                <w:sz w:val="18"/>
                              </w:rPr>
                            </w:pPr>
                            <w:r w:rsidRPr="00FE45C6">
                              <w:rPr>
                                <w:b/>
                                <w:bCs/>
                                <w:sz w:val="18"/>
                              </w:rPr>
                              <w:t xml:space="preserve">Fringe Benefits </w:t>
                            </w:r>
                          </w:p>
                          <w:p w:rsidR="00A43720" w:rsidRPr="00FE45C6" w:rsidRDefault="00A43720" w:rsidP="00A43720">
                            <w:pPr>
                              <w:pStyle w:val="ListParagraph"/>
                              <w:numPr>
                                <w:ilvl w:val="0"/>
                                <w:numId w:val="15"/>
                              </w:numPr>
                              <w:spacing w:after="0" w:line="240" w:lineRule="auto"/>
                              <w:ind w:left="360"/>
                              <w:rPr>
                                <w:sz w:val="18"/>
                              </w:rPr>
                            </w:pPr>
                            <w:r w:rsidRPr="00FE45C6">
                              <w:rPr>
                                <w:sz w:val="18"/>
                              </w:rPr>
                              <w:t xml:space="preserve">Insurance </w:t>
                            </w:r>
                          </w:p>
                          <w:p w:rsidR="00A43720" w:rsidRPr="00FE45C6" w:rsidRDefault="00A43720" w:rsidP="00A43720">
                            <w:pPr>
                              <w:pStyle w:val="ListParagraph"/>
                              <w:numPr>
                                <w:ilvl w:val="0"/>
                                <w:numId w:val="15"/>
                              </w:numPr>
                              <w:spacing w:after="0" w:line="240" w:lineRule="auto"/>
                              <w:ind w:left="360"/>
                              <w:rPr>
                                <w:sz w:val="18"/>
                              </w:rPr>
                            </w:pPr>
                            <w:r w:rsidRPr="00FE45C6">
                              <w:rPr>
                                <w:sz w:val="18"/>
                              </w:rPr>
                              <w:t xml:space="preserve">Medical </w:t>
                            </w:r>
                          </w:p>
                          <w:p w:rsidR="00A43720" w:rsidRPr="00FE45C6" w:rsidRDefault="00A43720" w:rsidP="00A43720">
                            <w:pPr>
                              <w:pStyle w:val="ListParagraph"/>
                              <w:numPr>
                                <w:ilvl w:val="0"/>
                                <w:numId w:val="15"/>
                              </w:numPr>
                              <w:spacing w:after="0" w:line="240" w:lineRule="auto"/>
                              <w:ind w:left="360"/>
                              <w:rPr>
                                <w:sz w:val="18"/>
                              </w:rPr>
                            </w:pPr>
                            <w:r w:rsidRPr="00FE45C6">
                              <w:rPr>
                                <w:sz w:val="18"/>
                              </w:rPr>
                              <w:t xml:space="preserve">Pension </w:t>
                            </w:r>
                          </w:p>
                          <w:p w:rsidR="00A43720" w:rsidRPr="00FE45C6" w:rsidRDefault="00A43720" w:rsidP="00A43720">
                            <w:pPr>
                              <w:spacing w:after="0"/>
                              <w:rPr>
                                <w:sz w:val="18"/>
                              </w:rPr>
                            </w:pPr>
                          </w:p>
                          <w:p w:rsidR="00A43720" w:rsidRPr="00FE45C6" w:rsidRDefault="00A43720" w:rsidP="00A43720">
                            <w:pPr>
                              <w:spacing w:after="0"/>
                              <w:rPr>
                                <w:sz w:val="18"/>
                              </w:rPr>
                            </w:pPr>
                          </w:p>
                          <w:p w:rsidR="00A43720" w:rsidRPr="00FE45C6" w:rsidRDefault="00A43720" w:rsidP="00A43720">
                            <w:pPr>
                              <w:spacing w:after="0"/>
                              <w:rPr>
                                <w:sz w:val="18"/>
                              </w:rPr>
                            </w:pPr>
                          </w:p>
                        </w:txbxContent>
                      </v:textbox>
                    </v:shape>
                    <v:shapetype id="_x0000_t32" coordsize="21600,21600" o:spt="32" o:oned="t" path="m,l21600,21600e" filled="f">
                      <v:path arrowok="t" fillok="f" o:connecttype="none"/>
                      <o:lock v:ext="edit" shapetype="t"/>
                    </v:shapetype>
                    <v:shape id="Straight Arrow Connector 12" o:spid="_x0000_s1035" type="#_x0000_t32" style="position:absolute;left:14001;top:2381;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" strokecolor="#0d0d0d [3069]">
                      <v:stroke endarrow="block"/>
                    </v:shape>
                    <v:shape id="Straight Arrow Connector 13" o:spid="_x0000_s1036" type="#_x0000_t32" style="position:absolute;left:14001;top:8096;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" strokecolor="#0d0d0d [3069]">
                      <v:stroke endarrow="block"/>
                    </v:shape>
                    <v:shape id="Straight Arrow Connector 14" o:spid="_x0000_s1037" type="#_x0000_t32" style="position:absolute;left:14001;top:13811;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" strokecolor="#0d0d0d [3069]">
                      <v:stroke endarrow="block"/>
                    </v:shape>
                    <v:shape id="Straight Arrow Connector 15" o:spid="_x0000_s1038" type="#_x0000_t32" style="position:absolute;left:13918;top:18764;width:4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" strokecolor="#0d0d0d [3069]">
                      <v:stroke endarrow="block"/>
                    </v:shape>
                    <v:line id="Straight Connector 16" o:spid="_x0000_s1039" style="position:absolute;visibility:visible;mso-wrap-style:square" from="18097,2381" to="18097,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" strokecolor="#0d0d0d [3069]"/>
                  </v:group>
                  <v:shape id="Straight Arrow Connector 17" o:spid="_x0000_s1040" type="#_x0000_t32" style="position:absolute;left:20764;top:10477;width:8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" strokecolor="#0d0d0d [3069]">
                    <v:stroke endarrow="block"/>
                  </v:shape>
                </v:group>
                <v:shape id="Straight Arrow Connector 18" o:spid="_x0000_s1041" type="#_x0000_t32" style="position:absolute;left:25812;top:10477;width:0;height:16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" strokecolor="black [3213]">
                  <v:stroke dashstyle="3 1" endarrow="block"/>
                </v:shape>
              </v:group>
            </w:pict>
          </mc:Fallback>
        </mc:AlternateContent>
      </w:r>
    </w:p>
    <w:p w:rsidR="00A43720" w:rsidRPr="00435CED" w:rsidRDefault="00A43720" w:rsidP="00A43720">
      <w:r w:rsidRPr="00435CED">
        <w:t xml:space="preserve">                                                                                             </w:t>
      </w:r>
      <w:r w:rsidRPr="00435CED">
        <w:rPr>
          <w:b/>
          <w:bCs/>
          <w:szCs w:val="24"/>
        </w:rPr>
        <w:t>Dependent Variable (DV)</w:t>
      </w:r>
    </w:p>
    <w:p w:rsidR="00A43720" w:rsidRPr="00435CED" w:rsidRDefault="00A43720" w:rsidP="00A43720"/>
    <w:p w:rsidR="00A43720" w:rsidRPr="00435CED" w:rsidRDefault="00A43720" w:rsidP="00A43720"/>
    <w:p w:rsidR="00A43720" w:rsidRPr="00435CED" w:rsidRDefault="00A43720" w:rsidP="00A43720"/>
    <w:p w:rsidR="00A43720" w:rsidRPr="00435CED" w:rsidRDefault="00A43720" w:rsidP="00A43720"/>
    <w:p w:rsidR="00A43720" w:rsidRPr="00435CED" w:rsidRDefault="00A43720" w:rsidP="00A43720"/>
    <w:p w:rsidR="00A43720" w:rsidRPr="00435CED" w:rsidRDefault="00A43720" w:rsidP="00A43720"/>
    <w:p w:rsidR="00A43720" w:rsidRPr="00435CED" w:rsidRDefault="00A43720" w:rsidP="00A43720"/>
    <w:p w:rsidR="00A43720" w:rsidRPr="00435CED" w:rsidRDefault="00A43720" w:rsidP="00A43720"/>
    <w:p w:rsidR="00A43720" w:rsidRPr="00435CED" w:rsidRDefault="00A43720" w:rsidP="00A43720"/>
    <w:p w:rsidR="00A43720" w:rsidRPr="00435CED" w:rsidRDefault="00A43720" w:rsidP="00A43720"/>
    <w:p w:rsidR="00466A7A" w:rsidRDefault="00FF0979" w:rsidP="00A43720">
      <w:pPr>
        <w:pStyle w:val="Heading1"/>
        <w:jc w:val="both"/>
      </w:pPr>
      <w:r>
        <w:t>Methodology</w:t>
      </w:r>
    </w:p>
    <w:p w:rsidR="00466A7A" w:rsidRDefault="00FF0979" w:rsidP="00A43720">
      <w:pPr>
        <w:pStyle w:val="Heading2"/>
        <w:jc w:val="both"/>
      </w:pPr>
      <w:r>
        <w:t>Research Design</w:t>
      </w:r>
    </w:p>
    <w:p w:rsidR="00466A7A" w:rsidRDefault="00FF0979" w:rsidP="00A43720">
      <w:pPr>
        <w:spacing w:after="120" w:line="360" w:lineRule="auto"/>
        <w:jc w:val="both"/>
      </w:pPr>
      <w:r>
        <w:t xml:space="preserve">The study adopted a mixed methods descriptive survey </w:t>
      </w:r>
      <w:r>
        <w:t>design combining quantitative and qualitative approaches. A concurrent triangulation strategy was used so that numerical and non numerical evidence could be collected within the same study and interpreted together. This design was considered appropriate be</w:t>
      </w:r>
      <w:r>
        <w:t>cause it allowed the researcher to examine measurable relationships among variables while also capturing explanatory insights from respondents.</w:t>
      </w:r>
    </w:p>
    <w:p w:rsidR="00466A7A" w:rsidRDefault="00FF0979" w:rsidP="00A43720">
      <w:pPr>
        <w:pStyle w:val="Heading2"/>
        <w:jc w:val="both"/>
      </w:pPr>
      <w:r>
        <w:t>Sample Selection</w:t>
      </w:r>
    </w:p>
    <w:p w:rsidR="00466A7A" w:rsidRDefault="00FF0979" w:rsidP="00A43720">
      <w:pPr>
        <w:spacing w:after="120" w:line="360" w:lineRule="auto"/>
        <w:jc w:val="both"/>
      </w:pPr>
      <w:r>
        <w:t>The target population comprised 108 employees working in selected KCCA departments, including t</w:t>
      </w:r>
      <w:r>
        <w:t>he Office of the Director, Building Regulation, Inspection and Audits Division, and Affordable Housing Planning. Because it was impractical to study the entire population, Yamane’s (1973) formula was used to determine the sample size at a 5% level of preci</w:t>
      </w:r>
      <w:r>
        <w:t>sion, producing a sample of 85 respondents. Although the sample was adequate for the stated design and population size, the relatively small number of respondents and focus on one institution limit the broader generalisability of the findings.</w:t>
      </w:r>
    </w:p>
    <w:p w:rsidR="00466A7A" w:rsidRDefault="00FF0979" w:rsidP="00A43720">
      <w:pPr>
        <w:spacing w:after="120" w:line="360" w:lineRule="auto"/>
        <w:jc w:val="both"/>
      </w:pPr>
      <w:r>
        <w:lastRenderedPageBreak/>
        <w:t>Using Yamane</w:t>
      </w:r>
      <w:r>
        <w:t>’s formula, the sample size was calculated as n = N / [1 + N(e²)] = 108 / [1 + 108(0.05²)] ≈ 85 respondents.</w:t>
      </w:r>
    </w:p>
    <w:p w:rsidR="00466A7A" w:rsidRDefault="00FF0979" w:rsidP="00A43720">
      <w:pPr>
        <w:pStyle w:val="Heading2"/>
        <w:jc w:val="both"/>
      </w:pPr>
      <w:r>
        <w:t>Sampling Procedure</w:t>
      </w:r>
    </w:p>
    <w:p w:rsidR="00466A7A" w:rsidRDefault="00FF0979" w:rsidP="00A43720">
      <w:pPr>
        <w:spacing w:after="120" w:line="360" w:lineRule="auto"/>
        <w:jc w:val="both"/>
      </w:pPr>
      <w:r>
        <w:t>The study employed both stratified and purposive sampling techniques. Stratified sampling was used to draw respondents from diff</w:t>
      </w:r>
      <w:r>
        <w:t>erent departments in order to improve representation, while purposive sampling was used to select participants with relevant knowledge for the qualitative component.</w:t>
      </w:r>
    </w:p>
    <w:p w:rsidR="00466A7A" w:rsidRDefault="00FF0979" w:rsidP="00A43720">
      <w:pPr>
        <w:pStyle w:val="Heading2"/>
        <w:jc w:val="both"/>
      </w:pPr>
      <w:r>
        <w:t>Data Collection and Measurement of Variables</w:t>
      </w:r>
    </w:p>
    <w:p w:rsidR="00466A7A" w:rsidRDefault="00FF0979" w:rsidP="00A43720">
      <w:pPr>
        <w:spacing w:after="120" w:line="360" w:lineRule="auto"/>
        <w:jc w:val="both"/>
      </w:pPr>
      <w:r>
        <w:t>Data were collected using structured question</w:t>
      </w:r>
      <w:r>
        <w:t>naires and interviews. The questionnaire captured information on compensation, performance recognition, career development opportunities, fringe benefits, and employee performance. Employee performance was measured through items relating to service quality</w:t>
      </w:r>
      <w:r>
        <w:t>, task completion, teamwork, dependability, and creativity, while the reward variables were measured through items reflecting the four reward dimensions examined in the conceptual framework.</w:t>
      </w:r>
    </w:p>
    <w:p w:rsidR="00466A7A" w:rsidRDefault="00FF0979" w:rsidP="00A43720">
      <w:pPr>
        <w:pStyle w:val="Heading2"/>
        <w:jc w:val="both"/>
      </w:pPr>
      <w:r>
        <w:t>Data Analysis</w:t>
      </w:r>
    </w:p>
    <w:p w:rsidR="00466A7A" w:rsidRDefault="00FF0979" w:rsidP="00A43720">
      <w:pPr>
        <w:spacing w:after="120" w:line="360" w:lineRule="auto"/>
        <w:jc w:val="both"/>
      </w:pPr>
      <w:r>
        <w:t xml:space="preserve">Data analysis was guided by the study objectives. </w:t>
      </w:r>
      <w:r>
        <w:t>Descriptive statistics were used to summarise responses, while Pearson correlation analysis examined associations between the reward dimensions and employee performance. Multiple linear regression was then used to estimate the combined and individual effec</w:t>
      </w:r>
      <w:r>
        <w:t>ts of compensation, performance recognition, career development opportunities, and fringe benefits on employee performance. The regression model was specified as Y = β0 + β1X1 + β2X2 + β3X3 + β4X4 + ε, where Y represents employee performance, X1 compensati</w:t>
      </w:r>
      <w:r>
        <w:t>on, X2 performance recognition, X3 career development opportunities, X4 fringe benefits, β0 the intercept, β1 to β4 the coefficients, and ε the error term.</w:t>
      </w:r>
    </w:p>
    <w:p w:rsidR="00466A7A" w:rsidRDefault="00FF0979" w:rsidP="00A43720">
      <w:pPr>
        <w:pStyle w:val="Heading1"/>
        <w:jc w:val="both"/>
      </w:pPr>
      <w:r>
        <w:t>Analysis and Discussion</w:t>
      </w:r>
    </w:p>
    <w:p w:rsidR="00466A7A" w:rsidRDefault="00FF0979" w:rsidP="00A43720">
      <w:pPr>
        <w:pStyle w:val="Heading2"/>
        <w:jc w:val="both"/>
      </w:pPr>
      <w:r>
        <w:t>Correlation Results</w:t>
      </w:r>
    </w:p>
    <w:p w:rsidR="00466A7A" w:rsidRDefault="00FF0979" w:rsidP="00A43720">
      <w:pPr>
        <w:spacing w:after="120" w:line="360" w:lineRule="auto"/>
        <w:jc w:val="both"/>
      </w:pPr>
      <w:r>
        <w:t>Pearson correlation analysis was conducted to examine th</w:t>
      </w:r>
      <w:r>
        <w:t>e direction and strength of association between each reward dimension and employee performance at KCCA. A positive coefficient indicates that higher scores on a reward variable are associated with higher employee performance, while statistical significance</w:t>
      </w:r>
      <w:r>
        <w:t xml:space="preserve"> was assessed at the 0.01 level.</w:t>
      </w:r>
    </w:p>
    <w:tbl>
      <w:tblPr>
        <w:tblStyle w:val="TableGrid"/>
        <w:tblW w:w="0" w:type="auto"/>
        <w:jc w:val="center"/>
        <w:tblLook w:val="04A0" w:firstRow="1" w:lastRow="0" w:firstColumn="1" w:lastColumn="0" w:noHBand="0" w:noVBand="1"/>
      </w:tblPr>
      <w:tblGrid>
        <w:gridCol w:w="3397"/>
        <w:gridCol w:w="1736"/>
        <w:gridCol w:w="1403"/>
        <w:gridCol w:w="2808"/>
      </w:tblGrid>
      <w:tr w:rsidR="00466A7A" w:rsidTr="000E5D0C">
        <w:trPr>
          <w:jc w:val="center"/>
        </w:trPr>
        <w:tc>
          <w:tcPr>
            <w:tcW w:w="3888" w:type="dxa"/>
            <w:shd w:val="clear" w:color="auto" w:fill="0D0D0D" w:themeFill="text1" w:themeFillTint="F2"/>
            <w:tcMar>
              <w:top w:w="80" w:type="dxa"/>
              <w:left w:w="100" w:type="dxa"/>
              <w:bottom w:w="80" w:type="dxa"/>
              <w:right w:w="100" w:type="dxa"/>
            </w:tcMar>
            <w:vAlign w:val="center"/>
          </w:tcPr>
          <w:p w:rsidR="00466A7A" w:rsidRDefault="00FF0979" w:rsidP="00A43720">
            <w:pPr>
              <w:spacing w:line="276" w:lineRule="auto"/>
              <w:jc w:val="both"/>
            </w:pPr>
            <w:r>
              <w:rPr>
                <w:sz w:val="22"/>
              </w:rPr>
              <w:lastRenderedPageBreak/>
              <w:t>Reward dimension</w:t>
            </w:r>
          </w:p>
        </w:tc>
        <w:tc>
          <w:tcPr>
            <w:tcW w:w="1872" w:type="dxa"/>
            <w:shd w:val="clear" w:color="auto" w:fill="0D0D0D" w:themeFill="text1" w:themeFillTint="F2"/>
            <w:tcMar>
              <w:top w:w="80" w:type="dxa"/>
              <w:left w:w="100" w:type="dxa"/>
              <w:bottom w:w="80" w:type="dxa"/>
              <w:right w:w="100" w:type="dxa"/>
            </w:tcMar>
            <w:vAlign w:val="center"/>
          </w:tcPr>
          <w:p w:rsidR="00466A7A" w:rsidRDefault="00FF0979" w:rsidP="00A43720">
            <w:pPr>
              <w:spacing w:line="276" w:lineRule="auto"/>
              <w:jc w:val="both"/>
            </w:pPr>
            <w:r>
              <w:rPr>
                <w:sz w:val="22"/>
              </w:rPr>
              <w:t>Correlation (r)</w:t>
            </w:r>
          </w:p>
        </w:tc>
        <w:tc>
          <w:tcPr>
            <w:tcW w:w="1584" w:type="dxa"/>
            <w:shd w:val="clear" w:color="auto" w:fill="0D0D0D" w:themeFill="text1" w:themeFillTint="F2"/>
            <w:tcMar>
              <w:top w:w="80" w:type="dxa"/>
              <w:left w:w="100" w:type="dxa"/>
              <w:bottom w:w="80" w:type="dxa"/>
              <w:right w:w="100" w:type="dxa"/>
            </w:tcMar>
            <w:vAlign w:val="center"/>
          </w:tcPr>
          <w:p w:rsidR="00466A7A" w:rsidRDefault="00FF0979" w:rsidP="00A43720">
            <w:pPr>
              <w:spacing w:line="276" w:lineRule="auto"/>
              <w:jc w:val="both"/>
            </w:pPr>
            <w:r>
              <w:rPr>
                <w:sz w:val="22"/>
              </w:rPr>
              <w:t>p value</w:t>
            </w:r>
          </w:p>
        </w:tc>
        <w:tc>
          <w:tcPr>
            <w:tcW w:w="3168" w:type="dxa"/>
            <w:shd w:val="clear" w:color="auto" w:fill="0D0D0D" w:themeFill="text1" w:themeFillTint="F2"/>
            <w:tcMar>
              <w:top w:w="80" w:type="dxa"/>
              <w:left w:w="100" w:type="dxa"/>
              <w:bottom w:w="80" w:type="dxa"/>
              <w:right w:w="100" w:type="dxa"/>
            </w:tcMar>
            <w:vAlign w:val="center"/>
          </w:tcPr>
          <w:p w:rsidR="00466A7A" w:rsidRDefault="00FF0979" w:rsidP="00A43720">
            <w:pPr>
              <w:spacing w:line="276" w:lineRule="auto"/>
              <w:jc w:val="both"/>
            </w:pPr>
            <w:r>
              <w:rPr>
                <w:sz w:val="22"/>
              </w:rPr>
              <w:t>Interpretation</w:t>
            </w:r>
          </w:p>
        </w:tc>
      </w:tr>
      <w:tr w:rsidR="00466A7A">
        <w:trPr>
          <w:jc w:val="center"/>
        </w:trPr>
        <w:tc>
          <w:tcPr>
            <w:tcW w:w="3888" w:type="dxa"/>
            <w:tcMar>
              <w:top w:w="80" w:type="dxa"/>
              <w:left w:w="100" w:type="dxa"/>
              <w:bottom w:w="80" w:type="dxa"/>
              <w:right w:w="100" w:type="dxa"/>
            </w:tcMar>
            <w:vAlign w:val="center"/>
          </w:tcPr>
          <w:p w:rsidR="00466A7A" w:rsidRDefault="00FF0979" w:rsidP="000E5D0C">
            <w:pPr>
              <w:spacing w:line="276" w:lineRule="auto"/>
            </w:pPr>
            <w:r>
              <w:rPr>
                <w:sz w:val="22"/>
              </w:rPr>
              <w:t>Compensation</w:t>
            </w:r>
          </w:p>
        </w:tc>
        <w:tc>
          <w:tcPr>
            <w:tcW w:w="1872" w:type="dxa"/>
            <w:tcMar>
              <w:top w:w="80" w:type="dxa"/>
              <w:left w:w="100" w:type="dxa"/>
              <w:bottom w:w="80" w:type="dxa"/>
              <w:right w:w="100" w:type="dxa"/>
            </w:tcMar>
            <w:vAlign w:val="center"/>
          </w:tcPr>
          <w:p w:rsidR="00466A7A" w:rsidRDefault="00FF0979" w:rsidP="000E5D0C">
            <w:pPr>
              <w:spacing w:line="276" w:lineRule="auto"/>
            </w:pPr>
            <w:r>
              <w:rPr>
                <w:sz w:val="22"/>
              </w:rPr>
              <w:t>0.539</w:t>
            </w:r>
          </w:p>
        </w:tc>
        <w:tc>
          <w:tcPr>
            <w:tcW w:w="1584" w:type="dxa"/>
            <w:tcMar>
              <w:top w:w="80" w:type="dxa"/>
              <w:left w:w="100" w:type="dxa"/>
              <w:bottom w:w="80" w:type="dxa"/>
              <w:right w:w="100" w:type="dxa"/>
            </w:tcMar>
            <w:vAlign w:val="center"/>
          </w:tcPr>
          <w:p w:rsidR="00466A7A" w:rsidRDefault="00FF0979" w:rsidP="000E5D0C">
            <w:pPr>
              <w:spacing w:line="276" w:lineRule="auto"/>
            </w:pPr>
            <w:r>
              <w:rPr>
                <w:sz w:val="22"/>
              </w:rPr>
              <w:t>0.002</w:t>
            </w:r>
          </w:p>
        </w:tc>
        <w:tc>
          <w:tcPr>
            <w:tcW w:w="3168" w:type="dxa"/>
            <w:tcMar>
              <w:top w:w="80" w:type="dxa"/>
              <w:left w:w="100" w:type="dxa"/>
              <w:bottom w:w="80" w:type="dxa"/>
              <w:right w:w="100" w:type="dxa"/>
            </w:tcMar>
            <w:vAlign w:val="center"/>
          </w:tcPr>
          <w:p w:rsidR="00466A7A" w:rsidRDefault="00FF0979" w:rsidP="000E5D0C">
            <w:pPr>
              <w:spacing w:line="276" w:lineRule="auto"/>
            </w:pPr>
            <w:r>
              <w:rPr>
                <w:sz w:val="22"/>
              </w:rPr>
              <w:t>Moderate positive and significant</w:t>
            </w:r>
          </w:p>
        </w:tc>
      </w:tr>
      <w:tr w:rsidR="00466A7A">
        <w:trPr>
          <w:jc w:val="center"/>
        </w:trPr>
        <w:tc>
          <w:tcPr>
            <w:tcW w:w="3888" w:type="dxa"/>
            <w:tcMar>
              <w:top w:w="80" w:type="dxa"/>
              <w:left w:w="100" w:type="dxa"/>
              <w:bottom w:w="80" w:type="dxa"/>
              <w:right w:w="100" w:type="dxa"/>
            </w:tcMar>
            <w:vAlign w:val="center"/>
          </w:tcPr>
          <w:p w:rsidR="00466A7A" w:rsidRDefault="00FF0979" w:rsidP="000E5D0C">
            <w:pPr>
              <w:spacing w:line="276" w:lineRule="auto"/>
            </w:pPr>
            <w:r>
              <w:rPr>
                <w:sz w:val="22"/>
              </w:rPr>
              <w:t>Performance recognition</w:t>
            </w:r>
          </w:p>
        </w:tc>
        <w:tc>
          <w:tcPr>
            <w:tcW w:w="1872" w:type="dxa"/>
            <w:tcMar>
              <w:top w:w="80" w:type="dxa"/>
              <w:left w:w="100" w:type="dxa"/>
              <w:bottom w:w="80" w:type="dxa"/>
              <w:right w:w="100" w:type="dxa"/>
            </w:tcMar>
            <w:vAlign w:val="center"/>
          </w:tcPr>
          <w:p w:rsidR="00466A7A" w:rsidRDefault="00FF0979" w:rsidP="000E5D0C">
            <w:pPr>
              <w:spacing w:line="276" w:lineRule="auto"/>
            </w:pPr>
            <w:r>
              <w:rPr>
                <w:sz w:val="22"/>
              </w:rPr>
              <w:t>0.309</w:t>
            </w:r>
          </w:p>
        </w:tc>
        <w:tc>
          <w:tcPr>
            <w:tcW w:w="1584" w:type="dxa"/>
            <w:tcMar>
              <w:top w:w="80" w:type="dxa"/>
              <w:left w:w="100" w:type="dxa"/>
              <w:bottom w:w="80" w:type="dxa"/>
              <w:right w:w="100" w:type="dxa"/>
            </w:tcMar>
            <w:vAlign w:val="center"/>
          </w:tcPr>
          <w:p w:rsidR="00466A7A" w:rsidRDefault="00FF0979" w:rsidP="000E5D0C">
            <w:pPr>
              <w:spacing w:line="276" w:lineRule="auto"/>
            </w:pPr>
            <w:r>
              <w:rPr>
                <w:sz w:val="22"/>
              </w:rPr>
              <w:t>0.004</w:t>
            </w:r>
          </w:p>
        </w:tc>
        <w:tc>
          <w:tcPr>
            <w:tcW w:w="3168" w:type="dxa"/>
            <w:tcMar>
              <w:top w:w="80" w:type="dxa"/>
              <w:left w:w="100" w:type="dxa"/>
              <w:bottom w:w="80" w:type="dxa"/>
              <w:right w:w="100" w:type="dxa"/>
            </w:tcMar>
            <w:vAlign w:val="center"/>
          </w:tcPr>
          <w:p w:rsidR="00466A7A" w:rsidRDefault="00FF0979" w:rsidP="000E5D0C">
            <w:pPr>
              <w:spacing w:line="276" w:lineRule="auto"/>
            </w:pPr>
            <w:r>
              <w:rPr>
                <w:sz w:val="22"/>
              </w:rPr>
              <w:t>Weak positive and significant</w:t>
            </w:r>
          </w:p>
        </w:tc>
      </w:tr>
      <w:tr w:rsidR="00466A7A">
        <w:trPr>
          <w:jc w:val="center"/>
        </w:trPr>
        <w:tc>
          <w:tcPr>
            <w:tcW w:w="3888" w:type="dxa"/>
            <w:tcMar>
              <w:top w:w="80" w:type="dxa"/>
              <w:left w:w="100" w:type="dxa"/>
              <w:bottom w:w="80" w:type="dxa"/>
              <w:right w:w="100" w:type="dxa"/>
            </w:tcMar>
            <w:vAlign w:val="center"/>
          </w:tcPr>
          <w:p w:rsidR="00466A7A" w:rsidRDefault="00FF0979" w:rsidP="000E5D0C">
            <w:pPr>
              <w:spacing w:line="276" w:lineRule="auto"/>
            </w:pPr>
            <w:r>
              <w:rPr>
                <w:sz w:val="22"/>
              </w:rPr>
              <w:t>Career development opportunities</w:t>
            </w:r>
          </w:p>
        </w:tc>
        <w:tc>
          <w:tcPr>
            <w:tcW w:w="1872" w:type="dxa"/>
            <w:tcMar>
              <w:top w:w="80" w:type="dxa"/>
              <w:left w:w="100" w:type="dxa"/>
              <w:bottom w:w="80" w:type="dxa"/>
              <w:right w:w="100" w:type="dxa"/>
            </w:tcMar>
            <w:vAlign w:val="center"/>
          </w:tcPr>
          <w:p w:rsidR="00466A7A" w:rsidRDefault="00FF0979" w:rsidP="000E5D0C">
            <w:pPr>
              <w:spacing w:line="276" w:lineRule="auto"/>
            </w:pPr>
            <w:r>
              <w:rPr>
                <w:sz w:val="22"/>
              </w:rPr>
              <w:t>0.539</w:t>
            </w:r>
          </w:p>
        </w:tc>
        <w:tc>
          <w:tcPr>
            <w:tcW w:w="1584" w:type="dxa"/>
            <w:tcMar>
              <w:top w:w="80" w:type="dxa"/>
              <w:left w:w="100" w:type="dxa"/>
              <w:bottom w:w="80" w:type="dxa"/>
              <w:right w:w="100" w:type="dxa"/>
            </w:tcMar>
            <w:vAlign w:val="center"/>
          </w:tcPr>
          <w:p w:rsidR="00466A7A" w:rsidRDefault="00FF0979" w:rsidP="000E5D0C">
            <w:pPr>
              <w:spacing w:line="276" w:lineRule="auto"/>
            </w:pPr>
            <w:r>
              <w:rPr>
                <w:sz w:val="22"/>
              </w:rPr>
              <w:t>0.002</w:t>
            </w:r>
          </w:p>
        </w:tc>
        <w:tc>
          <w:tcPr>
            <w:tcW w:w="3168" w:type="dxa"/>
            <w:tcMar>
              <w:top w:w="80" w:type="dxa"/>
              <w:left w:w="100" w:type="dxa"/>
              <w:bottom w:w="80" w:type="dxa"/>
              <w:right w:w="100" w:type="dxa"/>
            </w:tcMar>
            <w:vAlign w:val="center"/>
          </w:tcPr>
          <w:p w:rsidR="00466A7A" w:rsidRDefault="00FF0979" w:rsidP="000E5D0C">
            <w:pPr>
              <w:spacing w:line="276" w:lineRule="auto"/>
            </w:pPr>
            <w:r>
              <w:rPr>
                <w:sz w:val="22"/>
              </w:rPr>
              <w:t>Moderate positive and significant</w:t>
            </w:r>
          </w:p>
        </w:tc>
      </w:tr>
      <w:tr w:rsidR="00466A7A">
        <w:trPr>
          <w:jc w:val="center"/>
        </w:trPr>
        <w:tc>
          <w:tcPr>
            <w:tcW w:w="3888" w:type="dxa"/>
            <w:tcMar>
              <w:top w:w="80" w:type="dxa"/>
              <w:left w:w="100" w:type="dxa"/>
              <w:bottom w:w="80" w:type="dxa"/>
              <w:right w:w="100" w:type="dxa"/>
            </w:tcMar>
            <w:vAlign w:val="center"/>
          </w:tcPr>
          <w:p w:rsidR="00466A7A" w:rsidRDefault="00FF0979" w:rsidP="000E5D0C">
            <w:pPr>
              <w:spacing w:line="276" w:lineRule="auto"/>
            </w:pPr>
            <w:r>
              <w:rPr>
                <w:sz w:val="22"/>
              </w:rPr>
              <w:t>Fringe benefits</w:t>
            </w:r>
          </w:p>
        </w:tc>
        <w:tc>
          <w:tcPr>
            <w:tcW w:w="1872" w:type="dxa"/>
            <w:tcMar>
              <w:top w:w="80" w:type="dxa"/>
              <w:left w:w="100" w:type="dxa"/>
              <w:bottom w:w="80" w:type="dxa"/>
              <w:right w:w="100" w:type="dxa"/>
            </w:tcMar>
            <w:vAlign w:val="center"/>
          </w:tcPr>
          <w:p w:rsidR="00466A7A" w:rsidRDefault="00FF0979" w:rsidP="000E5D0C">
            <w:pPr>
              <w:spacing w:line="276" w:lineRule="auto"/>
            </w:pPr>
            <w:r>
              <w:rPr>
                <w:sz w:val="22"/>
              </w:rPr>
              <w:t>0.749</w:t>
            </w:r>
          </w:p>
        </w:tc>
        <w:tc>
          <w:tcPr>
            <w:tcW w:w="1584" w:type="dxa"/>
            <w:tcMar>
              <w:top w:w="80" w:type="dxa"/>
              <w:left w:w="100" w:type="dxa"/>
              <w:bottom w:w="80" w:type="dxa"/>
              <w:right w:w="100" w:type="dxa"/>
            </w:tcMar>
            <w:vAlign w:val="center"/>
          </w:tcPr>
          <w:p w:rsidR="00466A7A" w:rsidRDefault="00FF0979" w:rsidP="000E5D0C">
            <w:pPr>
              <w:spacing w:line="276" w:lineRule="auto"/>
            </w:pPr>
            <w:r>
              <w:rPr>
                <w:sz w:val="22"/>
              </w:rPr>
              <w:t>0.002</w:t>
            </w:r>
          </w:p>
        </w:tc>
        <w:tc>
          <w:tcPr>
            <w:tcW w:w="3168" w:type="dxa"/>
            <w:tcMar>
              <w:top w:w="80" w:type="dxa"/>
              <w:left w:w="100" w:type="dxa"/>
              <w:bottom w:w="80" w:type="dxa"/>
              <w:right w:w="100" w:type="dxa"/>
            </w:tcMar>
            <w:vAlign w:val="center"/>
          </w:tcPr>
          <w:p w:rsidR="00466A7A" w:rsidRDefault="00FF0979" w:rsidP="000E5D0C">
            <w:pPr>
              <w:spacing w:line="276" w:lineRule="auto"/>
            </w:pPr>
            <w:r>
              <w:rPr>
                <w:sz w:val="22"/>
              </w:rPr>
              <w:t>Strong positive and significant</w:t>
            </w:r>
          </w:p>
        </w:tc>
      </w:tr>
    </w:tbl>
    <w:p w:rsidR="00466A7A" w:rsidRDefault="00FF0979" w:rsidP="00A43720">
      <w:pPr>
        <w:spacing w:after="120" w:line="360" w:lineRule="auto"/>
        <w:jc w:val="both"/>
      </w:pPr>
      <w:r>
        <w:t>Table 1 summarises the correlation results.</w:t>
      </w:r>
    </w:p>
    <w:p w:rsidR="00466A7A" w:rsidRDefault="00FF0979" w:rsidP="00A43720">
      <w:pPr>
        <w:spacing w:after="120" w:line="360" w:lineRule="auto"/>
        <w:jc w:val="both"/>
      </w:pPr>
      <w:r>
        <w:t>The findings indicate that all four reward dimensions were positively and significantly associated with employ</w:t>
      </w:r>
      <w:r>
        <w:t>ee performance. Compensation had a moderate positive relationship with employee performance (r = 0.539, p = 0.002). Performance recognition showed a weaker but still significant positive relationship (r = 0.309, p = 0.004). Career development opportunities</w:t>
      </w:r>
      <w:r>
        <w:t xml:space="preserve"> were also positively related to employee performance (r = 0.539, p = 0.002). Fringe benefits had the strongest positive association with employee performance (r = 0.749, p = 0.002). Taken together, these results suggest that improvements in both monetary </w:t>
      </w:r>
      <w:r>
        <w:t>and non monetary rewards are associated with better employee performance at KCCA.</w:t>
      </w:r>
    </w:p>
    <w:p w:rsidR="00466A7A" w:rsidRDefault="00FF0979" w:rsidP="00A43720">
      <w:pPr>
        <w:pStyle w:val="Heading2"/>
        <w:jc w:val="both"/>
      </w:pPr>
      <w:r>
        <w:t>Regression Results</w:t>
      </w:r>
    </w:p>
    <w:p w:rsidR="00466A7A" w:rsidRDefault="00FF0979" w:rsidP="00A43720">
      <w:pPr>
        <w:spacing w:after="120" w:line="360" w:lineRule="auto"/>
        <w:jc w:val="both"/>
      </w:pPr>
      <w:r>
        <w:t>Multiple linear regression analysis was conducted to assess the combined effect of compensation, performance recognition, career development opportunities,</w:t>
      </w:r>
      <w:r>
        <w:t xml:space="preserve"> and fringe benefits on employee performance.</w:t>
      </w:r>
    </w:p>
    <w:tbl>
      <w:tblPr>
        <w:tblStyle w:val="TableGrid"/>
        <w:tblW w:w="0" w:type="auto"/>
        <w:jc w:val="center"/>
        <w:tblLook w:val="04A0" w:firstRow="1" w:lastRow="0" w:firstColumn="1" w:lastColumn="0" w:noHBand="0" w:noVBand="1"/>
      </w:tblPr>
      <w:tblGrid>
        <w:gridCol w:w="1829"/>
        <w:gridCol w:w="1829"/>
        <w:gridCol w:w="1829"/>
        <w:gridCol w:w="1829"/>
        <w:gridCol w:w="1829"/>
      </w:tblGrid>
      <w:tr w:rsidR="00466A7A" w:rsidTr="000E5D0C">
        <w:trPr>
          <w:jc w:val="center"/>
        </w:trPr>
        <w:tc>
          <w:tcPr>
            <w:tcW w:w="1829" w:type="dxa"/>
            <w:shd w:val="clear" w:color="auto" w:fill="0D0D0D" w:themeFill="text1" w:themeFillTint="F2"/>
            <w:tcMar>
              <w:top w:w="80" w:type="dxa"/>
              <w:left w:w="100" w:type="dxa"/>
              <w:bottom w:w="80" w:type="dxa"/>
              <w:right w:w="100" w:type="dxa"/>
            </w:tcMar>
            <w:vAlign w:val="center"/>
          </w:tcPr>
          <w:p w:rsidR="00466A7A" w:rsidRDefault="00FF0979" w:rsidP="00A43720">
            <w:pPr>
              <w:spacing w:line="264" w:lineRule="auto"/>
              <w:jc w:val="both"/>
            </w:pPr>
            <w:r>
              <w:rPr>
                <w:sz w:val="22"/>
              </w:rPr>
              <w:t>Model</w:t>
            </w:r>
          </w:p>
        </w:tc>
        <w:tc>
          <w:tcPr>
            <w:tcW w:w="1829" w:type="dxa"/>
            <w:shd w:val="clear" w:color="auto" w:fill="0D0D0D" w:themeFill="text1" w:themeFillTint="F2"/>
            <w:tcMar>
              <w:top w:w="80" w:type="dxa"/>
              <w:left w:w="100" w:type="dxa"/>
              <w:bottom w:w="80" w:type="dxa"/>
              <w:right w:w="100" w:type="dxa"/>
            </w:tcMar>
            <w:vAlign w:val="center"/>
          </w:tcPr>
          <w:p w:rsidR="00466A7A" w:rsidRDefault="00FF0979" w:rsidP="00A43720">
            <w:pPr>
              <w:spacing w:line="264" w:lineRule="auto"/>
              <w:jc w:val="both"/>
            </w:pPr>
            <w:r>
              <w:rPr>
                <w:sz w:val="22"/>
              </w:rPr>
              <w:t>R</w:t>
            </w:r>
          </w:p>
        </w:tc>
        <w:tc>
          <w:tcPr>
            <w:tcW w:w="1829" w:type="dxa"/>
            <w:shd w:val="clear" w:color="auto" w:fill="0D0D0D" w:themeFill="text1" w:themeFillTint="F2"/>
            <w:tcMar>
              <w:top w:w="80" w:type="dxa"/>
              <w:left w:w="100" w:type="dxa"/>
              <w:bottom w:w="80" w:type="dxa"/>
              <w:right w:w="100" w:type="dxa"/>
            </w:tcMar>
            <w:vAlign w:val="center"/>
          </w:tcPr>
          <w:p w:rsidR="00466A7A" w:rsidRDefault="00FF0979" w:rsidP="00A43720">
            <w:pPr>
              <w:spacing w:line="264" w:lineRule="auto"/>
              <w:jc w:val="both"/>
            </w:pPr>
            <w:r>
              <w:rPr>
                <w:sz w:val="22"/>
              </w:rPr>
              <w:t>R Square</w:t>
            </w:r>
          </w:p>
        </w:tc>
        <w:tc>
          <w:tcPr>
            <w:tcW w:w="1829" w:type="dxa"/>
            <w:shd w:val="clear" w:color="auto" w:fill="0D0D0D" w:themeFill="text1" w:themeFillTint="F2"/>
            <w:tcMar>
              <w:top w:w="80" w:type="dxa"/>
              <w:left w:w="100" w:type="dxa"/>
              <w:bottom w:w="80" w:type="dxa"/>
              <w:right w:w="100" w:type="dxa"/>
            </w:tcMar>
            <w:vAlign w:val="center"/>
          </w:tcPr>
          <w:p w:rsidR="00466A7A" w:rsidRDefault="00FF0979" w:rsidP="00A43720">
            <w:pPr>
              <w:spacing w:line="264" w:lineRule="auto"/>
              <w:jc w:val="both"/>
            </w:pPr>
            <w:r>
              <w:rPr>
                <w:sz w:val="22"/>
              </w:rPr>
              <w:t>Adjusted R Square</w:t>
            </w:r>
          </w:p>
        </w:tc>
        <w:tc>
          <w:tcPr>
            <w:tcW w:w="1829" w:type="dxa"/>
            <w:shd w:val="clear" w:color="auto" w:fill="0D0D0D" w:themeFill="text1" w:themeFillTint="F2"/>
            <w:tcMar>
              <w:top w:w="80" w:type="dxa"/>
              <w:left w:w="100" w:type="dxa"/>
              <w:bottom w:w="80" w:type="dxa"/>
              <w:right w:w="100" w:type="dxa"/>
            </w:tcMar>
            <w:vAlign w:val="center"/>
          </w:tcPr>
          <w:p w:rsidR="00466A7A" w:rsidRDefault="00FF0979" w:rsidP="00A43720">
            <w:pPr>
              <w:spacing w:line="264" w:lineRule="auto"/>
              <w:jc w:val="both"/>
            </w:pPr>
            <w:r>
              <w:rPr>
                <w:sz w:val="22"/>
              </w:rPr>
              <w:t>Std. Error of the Estimate</w:t>
            </w:r>
          </w:p>
        </w:tc>
      </w:tr>
      <w:tr w:rsidR="00466A7A">
        <w:trPr>
          <w:jc w:val="center"/>
        </w:trPr>
        <w:tc>
          <w:tcPr>
            <w:tcW w:w="1829" w:type="dxa"/>
            <w:tcMar>
              <w:top w:w="80" w:type="dxa"/>
              <w:left w:w="100" w:type="dxa"/>
              <w:bottom w:w="80" w:type="dxa"/>
              <w:right w:w="100" w:type="dxa"/>
            </w:tcMar>
            <w:vAlign w:val="center"/>
          </w:tcPr>
          <w:p w:rsidR="00466A7A" w:rsidRDefault="00FF0979" w:rsidP="00A43720">
            <w:pPr>
              <w:spacing w:line="264" w:lineRule="auto"/>
              <w:jc w:val="both"/>
            </w:pPr>
            <w:r>
              <w:rPr>
                <w:sz w:val="22"/>
              </w:rPr>
              <w:t>1</w:t>
            </w:r>
          </w:p>
        </w:tc>
        <w:tc>
          <w:tcPr>
            <w:tcW w:w="1829" w:type="dxa"/>
            <w:tcMar>
              <w:top w:w="80" w:type="dxa"/>
              <w:left w:w="100" w:type="dxa"/>
              <w:bottom w:w="80" w:type="dxa"/>
              <w:right w:w="100" w:type="dxa"/>
            </w:tcMar>
            <w:vAlign w:val="center"/>
          </w:tcPr>
          <w:p w:rsidR="00466A7A" w:rsidRDefault="00FF0979" w:rsidP="00A43720">
            <w:pPr>
              <w:spacing w:line="264" w:lineRule="auto"/>
              <w:jc w:val="both"/>
            </w:pPr>
            <w:r>
              <w:rPr>
                <w:sz w:val="22"/>
              </w:rPr>
              <w:t>0.555</w:t>
            </w:r>
          </w:p>
        </w:tc>
        <w:tc>
          <w:tcPr>
            <w:tcW w:w="1829" w:type="dxa"/>
            <w:tcMar>
              <w:top w:w="80" w:type="dxa"/>
              <w:left w:w="100" w:type="dxa"/>
              <w:bottom w:w="80" w:type="dxa"/>
              <w:right w:w="100" w:type="dxa"/>
            </w:tcMar>
            <w:vAlign w:val="center"/>
          </w:tcPr>
          <w:p w:rsidR="00466A7A" w:rsidRDefault="00FF0979" w:rsidP="00A43720">
            <w:pPr>
              <w:spacing w:line="264" w:lineRule="auto"/>
              <w:jc w:val="both"/>
            </w:pPr>
            <w:r>
              <w:rPr>
                <w:sz w:val="22"/>
              </w:rPr>
              <w:t>0.308</w:t>
            </w:r>
          </w:p>
        </w:tc>
        <w:tc>
          <w:tcPr>
            <w:tcW w:w="1829" w:type="dxa"/>
            <w:tcMar>
              <w:top w:w="80" w:type="dxa"/>
              <w:left w:w="100" w:type="dxa"/>
              <w:bottom w:w="80" w:type="dxa"/>
              <w:right w:w="100" w:type="dxa"/>
            </w:tcMar>
            <w:vAlign w:val="center"/>
          </w:tcPr>
          <w:p w:rsidR="00466A7A" w:rsidRDefault="00FF0979" w:rsidP="00A43720">
            <w:pPr>
              <w:spacing w:line="264" w:lineRule="auto"/>
              <w:jc w:val="both"/>
            </w:pPr>
            <w:r>
              <w:rPr>
                <w:sz w:val="22"/>
              </w:rPr>
              <w:t>0.274</w:t>
            </w:r>
          </w:p>
        </w:tc>
        <w:tc>
          <w:tcPr>
            <w:tcW w:w="1829" w:type="dxa"/>
            <w:tcMar>
              <w:top w:w="80" w:type="dxa"/>
              <w:left w:w="100" w:type="dxa"/>
              <w:bottom w:w="80" w:type="dxa"/>
              <w:right w:w="100" w:type="dxa"/>
            </w:tcMar>
            <w:vAlign w:val="center"/>
          </w:tcPr>
          <w:p w:rsidR="00466A7A" w:rsidRDefault="00FF0979" w:rsidP="00A43720">
            <w:pPr>
              <w:spacing w:line="264" w:lineRule="auto"/>
              <w:jc w:val="both"/>
            </w:pPr>
            <w:r>
              <w:rPr>
                <w:sz w:val="22"/>
              </w:rPr>
              <w:t>7.73627</w:t>
            </w:r>
          </w:p>
        </w:tc>
      </w:tr>
    </w:tbl>
    <w:p w:rsidR="00466A7A" w:rsidRDefault="00FF0979" w:rsidP="00A43720">
      <w:pPr>
        <w:spacing w:after="120" w:line="360" w:lineRule="auto"/>
        <w:jc w:val="both"/>
      </w:pPr>
      <w:r>
        <w:t>Table 2. Model summary.</w:t>
      </w:r>
    </w:p>
    <w:p w:rsidR="00466A7A" w:rsidRDefault="00FF0979" w:rsidP="00A43720">
      <w:pPr>
        <w:spacing w:after="120" w:line="360" w:lineRule="auto"/>
        <w:jc w:val="both"/>
      </w:pPr>
      <w:r>
        <w:t xml:space="preserve">The regression model produced an R value of 0.555 and an adjusted R square of 0.274, </w:t>
      </w:r>
      <w:r>
        <w:t>indicating that the four reward dimensions explained 27.4% of the variation in employee performance. This means that reward related factors made a meaningful contribution to employee performance, although a substantial proportion of variation remained attr</w:t>
      </w:r>
      <w:r>
        <w:t>ibutable to other factors not included in the model.</w:t>
      </w:r>
    </w:p>
    <w:tbl>
      <w:tblPr>
        <w:tblStyle w:val="TableGrid"/>
        <w:tblW w:w="0" w:type="auto"/>
        <w:jc w:val="center"/>
        <w:tblLook w:val="04A0" w:firstRow="1" w:lastRow="0" w:firstColumn="1" w:lastColumn="0" w:noHBand="0" w:noVBand="1"/>
      </w:tblPr>
      <w:tblGrid>
        <w:gridCol w:w="1524"/>
        <w:gridCol w:w="1524"/>
        <w:gridCol w:w="1524"/>
        <w:gridCol w:w="1524"/>
        <w:gridCol w:w="1524"/>
        <w:gridCol w:w="1524"/>
      </w:tblGrid>
      <w:tr w:rsidR="00466A7A" w:rsidTr="000E5D0C">
        <w:trPr>
          <w:jc w:val="center"/>
        </w:trPr>
        <w:tc>
          <w:tcPr>
            <w:tcW w:w="1524"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lastRenderedPageBreak/>
              <w:t>Model</w:t>
            </w:r>
          </w:p>
        </w:tc>
        <w:tc>
          <w:tcPr>
            <w:tcW w:w="1524"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Sum of Squares</w:t>
            </w:r>
          </w:p>
        </w:tc>
        <w:tc>
          <w:tcPr>
            <w:tcW w:w="1524"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df</w:t>
            </w:r>
          </w:p>
        </w:tc>
        <w:tc>
          <w:tcPr>
            <w:tcW w:w="1524"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Mean Square</w:t>
            </w:r>
          </w:p>
        </w:tc>
        <w:tc>
          <w:tcPr>
            <w:tcW w:w="1524"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F</w:t>
            </w:r>
          </w:p>
        </w:tc>
        <w:tc>
          <w:tcPr>
            <w:tcW w:w="1524"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Sig.</w:t>
            </w:r>
          </w:p>
        </w:tc>
      </w:tr>
      <w:tr w:rsidR="00466A7A">
        <w:trPr>
          <w:jc w:val="center"/>
        </w:trPr>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Regression</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2135.584</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4</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533.896</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8.921</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0.000</w:t>
            </w:r>
          </w:p>
        </w:tc>
      </w:tr>
      <w:tr w:rsidR="00466A7A">
        <w:trPr>
          <w:jc w:val="center"/>
        </w:trPr>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Residual</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4787.993</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80</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59.850</w:t>
            </w:r>
          </w:p>
        </w:tc>
        <w:tc>
          <w:tcPr>
            <w:tcW w:w="1524" w:type="dxa"/>
            <w:tcMar>
              <w:top w:w="80" w:type="dxa"/>
              <w:left w:w="100" w:type="dxa"/>
              <w:bottom w:w="80" w:type="dxa"/>
              <w:right w:w="100" w:type="dxa"/>
            </w:tcMar>
            <w:vAlign w:val="center"/>
          </w:tcPr>
          <w:p w:rsidR="00466A7A" w:rsidRDefault="00466A7A" w:rsidP="00A43720">
            <w:pPr>
              <w:spacing w:line="264" w:lineRule="auto"/>
              <w:jc w:val="both"/>
            </w:pPr>
          </w:p>
        </w:tc>
        <w:tc>
          <w:tcPr>
            <w:tcW w:w="1524" w:type="dxa"/>
            <w:tcMar>
              <w:top w:w="80" w:type="dxa"/>
              <w:left w:w="100" w:type="dxa"/>
              <w:bottom w:w="80" w:type="dxa"/>
              <w:right w:w="100" w:type="dxa"/>
            </w:tcMar>
            <w:vAlign w:val="center"/>
          </w:tcPr>
          <w:p w:rsidR="00466A7A" w:rsidRDefault="00466A7A" w:rsidP="00A43720">
            <w:pPr>
              <w:spacing w:line="264" w:lineRule="auto"/>
              <w:jc w:val="both"/>
            </w:pPr>
          </w:p>
        </w:tc>
      </w:tr>
      <w:tr w:rsidR="00466A7A">
        <w:trPr>
          <w:jc w:val="center"/>
        </w:trPr>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Total</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6923.576</w:t>
            </w:r>
          </w:p>
        </w:tc>
        <w:tc>
          <w:tcPr>
            <w:tcW w:w="1524" w:type="dxa"/>
            <w:tcMar>
              <w:top w:w="80" w:type="dxa"/>
              <w:left w:w="100" w:type="dxa"/>
              <w:bottom w:w="80" w:type="dxa"/>
              <w:right w:w="100" w:type="dxa"/>
            </w:tcMar>
            <w:vAlign w:val="center"/>
          </w:tcPr>
          <w:p w:rsidR="00466A7A" w:rsidRDefault="00FF0979" w:rsidP="00A43720">
            <w:pPr>
              <w:spacing w:line="264" w:lineRule="auto"/>
              <w:jc w:val="both"/>
            </w:pPr>
            <w:r>
              <w:rPr>
                <w:sz w:val="22"/>
              </w:rPr>
              <w:t>84</w:t>
            </w:r>
          </w:p>
        </w:tc>
        <w:tc>
          <w:tcPr>
            <w:tcW w:w="1524" w:type="dxa"/>
            <w:tcMar>
              <w:top w:w="80" w:type="dxa"/>
              <w:left w:w="100" w:type="dxa"/>
              <w:bottom w:w="80" w:type="dxa"/>
              <w:right w:w="100" w:type="dxa"/>
            </w:tcMar>
            <w:vAlign w:val="center"/>
          </w:tcPr>
          <w:p w:rsidR="00466A7A" w:rsidRDefault="00466A7A" w:rsidP="00A43720">
            <w:pPr>
              <w:spacing w:line="264" w:lineRule="auto"/>
              <w:jc w:val="both"/>
            </w:pPr>
          </w:p>
        </w:tc>
        <w:tc>
          <w:tcPr>
            <w:tcW w:w="1524" w:type="dxa"/>
            <w:tcMar>
              <w:top w:w="80" w:type="dxa"/>
              <w:left w:w="100" w:type="dxa"/>
              <w:bottom w:w="80" w:type="dxa"/>
              <w:right w:w="100" w:type="dxa"/>
            </w:tcMar>
            <w:vAlign w:val="center"/>
          </w:tcPr>
          <w:p w:rsidR="00466A7A" w:rsidRDefault="00466A7A" w:rsidP="00A43720">
            <w:pPr>
              <w:spacing w:line="264" w:lineRule="auto"/>
              <w:jc w:val="both"/>
            </w:pPr>
          </w:p>
        </w:tc>
        <w:tc>
          <w:tcPr>
            <w:tcW w:w="1524" w:type="dxa"/>
            <w:tcMar>
              <w:top w:w="80" w:type="dxa"/>
              <w:left w:w="100" w:type="dxa"/>
              <w:bottom w:w="80" w:type="dxa"/>
              <w:right w:w="100" w:type="dxa"/>
            </w:tcMar>
            <w:vAlign w:val="center"/>
          </w:tcPr>
          <w:p w:rsidR="00466A7A" w:rsidRDefault="00466A7A" w:rsidP="00A43720">
            <w:pPr>
              <w:spacing w:line="264" w:lineRule="auto"/>
              <w:jc w:val="both"/>
            </w:pPr>
          </w:p>
        </w:tc>
      </w:tr>
    </w:tbl>
    <w:p w:rsidR="00466A7A" w:rsidRDefault="00FF0979" w:rsidP="00A43720">
      <w:pPr>
        <w:spacing w:after="120" w:line="360" w:lineRule="auto"/>
        <w:jc w:val="both"/>
      </w:pPr>
      <w:r>
        <w:t>Table 3. ANOVA results.</w:t>
      </w:r>
    </w:p>
    <w:p w:rsidR="00466A7A" w:rsidRDefault="00FF0979" w:rsidP="00A43720">
      <w:pPr>
        <w:spacing w:after="120" w:line="360" w:lineRule="auto"/>
        <w:jc w:val="both"/>
      </w:pPr>
      <w:r>
        <w:t xml:space="preserve">The ANOVA results showed that the </w:t>
      </w:r>
      <w:r>
        <w:t>overall regression model was statistically significant (F = 8.921, p &lt; 0.001), confirming that the combined reward variables significantly predicted employee performance at KCCA.</w:t>
      </w:r>
    </w:p>
    <w:tbl>
      <w:tblPr>
        <w:tblStyle w:val="TableGrid"/>
        <w:tblW w:w="0" w:type="auto"/>
        <w:jc w:val="center"/>
        <w:tblLook w:val="04A0" w:firstRow="1" w:lastRow="0" w:firstColumn="1" w:lastColumn="0" w:noHBand="0" w:noVBand="1"/>
      </w:tblPr>
      <w:tblGrid>
        <w:gridCol w:w="2286"/>
        <w:gridCol w:w="2286"/>
        <w:gridCol w:w="2286"/>
        <w:gridCol w:w="2286"/>
      </w:tblGrid>
      <w:tr w:rsidR="00466A7A" w:rsidTr="000E5D0C">
        <w:trPr>
          <w:jc w:val="center"/>
        </w:trPr>
        <w:tc>
          <w:tcPr>
            <w:tcW w:w="2286"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Predictor</w:t>
            </w:r>
          </w:p>
        </w:tc>
        <w:tc>
          <w:tcPr>
            <w:tcW w:w="2286"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Beta (β)</w:t>
            </w:r>
          </w:p>
        </w:tc>
        <w:tc>
          <w:tcPr>
            <w:tcW w:w="2286"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t value</w:t>
            </w:r>
          </w:p>
        </w:tc>
        <w:tc>
          <w:tcPr>
            <w:tcW w:w="2286" w:type="dxa"/>
            <w:shd w:val="clear" w:color="auto" w:fill="0D0D0D" w:themeFill="text1" w:themeFillTint="F2"/>
            <w:tcMar>
              <w:top w:w="80" w:type="dxa"/>
              <w:left w:w="100" w:type="dxa"/>
              <w:bottom w:w="80" w:type="dxa"/>
              <w:right w:w="100" w:type="dxa"/>
            </w:tcMar>
          </w:tcPr>
          <w:p w:rsidR="00466A7A" w:rsidRDefault="00FF0979" w:rsidP="00A43720">
            <w:pPr>
              <w:spacing w:line="264" w:lineRule="auto"/>
              <w:jc w:val="both"/>
            </w:pPr>
            <w:r>
              <w:rPr>
                <w:sz w:val="22"/>
              </w:rPr>
              <w:t>p value</w:t>
            </w:r>
          </w:p>
        </w:tc>
      </w:tr>
      <w:tr w:rsidR="00466A7A">
        <w:trPr>
          <w:jc w:val="center"/>
        </w:trPr>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Compensation</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0.341</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2.179</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0.048</w:t>
            </w:r>
          </w:p>
        </w:tc>
      </w:tr>
      <w:tr w:rsidR="00466A7A">
        <w:trPr>
          <w:jc w:val="center"/>
        </w:trPr>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Performance recognition</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0.168</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2.212</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0.032</w:t>
            </w:r>
          </w:p>
        </w:tc>
      </w:tr>
      <w:tr w:rsidR="00466A7A">
        <w:trPr>
          <w:jc w:val="center"/>
        </w:trPr>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Career development opportunities</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0.388</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2.821</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0.006</w:t>
            </w:r>
          </w:p>
        </w:tc>
      </w:tr>
      <w:tr w:rsidR="00466A7A">
        <w:trPr>
          <w:jc w:val="center"/>
        </w:trPr>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Fringe benefits</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0.724</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2.782</w:t>
            </w:r>
          </w:p>
        </w:tc>
        <w:tc>
          <w:tcPr>
            <w:tcW w:w="2286" w:type="dxa"/>
            <w:tcMar>
              <w:top w:w="80" w:type="dxa"/>
              <w:left w:w="100" w:type="dxa"/>
              <w:bottom w:w="80" w:type="dxa"/>
              <w:right w:w="100" w:type="dxa"/>
            </w:tcMar>
            <w:vAlign w:val="center"/>
          </w:tcPr>
          <w:p w:rsidR="00466A7A" w:rsidRDefault="00FF0979" w:rsidP="00A43720">
            <w:pPr>
              <w:spacing w:line="264" w:lineRule="auto"/>
              <w:jc w:val="both"/>
            </w:pPr>
            <w:r>
              <w:rPr>
                <w:sz w:val="22"/>
              </w:rPr>
              <w:t>0.007</w:t>
            </w:r>
          </w:p>
        </w:tc>
      </w:tr>
    </w:tbl>
    <w:p w:rsidR="00466A7A" w:rsidRDefault="00FF0979" w:rsidP="00A43720">
      <w:pPr>
        <w:spacing w:after="120" w:line="360" w:lineRule="auto"/>
        <w:jc w:val="both"/>
      </w:pPr>
      <w:r>
        <w:t>Table 4. Regression coefficients.</w:t>
      </w:r>
    </w:p>
    <w:p w:rsidR="00466A7A" w:rsidRDefault="00FF0979" w:rsidP="00A43720">
      <w:pPr>
        <w:spacing w:after="120" w:line="360" w:lineRule="auto"/>
        <w:jc w:val="both"/>
      </w:pPr>
      <w:r>
        <w:t xml:space="preserve">The estimated regression equation was: Employee performance = 9.891 + 0.341X1 + 0.168X2 + </w:t>
      </w:r>
      <w:r>
        <w:t xml:space="preserve">0.388X3 + 0.724X4. Holding other factors constant, compensation significantly predicted employee performance (β = 0.341, t = 2.179, p = 0.048). Performance recognition also had a statistically significant positive effect (β = 0.168, t = 2.212, p = 0.032). </w:t>
      </w:r>
      <w:r>
        <w:t>Career development opportunities were a stronger predictor (β = 0.388, t = 2.821, p = 0.006), while fringe benefits emerged as the strongest predictor of employee performance (β = 0.724, t = 2.782, p = 0.007). These findings suggest that although compensat</w:t>
      </w:r>
      <w:r>
        <w:t>ion matters, broader reward practices such as benefits and development opportunities may have a stronger influence on performance in this public sector setting.</w:t>
      </w:r>
    </w:p>
    <w:p w:rsidR="00466A7A" w:rsidRDefault="00FF0979" w:rsidP="00A43720">
      <w:pPr>
        <w:pStyle w:val="Heading1"/>
        <w:jc w:val="both"/>
      </w:pPr>
      <w:r>
        <w:t>Conclusion</w:t>
      </w:r>
    </w:p>
    <w:p w:rsidR="00466A7A" w:rsidRDefault="00FF0979" w:rsidP="00A43720">
      <w:pPr>
        <w:spacing w:after="120" w:line="360" w:lineRule="auto"/>
        <w:jc w:val="both"/>
      </w:pPr>
      <w:r>
        <w:t xml:space="preserve">The study demonstrates that reward systems are important determinants of employee </w:t>
      </w:r>
      <w:r>
        <w:t xml:space="preserve">performance in government agencies, particularly within KCCA. All four reward dimensions examined were positively associated with employee performance, with fringe benefits and </w:t>
      </w:r>
      <w:r>
        <w:lastRenderedPageBreak/>
        <w:t>career development opportunities emerging as the strongest predictors. The find</w:t>
      </w:r>
      <w:r>
        <w:t>ings indicate that public institutions should move beyond narrow pay based approaches and adopt integrated reward policies that combine fair compensation with recognition, employee development, and welfare benefits. Such policies are likely to strengthen m</w:t>
      </w:r>
      <w:r>
        <w:t>otivation, improve retention, and support better service delivery. However, because the study was limited to one institution and a relatively small sample, the findings should be interpreted cautiously and tested further in other public sector contexts.</w:t>
      </w:r>
    </w:p>
    <w:p w:rsidR="00466A7A" w:rsidRDefault="00FF0979" w:rsidP="00A43720">
      <w:pPr>
        <w:pStyle w:val="Heading1"/>
        <w:jc w:val="both"/>
      </w:pPr>
      <w:r>
        <w:t>Re</w:t>
      </w:r>
      <w:r>
        <w:t>ferences</w:t>
      </w:r>
    </w:p>
    <w:p w:rsidR="00466A7A" w:rsidRDefault="00FF0979" w:rsidP="000E5D0C">
      <w:pPr>
        <w:spacing w:after="40" w:line="360" w:lineRule="auto"/>
        <w:ind w:left="360" w:hanging="360"/>
        <w:jc w:val="both"/>
      </w:pPr>
      <w:r>
        <w:rPr>
          <w:sz w:val="22"/>
        </w:rPr>
        <w:t>Ali, B. J., &amp; Anwar, G. (2021). An Empirical Study of Employees’ Motivation and its Influence Job Satisfaction. International Journal of Engineering Business and Management, 5(2), 21. https://doi.org/10.22161/ijebm.5.2.3</w:t>
      </w:r>
    </w:p>
    <w:p w:rsidR="00466A7A" w:rsidRDefault="00FF0979" w:rsidP="000E5D0C">
      <w:pPr>
        <w:spacing w:after="40" w:line="360" w:lineRule="auto"/>
        <w:ind w:left="360" w:hanging="360"/>
        <w:jc w:val="both"/>
      </w:pPr>
      <w:r>
        <w:rPr>
          <w:sz w:val="22"/>
        </w:rPr>
        <w:t>Ayi, T. D. (2023). The Rel</w:t>
      </w:r>
      <w:r>
        <w:rPr>
          <w:sz w:val="22"/>
        </w:rPr>
        <w:t>ationship between Reward Management Practices and Employees’ Behavior. International Journal of Multidisciplinary Studies and Innovative Research, 11(5), 1727.</w:t>
      </w:r>
    </w:p>
    <w:p w:rsidR="00466A7A" w:rsidRDefault="00FF0979" w:rsidP="000E5D0C">
      <w:pPr>
        <w:spacing w:after="40" w:line="360" w:lineRule="auto"/>
        <w:ind w:left="360" w:hanging="360"/>
        <w:jc w:val="both"/>
      </w:pPr>
      <w:r>
        <w:rPr>
          <w:sz w:val="22"/>
        </w:rPr>
        <w:t>Berman, E. M., Bowman, J. S., West, J. P., &amp; Wart, M. R. V. (2021). Human resource management in</w:t>
      </w:r>
      <w:r>
        <w:rPr>
          <w:sz w:val="22"/>
        </w:rPr>
        <w:t xml:space="preserve"> public service: Paradoxes, processes, and problems. Cq Press.</w:t>
      </w:r>
    </w:p>
    <w:p w:rsidR="00466A7A" w:rsidRDefault="00FF0979" w:rsidP="000E5D0C">
      <w:pPr>
        <w:spacing w:after="40" w:line="360" w:lineRule="auto"/>
        <w:ind w:left="360" w:hanging="360"/>
        <w:jc w:val="both"/>
      </w:pPr>
      <w:r>
        <w:rPr>
          <w:sz w:val="22"/>
        </w:rPr>
        <w:t>Cropanzano, R., Keplinger, K., Lambert, B., Caza, B. B., &amp; Ashford, S. J. (2022). The organizational psychology of gig work: An integrative conceptual review. Journal of Applied Psychology, 108</w:t>
      </w:r>
      <w:r>
        <w:rPr>
          <w:sz w:val="22"/>
        </w:rPr>
        <w:t>(3), 492. https://doi.org/10.1037/apl0001029</w:t>
      </w:r>
    </w:p>
    <w:p w:rsidR="00466A7A" w:rsidRDefault="00FF0979" w:rsidP="000E5D0C">
      <w:pPr>
        <w:spacing w:after="40" w:line="360" w:lineRule="auto"/>
        <w:ind w:left="360" w:hanging="360"/>
        <w:jc w:val="both"/>
      </w:pPr>
      <w:r>
        <w:rPr>
          <w:sz w:val="22"/>
        </w:rPr>
        <w:t>Dunnette, M. D., &amp; Herzberg, F. (1967). Work and the Nature of Man. Administrative Science Quarterly, 12(1), 170. https://doi.org/10.2307/2391218</w:t>
      </w:r>
    </w:p>
    <w:p w:rsidR="00466A7A" w:rsidRDefault="00FF0979" w:rsidP="000E5D0C">
      <w:pPr>
        <w:spacing w:after="40" w:line="360" w:lineRule="auto"/>
        <w:ind w:left="360" w:hanging="360"/>
        <w:jc w:val="both"/>
      </w:pPr>
      <w:r>
        <w:rPr>
          <w:sz w:val="22"/>
        </w:rPr>
        <w:t>Elrayah, M., &amp; Semlali, Y. (2023). Sustainable Total Reward Strat</w:t>
      </w:r>
      <w:r>
        <w:rPr>
          <w:sz w:val="22"/>
        </w:rPr>
        <w:t>egies for Talented Employees’ Sustainable Performance, Satisfaction, and Motivation: Evidence from the Educational Sector. Sustainability, 15(2), 1605. https://doi.org/10.3390/su15021605</w:t>
      </w:r>
    </w:p>
    <w:p w:rsidR="00466A7A" w:rsidRDefault="00FF0979" w:rsidP="000E5D0C">
      <w:pPr>
        <w:spacing w:after="40" w:line="360" w:lineRule="auto"/>
        <w:ind w:left="360" w:hanging="360"/>
        <w:jc w:val="both"/>
      </w:pPr>
      <w:r>
        <w:rPr>
          <w:sz w:val="22"/>
        </w:rPr>
        <w:t>Hilton, S. K., Arkorful, H., &amp; Martins, A. (2021). Democratic leaders</w:t>
      </w:r>
      <w:r>
        <w:rPr>
          <w:sz w:val="22"/>
        </w:rPr>
        <w:t>hip and organizational performance: the moderating effect of contingent reward. Management Research Review, 44(7), 1042. https://doi.org/10.1108/mrr-04-2020-0237</w:t>
      </w:r>
    </w:p>
    <w:p w:rsidR="00466A7A" w:rsidRDefault="00FF0979" w:rsidP="000E5D0C">
      <w:pPr>
        <w:spacing w:after="40" w:line="360" w:lineRule="auto"/>
        <w:ind w:left="360" w:hanging="360"/>
        <w:jc w:val="both"/>
      </w:pPr>
      <w:r>
        <w:rPr>
          <w:sz w:val="22"/>
        </w:rPr>
        <w:t>Holbeche, L. (2022). Aligning Human Resources and Business Strategy. https://doi.org/10.4324/9</w:t>
      </w:r>
      <w:r>
        <w:rPr>
          <w:sz w:val="22"/>
        </w:rPr>
        <w:t>781003219996</w:t>
      </w:r>
    </w:p>
    <w:p w:rsidR="00466A7A" w:rsidRDefault="00FF0979" w:rsidP="000E5D0C">
      <w:pPr>
        <w:spacing w:after="40" w:line="360" w:lineRule="auto"/>
        <w:ind w:left="360" w:hanging="360"/>
        <w:jc w:val="both"/>
      </w:pPr>
      <w:r>
        <w:rPr>
          <w:sz w:val="22"/>
        </w:rPr>
        <w:t>Iddekinge, C. H. V., Arnold, J. D., Aguinis, H., Lang, J. W. B., &amp; Lievens, F. (2022). Work Effort: A Conceptual and Meta-Analytic Review. Journal of Management, 49(1), 125. https://doi.org/10.1177/01492063221087641</w:t>
      </w:r>
    </w:p>
    <w:p w:rsidR="00466A7A" w:rsidRDefault="00FF0979" w:rsidP="000E5D0C">
      <w:pPr>
        <w:spacing w:after="40" w:line="360" w:lineRule="auto"/>
        <w:ind w:left="360" w:hanging="360"/>
        <w:jc w:val="both"/>
      </w:pPr>
      <w:r>
        <w:rPr>
          <w:sz w:val="22"/>
        </w:rPr>
        <w:lastRenderedPageBreak/>
        <w:t xml:space="preserve">Ihemereze, K. C., Eyo-Udo, </w:t>
      </w:r>
      <w:r>
        <w:rPr>
          <w:sz w:val="22"/>
        </w:rPr>
        <w:t>N. L., Egbokhaebho, B. A., Daraojimba, C., Ikwue, U., &amp; Nwankwo, E. E. (2023). IMPACT OF MONETARY INCENTIVES ON EMPLOYEE PERFORMANCE IN THE NIGERIAN AUTOMOTIVE SECTOR: A CASE STUDY. International Journal of Advanced Economics, 5(7), 162. https://doi.org/10</w:t>
      </w:r>
      <w:r>
        <w:rPr>
          <w:sz w:val="22"/>
        </w:rPr>
        <w:t>.51594/ijae.v5i7.548</w:t>
      </w:r>
    </w:p>
    <w:p w:rsidR="00466A7A" w:rsidRDefault="00FF0979" w:rsidP="000E5D0C">
      <w:pPr>
        <w:spacing w:after="40" w:line="360" w:lineRule="auto"/>
        <w:ind w:left="360" w:hanging="360"/>
        <w:jc w:val="both"/>
      </w:pPr>
      <w:r>
        <w:rPr>
          <w:sz w:val="22"/>
        </w:rPr>
        <w:t>Investigating The Impact of Organizational Culture on Employee Retention: Moderating Role of Employee Engagement. (2023). Journal of System and Management Sciences, 14(4). https://doi.org/10.33168/jsms.2023.0429</w:t>
      </w:r>
    </w:p>
    <w:p w:rsidR="00466A7A" w:rsidRDefault="00FF0979" w:rsidP="000E5D0C">
      <w:pPr>
        <w:spacing w:after="40" w:line="360" w:lineRule="auto"/>
        <w:ind w:left="360" w:hanging="360"/>
        <w:jc w:val="both"/>
      </w:pPr>
      <w:r>
        <w:rPr>
          <w:sz w:val="22"/>
        </w:rPr>
        <w:t>Katabalo, C. V., &amp; Mwit</w:t>
      </w:r>
      <w:r>
        <w:rPr>
          <w:sz w:val="22"/>
        </w:rPr>
        <w:t>a, K. (2024). The Role of Compensation on Job Satisfaction, Employee Performance and Organisational Performance. Science Mundi, 4(1), 137. https://doi.org/10.51867/scimundi.4.1.12</w:t>
      </w:r>
    </w:p>
    <w:p w:rsidR="00466A7A" w:rsidRDefault="00FF0979" w:rsidP="000E5D0C">
      <w:pPr>
        <w:spacing w:after="40" w:line="360" w:lineRule="auto"/>
        <w:ind w:left="360" w:hanging="360"/>
        <w:jc w:val="both"/>
      </w:pPr>
      <w:r>
        <w:rPr>
          <w:sz w:val="22"/>
        </w:rPr>
        <w:t>Kavale, S. (2017). Correlation analysis with example. Global Journal of Scie</w:t>
      </w:r>
      <w:r>
        <w:rPr>
          <w:sz w:val="22"/>
        </w:rPr>
        <w:t>nce Frontier Research, 17(1).</w:t>
      </w:r>
    </w:p>
    <w:p w:rsidR="00466A7A" w:rsidRDefault="00FF0979" w:rsidP="000E5D0C">
      <w:pPr>
        <w:spacing w:after="40" w:line="360" w:lineRule="auto"/>
        <w:ind w:left="360" w:hanging="360"/>
        <w:jc w:val="both"/>
      </w:pPr>
      <w:r>
        <w:rPr>
          <w:sz w:val="22"/>
        </w:rPr>
        <w:t>Khairy, H. A., Baquero, A., &amp; Al‐Romeedy, B. S. (2023). The Effect of Transactional Leadership on Organizational Agility in Tourism and Hospitality Businesses: The Mediating Roles of Organizational Trust and Ambidexterity. Sus</w:t>
      </w:r>
      <w:r>
        <w:rPr>
          <w:sz w:val="22"/>
        </w:rPr>
        <w:t>tainability, 15(19), 14337. https://doi.org/10.3390/su151914337</w:t>
      </w:r>
    </w:p>
    <w:p w:rsidR="00466A7A" w:rsidRDefault="00FF0979" w:rsidP="000E5D0C">
      <w:pPr>
        <w:spacing w:after="40" w:line="360" w:lineRule="auto"/>
        <w:ind w:left="360" w:hanging="360"/>
        <w:jc w:val="both"/>
      </w:pPr>
      <w:r>
        <w:rPr>
          <w:sz w:val="22"/>
        </w:rPr>
        <w:t>Manjenje, M., &amp; Muhanga, M. (2021). Financial and non-financial incentives best practices in work organisations: a critical review of literature.</w:t>
      </w:r>
    </w:p>
    <w:p w:rsidR="00466A7A" w:rsidRDefault="00FF0979" w:rsidP="000E5D0C">
      <w:pPr>
        <w:spacing w:after="40" w:line="360" w:lineRule="auto"/>
        <w:ind w:left="360" w:hanging="360"/>
        <w:jc w:val="both"/>
      </w:pPr>
      <w:r>
        <w:rPr>
          <w:sz w:val="22"/>
        </w:rPr>
        <w:t>Manzoor, F., Wei, L., &amp; Asif, M. (2021). Intri</w:t>
      </w:r>
      <w:r>
        <w:rPr>
          <w:sz w:val="22"/>
        </w:rPr>
        <w:t>nsic Rewards and Employee’s Performance With the Mediating Mechanism of Employee’s Motivation. Frontiers in Psychology, 12, 563070. https://doi.org/10.3389/fpsyg.2021.563070</w:t>
      </w:r>
    </w:p>
    <w:p w:rsidR="00466A7A" w:rsidRDefault="00FF0979" w:rsidP="000E5D0C">
      <w:pPr>
        <w:spacing w:after="40" w:line="360" w:lineRule="auto"/>
        <w:ind w:left="360" w:hanging="360"/>
        <w:jc w:val="both"/>
      </w:pPr>
      <w:r>
        <w:rPr>
          <w:sz w:val="22"/>
        </w:rPr>
        <w:t>Maslow, A. H. (1943). A theory of human motivation. Psychological Review, 50(4), 3</w:t>
      </w:r>
      <w:r>
        <w:rPr>
          <w:sz w:val="22"/>
        </w:rPr>
        <w:t>70. https://doi.org/10.1037/h0054346</w:t>
      </w:r>
    </w:p>
    <w:p w:rsidR="00466A7A" w:rsidRDefault="00FF0979" w:rsidP="000E5D0C">
      <w:pPr>
        <w:spacing w:after="40" w:line="360" w:lineRule="auto"/>
        <w:ind w:left="360" w:hanging="360"/>
        <w:jc w:val="both"/>
      </w:pPr>
      <w:r>
        <w:rPr>
          <w:sz w:val="22"/>
        </w:rPr>
        <w:t>Mohammad, S. S., &amp; Mohammad, M. J. (2023). Impact of Monetary and Non-monetary Rewards on Employee Performance. Journal of Law and Social Sciences-University of Turbat, 1(2), 54.</w:t>
      </w:r>
    </w:p>
    <w:p w:rsidR="00466A7A" w:rsidRDefault="00FF0979" w:rsidP="000E5D0C">
      <w:pPr>
        <w:spacing w:after="40" w:line="360" w:lineRule="auto"/>
        <w:ind w:left="360" w:hanging="360"/>
        <w:jc w:val="both"/>
      </w:pPr>
      <w:r>
        <w:rPr>
          <w:sz w:val="22"/>
        </w:rPr>
        <w:t>Moonlight, B. (2020). Non-monetary rewar</w:t>
      </w:r>
      <w:r>
        <w:rPr>
          <w:sz w:val="22"/>
        </w:rPr>
        <w:t>d and Employee performance in parastatal organisations in Uganda: a case study of Civil Aviation Authority. In University of Kisubi.</w:t>
      </w:r>
    </w:p>
    <w:p w:rsidR="00466A7A" w:rsidRDefault="00FF0979" w:rsidP="000E5D0C">
      <w:pPr>
        <w:spacing w:after="40" w:line="360" w:lineRule="auto"/>
        <w:ind w:left="360" w:hanging="360"/>
        <w:jc w:val="both"/>
      </w:pPr>
      <w:r>
        <w:rPr>
          <w:sz w:val="22"/>
        </w:rPr>
        <w:t>Mugenda, O. M., &amp; Mugenda, A. G. (2013). Research Methods Quantitative and Qualitative Approaches. Acts Press.</w:t>
      </w:r>
    </w:p>
    <w:p w:rsidR="00466A7A" w:rsidRDefault="00FF0979" w:rsidP="000E5D0C">
      <w:pPr>
        <w:spacing w:after="40" w:line="360" w:lineRule="auto"/>
        <w:ind w:left="360" w:hanging="360"/>
        <w:jc w:val="both"/>
      </w:pPr>
      <w:r>
        <w:rPr>
          <w:sz w:val="22"/>
        </w:rPr>
        <w:t>Mustafa, B.,</w:t>
      </w:r>
      <w:r>
        <w:rPr>
          <w:sz w:val="22"/>
        </w:rPr>
        <w:t xml:space="preserve"> &amp; Lleshi, S. (2024). The impact of lifelong learning and investments in employee development on employee productivity and performance. Multidisciplinary Reviews, 7(8), 2024175. https://doi.org/10.31893/multirev.2024175</w:t>
      </w:r>
    </w:p>
    <w:p w:rsidR="00466A7A" w:rsidRDefault="00FF0979" w:rsidP="000E5D0C">
      <w:pPr>
        <w:spacing w:after="40" w:line="360" w:lineRule="auto"/>
        <w:ind w:left="360" w:hanging="360"/>
        <w:jc w:val="both"/>
      </w:pPr>
      <w:r>
        <w:rPr>
          <w:sz w:val="22"/>
        </w:rPr>
        <w:lastRenderedPageBreak/>
        <w:t>Olum, S., Adyanga, A. F., &amp; Ocan, J.</w:t>
      </w:r>
      <w:r>
        <w:rPr>
          <w:sz w:val="22"/>
        </w:rPr>
        <w:t xml:space="preserve"> (2024). Theoretical Review of Pay Restructuring in Uganda’s Public Service Health Sector. International Journal of Advanced Research, 7(1), 35. https://doi.org/10.37284/ijar.7.1.1656</w:t>
      </w:r>
    </w:p>
    <w:p w:rsidR="00466A7A" w:rsidRDefault="00FF0979" w:rsidP="000E5D0C">
      <w:pPr>
        <w:spacing w:after="40" w:line="360" w:lineRule="auto"/>
        <w:ind w:left="360" w:hanging="360"/>
        <w:jc w:val="both"/>
      </w:pPr>
      <w:r>
        <w:rPr>
          <w:sz w:val="22"/>
        </w:rPr>
        <w:t>Saks, A. M. (2021). Caring human resources management and employee engag</w:t>
      </w:r>
      <w:r>
        <w:rPr>
          <w:sz w:val="22"/>
        </w:rPr>
        <w:t>ement. Human Resource Management Review, 32(3), 100835. https://doi.org/10.1016/j.hrmr.2021.100835</w:t>
      </w:r>
    </w:p>
    <w:p w:rsidR="00466A7A" w:rsidRDefault="00FF0979" w:rsidP="000E5D0C">
      <w:pPr>
        <w:spacing w:after="40" w:line="360" w:lineRule="auto"/>
        <w:ind w:left="360" w:hanging="360"/>
        <w:jc w:val="both"/>
      </w:pPr>
      <w:r>
        <w:rPr>
          <w:sz w:val="22"/>
        </w:rPr>
        <w:t xml:space="preserve">Sung, W., &amp; Kim, C. (2021). A Study on the Effect of Change Management on Organizational Innovation: Focusing on the Mediating Effect of Members’ Innovative </w:t>
      </w:r>
      <w:r>
        <w:rPr>
          <w:sz w:val="22"/>
        </w:rPr>
        <w:t>Behavior. Sustainability, 13(4), 2079. https://doi.org/10.3390/su13042079</w:t>
      </w:r>
    </w:p>
    <w:p w:rsidR="00466A7A" w:rsidRDefault="00FF0979" w:rsidP="000E5D0C">
      <w:pPr>
        <w:spacing w:after="40" w:line="360" w:lineRule="auto"/>
        <w:ind w:left="360" w:hanging="360"/>
        <w:jc w:val="both"/>
      </w:pPr>
      <w:r>
        <w:rPr>
          <w:sz w:val="22"/>
        </w:rPr>
        <w:t xml:space="preserve">Widarko, A., &amp; Anwarodin, M. K. (2022). Work Motivation and Organizational Culture on Work Performance: Organizational Citizenship Behavior (OCB) as Mediating Variable. Golden Ratio </w:t>
      </w:r>
      <w:r>
        <w:rPr>
          <w:sz w:val="22"/>
        </w:rPr>
        <w:t>of Human Resource Management, 2(2), 123. https://doi.org/10.52970/grhrm.v2i2.207</w:t>
      </w:r>
    </w:p>
    <w:p w:rsidR="00466A7A" w:rsidRDefault="00FF0979" w:rsidP="000E5D0C">
      <w:pPr>
        <w:spacing w:after="40" w:line="360" w:lineRule="auto"/>
        <w:ind w:left="360" w:hanging="360"/>
        <w:jc w:val="both"/>
      </w:pPr>
      <w:r>
        <w:rPr>
          <w:sz w:val="22"/>
        </w:rPr>
        <w:t>Yamane, T. (1973). Statistics: An Introductory Analysis. In Virtual Defense Library (Ministerio de Defensa). Ministerio de Defensa. https://bibliotecavirtual.defensa.gob.es/BV</w:t>
      </w:r>
      <w:r>
        <w:rPr>
          <w:sz w:val="22"/>
        </w:rPr>
        <w:t>MDefensa/es/consulta/registro.do?id=611616</w:t>
      </w:r>
    </w:p>
    <w:sectPr w:rsidR="00466A7A" w:rsidSect="00034616">
      <w:pgSz w:w="12240" w:h="15840"/>
      <w:pgMar w:top="1440" w:right="1440"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BF1343"/>
    <w:multiLevelType w:val="hybridMultilevel"/>
    <w:tmpl w:val="30CA00E6"/>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1C60462A"/>
    <w:multiLevelType w:val="hybridMultilevel"/>
    <w:tmpl w:val="E9C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1458A"/>
    <w:multiLevelType w:val="hybridMultilevel"/>
    <w:tmpl w:val="1AA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54548"/>
    <w:multiLevelType w:val="hybridMultilevel"/>
    <w:tmpl w:val="3C38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B642E"/>
    <w:multiLevelType w:val="hybridMultilevel"/>
    <w:tmpl w:val="25F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90167"/>
    <w:multiLevelType w:val="hybridMultilevel"/>
    <w:tmpl w:val="FB800E7E"/>
    <w:lvl w:ilvl="0" w:tplc="AEC42F0A">
      <w:start w:val="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7E141AE7"/>
    <w:multiLevelType w:val="hybridMultilevel"/>
    <w:tmpl w:val="A67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4"/>
  </w:num>
  <w:num w:numId="12">
    <w:abstractNumId w:val="10"/>
  </w:num>
  <w:num w:numId="13">
    <w:abstractNumId w:val="12"/>
  </w:num>
  <w:num w:numId="14">
    <w:abstractNumId w:val="1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5D0C"/>
    <w:rsid w:val="0015074B"/>
    <w:rsid w:val="0029639D"/>
    <w:rsid w:val="00326F90"/>
    <w:rsid w:val="00466A7A"/>
    <w:rsid w:val="00565E62"/>
    <w:rsid w:val="00A43720"/>
    <w:rsid w:val="00AA1D8D"/>
    <w:rsid w:val="00B47730"/>
    <w:rsid w:val="00CB0664"/>
    <w:rsid w:val="00CF1C79"/>
    <w:rsid w:val="00FC693F"/>
    <w:rsid w:val="00FF0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3EA06"/>
  <w14:defaultImageDpi w14:val="300"/>
  <w15:docId w15:val="{76781BE7-594E-42B9-B5C2-8A6CAE77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0E5D0C"/>
    <w:pPr>
      <w:keepNext/>
      <w:keepLines/>
      <w:spacing w:before="200" w:after="80"/>
      <w:outlineLvl w:val="0"/>
    </w:pPr>
    <w:rPr>
      <w:rFonts w:eastAsiaTheme="majorEastAsia" w:cstheme="majorBidi"/>
      <w:b/>
      <w:bCs/>
      <w:color w:val="0D0D0D" w:themeColor="text1" w:themeTint="F2"/>
      <w:szCs w:val="28"/>
    </w:rPr>
  </w:style>
  <w:style w:type="paragraph" w:styleId="Heading2">
    <w:name w:val="heading 2"/>
    <w:basedOn w:val="Normal"/>
    <w:next w:val="Normal"/>
    <w:link w:val="Heading2Char"/>
    <w:uiPriority w:val="9"/>
    <w:unhideWhenUsed/>
    <w:qFormat/>
    <w:rsid w:val="000E5D0C"/>
    <w:pPr>
      <w:keepNext/>
      <w:keepLines/>
      <w:spacing w:before="120" w:after="60"/>
      <w:outlineLvl w:val="1"/>
    </w:pPr>
    <w:rPr>
      <w:rFonts w:eastAsiaTheme="majorEastAsia" w:cstheme="majorBidi"/>
      <w:b/>
      <w:bCs/>
      <w:color w:val="0D0D0D" w:themeColor="text1" w:themeTint="F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E5D0C"/>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0E5D0C"/>
    <w:rPr>
      <w:rFonts w:ascii="Times New Roman" w:eastAsiaTheme="majorEastAsia" w:hAnsi="Times New Roman" w:cstheme="majorBidi"/>
      <w:b/>
      <w:bCs/>
      <w:color w:val="0D0D0D" w:themeColor="text1" w:themeTint="F2"/>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jc w:val="center"/>
    </w:pPr>
    <w:rPr>
      <w:rFonts w:asciiTheme="majorHAnsi" w:eastAsiaTheme="majorEastAsia" w:hAnsiTheme="majorHAnsi" w:cstheme="majorBidi"/>
      <w:b/>
      <w:color w:val="17365D" w:themeColor="text2" w:themeShade="BF"/>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43720"/>
    <w:rPr>
      <w:color w:val="0000FF" w:themeColor="hyperlink"/>
      <w:u w:val="single"/>
    </w:rPr>
  </w:style>
  <w:style w:type="paragraph" w:customStyle="1" w:styleId="Default">
    <w:name w:val="Default"/>
    <w:rsid w:val="00A437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06327">
      <w:bodyDiv w:val="1"/>
      <w:marLeft w:val="0"/>
      <w:marRight w:val="0"/>
      <w:marTop w:val="0"/>
      <w:marBottom w:val="0"/>
      <w:divBdr>
        <w:top w:val="none" w:sz="0" w:space="0" w:color="auto"/>
        <w:left w:val="none" w:sz="0" w:space="0" w:color="auto"/>
        <w:bottom w:val="none" w:sz="0" w:space="0" w:color="auto"/>
        <w:right w:val="none" w:sz="0" w:space="0" w:color="auto"/>
      </w:divBdr>
    </w:div>
    <w:div w:id="547231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n.nabimanya@kiu.ac.ug" TargetMode="External"/><Relationship Id="rId3" Type="http://schemas.openxmlformats.org/officeDocument/2006/relationships/styles" Target="styles.xml"/><Relationship Id="rId7" Type="http://schemas.openxmlformats.org/officeDocument/2006/relationships/hyperlink" Target="mailto:julius.basake@kiu.ac.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kello.otieno.45748@studmc.kiu.ac.u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509F-7475-40FC-9BF3-292D31B6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2</cp:revision>
  <dcterms:created xsi:type="dcterms:W3CDTF">2026-04-22T01:59:00Z</dcterms:created>
  <dcterms:modified xsi:type="dcterms:W3CDTF">2026-04-22T01:59:00Z</dcterms:modified>
  <cp:category/>
</cp:coreProperties>
</file>