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196.91993713378906" w:right="796.5869140625" w:firstLine="0"/>
        <w:jc w:val="cente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From Survival to Vitality: A Psycho-educational FrameworkforLongevity Readiness and Community Development inArgao,Cebu</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6845703125" w:line="240" w:lineRule="auto"/>
        <w:ind w:left="0" w:right="608.409423828125"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Guinivere L. Lucero, RGC, EnP, REB, RMT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189453125" w:line="240" w:lineRule="auto"/>
        <w:ind w:left="0" w:right="1830.032958984375"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Cebu Technological University Main Campus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19189453125" w:line="240" w:lineRule="auto"/>
        <w:ind w:left="0" w:right="2106.03271484375"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Cebu Normal University Argao Campus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30078125" w:line="240" w:lineRule="auto"/>
        <w:ind w:left="5.127983093261719" w:right="0" w:firstLine="0"/>
        <w:jc w:val="left"/>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tl w:val="0"/>
        </w:rPr>
        <w:t xml:space="preserve">ABSTRACT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9140625" w:line="248.02579879760742" w:lineRule="auto"/>
        <w:ind w:left="2.3999786376953125" w:right="147.642822265625" w:firstLine="7.68001556396484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examined the relationship between basic needs fulfillment and longevity readiness amongadultsaged 45 years and above in Argao, Cebu, Philippines. Guided by Maslow’s Hierarchy of NeedsTheory,Bronfenbrenner’s Ecological Systems Theory, and healthy ageing frameworks, the study utilizedadescriptive-comparative and correlational research design. A total of 298 respondents fromurban, coastal, anduplandecological zones participated through a researcher-developed instrument, the Argao Survival andVitalityAssessment Scale (ASVAS). Data were analyzed using frequency counts, percentages, weightedmeans,standard deviations, One-Way Analysis of Variance (ANOVA), and Pearson Product-Moment Correlation.Findings revealed that respondents demonstrated a satisfactory level of Basic Needs Fulfillment (M=2.94,SD=0.57) and a high level of Longevity Readiness (M=3.39, SD=0.78). No significant differenceswerefoundacross ecological zones in terms of either basic needs fulfillment or longevity readiness. Astatisticallysignificant positive relationship was identified between basic needs fulfillment and longevityreadiness(r=0.224, p&lt;0.05), although the correlation was negligible in strength. Psychosocial integrityemergedasthestrongest dimension of longevity readiness. The findings suggest that while survival conditions contributetohealthy ageing, psychosocial resources such as purpose, family support, spirituality, and social connectednessplay equally important roles in promoting longevity readiness. The study proposes the ArgaoLongevityProgram as a community-based counseling and psychoeducational intervention to strengthenhealthyageingand community well-being.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740478515625" w:line="247.91765213012695" w:lineRule="auto"/>
        <w:ind w:left="9.839973449707031" w:right="604.37744140625" w:hanging="1.679992675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Keywords: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longevity readiness, healthy ageing, community counseling, basic needs fulfillment, psychosocialintegrity, Argao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0025634765625" w:line="240" w:lineRule="auto"/>
        <w:ind w:left="8.499984741210938" w:right="0" w:firstLine="0"/>
        <w:jc w:val="left"/>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tl w:val="0"/>
        </w:rPr>
        <w:t xml:space="preserve">INTRODUCTION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725830078125" w:line="248.2972526550293" w:lineRule="auto"/>
        <w:ind w:left="4.3199920654296875" w:right="39.63623046875" w:firstLine="2.63999938964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Population ageing has emerged as a significant global concern as life expectancy continues toincreaseworldwide. The World Health Organization emphasizes that healthy ageing involves more thantheabsenceofdisease; it requires the development and maintenance of functional ability, psychosocial well-being,andmeaningful participation in society. While increased longevity is a positive development, manycommunitiescontinue to face challenges related to poverty, health inequities, environmental vulnerability, andlimitedaccess to healthcare services.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4302978515625" w:line="247.8965663909912" w:lineRule="auto"/>
        <w:ind w:left="11.039962768554688" w:right="1.226806640625" w:hanging="2.159996032714843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Philippine context, healthy ageing remains influenced by socioeconomic conditions, familysupportsystems, community relationships, and healthcare accessibility. Existing literature suggests that thefulfillmentof basic needs serves as a foundation for health and well-being, while psychosocial and social resourcescontribute to resilience and quality of life during later adulthood. Despite these observations, limitedlocalstudies have examined the relationship between survival-related conditions and readiness for healthyageing.</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4387817382812" w:line="247.90088653564453" w:lineRule="auto"/>
        <w:ind w:left="4.799995422363281" w:right="142.83935546875" w:firstLine="5.2799987792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study investigated the relationship between Basic Needs Fulfillment and Longevity Readinessamongadults aged 45 years and above residing in Argao, Cebu. Specifically, it assessed physiological fulfillment,environmental safety and security, and health service accessibility as dimensions of survival, andphysicalvitality, psychosocial integrity, and social connectivity as dimensions of longevity readiness. Thefindingsserved as the basis for developing a community-based counseling and psychoeducational longevityprogram.</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99984741210938" w:right="0" w:firstLine="0"/>
        <w:jc w:val="left"/>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tl w:val="0"/>
        </w:rPr>
        <w:t xml:space="preserve">METHODOLOGY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9140625" w:line="240" w:lineRule="auto"/>
        <w:ind w:left="7.43999481201171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Research Design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48.56724739074707" w:lineRule="auto"/>
        <w:ind w:left="2.6399993896484375" w:right="599.063720703125" w:firstLine="7.43999481201171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study employed a quantitative descriptive-comparative and correlational research design. Thedescriptiveapproach determined the levels of basic needs fulfillment and longevity readiness. The comparativecomponentexamined differences across ecological zones, while the correlational component assessedtherelationshipbetween the study variables.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5341796875" w:line="240" w:lineRule="auto"/>
        <w:ind w:left="7.43999481201171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Research Locale and Respondents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48.9004421234131" w:lineRule="auto"/>
        <w:ind w:left="4.3199920654296875" w:right="13.243408203125" w:firstLine="5.76000213623046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study was conducted in the Municipality of Argao, Cebu. Respondents consisted of 298adultsaged45years and above residing in fifteen barangays distributed across Urban, Coastal, and Upland ecological zones.A multi-stage purposive quota sampling procedure was utilized to ensure ecological representation.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1904296875" w:line="240" w:lineRule="auto"/>
        <w:ind w:left="7.43999481201171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Research Instrument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99560546875" w:line="247.90054321289062" w:lineRule="auto"/>
        <w:ind w:left="6.959991455078125" w:right="411.6064453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were gathered using the Argao Survival and Vitality Assessment Scale (ASVAS), a researcher-developedinstrument consisting of 42 items. The instrument measured Basic Needs Fulfillment and LongevityReadiness.Reliability testing yielded Cronbach’s Alpha coefficients of 0.843 for Basic Needs Fulfillment, 0.806forLongevity Readiness, and 0.840 for the overall instrument, indicating high reliability.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400634765625" w:line="240" w:lineRule="auto"/>
        <w:ind w:left="15.359992980957031"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Statistical Treatment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7021484375" w:line="247.90088653564453" w:lineRule="auto"/>
        <w:ind w:left="4.3199920654296875" w:right="219.63134765625" w:firstLine="2.63999938964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Descriptive statistics including frequency, percentage, weighted mean, and standard deviationwereusedtodescribe respondent characteristics and variable levels. One-Way ANOVA was employedtodeterminedifferences across ecological zones. Pearson Product-Moment Correlation was used todeterminetherelationship between Basic Needs Fulfillment and Longevity Readiness.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01904296875" w:line="240" w:lineRule="auto"/>
        <w:ind w:left="8.218994140625" w:right="0" w:firstLine="0"/>
        <w:jc w:val="left"/>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tl w:val="0"/>
        </w:rPr>
        <w:t xml:space="preserve">RESULTS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73193359375" w:line="240" w:lineRule="auto"/>
        <w:ind w:left="7.43999481201171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Respondent Profile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001708984375" w:line="248.90856742858887" w:lineRule="auto"/>
        <w:ind w:left="4.3199920654296875" w:right="462.04833984375" w:firstLine="2.63999938964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Most respondents were aged 45-59 years (51.01%), equally represented by males and females (50%each),hadelementary or high school education, had resided in Argao for more than 51 years (77.52%), andbelongedtohouseholds earning below ₱10,000 monthly (62.75%).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111083984375" w:line="240" w:lineRule="auto"/>
        <w:ind w:left="7.43999481201171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Level of Basic Needs Fulfillment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001708984375" w:line="247.90952682495117" w:lineRule="auto"/>
        <w:ind w:left="6.719970703125" w:right="604.3896484375" w:firstLine="0.240020751953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Respondents demonstrated a satisfactory level of Basic Needs Fulfillment (M=2.94, SD=0.57). PhysiologicalFulfillment, Environmental Safety and Security, and Health Service Accessibility each containedameanscoreof 2.94.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015625" w:line="240" w:lineRule="auto"/>
        <w:ind w:left="7.43999481201171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Level of Longevity Readiness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7021484375" w:line="247.90088653564453" w:lineRule="auto"/>
        <w:ind w:left="6.959991455078125" w:right="598.32641601562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Respondents demonstrated a high level of Longevity Readiness (M=3.39, SD=0.78). Amongthedimensions,Psychosocial Integrity obtained the highest rating (M=3.64), followed by Social Connectivity(M=3.33)andPhysical Vitality (M=3.21).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0" w:lineRule="auto"/>
        <w:ind w:left="5.9999847412109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Differences According to Ecological Zones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7998046875" w:line="249.89999771118164" w:lineRule="auto"/>
        <w:ind w:left="6.959991455078125" w:right="600.279541015625" w:hanging="6.9599914550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significant differences were found in Basic Needs Fulfillment (F=0.955, p=0.386) andLongevityReadiness (F=1.667, p=0.190) across Urban, Coastal, and Upland ecological zones.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2096557617188" w:line="240" w:lineRule="auto"/>
        <w:ind w:left="6.95999145507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Relationship Between Basic Needs Fulfillment and Longevity Readiness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171657562256" w:lineRule="auto"/>
        <w:ind w:left="6.959991455078125" w:right="600.279541015625" w:hanging="2.159996032714843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statistically significant positive relationship was found between Basic Needs Fulfillment andLongevityReadiness (r=0.224, p&lt;0.05). Although significant, the relationship was negligible in strength.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6044921875" w:line="240" w:lineRule="auto"/>
        <w:ind w:left="6.5329742431640625" w:right="0" w:firstLine="0"/>
        <w:jc w:val="left"/>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tl w:val="0"/>
        </w:rPr>
        <w:t xml:space="preserve">DISCUSSION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71875" w:line="247.90088653564453" w:lineRule="auto"/>
        <w:ind w:left="4.3199920654296875" w:right="447.686767578125" w:firstLine="5.76000213623046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findings indicate that Argaoanons generally possess a stable survival foundation and a relativelyhighlevelof readiness for healthy ageing. The satisfactory ratings in physiological fulfillment, environmental safety,andhealthcare accessibility suggest that basic needs are generally met. However, concerns relatedtofoodaffordability, sleep quality, healthcare staffing, and service accessibility remain areas requiringintervention.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99169921875" w:line="247.90632247924805" w:lineRule="auto"/>
        <w:ind w:left="4.3199920654296875" w:right="159.61181640625" w:firstLine="5.76000213623046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high ratings obtained for psychosocial integrity and social connectivity reveal the importanceoffamilyrelationships, spirituality, community support, and sense of purpose among Argaoanons. Thesefindingssupport theories suggesting that healthy ageing extends beyond material resources andis significantlyinfluenced by psychosocial and cultural factors.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94287109375" w:line="247.9090118408203" w:lineRule="auto"/>
        <w:ind w:left="4.3199920654296875" w:right="260.430908203125" w:firstLine="5.76000213623046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absence of significant differences across ecological zones suggests that shared cultural values, family-oriented lifestyles, and municipal support systems may contribute to comparable levels of survival andvitalityregardless of geographical location.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015625" w:line="247.9006576538086" w:lineRule="auto"/>
        <w:ind w:left="4.3199920654296875" w:right="596.65771484375" w:firstLine="5.76000213623046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statistically significant relationship between survival and vitality supports Maslow’s assertionthatbasicneeds provide the foundation for higher levels of functioning. However, the weak correlationindicatesthatlongevity readiness is also shaped by other factors such as resilience, spirituality, social support, andmeaning-making.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0196533203125" w:line="240" w:lineRule="auto"/>
        <w:ind w:left="14.119987487792969" w:right="0" w:firstLine="0"/>
        <w:jc w:val="left"/>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tl w:val="0"/>
        </w:rPr>
        <w:t xml:space="preserve">CONCLUSION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73193359375" w:line="248.2972526550293" w:lineRule="auto"/>
        <w:ind w:left="4.3199920654296875" w:right="20.447998046875" w:firstLine="0.480003356933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Adults in Argao generally experience satisfactory survival conditions and high longevity readiness. Basicneeds fulfillment contributes significantly to longevity readiness, but psychosocial integrityandsocialconnectedness appear to play equally important roles in supporting healthy ageing. The findingsunderscorethe need for community-based interventions that integrate health promotion, counseling, psychosocial support,and community participation. The proposed Argao Longevity Program offers a practical frameworkforadvancing healthy ageing and community well-being.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437744140625" w:line="240" w:lineRule="auto"/>
        <w:ind w:left="8.218994140625" w:right="0" w:firstLine="0"/>
        <w:jc w:val="left"/>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tl w:val="0"/>
        </w:rPr>
        <w:t xml:space="preserve">RECOMMENDATIONS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724853515625" w:line="248.56724739074707" w:lineRule="auto"/>
        <w:ind w:left="2.3999786376953125" w:right="121.259765625" w:firstLine="5.2799987792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Local government units, healthcare providers, guidance counselors, and community organizations mayadoptthe Argao Longevity Program to strengthen healthy ageing initiatives. Future studies may examineadditionalpredictors of longevity readiness using longitudinal and mixed-method approaches to further understandthepathways linking survival conditions and vitality among older adults.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5263671875" w:line="240" w:lineRule="auto"/>
        <w:ind w:left="8.218994140625" w:right="0" w:firstLine="0"/>
        <w:jc w:val="left"/>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100000381469727"/>
          <w:szCs w:val="28.100000381469727"/>
          <w:u w:val="none"/>
          <w:shd w:fill="auto" w:val="clear"/>
          <w:vertAlign w:val="baseline"/>
          <w:rtl w:val="0"/>
        </w:rPr>
        <w:t xml:space="preserve">REFERENCES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737060546875" w:line="229.90779876708984" w:lineRule="auto"/>
        <w:ind w:left="726.9599914550781" w:right="231.65771484375" w:hanging="335.999984741210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Albert, J. R. G., Santos, A. G. F., &amp; Vizmanos, J. F. V. (2018).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Profile and determinants of themiddle income class in the Philippines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(PIDS Discussion Paper Series No. 2018-20). PhilippineInstituteforDevelopment Studies.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9944610596" w:lineRule="auto"/>
        <w:ind w:left="724.3199157714844" w:right="27.601318359375" w:hanging="356.399917602539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American College of Lifestyle Medicine. (2024).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Lifestyle Medicine.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American Collegeof LifestyleMedicine.https://portal.lifestylemedicine.org/Portal/ACLM/About/What_is_Lifestyle_Medicine_/Lifestyle_Medicine.aspx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2609863281" w:line="459.8165988922119" w:lineRule="auto"/>
        <w:ind w:left="366.7200469970703" w:right="42.052001953125" w:firstLine="5.99998474121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pgSz w:h="16820" w:w="11900" w:orient="portrait"/>
          <w:pgMar w:bottom="709.000244140625" w:top="1059.180908203125" w:left="601.9200134277344" w:right="1.99951171875" w:header="0" w:footer="72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Beck, A. T. (1976).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Cognitive therapy and the emotional disorders.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International UniversitiesPress.4. Beck, J. S. (2020).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Cognitive behavior therapy: Basics and beyond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(3rd ed.). Guilford Press.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259538650512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Bronfenbrenner, U. (1979).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ecology of human development: Experiments by natureanddesign.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Harvard University Press.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9414062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Bronfenbrenner, U., &amp; Morris, P.A. (2006). The bioecological model of human development. InW.Damon &amp; R. M. Lerner (Eds.),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Handbook of child psychology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(6th ed., Vol. 1, pp. 793-828). JohnWiley &amp; Sons.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Buettner, D. (2012).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Blue Zones: 9 lessons for living longer from the people who’velivedthelongest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(2nd ed.). National Geographic Society.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8001251220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Buettner, D., &amp; Skemp, S. (2016). Blue Zones: Lessons from the world’s longest lived.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AmericanJournal of Lifestyle Medicine, 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318-321. https://doi.org/10.1177/1559827616637066</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29.9088001251220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Chansarn, S. (2012). Active Ageing of Elderly People and Its Determinants: Empirical EvidencefromThailand.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Asia-Pacific Social Science Review, 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Cruz, G. T., Cruz, C. J. P., Saito, Y., &amp; Natividad, J. N. (2019).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Ageing and health inthePhilippines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.Demographic Research and Development Foundation, Inc. (DRDF), University of thePhilippinesPopulation Institute, and Economic Research Institute for ASEAN and East Asia.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279205322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Cruz, C. J., Cruz, G. T., &amp; Saito, Y. (2023).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longitudinal study of ageing andhealthinthePhilippines wave 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Demographic Research and Development Foundation, Inc. (DRDF).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2994461059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Dayrit, M. M., Lagrada, L. P., Picazo, O. F., Pons, M. C., &amp; Villaverde, M. C. (2018).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ThePhilippineshealth system review.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World Health Organization Regional Office for South-East Asia.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Department of Health. (2014).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Implementing guidelines on the allocation and utilizationof fundsforgeographically isolated and disadvantaged areas (GIDA)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 MemorandumNo. 2014-0185).Department of Health.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2994461059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Department of Health. (2020).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National objectives for health Philippines 2017-2022.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DepartmentofHealth. https://doh.gov.ph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Department of Health. (2023).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Philippine Health Statistics 2023.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 of Health.https://doh.gov.ph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Epel, E. S., &amp; Prather, A. A. (2018). Stress, telomeres, and psychopathology: Towardadeeperunderstanding of a triad of early aging.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Annual Review of Clinical Psychology, 14,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371-397.https://doi.org/10.1146/annurev-clinpsy-032816-045054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 Erikson, E. H. (1963).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Childhood and society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(2nd ed.). W. W. Norton &amp; Company.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 Frates, B. (2021),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Lifestyle medicine handbook: An introduction to the power of healthy habits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HealthyLearning.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 Gopinath, B., Kifley, A., Flood, V. M., &amp; Mitchell, P. (2018). Physical activity as a determinantofsuccessful aging over ten years.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Scientific Reports, 8,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10522. https://doi.org/10.1038/s41598-018-28526-3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8001251220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Holt-Lunstad, J. (2021). The major health implications of social connection.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Current DirectionsinPsychological Science, 30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251-259. https://doi.org/10.1177/0963721421999630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6506347656" w:line="229.90779876708984"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sectPr>
          <w:type w:val="continuous"/>
          <w:pgSz w:h="16820" w:w="11900" w:orient="portrait"/>
          <w:pgMar w:bottom="709.000244140625" w:top="1059.180908203125" w:left="1440" w:right="1440" w:header="0" w:footer="720"/>
          <w:cols w:equalWidth="0" w:num="1">
            <w:col w:space="0" w:w="9020"/>
          </w:cols>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Hong, Andy, Welch-Stockton, J., Kim, J. Y., Canham, S. L., Greer, V., &amp;Sorweid, M. (2023). Age friendly community interventions for health and social outcomes: A scoping review.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International</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2595386505127" w:lineRule="auto"/>
        <w:ind w:left="724.3199157714844" w:right="486.025390625" w:hanging="9.360046386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Environmental Research and Public Health, 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2554.https://doi.org/10.3390/ijerph20032554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994140625" w:line="229.90779876708984" w:lineRule="auto"/>
        <w:ind w:left="367.9199981689453" w:right="46.80053710937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Katz, D. L., &amp; Meller, S. (2014). Can we say what diet is best for health?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Annual Reviewof PublicHealth, 35,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83-103. https://doi.org/10.1146/annurev-publhealth-032013-182351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724.3199157714844" w:right="128.4033203125" w:hanging="356.399917602539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Livingston, G., Huntley, J., Sommerlad, A., Ames, D., Ballard, C., Banerjee, S., Brayne, C., Burns,A.,Cohen-Mansfield, J., Cooper, C., Costafreda, S. G., Dias, A., Fox, N., Gitlin, L. N., Howard, R., Kales,H. C., Larson, E. B., Ogunniui, A., Orgeta, V.,...Mukadam, N. (2020). Dementiaprevention,intervention, and care: 2020 report of the Lancet Commission.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Lancet, 396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(10248), 413-446.https://doi.org/10.1016/S0140-6736(20)30367-6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829944610596" w:lineRule="auto"/>
        <w:ind w:left="724.0798950195312" w:right="598.8134765625" w:hanging="356.159896850585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 Lucero, G. (2008, August 26-27).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Community counseling: Healing, organizing, andempoweringthecommunities.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Proceedings of the International Conference on Education of Learner Diversity2008.Universiti Kebangsaan Malaysia, Putrajaya, Malaysia.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715.1998901367188" w:right="236.4501953125" w:hanging="347.2798919677734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 Marmot, M., Allen, J., Boyce, T., Goldblatt, P., &amp; Morrison, J. (2020).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Health equity inEngland:TheMarmot review 10 years 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Institute of Health Equity.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678310394287" w:lineRule="auto"/>
        <w:ind w:left="724.3199157714844" w:right="459.6240234375" w:hanging="356.399917602539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 Maslow, A. H. (1943). A theory of human motivation.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Psychological Review, 50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370-396.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https://doi.org/10.1037/h0054346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35498046875" w:line="459.81614112854004" w:lineRule="auto"/>
        <w:ind w:left="367.9199981689453" w:right="219.600830078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 Maslow, A. H. (1954).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Motivation and personality.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Harper &amp; Row. 28. Maslow, A. H. (1970).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Motivation and personality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(2nd ed.). Harper &amp; Row.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229.90779876708984" w:lineRule="auto"/>
        <w:ind w:left="729.8399353027344" w:right="594.7314453125" w:hanging="361.919937133789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 McEwen, B. S. (1998). Protective and damaging effects of stress mediators.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NewEnglandJournalof Medicine, 338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171-179. https://doi.org/10.1056/NEJM199801153380307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27.919921875" w:right="624.47998046875" w:hanging="355.199890136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McEwen, B. S. (2017). Neurobiological and systemic effects of chronic stress.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ChronicStress,1,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2470547017692328. https://doi.org/10.1177/2470547017692328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15.9199523925781" w:right="605.552978515625" w:hanging="343.199920654296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Philippine Statistics Authority. (2023).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Causes of deaths in the Philippines (PreliminaryJanuarytoDecember 2023).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Philippine Statistics Authority. https://psa.gov.ph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724.3199157714844" w:right="243.6572265625" w:hanging="351.599884033203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 Poulain, M., Pes, G. M., Grassland, C., Carry, C., Ferrucci, L., Baggio, G., Franceschi, C., Deiana,L.,&amp; Mariotti, S. (2013). Identification of a geographic area characterized by extreme longevityintheSardinia island: The AKEA study.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Experimental Gerontology, 39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423-1429.https://doi.org/10.1016/j.exger.2004.06.016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681.3600158691406" w:right="562.818603515625" w:hanging="308.639984130859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Republic Act No. 9258. (2004).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An act professionalizing the practice of guidance andcounselingandcreating for this purpose a Professional Regulatory Board of Guidance and Counseling, appropriatingfunds therefor and for other</w:t>
      </w: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 purposes.</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https://f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o1.dswd.gov.ph/wp-content/uploads/2013/07/RA-9258.pdf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372.72003173828125" w:right="366.0327148437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Republic Act No. 11036. (2018).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Mental Health Act.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Official Gazette of the RepublicofthePhilippines. https://www.officialgazette.gov.ph/2018/06/20/republic-act-no-11036/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9944610596" w:lineRule="auto"/>
        <w:ind w:left="731.0398864746094" w:right="277.2900390625" w:hanging="358.319854736328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Republic of the Philippines. (1987).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1987 Constitution of the Republic of the Philippines.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OfficialGazette of the Republic of the Philippines. https://www.officialgazette.gov.ph/constitutions/1987-constitution/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2609863281" w:line="240" w:lineRule="auto"/>
        <w:ind w:left="372.720031738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 Sagner, M., Egger, G., Binns, A., &amp; Rossner, S. (2017),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Lifestyle medicine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(3rd ed.)</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AcademicPress.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1232681274414" w:lineRule="auto"/>
        <w:ind w:left="724.3199157714844" w:right="277.2119140625" w:hanging="351.599884033203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37. Sallis, J. F., Cerin, E., Conway, T. L., Adams, M. A., Frank, L. D., Pratt, M., Salvo, D., Schipperijn,J.,Smith, G., Cain, K. L., Davey, R., Kerr, J., Lai, P. C., Mitas, J., Reis, R., Sarmiento, O. L., Schofield,G., Troelsen, J., Van Dyck, D., …Owen, N. (2016). Physical activity in relationtourbanenvironments in 14 cities worldwide: A cross-sectional study.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Lancet, 387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(10034), 2207-2217.https://doi.org/10.1016/S0140-6736(15)01284-2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08544921875" w:line="229.90779876708984" w:lineRule="auto"/>
        <w:ind w:left="715.4399108886719" w:right="25.2197265625" w:hanging="342.71987915039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38. United Nations Department of Economic and Social Affairs. (2023).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World social report 2023:Leaving no one behind in an ageing world.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United Nations.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9944610596" w:lineRule="auto"/>
        <w:ind w:left="725.2799987792969" w:right="99.67041015625" w:hanging="352.559967041015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39. Warth, Lisa, Officer, Alana, Beard, John R., &amp; Keating, Norah. (2018). Age-friendly environmentsandtheir role in supporting healthy ageing. In J. C. Brocklehurst et al. (Eds.),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Oxford textbookof geriatricmedicine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(3rd ed.). Oxford University Press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724.3199157714844" w:right="402.02392578125" w:hanging="357.599868774414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 Wilcox, D. C., Wilcox, B. J., He, Q., &amp; Wang, N. C. (2007). They really are that old: Avalidationstudy of centenarian prevalence in Okinawa.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Journals of Gerontology: Series A, 62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338-349.https://doi.org/10.1093/gerona/62.4.338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366.7200469970703" w:right="597.368164062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World Bank. (2022).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Life expectancy at birth, total (years).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WorldBankData. https://data.worldbank.org/indicator/SP.DYN.LE00.IN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2792053223" w:lineRule="auto"/>
        <w:ind w:left="366.7200469970703" w:right="171.63696289062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 World Health Organization. (2021).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United Nations Decade of Healthy Ageing (2021-2030).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WorldHealth Organization. https://www.who.int/initiatives/decade-of-healthy-ageing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29944610596" w:lineRule="auto"/>
        <w:ind w:left="731.2799072265625" w:right="600.28076171875" w:hanging="364.559860229492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 World Health Organization. (2021).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Decade of healthy ageing: Baseline report.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WorldHealthOrganization.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366.7200469970703" w:right="421.59545898437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 World Health Organization. (2022).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World health statistics 2022: Monitoring healthfortheSDGs,sustainable development goals.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WorldHealth Organization. https://www.who.int/data/gho/publications/world-health-statistics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29944610596" w:lineRule="auto"/>
        <w:ind w:left="716.6400146484375" w:right="613.919677734375" w:hanging="349.919967651367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 World Health Organization. (2023).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National programmes for age-friendly cities andcommunities:Aguide.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World Health Organization.</w:t>
      </w:r>
    </w:p>
    <w:sectPr>
      <w:type w:val="continuous"/>
      <w:pgSz w:h="16820" w:w="11900" w:orient="portrait"/>
      <w:pgMar w:bottom="709.000244140625" w:top="1059.180908203125" w:left="601.9200134277344" w:right="1.99951171875" w:header="0" w:footer="720"/>
      <w:cols w:equalWidth="0" w:num="1">
        <w:col w:space="0" w:w="11296.08047485351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