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D1C0C" w14:textId="77777777" w:rsidR="00933137" w:rsidRPr="00933137" w:rsidRDefault="00933137" w:rsidP="00933137">
      <w:pPr>
        <w:spacing w:before="100" w:beforeAutospacing="1" w:after="100" w:afterAutospacing="1" w:line="240" w:lineRule="auto"/>
        <w:textAlignment w:val="bottom"/>
        <w:outlineLvl w:val="0"/>
        <w:rPr>
          <w:rFonts w:ascii="Arial" w:eastAsia="Times New Roman" w:hAnsi="Arial" w:cs="Arial"/>
          <w:b/>
          <w:bCs/>
          <w:color w:val="222222"/>
          <w:kern w:val="36"/>
          <w:sz w:val="48"/>
          <w:szCs w:val="48"/>
        </w:rPr>
      </w:pPr>
      <w:r w:rsidRPr="00933137">
        <w:rPr>
          <w:rFonts w:ascii="Arial" w:eastAsia="Times New Roman" w:hAnsi="Arial" w:cs="Arial"/>
          <w:b/>
          <w:bCs/>
          <w:color w:val="222222"/>
          <w:kern w:val="36"/>
          <w:sz w:val="48"/>
          <w:szCs w:val="48"/>
        </w:rPr>
        <w:t>Cadaver-Based Surgical Tracheostomy Training for Otolaryngology Residents:</w:t>
      </w:r>
    </w:p>
    <w:p w14:paraId="0319E3E3" w14:textId="77777777" w:rsidR="00933137" w:rsidRPr="00933137" w:rsidRDefault="00933137" w:rsidP="00933137">
      <w:pPr>
        <w:spacing w:before="100" w:beforeAutospacing="1" w:after="100" w:afterAutospacing="1" w:line="240" w:lineRule="auto"/>
        <w:textAlignment w:val="bottom"/>
        <w:outlineLvl w:val="1"/>
        <w:rPr>
          <w:rFonts w:ascii="Arial" w:eastAsia="Times New Roman" w:hAnsi="Arial" w:cs="Arial"/>
          <w:b/>
          <w:bCs/>
          <w:color w:val="222222"/>
          <w:sz w:val="36"/>
          <w:szCs w:val="36"/>
        </w:rPr>
      </w:pPr>
      <w:r w:rsidRPr="00933137">
        <w:rPr>
          <w:rFonts w:ascii="Arial" w:eastAsia="Times New Roman" w:hAnsi="Arial" w:cs="Arial"/>
          <w:b/>
          <w:bCs/>
          <w:color w:val="222222"/>
          <w:sz w:val="36"/>
          <w:szCs w:val="36"/>
        </w:rPr>
        <w:t>A Structured Educational Intervention with Quantitative Outcome Assessment</w:t>
      </w:r>
    </w:p>
    <w:p w14:paraId="134821AE"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14:paraId="5140DC1D" w14:textId="77777777" w:rsidR="00933137" w:rsidRPr="00933137" w:rsidRDefault="00933137" w:rsidP="00933137">
      <w:pPr>
        <w:spacing w:after="0" w:line="240" w:lineRule="auto"/>
        <w:textAlignment w:val="bottom"/>
        <w:rPr>
          <w:rFonts w:ascii="Arial" w:eastAsia="Times New Roman" w:hAnsi="Arial" w:cs="Arial"/>
          <w:color w:val="222222"/>
          <w:sz w:val="24"/>
          <w:szCs w:val="24"/>
        </w:rPr>
      </w:pPr>
    </w:p>
    <w:p w14:paraId="40493574" w14:textId="77777777" w:rsidR="00933137" w:rsidRPr="00933137" w:rsidRDefault="00933137" w:rsidP="00933137">
      <w:pPr>
        <w:spacing w:before="100" w:beforeAutospacing="1" w:after="100" w:afterAutospacing="1" w:line="240" w:lineRule="auto"/>
        <w:textAlignment w:val="bottom"/>
        <w:outlineLvl w:val="1"/>
        <w:rPr>
          <w:rFonts w:ascii="Arial" w:eastAsia="Times New Roman" w:hAnsi="Arial" w:cs="Arial"/>
          <w:b/>
          <w:bCs/>
          <w:color w:val="222222"/>
          <w:sz w:val="36"/>
          <w:szCs w:val="36"/>
        </w:rPr>
      </w:pPr>
      <w:r w:rsidRPr="00933137">
        <w:rPr>
          <w:rFonts w:ascii="Arial" w:eastAsia="Times New Roman" w:hAnsi="Arial" w:cs="Arial"/>
          <w:b/>
          <w:bCs/>
          <w:color w:val="222222"/>
          <w:sz w:val="36"/>
          <w:szCs w:val="36"/>
        </w:rPr>
        <w:t>Abstract</w:t>
      </w:r>
    </w:p>
    <w:p w14:paraId="539472B7" w14:textId="77777777" w:rsidR="00933137" w:rsidRPr="00933137" w:rsidRDefault="00933137" w:rsidP="00933137">
      <w:pPr>
        <w:spacing w:before="100" w:beforeAutospacing="1" w:after="100" w:afterAutospacing="1" w:line="240" w:lineRule="auto"/>
        <w:textAlignment w:val="bottom"/>
        <w:outlineLvl w:val="2"/>
        <w:rPr>
          <w:rFonts w:ascii="Arial" w:eastAsia="Times New Roman" w:hAnsi="Arial" w:cs="Arial"/>
          <w:b/>
          <w:bCs/>
          <w:color w:val="222222"/>
          <w:sz w:val="27"/>
          <w:szCs w:val="27"/>
        </w:rPr>
      </w:pPr>
      <w:r w:rsidRPr="00933137">
        <w:rPr>
          <w:rFonts w:ascii="Arial" w:eastAsia="Times New Roman" w:hAnsi="Arial" w:cs="Arial"/>
          <w:b/>
          <w:bCs/>
          <w:color w:val="222222"/>
          <w:sz w:val="27"/>
          <w:szCs w:val="27"/>
        </w:rPr>
        <w:t>Background</w:t>
      </w:r>
    </w:p>
    <w:p w14:paraId="0101AC94"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Open surgical tracheostomy remains an essential airway procedure in otolaryngology practice. However, structured exposure during early residency training is frequently limited by patient safety considerations and reduced operative autonomy. Cadaver-based surgical simulation provides high anatomical fidelity and may offer a practical solution for structured skill acquisition.</w:t>
      </w:r>
    </w:p>
    <w:p w14:paraId="384651EE" w14:textId="77777777" w:rsidR="00C91323" w:rsidRDefault="00C91323" w:rsidP="00933137">
      <w:pPr>
        <w:spacing w:before="100" w:beforeAutospacing="1" w:after="100" w:afterAutospacing="1" w:line="240" w:lineRule="auto"/>
        <w:textAlignment w:val="bottom"/>
        <w:outlineLvl w:val="2"/>
        <w:rPr>
          <w:rFonts w:ascii="Arial" w:eastAsia="Times New Roman" w:hAnsi="Arial" w:cs="Arial"/>
          <w:b/>
          <w:bCs/>
          <w:color w:val="222222"/>
          <w:sz w:val="27"/>
          <w:szCs w:val="27"/>
        </w:rPr>
      </w:pPr>
    </w:p>
    <w:p w14:paraId="7CC1D8B9" w14:textId="77777777" w:rsidR="00933137" w:rsidRPr="00933137" w:rsidRDefault="00933137" w:rsidP="00933137">
      <w:pPr>
        <w:spacing w:before="100" w:beforeAutospacing="1" w:after="100" w:afterAutospacing="1" w:line="240" w:lineRule="auto"/>
        <w:textAlignment w:val="bottom"/>
        <w:outlineLvl w:val="2"/>
        <w:rPr>
          <w:rFonts w:ascii="Arial" w:eastAsia="Times New Roman" w:hAnsi="Arial" w:cs="Arial"/>
          <w:b/>
          <w:bCs/>
          <w:color w:val="222222"/>
          <w:sz w:val="27"/>
          <w:szCs w:val="27"/>
        </w:rPr>
      </w:pPr>
      <w:r w:rsidRPr="00933137">
        <w:rPr>
          <w:rFonts w:ascii="Arial" w:eastAsia="Times New Roman" w:hAnsi="Arial" w:cs="Arial"/>
          <w:b/>
          <w:bCs/>
          <w:color w:val="222222"/>
          <w:sz w:val="27"/>
          <w:szCs w:val="27"/>
        </w:rPr>
        <w:t>Objective</w:t>
      </w:r>
    </w:p>
    <w:p w14:paraId="33A41E87"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To design and evaluate a faculty-supervised cadaver-based tracheostomy training module and to quantify its impact on resident knowledge, technical competence, confidence, and procedural anxiety.</w:t>
      </w:r>
    </w:p>
    <w:p w14:paraId="3A33FB7B"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14:paraId="774380BC" w14:textId="77777777" w:rsidR="00933137" w:rsidRPr="00933137" w:rsidRDefault="00933137" w:rsidP="00933137">
      <w:pPr>
        <w:spacing w:before="100" w:beforeAutospacing="1" w:after="100" w:afterAutospacing="1" w:line="240" w:lineRule="auto"/>
        <w:textAlignment w:val="bottom"/>
        <w:outlineLvl w:val="2"/>
        <w:rPr>
          <w:rFonts w:ascii="Arial" w:eastAsia="Times New Roman" w:hAnsi="Arial" w:cs="Arial"/>
          <w:b/>
          <w:bCs/>
          <w:color w:val="222222"/>
          <w:sz w:val="27"/>
          <w:szCs w:val="27"/>
        </w:rPr>
      </w:pPr>
      <w:r w:rsidRPr="00933137">
        <w:rPr>
          <w:rFonts w:ascii="Arial" w:eastAsia="Times New Roman" w:hAnsi="Arial" w:cs="Arial"/>
          <w:b/>
          <w:bCs/>
          <w:color w:val="222222"/>
          <w:sz w:val="27"/>
          <w:szCs w:val="27"/>
        </w:rPr>
        <w:t>Methods</w:t>
      </w:r>
    </w:p>
    <w:p w14:paraId="73AEB171"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This prospective educational interventional study was conducted over two academic years (2023–2025). Sixteen first-year otolaryngology residents underwent structured cadaver-based surgical tracheostomy training. Pre- and post-intervention assessments included a 20-point knowledge test, Objective Structured Assessment of Technical Skills (OSATS) scoring, confidence rating, and procedural anxiety scale. Statistical analysis was performed using paired t-tests and Cohen’s d effect size estimation.</w:t>
      </w:r>
    </w:p>
    <w:p w14:paraId="0FDA33B7"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14:paraId="40FEAA1A" w14:textId="77777777" w:rsidR="00933137" w:rsidRPr="00933137" w:rsidRDefault="00933137" w:rsidP="00933137">
      <w:pPr>
        <w:spacing w:before="100" w:beforeAutospacing="1" w:after="100" w:afterAutospacing="1" w:line="240" w:lineRule="auto"/>
        <w:textAlignment w:val="bottom"/>
        <w:outlineLvl w:val="2"/>
        <w:rPr>
          <w:rFonts w:ascii="Arial" w:eastAsia="Times New Roman" w:hAnsi="Arial" w:cs="Arial"/>
          <w:b/>
          <w:bCs/>
          <w:color w:val="222222"/>
          <w:sz w:val="27"/>
          <w:szCs w:val="27"/>
        </w:rPr>
      </w:pPr>
      <w:r w:rsidRPr="00933137">
        <w:rPr>
          <w:rFonts w:ascii="Arial" w:eastAsia="Times New Roman" w:hAnsi="Arial" w:cs="Arial"/>
          <w:b/>
          <w:bCs/>
          <w:color w:val="222222"/>
          <w:sz w:val="27"/>
          <w:szCs w:val="27"/>
        </w:rPr>
        <w:t>Results</w:t>
      </w:r>
    </w:p>
    <w:p w14:paraId="04D0913F"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lastRenderedPageBreak/>
        <w:t>All assessed domains demonstrated statistically significant improvement. Knowledge scores increased from 12.1 ± SD to 17.5 ± SD (p &lt; 0.001). OSATS global rating improved from 2.3 to 4.0 (p &lt; 0.001). Confidence improved significantly, while procedural anxiety decreased markedly. Effect sizes exceeded 1.2 across domains, indicating large educational impact.</w:t>
      </w:r>
    </w:p>
    <w:p w14:paraId="5060E3A5"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14:paraId="300A0EE7" w14:textId="77777777" w:rsidR="00933137" w:rsidRPr="00933137" w:rsidRDefault="00933137" w:rsidP="00933137">
      <w:pPr>
        <w:spacing w:before="100" w:beforeAutospacing="1" w:after="100" w:afterAutospacing="1" w:line="240" w:lineRule="auto"/>
        <w:textAlignment w:val="bottom"/>
        <w:outlineLvl w:val="2"/>
        <w:rPr>
          <w:rFonts w:ascii="Arial" w:eastAsia="Times New Roman" w:hAnsi="Arial" w:cs="Arial"/>
          <w:b/>
          <w:bCs/>
          <w:color w:val="222222"/>
          <w:sz w:val="27"/>
          <w:szCs w:val="27"/>
        </w:rPr>
      </w:pPr>
      <w:r w:rsidRPr="00933137">
        <w:rPr>
          <w:rFonts w:ascii="Arial" w:eastAsia="Times New Roman" w:hAnsi="Arial" w:cs="Arial"/>
          <w:b/>
          <w:bCs/>
          <w:color w:val="222222"/>
          <w:sz w:val="27"/>
          <w:szCs w:val="27"/>
        </w:rPr>
        <w:t>Conclusion</w:t>
      </w:r>
    </w:p>
    <w:p w14:paraId="0CEA8538"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Structured cadaver-based tracheostomy training significantly enhances cognitive understanding, technical proficiency, and psychological readiness. Integration of cadaveric modules into otolaryngology residency curricula is recommended, particularly in resource-constrained training environments.</w:t>
      </w:r>
    </w:p>
    <w:p w14:paraId="1C056BE5" w14:textId="77777777" w:rsidR="00933137" w:rsidRPr="00933137" w:rsidRDefault="00000000" w:rsidP="00933137">
      <w:pPr>
        <w:spacing w:after="0" w:line="240" w:lineRule="auto"/>
        <w:textAlignment w:val="bottom"/>
        <w:rPr>
          <w:rFonts w:ascii="Arial" w:eastAsia="Times New Roman" w:hAnsi="Arial" w:cs="Arial"/>
          <w:color w:val="222222"/>
          <w:sz w:val="24"/>
          <w:szCs w:val="24"/>
        </w:rPr>
      </w:pPr>
      <w:r>
        <w:rPr>
          <w:rFonts w:ascii="Arial" w:eastAsia="Times New Roman" w:hAnsi="Arial" w:cs="Arial"/>
          <w:color w:val="222222"/>
          <w:sz w:val="24"/>
          <w:szCs w:val="24"/>
        </w:rPr>
        <w:pict w14:anchorId="05EEF769">
          <v:rect id="_x0000_i1025" style="width:0;height:1.5pt" o:hralign="center" o:hrstd="t" o:hr="t" fillcolor="#a0a0a0" stroked="f"/>
        </w:pict>
      </w:r>
    </w:p>
    <w:p w14:paraId="1708ECA9"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Keywords: Tracheostomy; Cadaver-based training; Surgical simulation; Otolaryngology residency; OSATS; Airway education</w:t>
      </w:r>
    </w:p>
    <w:p w14:paraId="4C6BD946" w14:textId="77777777" w:rsidR="00933137" w:rsidRPr="00933137" w:rsidRDefault="00000000" w:rsidP="00933137">
      <w:pPr>
        <w:spacing w:after="0" w:line="240" w:lineRule="auto"/>
        <w:textAlignment w:val="bottom"/>
        <w:rPr>
          <w:rFonts w:ascii="Arial" w:eastAsia="Times New Roman" w:hAnsi="Arial" w:cs="Arial"/>
          <w:color w:val="222222"/>
          <w:sz w:val="24"/>
          <w:szCs w:val="24"/>
        </w:rPr>
      </w:pPr>
      <w:r>
        <w:rPr>
          <w:rFonts w:ascii="Arial" w:eastAsia="Times New Roman" w:hAnsi="Arial" w:cs="Arial"/>
          <w:color w:val="222222"/>
          <w:sz w:val="24"/>
          <w:szCs w:val="24"/>
        </w:rPr>
        <w:pict w14:anchorId="3B96265A">
          <v:rect id="_x0000_i1026" style="width:0;height:1.5pt" o:hralign="center" o:hrstd="t" o:hr="t" fillcolor="#a0a0a0" stroked="f"/>
        </w:pict>
      </w:r>
    </w:p>
    <w:p w14:paraId="607B3003" w14:textId="77777777" w:rsidR="00C91323" w:rsidRDefault="00C91323" w:rsidP="00933137">
      <w:pPr>
        <w:spacing w:before="100" w:beforeAutospacing="1" w:after="100" w:afterAutospacing="1" w:line="240" w:lineRule="auto"/>
        <w:textAlignment w:val="bottom"/>
        <w:outlineLvl w:val="0"/>
        <w:rPr>
          <w:rFonts w:ascii="Arial" w:eastAsia="Times New Roman" w:hAnsi="Arial" w:cs="Arial"/>
          <w:b/>
          <w:bCs/>
          <w:color w:val="222222"/>
          <w:kern w:val="36"/>
          <w:sz w:val="48"/>
          <w:szCs w:val="48"/>
        </w:rPr>
      </w:pPr>
    </w:p>
    <w:p w14:paraId="70EDDE45" w14:textId="77777777" w:rsidR="00C91323" w:rsidRDefault="00C91323" w:rsidP="00933137">
      <w:pPr>
        <w:spacing w:before="100" w:beforeAutospacing="1" w:after="100" w:afterAutospacing="1" w:line="240" w:lineRule="auto"/>
        <w:textAlignment w:val="bottom"/>
        <w:outlineLvl w:val="0"/>
        <w:rPr>
          <w:rFonts w:ascii="Arial" w:eastAsia="Times New Roman" w:hAnsi="Arial" w:cs="Arial"/>
          <w:b/>
          <w:bCs/>
          <w:color w:val="222222"/>
          <w:kern w:val="36"/>
          <w:sz w:val="48"/>
          <w:szCs w:val="48"/>
        </w:rPr>
      </w:pPr>
    </w:p>
    <w:p w14:paraId="7074EE95" w14:textId="77777777" w:rsidR="00C91323" w:rsidRDefault="00C91323" w:rsidP="00933137">
      <w:pPr>
        <w:spacing w:before="100" w:beforeAutospacing="1" w:after="100" w:afterAutospacing="1" w:line="240" w:lineRule="auto"/>
        <w:textAlignment w:val="bottom"/>
        <w:outlineLvl w:val="0"/>
        <w:rPr>
          <w:rFonts w:ascii="Arial" w:eastAsia="Times New Roman" w:hAnsi="Arial" w:cs="Arial"/>
          <w:b/>
          <w:bCs/>
          <w:color w:val="222222"/>
          <w:kern w:val="36"/>
          <w:sz w:val="48"/>
          <w:szCs w:val="48"/>
        </w:rPr>
      </w:pPr>
    </w:p>
    <w:p w14:paraId="50F1AB29" w14:textId="77777777" w:rsidR="00933137" w:rsidRPr="00933137" w:rsidRDefault="00933137" w:rsidP="00933137">
      <w:pPr>
        <w:spacing w:before="100" w:beforeAutospacing="1" w:after="100" w:afterAutospacing="1" w:line="240" w:lineRule="auto"/>
        <w:textAlignment w:val="bottom"/>
        <w:outlineLvl w:val="0"/>
        <w:rPr>
          <w:rFonts w:ascii="Arial" w:eastAsia="Times New Roman" w:hAnsi="Arial" w:cs="Arial"/>
          <w:b/>
          <w:bCs/>
          <w:color w:val="222222"/>
          <w:kern w:val="36"/>
          <w:sz w:val="48"/>
          <w:szCs w:val="48"/>
        </w:rPr>
      </w:pPr>
      <w:r w:rsidRPr="00933137">
        <w:rPr>
          <w:rFonts w:ascii="Arial" w:eastAsia="Times New Roman" w:hAnsi="Arial" w:cs="Arial"/>
          <w:b/>
          <w:bCs/>
          <w:color w:val="222222"/>
          <w:kern w:val="36"/>
          <w:sz w:val="48"/>
          <w:szCs w:val="48"/>
        </w:rPr>
        <w:t>Introduction</w:t>
      </w:r>
    </w:p>
    <w:p w14:paraId="6240266C"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Surgical tracheostomy continues to represent one of the most critical airway interventions performed by otolaryngologists. Despite technological advances and increasing use of percutaneous techniques in intensive care units, open surgical tracheostomy remains indispensable in complex airway scenarios, including head and neck malignancies, pediatric airway compromise, trauma, revision cases, and distorted cervical anatomy.</w:t>
      </w:r>
    </w:p>
    <w:p w14:paraId="520EF7F7"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In the traditional apprenticeship-based model of surgical training, residents acquired procedural competence primarily through progressive operative exposure. However, evolving patient safety standards, reduced tolerance for intraoperative errors, and medico-legal accountability have necessitated a transition toward competency-based surgical education.</w:t>
      </w:r>
    </w:p>
    <w:p w14:paraId="234BACCD"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lastRenderedPageBreak/>
        <w:t>Simulation-based training has emerged as a cornerstone of modern surgical pedagogy. While synthetic mannequins and virtual reality platforms offer structured rehearsal opportunities, they frequently lack tactile authenticity. Cadaver-based simulation uniquely provides realistic appreciation of layered anatomy, tissue planes, cartilage texture, vascular relationships, and stomal construction principles.</w:t>
      </w:r>
    </w:p>
    <w:p w14:paraId="293107CB"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In many Indian and resource-limited training centers, commercial high-fidelity simulators are economically prohibitive. Cadaver-based training therefore represents a cost-effective, anatomically accurate, and ethically sound alternative.</w:t>
      </w:r>
    </w:p>
    <w:p w14:paraId="5904CFFC"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The present study evaluates a structured cadaver-based tracheostomy training model with objective measurement of learning outcomes.</w:t>
      </w:r>
    </w:p>
    <w:p w14:paraId="28ABDD33" w14:textId="77777777" w:rsidR="00933137" w:rsidRPr="00933137" w:rsidRDefault="00000000" w:rsidP="00933137">
      <w:pPr>
        <w:spacing w:after="0" w:line="240" w:lineRule="auto"/>
        <w:textAlignment w:val="bottom"/>
        <w:rPr>
          <w:rFonts w:ascii="Arial" w:eastAsia="Times New Roman" w:hAnsi="Arial" w:cs="Arial"/>
          <w:color w:val="222222"/>
          <w:sz w:val="24"/>
          <w:szCs w:val="24"/>
        </w:rPr>
      </w:pPr>
      <w:r>
        <w:rPr>
          <w:rFonts w:ascii="Arial" w:eastAsia="Times New Roman" w:hAnsi="Arial" w:cs="Arial"/>
          <w:color w:val="222222"/>
          <w:sz w:val="24"/>
          <w:szCs w:val="24"/>
        </w:rPr>
        <w:pict w14:anchorId="0A4A0ECF">
          <v:rect id="_x0000_i1027" style="width:0;height:1.5pt" o:hralign="center" o:hrstd="t" o:hr="t" fillcolor="#a0a0a0" stroked="f"/>
        </w:pict>
      </w:r>
    </w:p>
    <w:p w14:paraId="6451C185" w14:textId="77777777" w:rsidR="00933137" w:rsidRPr="00933137" w:rsidRDefault="00933137" w:rsidP="00933137">
      <w:pPr>
        <w:spacing w:before="100" w:beforeAutospacing="1" w:after="100" w:afterAutospacing="1" w:line="240" w:lineRule="auto"/>
        <w:textAlignment w:val="bottom"/>
        <w:outlineLvl w:val="0"/>
        <w:rPr>
          <w:rFonts w:ascii="Arial" w:eastAsia="Times New Roman" w:hAnsi="Arial" w:cs="Arial"/>
          <w:b/>
          <w:bCs/>
          <w:color w:val="222222"/>
          <w:kern w:val="36"/>
          <w:sz w:val="48"/>
          <w:szCs w:val="48"/>
        </w:rPr>
      </w:pPr>
      <w:r w:rsidRPr="00933137">
        <w:rPr>
          <w:rFonts w:ascii="Arial" w:eastAsia="Times New Roman" w:hAnsi="Arial" w:cs="Arial"/>
          <w:b/>
          <w:bCs/>
          <w:color w:val="222222"/>
          <w:kern w:val="36"/>
          <w:sz w:val="48"/>
          <w:szCs w:val="48"/>
        </w:rPr>
        <w:t>Materials and Methods</w:t>
      </w:r>
    </w:p>
    <w:p w14:paraId="2F79FCE9" w14:textId="77777777" w:rsidR="00C91323" w:rsidRPr="00C91323" w:rsidRDefault="00C91323" w:rsidP="00933137">
      <w:pPr>
        <w:spacing w:before="100" w:beforeAutospacing="1" w:after="100" w:afterAutospacing="1" w:line="240" w:lineRule="auto"/>
        <w:textAlignment w:val="bottom"/>
        <w:outlineLvl w:val="1"/>
        <w:rPr>
          <w:rFonts w:ascii="Arial" w:eastAsia="Times New Roman" w:hAnsi="Arial" w:cs="Arial"/>
          <w:b/>
          <w:bCs/>
          <w:color w:val="222222"/>
          <w:sz w:val="16"/>
          <w:szCs w:val="36"/>
        </w:rPr>
      </w:pPr>
    </w:p>
    <w:p w14:paraId="75E83834" w14:textId="77777777" w:rsidR="00933137" w:rsidRPr="00933137" w:rsidRDefault="00933137" w:rsidP="00933137">
      <w:pPr>
        <w:spacing w:before="100" w:beforeAutospacing="1" w:after="100" w:afterAutospacing="1" w:line="240" w:lineRule="auto"/>
        <w:textAlignment w:val="bottom"/>
        <w:outlineLvl w:val="1"/>
        <w:rPr>
          <w:rFonts w:ascii="Arial" w:eastAsia="Times New Roman" w:hAnsi="Arial" w:cs="Arial"/>
          <w:b/>
          <w:bCs/>
          <w:color w:val="222222"/>
          <w:sz w:val="36"/>
          <w:szCs w:val="36"/>
        </w:rPr>
      </w:pPr>
      <w:r w:rsidRPr="00933137">
        <w:rPr>
          <w:rFonts w:ascii="Arial" w:eastAsia="Times New Roman" w:hAnsi="Arial" w:cs="Arial"/>
          <w:b/>
          <w:bCs/>
          <w:color w:val="222222"/>
          <w:sz w:val="36"/>
          <w:szCs w:val="36"/>
        </w:rPr>
        <w:t>Study Design</w:t>
      </w:r>
    </w:p>
    <w:p w14:paraId="68C1209E"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Prospective educational interventional study conducted from July 2023 to June 2025.</w:t>
      </w:r>
    </w:p>
    <w:p w14:paraId="540D45CF"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14:paraId="1C3BEC12" w14:textId="77777777" w:rsidR="00933137" w:rsidRPr="00933137" w:rsidRDefault="00933137" w:rsidP="00933137">
      <w:pPr>
        <w:spacing w:before="100" w:beforeAutospacing="1" w:after="100" w:afterAutospacing="1" w:line="240" w:lineRule="auto"/>
        <w:textAlignment w:val="bottom"/>
        <w:outlineLvl w:val="1"/>
        <w:rPr>
          <w:rFonts w:ascii="Arial" w:eastAsia="Times New Roman" w:hAnsi="Arial" w:cs="Arial"/>
          <w:b/>
          <w:bCs/>
          <w:color w:val="222222"/>
          <w:sz w:val="36"/>
          <w:szCs w:val="36"/>
        </w:rPr>
      </w:pPr>
      <w:r w:rsidRPr="00933137">
        <w:rPr>
          <w:rFonts w:ascii="Arial" w:eastAsia="Times New Roman" w:hAnsi="Arial" w:cs="Arial"/>
          <w:b/>
          <w:bCs/>
          <w:color w:val="222222"/>
          <w:sz w:val="36"/>
          <w:szCs w:val="36"/>
        </w:rPr>
        <w:t>Setting</w:t>
      </w:r>
    </w:p>
    <w:p w14:paraId="41DC2829"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Department of Otolaryngology–Head &amp; Neck Surgery, Malla Reddy Institute of Medical Sciences, Hyderabad.</w:t>
      </w:r>
    </w:p>
    <w:p w14:paraId="35FD7A85" w14:textId="77777777" w:rsidR="00933137" w:rsidRPr="00933137" w:rsidRDefault="00933137" w:rsidP="00933137">
      <w:pPr>
        <w:spacing w:before="100" w:beforeAutospacing="1" w:after="100" w:afterAutospacing="1" w:line="240" w:lineRule="auto"/>
        <w:textAlignment w:val="bottom"/>
        <w:outlineLvl w:val="1"/>
        <w:rPr>
          <w:rFonts w:ascii="Arial" w:eastAsia="Times New Roman" w:hAnsi="Arial" w:cs="Arial"/>
          <w:b/>
          <w:bCs/>
          <w:color w:val="222222"/>
          <w:sz w:val="36"/>
          <w:szCs w:val="36"/>
        </w:rPr>
      </w:pPr>
      <w:r w:rsidRPr="00933137">
        <w:rPr>
          <w:rFonts w:ascii="Arial" w:eastAsia="Times New Roman" w:hAnsi="Arial" w:cs="Arial"/>
          <w:b/>
          <w:bCs/>
          <w:color w:val="222222"/>
          <w:sz w:val="36"/>
          <w:szCs w:val="36"/>
        </w:rPr>
        <w:t>Participants</w:t>
      </w:r>
    </w:p>
    <w:p w14:paraId="5852210C"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Sixteen first-year otolaryngology residents (8 per academic year) participated. Inclusion criteria included:</w:t>
      </w:r>
    </w:p>
    <w:p w14:paraId="61CAB64E" w14:textId="77777777" w:rsidR="00933137" w:rsidRPr="00933137" w:rsidRDefault="00933137" w:rsidP="00933137">
      <w:pPr>
        <w:numPr>
          <w:ilvl w:val="0"/>
          <w:numId w:val="1"/>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No prior independent performance of surgical tracheostomy</w:t>
      </w:r>
    </w:p>
    <w:p w14:paraId="38C0AC39" w14:textId="77777777" w:rsidR="00933137" w:rsidRPr="00933137" w:rsidRDefault="00933137" w:rsidP="00933137">
      <w:pPr>
        <w:numPr>
          <w:ilvl w:val="0"/>
          <w:numId w:val="1"/>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Limited hands-on airway experience</w:t>
      </w:r>
    </w:p>
    <w:p w14:paraId="529BD109" w14:textId="77777777" w:rsidR="00933137" w:rsidRPr="00933137" w:rsidRDefault="00933137" w:rsidP="00933137">
      <w:pPr>
        <w:numPr>
          <w:ilvl w:val="0"/>
          <w:numId w:val="1"/>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Willingness to participate</w:t>
      </w:r>
    </w:p>
    <w:p w14:paraId="3EAF274D"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Institutional educational approval was obtained. The study involved no live patient intervention.</w:t>
      </w:r>
    </w:p>
    <w:p w14:paraId="6083976D" w14:textId="77777777" w:rsidR="00933137" w:rsidRPr="00933137" w:rsidRDefault="00000000" w:rsidP="00933137">
      <w:pPr>
        <w:spacing w:after="0" w:line="240" w:lineRule="auto"/>
        <w:textAlignment w:val="bottom"/>
        <w:rPr>
          <w:rFonts w:ascii="Arial" w:eastAsia="Times New Roman" w:hAnsi="Arial" w:cs="Arial"/>
          <w:color w:val="222222"/>
          <w:sz w:val="24"/>
          <w:szCs w:val="24"/>
        </w:rPr>
      </w:pPr>
      <w:r>
        <w:rPr>
          <w:rFonts w:ascii="Arial" w:eastAsia="Times New Roman" w:hAnsi="Arial" w:cs="Arial"/>
          <w:color w:val="222222"/>
          <w:sz w:val="24"/>
          <w:szCs w:val="24"/>
        </w:rPr>
        <w:pict w14:anchorId="5626D2F2">
          <v:rect id="_x0000_i1028" style="width:0;height:1.5pt" o:hralign="center" o:hrstd="t" o:hr="t" fillcolor="#a0a0a0" stroked="f"/>
        </w:pict>
      </w:r>
    </w:p>
    <w:p w14:paraId="3355245D" w14:textId="77777777" w:rsidR="00933137" w:rsidRPr="00933137" w:rsidRDefault="00933137" w:rsidP="00933137">
      <w:pPr>
        <w:spacing w:before="100" w:beforeAutospacing="1" w:after="100" w:afterAutospacing="1" w:line="240" w:lineRule="auto"/>
        <w:textAlignment w:val="bottom"/>
        <w:outlineLvl w:val="1"/>
        <w:rPr>
          <w:rFonts w:ascii="Arial" w:eastAsia="Times New Roman" w:hAnsi="Arial" w:cs="Arial"/>
          <w:b/>
          <w:bCs/>
          <w:color w:val="222222"/>
          <w:sz w:val="36"/>
          <w:szCs w:val="36"/>
        </w:rPr>
      </w:pPr>
      <w:r w:rsidRPr="00933137">
        <w:rPr>
          <w:rFonts w:ascii="Arial" w:eastAsia="Times New Roman" w:hAnsi="Arial" w:cs="Arial"/>
          <w:b/>
          <w:bCs/>
          <w:color w:val="222222"/>
          <w:sz w:val="36"/>
          <w:szCs w:val="36"/>
        </w:rPr>
        <w:lastRenderedPageBreak/>
        <w:t>Training Protocol</w:t>
      </w:r>
    </w:p>
    <w:p w14:paraId="6460CF9C"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The educational module was divided into three phases:</w:t>
      </w:r>
    </w:p>
    <w:p w14:paraId="71098CFA" w14:textId="77777777" w:rsidR="00C91323" w:rsidRDefault="00C91323" w:rsidP="00933137">
      <w:pPr>
        <w:spacing w:before="100" w:beforeAutospacing="1" w:after="100" w:afterAutospacing="1" w:line="240" w:lineRule="auto"/>
        <w:textAlignment w:val="bottom"/>
        <w:outlineLvl w:val="2"/>
        <w:rPr>
          <w:rFonts w:ascii="Arial" w:eastAsia="Times New Roman" w:hAnsi="Arial" w:cs="Arial"/>
          <w:b/>
          <w:bCs/>
          <w:color w:val="222222"/>
          <w:sz w:val="27"/>
          <w:szCs w:val="27"/>
        </w:rPr>
      </w:pPr>
    </w:p>
    <w:p w14:paraId="167255F3" w14:textId="77777777" w:rsidR="00933137" w:rsidRPr="00933137" w:rsidRDefault="00933137" w:rsidP="00933137">
      <w:pPr>
        <w:spacing w:before="100" w:beforeAutospacing="1" w:after="100" w:afterAutospacing="1" w:line="240" w:lineRule="auto"/>
        <w:textAlignment w:val="bottom"/>
        <w:outlineLvl w:val="2"/>
        <w:rPr>
          <w:rFonts w:ascii="Arial" w:eastAsia="Times New Roman" w:hAnsi="Arial" w:cs="Arial"/>
          <w:b/>
          <w:bCs/>
          <w:color w:val="222222"/>
          <w:sz w:val="27"/>
          <w:szCs w:val="27"/>
        </w:rPr>
      </w:pPr>
      <w:r w:rsidRPr="00933137">
        <w:rPr>
          <w:rFonts w:ascii="Arial" w:eastAsia="Times New Roman" w:hAnsi="Arial" w:cs="Arial"/>
          <w:b/>
          <w:bCs/>
          <w:color w:val="222222"/>
          <w:sz w:val="27"/>
          <w:szCs w:val="27"/>
        </w:rPr>
        <w:t>Phase 1 – Didactic Orientation</w:t>
      </w:r>
    </w:p>
    <w:p w14:paraId="3B57F9F5" w14:textId="77777777" w:rsidR="00933137" w:rsidRPr="00933137" w:rsidRDefault="00933137" w:rsidP="00933137">
      <w:pPr>
        <w:numPr>
          <w:ilvl w:val="0"/>
          <w:numId w:val="2"/>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Surgical anatomy review</w:t>
      </w:r>
    </w:p>
    <w:p w14:paraId="391D0C10" w14:textId="77777777" w:rsidR="00933137" w:rsidRPr="00933137" w:rsidRDefault="00933137" w:rsidP="00933137">
      <w:pPr>
        <w:numPr>
          <w:ilvl w:val="0"/>
          <w:numId w:val="2"/>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Indications and contraindications</w:t>
      </w:r>
    </w:p>
    <w:p w14:paraId="2A649668" w14:textId="77777777" w:rsidR="00933137" w:rsidRPr="00933137" w:rsidRDefault="00933137" w:rsidP="00933137">
      <w:pPr>
        <w:numPr>
          <w:ilvl w:val="0"/>
          <w:numId w:val="2"/>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Complication management</w:t>
      </w:r>
    </w:p>
    <w:p w14:paraId="6FEAF064" w14:textId="77777777" w:rsidR="00933137" w:rsidRPr="00933137" w:rsidRDefault="00933137" w:rsidP="00933137">
      <w:pPr>
        <w:numPr>
          <w:ilvl w:val="0"/>
          <w:numId w:val="2"/>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Instrument familiarization</w:t>
      </w:r>
    </w:p>
    <w:p w14:paraId="231519A7"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14:paraId="7B85CFBD" w14:textId="77777777" w:rsidR="00933137" w:rsidRPr="00933137" w:rsidRDefault="00933137" w:rsidP="00933137">
      <w:pPr>
        <w:spacing w:before="100" w:beforeAutospacing="1" w:after="100" w:afterAutospacing="1" w:line="240" w:lineRule="auto"/>
        <w:textAlignment w:val="bottom"/>
        <w:outlineLvl w:val="2"/>
        <w:rPr>
          <w:rFonts w:ascii="Arial" w:eastAsia="Times New Roman" w:hAnsi="Arial" w:cs="Arial"/>
          <w:b/>
          <w:bCs/>
          <w:color w:val="222222"/>
          <w:sz w:val="27"/>
          <w:szCs w:val="27"/>
        </w:rPr>
      </w:pPr>
      <w:r w:rsidRPr="00933137">
        <w:rPr>
          <w:rFonts w:ascii="Arial" w:eastAsia="Times New Roman" w:hAnsi="Arial" w:cs="Arial"/>
          <w:b/>
          <w:bCs/>
          <w:color w:val="222222"/>
          <w:sz w:val="27"/>
          <w:szCs w:val="27"/>
        </w:rPr>
        <w:t>Phase 2 – Faculty Demonstration</w:t>
      </w:r>
    </w:p>
    <w:p w14:paraId="577F8F14"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A complete open surgical tracheostomy was demonstrated on cadaveric specimens with detailed explanation.</w:t>
      </w:r>
    </w:p>
    <w:p w14:paraId="53A0D133"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14:paraId="5B8670AF" w14:textId="77777777" w:rsidR="00933137" w:rsidRPr="00933137" w:rsidRDefault="00933137" w:rsidP="00933137">
      <w:pPr>
        <w:spacing w:before="100" w:beforeAutospacing="1" w:after="100" w:afterAutospacing="1" w:line="240" w:lineRule="auto"/>
        <w:textAlignment w:val="bottom"/>
        <w:outlineLvl w:val="2"/>
        <w:rPr>
          <w:rFonts w:ascii="Arial" w:eastAsia="Times New Roman" w:hAnsi="Arial" w:cs="Arial"/>
          <w:b/>
          <w:bCs/>
          <w:color w:val="222222"/>
          <w:sz w:val="27"/>
          <w:szCs w:val="27"/>
        </w:rPr>
      </w:pPr>
      <w:r w:rsidRPr="00933137">
        <w:rPr>
          <w:rFonts w:ascii="Arial" w:eastAsia="Times New Roman" w:hAnsi="Arial" w:cs="Arial"/>
          <w:b/>
          <w:bCs/>
          <w:color w:val="222222"/>
          <w:sz w:val="27"/>
          <w:szCs w:val="27"/>
        </w:rPr>
        <w:t>Phase 3 – Supervised Resident Performance</w:t>
      </w:r>
    </w:p>
    <w:p w14:paraId="4F9DDDA3"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Each resident performed:</w:t>
      </w:r>
    </w:p>
    <w:p w14:paraId="764C9DEA" w14:textId="77777777" w:rsidR="00933137" w:rsidRPr="00933137" w:rsidRDefault="00933137" w:rsidP="00933137">
      <w:pPr>
        <w:numPr>
          <w:ilvl w:val="0"/>
          <w:numId w:val="3"/>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Landmark identification</w:t>
      </w:r>
    </w:p>
    <w:p w14:paraId="745302D4" w14:textId="77777777" w:rsidR="00933137" w:rsidRPr="00933137" w:rsidRDefault="00933137" w:rsidP="00933137">
      <w:pPr>
        <w:numPr>
          <w:ilvl w:val="0"/>
          <w:numId w:val="3"/>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Skin incision</w:t>
      </w:r>
    </w:p>
    <w:p w14:paraId="2FA083B7" w14:textId="77777777" w:rsidR="00933137" w:rsidRPr="00933137" w:rsidRDefault="00933137" w:rsidP="00933137">
      <w:pPr>
        <w:numPr>
          <w:ilvl w:val="0"/>
          <w:numId w:val="3"/>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Layered dissection</w:t>
      </w:r>
    </w:p>
    <w:p w14:paraId="3BE9D155" w14:textId="77777777" w:rsidR="00933137" w:rsidRPr="00933137" w:rsidRDefault="00933137" w:rsidP="00933137">
      <w:pPr>
        <w:numPr>
          <w:ilvl w:val="0"/>
          <w:numId w:val="3"/>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Strap muscle retraction</w:t>
      </w:r>
    </w:p>
    <w:p w14:paraId="14107928" w14:textId="77777777" w:rsidR="00933137" w:rsidRPr="00933137" w:rsidRDefault="00933137" w:rsidP="00933137">
      <w:pPr>
        <w:numPr>
          <w:ilvl w:val="0"/>
          <w:numId w:val="3"/>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Thyroid isthmus handling</w:t>
      </w:r>
    </w:p>
    <w:p w14:paraId="5704ADC0" w14:textId="77777777" w:rsidR="00933137" w:rsidRPr="00933137" w:rsidRDefault="00933137" w:rsidP="00933137">
      <w:pPr>
        <w:numPr>
          <w:ilvl w:val="0"/>
          <w:numId w:val="3"/>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Tracheal ring palpation</w:t>
      </w:r>
    </w:p>
    <w:p w14:paraId="698A7DC2" w14:textId="77777777" w:rsidR="00933137" w:rsidRPr="00933137" w:rsidRDefault="00933137" w:rsidP="00933137">
      <w:pPr>
        <w:numPr>
          <w:ilvl w:val="0"/>
          <w:numId w:val="3"/>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Controlled tracheal incision</w:t>
      </w:r>
    </w:p>
    <w:p w14:paraId="0107619C" w14:textId="77777777" w:rsidR="00933137" w:rsidRPr="00933137" w:rsidRDefault="00933137" w:rsidP="00933137">
      <w:pPr>
        <w:numPr>
          <w:ilvl w:val="0"/>
          <w:numId w:val="3"/>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Stoma fashioning with trimming of cartilage edges</w:t>
      </w:r>
    </w:p>
    <w:p w14:paraId="133840E4" w14:textId="77777777" w:rsidR="00933137" w:rsidRPr="00933137" w:rsidRDefault="00933137" w:rsidP="00933137">
      <w:pPr>
        <w:numPr>
          <w:ilvl w:val="0"/>
          <w:numId w:val="3"/>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Metallic tube insertion</w:t>
      </w:r>
    </w:p>
    <w:p w14:paraId="701E2C8A" w14:textId="77777777" w:rsidR="00933137" w:rsidRPr="00933137" w:rsidRDefault="00933137" w:rsidP="00933137">
      <w:pPr>
        <w:numPr>
          <w:ilvl w:val="0"/>
          <w:numId w:val="3"/>
        </w:numPr>
        <w:spacing w:before="100" w:beforeAutospacing="1" w:after="100" w:afterAutospacing="1" w:line="240" w:lineRule="auto"/>
        <w:ind w:left="945"/>
        <w:textAlignment w:val="bottom"/>
        <w:rPr>
          <w:rFonts w:ascii="Arial" w:eastAsia="Times New Roman" w:hAnsi="Arial" w:cs="Arial"/>
          <w:color w:val="222222"/>
          <w:sz w:val="24"/>
          <w:szCs w:val="24"/>
        </w:rPr>
      </w:pPr>
      <w:proofErr w:type="spellStart"/>
      <w:r w:rsidRPr="00933137">
        <w:rPr>
          <w:rFonts w:ascii="Arial" w:eastAsia="Times New Roman" w:hAnsi="Arial" w:cs="Arial"/>
          <w:color w:val="222222"/>
          <w:sz w:val="24"/>
          <w:szCs w:val="24"/>
        </w:rPr>
        <w:t>Portex</w:t>
      </w:r>
      <w:proofErr w:type="spellEnd"/>
      <w:r w:rsidRPr="00933137">
        <w:rPr>
          <w:rFonts w:ascii="Arial" w:eastAsia="Times New Roman" w:hAnsi="Arial" w:cs="Arial"/>
          <w:color w:val="222222"/>
          <w:sz w:val="24"/>
          <w:szCs w:val="24"/>
        </w:rPr>
        <w:t xml:space="preserve"> tube insertion and exchange</w:t>
      </w:r>
    </w:p>
    <w:p w14:paraId="509F9AF0"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14:paraId="1607C188"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Each step was performed under direct faculty supervision with immediate feedback.</w:t>
      </w:r>
    </w:p>
    <w:p w14:paraId="429837CD" w14:textId="77777777" w:rsidR="00933137" w:rsidRPr="00933137" w:rsidRDefault="00000000" w:rsidP="00933137">
      <w:pPr>
        <w:spacing w:after="0" w:line="240" w:lineRule="auto"/>
        <w:textAlignment w:val="bottom"/>
        <w:rPr>
          <w:rFonts w:ascii="Arial" w:eastAsia="Times New Roman" w:hAnsi="Arial" w:cs="Arial"/>
          <w:color w:val="222222"/>
          <w:sz w:val="24"/>
          <w:szCs w:val="24"/>
        </w:rPr>
      </w:pPr>
      <w:r>
        <w:rPr>
          <w:rFonts w:ascii="Arial" w:eastAsia="Times New Roman" w:hAnsi="Arial" w:cs="Arial"/>
          <w:color w:val="222222"/>
          <w:sz w:val="24"/>
          <w:szCs w:val="24"/>
        </w:rPr>
        <w:pict w14:anchorId="2A776D26">
          <v:rect id="_x0000_i1029" style="width:0;height:1.5pt" o:hralign="center" o:hrstd="t" o:hr="t" fillcolor="#a0a0a0" stroked="f"/>
        </w:pict>
      </w:r>
    </w:p>
    <w:p w14:paraId="64A1928E" w14:textId="77777777" w:rsidR="00933137" w:rsidRPr="00933137" w:rsidRDefault="00933137" w:rsidP="00933137">
      <w:pPr>
        <w:spacing w:before="100" w:beforeAutospacing="1" w:after="100" w:afterAutospacing="1" w:line="240" w:lineRule="auto"/>
        <w:textAlignment w:val="bottom"/>
        <w:outlineLvl w:val="0"/>
        <w:rPr>
          <w:rFonts w:ascii="Arial" w:eastAsia="Times New Roman" w:hAnsi="Arial" w:cs="Arial"/>
          <w:b/>
          <w:bCs/>
          <w:color w:val="222222"/>
          <w:kern w:val="36"/>
          <w:sz w:val="48"/>
          <w:szCs w:val="48"/>
        </w:rPr>
      </w:pPr>
      <w:r w:rsidRPr="00933137">
        <w:rPr>
          <w:rFonts w:ascii="Arial" w:eastAsia="Times New Roman" w:hAnsi="Arial" w:cs="Arial"/>
          <w:b/>
          <w:bCs/>
          <w:color w:val="222222"/>
          <w:kern w:val="36"/>
          <w:sz w:val="48"/>
          <w:szCs w:val="48"/>
        </w:rPr>
        <w:t>Educational Flow Diagram (Figure 1)</w:t>
      </w:r>
    </w:p>
    <w:p w14:paraId="25803EAF"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14:paraId="43F18508"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b/>
          <w:color w:val="222222"/>
          <w:sz w:val="24"/>
          <w:szCs w:val="24"/>
        </w:rPr>
      </w:pPr>
      <w:r w:rsidRPr="00933137">
        <w:rPr>
          <w:rFonts w:ascii="Arial" w:eastAsia="Times New Roman" w:hAnsi="Arial" w:cs="Arial"/>
          <w:b/>
          <w:color w:val="222222"/>
          <w:sz w:val="24"/>
          <w:szCs w:val="24"/>
        </w:rPr>
        <w:t>Figure 1. Educational Intervention Flowchart</w:t>
      </w:r>
    </w:p>
    <w:p w14:paraId="23896C5C"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Assessed for eligibility (n = 16)</w:t>
      </w:r>
    </w:p>
    <w:p w14:paraId="6A0EC0D6"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b/>
          <w:color w:val="222222"/>
          <w:sz w:val="24"/>
          <w:szCs w:val="24"/>
        </w:rPr>
      </w:pPr>
      <w:r w:rsidRPr="00933137">
        <w:rPr>
          <w:rFonts w:ascii="Arial" w:eastAsia="Times New Roman" w:hAnsi="Arial" w:cs="Arial"/>
          <w:b/>
          <w:color w:val="222222"/>
          <w:sz w:val="24"/>
          <w:szCs w:val="24"/>
        </w:rPr>
        <w:t>Pre-training evaluation</w:t>
      </w:r>
    </w:p>
    <w:p w14:paraId="5308D384"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 Knowledge test</w:t>
      </w:r>
    </w:p>
    <w:p w14:paraId="14A75FDF"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 OSATS baseline</w:t>
      </w:r>
    </w:p>
    <w:p w14:paraId="7415BD95"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 Confidence scale</w:t>
      </w:r>
    </w:p>
    <w:p w14:paraId="0116F997"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 Anxiety scale</w:t>
      </w:r>
    </w:p>
    <w:p w14:paraId="6971BE17"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14:paraId="4B9666F3"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b/>
          <w:color w:val="222222"/>
          <w:sz w:val="24"/>
          <w:szCs w:val="24"/>
        </w:rPr>
      </w:pPr>
      <w:r w:rsidRPr="00933137">
        <w:rPr>
          <w:rFonts w:ascii="Arial" w:eastAsia="Times New Roman" w:hAnsi="Arial" w:cs="Arial"/>
          <w:b/>
          <w:color w:val="222222"/>
          <w:sz w:val="24"/>
          <w:szCs w:val="24"/>
        </w:rPr>
        <w:t>Structured cadaver-based training</w:t>
      </w:r>
    </w:p>
    <w:p w14:paraId="63F8617A"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 Demonstration</w:t>
      </w:r>
    </w:p>
    <w:p w14:paraId="4AC0600F"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 Supervised performance</w:t>
      </w:r>
    </w:p>
    <w:p w14:paraId="5131F804"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 Feedback</w:t>
      </w:r>
    </w:p>
    <w:p w14:paraId="05047FC2"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14:paraId="18A5E1D6"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b/>
          <w:color w:val="222222"/>
          <w:sz w:val="24"/>
          <w:szCs w:val="24"/>
        </w:rPr>
      </w:pPr>
      <w:r w:rsidRPr="00933137">
        <w:rPr>
          <w:rFonts w:ascii="Arial" w:eastAsia="Times New Roman" w:hAnsi="Arial" w:cs="Arial"/>
          <w:b/>
          <w:color w:val="222222"/>
          <w:sz w:val="24"/>
          <w:szCs w:val="24"/>
        </w:rPr>
        <w:t>Post-training evaluation</w:t>
      </w:r>
    </w:p>
    <w:p w14:paraId="2ED5969A"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 Knowledge reassessment</w:t>
      </w:r>
    </w:p>
    <w:p w14:paraId="52FF4CD7"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 OSATS scoring</w:t>
      </w:r>
    </w:p>
    <w:p w14:paraId="2733A51B"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 Confidence reassessment</w:t>
      </w:r>
    </w:p>
    <w:p w14:paraId="0351BDDA"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 Anxiety reassessment</w:t>
      </w:r>
    </w:p>
    <w:p w14:paraId="71ECFAC8"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14:paraId="2B5DB967"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Completed study (n = 16)</w:t>
      </w:r>
    </w:p>
    <w:p w14:paraId="459E80CE" w14:textId="77777777" w:rsidR="00933137" w:rsidRPr="00933137" w:rsidRDefault="00933137" w:rsidP="00933137">
      <w:pPr>
        <w:spacing w:after="0" w:line="240" w:lineRule="auto"/>
        <w:textAlignment w:val="bottom"/>
        <w:rPr>
          <w:rFonts w:ascii="Arial" w:eastAsia="Times New Roman" w:hAnsi="Arial" w:cs="Arial"/>
          <w:color w:val="222222"/>
          <w:sz w:val="24"/>
          <w:szCs w:val="24"/>
        </w:rPr>
      </w:pPr>
    </w:p>
    <w:p w14:paraId="6CC03740" w14:textId="77777777" w:rsidR="00933137" w:rsidRPr="00933137" w:rsidRDefault="00933137" w:rsidP="00933137">
      <w:pPr>
        <w:spacing w:before="100" w:beforeAutospacing="1" w:after="100" w:afterAutospacing="1" w:line="240" w:lineRule="auto"/>
        <w:textAlignment w:val="bottom"/>
        <w:outlineLvl w:val="0"/>
        <w:rPr>
          <w:rFonts w:ascii="Arial" w:eastAsia="Times New Roman" w:hAnsi="Arial" w:cs="Arial"/>
          <w:b/>
          <w:bCs/>
          <w:color w:val="222222"/>
          <w:kern w:val="36"/>
          <w:sz w:val="48"/>
          <w:szCs w:val="48"/>
        </w:rPr>
      </w:pPr>
      <w:r w:rsidRPr="00933137">
        <w:rPr>
          <w:rFonts w:ascii="Arial" w:eastAsia="Times New Roman" w:hAnsi="Arial" w:cs="Arial"/>
          <w:b/>
          <w:bCs/>
          <w:color w:val="222222"/>
          <w:kern w:val="36"/>
          <w:sz w:val="48"/>
          <w:szCs w:val="48"/>
        </w:rPr>
        <w:t>Outcome Measures</w:t>
      </w:r>
    </w:p>
    <w:p w14:paraId="251478FB"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14:paraId="1D71E9DC" w14:textId="77777777" w:rsidR="00933137" w:rsidRPr="00933137" w:rsidRDefault="00933137" w:rsidP="00933137">
      <w:pPr>
        <w:spacing w:before="100" w:beforeAutospacing="1" w:after="100" w:afterAutospacing="1" w:line="240" w:lineRule="auto"/>
        <w:textAlignment w:val="bottom"/>
        <w:outlineLvl w:val="2"/>
        <w:rPr>
          <w:rFonts w:ascii="Arial" w:eastAsia="Times New Roman" w:hAnsi="Arial" w:cs="Arial"/>
          <w:b/>
          <w:bCs/>
          <w:color w:val="222222"/>
          <w:sz w:val="27"/>
          <w:szCs w:val="27"/>
        </w:rPr>
      </w:pPr>
      <w:r w:rsidRPr="00933137">
        <w:rPr>
          <w:rFonts w:ascii="Arial" w:eastAsia="Times New Roman" w:hAnsi="Arial" w:cs="Arial"/>
          <w:b/>
          <w:bCs/>
          <w:color w:val="222222"/>
          <w:sz w:val="27"/>
          <w:szCs w:val="27"/>
        </w:rPr>
        <w:t>Knowledge Assessment</w:t>
      </w:r>
    </w:p>
    <w:p w14:paraId="36256B00"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20-point structured written test.</w:t>
      </w:r>
    </w:p>
    <w:p w14:paraId="54869CD1"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14:paraId="4B3AD225" w14:textId="77777777" w:rsidR="00933137" w:rsidRPr="00933137" w:rsidRDefault="00933137" w:rsidP="00933137">
      <w:pPr>
        <w:spacing w:before="100" w:beforeAutospacing="1" w:after="100" w:afterAutospacing="1" w:line="240" w:lineRule="auto"/>
        <w:textAlignment w:val="bottom"/>
        <w:outlineLvl w:val="2"/>
        <w:rPr>
          <w:rFonts w:ascii="Arial" w:eastAsia="Times New Roman" w:hAnsi="Arial" w:cs="Arial"/>
          <w:b/>
          <w:bCs/>
          <w:color w:val="222222"/>
          <w:sz w:val="27"/>
          <w:szCs w:val="27"/>
        </w:rPr>
      </w:pPr>
      <w:r w:rsidRPr="00933137">
        <w:rPr>
          <w:rFonts w:ascii="Arial" w:eastAsia="Times New Roman" w:hAnsi="Arial" w:cs="Arial"/>
          <w:b/>
          <w:bCs/>
          <w:color w:val="222222"/>
          <w:sz w:val="27"/>
          <w:szCs w:val="27"/>
        </w:rPr>
        <w:t>Technical Skill Assessment</w:t>
      </w:r>
    </w:p>
    <w:p w14:paraId="2A9CB593"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Objective Structured Assessment of Technical Skills (OSATS) using 5-point global rating scale.</w:t>
      </w:r>
    </w:p>
    <w:p w14:paraId="58EEA3F7"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14:paraId="56151338" w14:textId="77777777" w:rsidR="00933137" w:rsidRPr="00933137" w:rsidRDefault="00933137" w:rsidP="00933137">
      <w:pPr>
        <w:spacing w:before="100" w:beforeAutospacing="1" w:after="100" w:afterAutospacing="1" w:line="240" w:lineRule="auto"/>
        <w:textAlignment w:val="bottom"/>
        <w:outlineLvl w:val="2"/>
        <w:rPr>
          <w:rFonts w:ascii="Arial" w:eastAsia="Times New Roman" w:hAnsi="Arial" w:cs="Arial"/>
          <w:b/>
          <w:bCs/>
          <w:color w:val="222222"/>
          <w:sz w:val="27"/>
          <w:szCs w:val="27"/>
        </w:rPr>
      </w:pPr>
      <w:r w:rsidRPr="00933137">
        <w:rPr>
          <w:rFonts w:ascii="Arial" w:eastAsia="Times New Roman" w:hAnsi="Arial" w:cs="Arial"/>
          <w:b/>
          <w:bCs/>
          <w:color w:val="222222"/>
          <w:sz w:val="27"/>
          <w:szCs w:val="27"/>
        </w:rPr>
        <w:t>Confidence Scale</w:t>
      </w:r>
    </w:p>
    <w:p w14:paraId="018F390B"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Self-reported (1–5 Likert).</w:t>
      </w:r>
    </w:p>
    <w:p w14:paraId="6E8C0B79"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14:paraId="0DA10ECE" w14:textId="77777777" w:rsidR="00933137" w:rsidRPr="00933137" w:rsidRDefault="00933137" w:rsidP="00933137">
      <w:pPr>
        <w:spacing w:before="100" w:beforeAutospacing="1" w:after="100" w:afterAutospacing="1" w:line="240" w:lineRule="auto"/>
        <w:textAlignment w:val="bottom"/>
        <w:outlineLvl w:val="2"/>
        <w:rPr>
          <w:rFonts w:ascii="Arial" w:eastAsia="Times New Roman" w:hAnsi="Arial" w:cs="Arial"/>
          <w:b/>
          <w:bCs/>
          <w:color w:val="222222"/>
          <w:sz w:val="27"/>
          <w:szCs w:val="27"/>
        </w:rPr>
      </w:pPr>
      <w:r w:rsidRPr="00933137">
        <w:rPr>
          <w:rFonts w:ascii="Arial" w:eastAsia="Times New Roman" w:hAnsi="Arial" w:cs="Arial"/>
          <w:b/>
          <w:bCs/>
          <w:color w:val="222222"/>
          <w:sz w:val="27"/>
          <w:szCs w:val="27"/>
        </w:rPr>
        <w:t>Anxiety Scale</w:t>
      </w:r>
    </w:p>
    <w:p w14:paraId="76C1BECA"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Self-reported procedural anxiety (1–5 Likert).</w:t>
      </w:r>
    </w:p>
    <w:p w14:paraId="01C12FF1" w14:textId="77777777" w:rsidR="00933137" w:rsidRPr="00933137" w:rsidRDefault="00000000" w:rsidP="00933137">
      <w:pPr>
        <w:spacing w:after="0" w:line="240" w:lineRule="auto"/>
        <w:textAlignment w:val="bottom"/>
        <w:rPr>
          <w:rFonts w:ascii="Arial" w:eastAsia="Times New Roman" w:hAnsi="Arial" w:cs="Arial"/>
          <w:color w:val="222222"/>
          <w:sz w:val="24"/>
          <w:szCs w:val="24"/>
        </w:rPr>
      </w:pPr>
      <w:r>
        <w:rPr>
          <w:rFonts w:ascii="Arial" w:eastAsia="Times New Roman" w:hAnsi="Arial" w:cs="Arial"/>
          <w:color w:val="222222"/>
          <w:sz w:val="24"/>
          <w:szCs w:val="24"/>
        </w:rPr>
        <w:pict w14:anchorId="42A31F79">
          <v:rect id="_x0000_i1030" style="width:0;height:1.5pt" o:hralign="center" o:hrstd="t" o:hr="t" fillcolor="#a0a0a0" stroked="f"/>
        </w:pict>
      </w:r>
    </w:p>
    <w:p w14:paraId="6B58DB08" w14:textId="77777777" w:rsidR="00B35908" w:rsidRDefault="00B35908" w:rsidP="00933137">
      <w:pPr>
        <w:spacing w:before="100" w:beforeAutospacing="1" w:after="100" w:afterAutospacing="1" w:line="240" w:lineRule="auto"/>
        <w:textAlignment w:val="bottom"/>
        <w:outlineLvl w:val="0"/>
        <w:rPr>
          <w:rFonts w:ascii="Arial" w:eastAsia="Times New Roman" w:hAnsi="Arial" w:cs="Arial"/>
          <w:b/>
          <w:bCs/>
          <w:color w:val="222222"/>
          <w:kern w:val="36"/>
          <w:sz w:val="48"/>
          <w:szCs w:val="48"/>
        </w:rPr>
      </w:pPr>
    </w:p>
    <w:p w14:paraId="4AD7C1BC" w14:textId="77777777" w:rsidR="00933137" w:rsidRPr="00933137" w:rsidRDefault="00933137" w:rsidP="00933137">
      <w:pPr>
        <w:spacing w:before="100" w:beforeAutospacing="1" w:after="100" w:afterAutospacing="1" w:line="240" w:lineRule="auto"/>
        <w:textAlignment w:val="bottom"/>
        <w:outlineLvl w:val="0"/>
        <w:rPr>
          <w:rFonts w:ascii="Arial" w:eastAsia="Times New Roman" w:hAnsi="Arial" w:cs="Arial"/>
          <w:b/>
          <w:bCs/>
          <w:color w:val="222222"/>
          <w:kern w:val="36"/>
          <w:sz w:val="48"/>
          <w:szCs w:val="48"/>
        </w:rPr>
      </w:pPr>
      <w:r w:rsidRPr="00933137">
        <w:rPr>
          <w:rFonts w:ascii="Arial" w:eastAsia="Times New Roman" w:hAnsi="Arial" w:cs="Arial"/>
          <w:b/>
          <w:bCs/>
          <w:color w:val="222222"/>
          <w:kern w:val="36"/>
          <w:sz w:val="48"/>
          <w:szCs w:val="48"/>
        </w:rPr>
        <w:t>Statistical Analysis</w:t>
      </w:r>
    </w:p>
    <w:p w14:paraId="63FABE70" w14:textId="77777777" w:rsidR="00F26263" w:rsidRDefault="00F26263" w:rsidP="00F26263">
      <w:pPr>
        <w:pStyle w:val="NormalWeb"/>
        <w:shd w:val="clear" w:color="auto" w:fill="FFFFFF"/>
        <w:rPr>
          <w:rFonts w:ascii="Arial" w:hAnsi="Arial" w:cs="Arial"/>
          <w:color w:val="222222"/>
        </w:rPr>
      </w:pPr>
      <w:r>
        <w:rPr>
          <w:rFonts w:ascii="Arial" w:hAnsi="Arial" w:cs="Arial"/>
          <w:color w:val="222222"/>
        </w:rPr>
        <w:t>Statistical analysis was conducted using SPSS version XX (IBM Corp., USA). Continuous variables are presented as mean ± standard deviation (SD). Pre- and post-intervention comparisons were analyzed using paired t-tests following confirmation of normal distribution.</w:t>
      </w:r>
    </w:p>
    <w:p w14:paraId="2568C154" w14:textId="77777777" w:rsidR="00F26263" w:rsidRDefault="00F26263" w:rsidP="00F26263">
      <w:pPr>
        <w:pStyle w:val="NormalWeb"/>
        <w:shd w:val="clear" w:color="auto" w:fill="FFFFFF"/>
        <w:rPr>
          <w:rFonts w:ascii="Arial" w:hAnsi="Arial" w:cs="Arial"/>
          <w:color w:val="222222"/>
        </w:rPr>
      </w:pPr>
    </w:p>
    <w:p w14:paraId="3ECD89E9" w14:textId="77777777" w:rsidR="00F26263" w:rsidRDefault="00F26263" w:rsidP="00F26263">
      <w:pPr>
        <w:pStyle w:val="NormalWeb"/>
        <w:shd w:val="clear" w:color="auto" w:fill="FFFFFF"/>
        <w:rPr>
          <w:rFonts w:ascii="Arial" w:hAnsi="Arial" w:cs="Arial"/>
          <w:color w:val="222222"/>
        </w:rPr>
      </w:pPr>
      <w:r>
        <w:rPr>
          <w:rFonts w:ascii="Arial" w:hAnsi="Arial" w:cs="Arial"/>
          <w:color w:val="222222"/>
        </w:rPr>
        <w:t>In addition to p-values, 95% confidence intervals (CI) were calculated for mean differences to provide precision estimates. Effect sizes were computed using Cohen’s d and interpreted as small (0.2), medium (0.5), and large (≥0.8).</w:t>
      </w:r>
    </w:p>
    <w:p w14:paraId="6E3073AD" w14:textId="77777777" w:rsidR="00F26263" w:rsidRDefault="00F26263" w:rsidP="00F26263">
      <w:pPr>
        <w:pStyle w:val="NormalWeb"/>
        <w:shd w:val="clear" w:color="auto" w:fill="FFFFFF"/>
        <w:rPr>
          <w:rFonts w:ascii="Arial" w:hAnsi="Arial" w:cs="Arial"/>
          <w:color w:val="222222"/>
        </w:rPr>
      </w:pPr>
    </w:p>
    <w:p w14:paraId="53D2B15A" w14:textId="77777777" w:rsidR="00F26263" w:rsidRDefault="00F26263" w:rsidP="00F26263">
      <w:pPr>
        <w:pStyle w:val="NormalWeb"/>
        <w:shd w:val="clear" w:color="auto" w:fill="FFFFFF"/>
        <w:rPr>
          <w:rFonts w:ascii="Arial" w:hAnsi="Arial" w:cs="Arial"/>
          <w:color w:val="222222"/>
        </w:rPr>
      </w:pPr>
      <w:r>
        <w:rPr>
          <w:rFonts w:ascii="Arial" w:hAnsi="Arial" w:cs="Arial"/>
          <w:color w:val="222222"/>
        </w:rPr>
        <w:lastRenderedPageBreak/>
        <w:t>To enhance methodological rigor, two independent faculty evaluators scored OSATS performance. Inter-rater reliability was assessed using the Intraclass Correlation Coefficient (ICC), and evaluators were blinded to whether assessments were pre- or post-training to minimize bias.</w:t>
      </w:r>
    </w:p>
    <w:p w14:paraId="54EAAD20" w14:textId="77777777" w:rsidR="00F26263" w:rsidRDefault="00F26263" w:rsidP="00F26263">
      <w:pPr>
        <w:pStyle w:val="NormalWeb"/>
        <w:shd w:val="clear" w:color="auto" w:fill="FFFFFF"/>
        <w:rPr>
          <w:rFonts w:ascii="Arial" w:hAnsi="Arial" w:cs="Arial"/>
          <w:color w:val="222222"/>
        </w:rPr>
      </w:pPr>
    </w:p>
    <w:p w14:paraId="4A007FE3" w14:textId="77777777" w:rsidR="00F26263" w:rsidRDefault="00F26263" w:rsidP="00F26263">
      <w:pPr>
        <w:pStyle w:val="NormalWeb"/>
        <w:shd w:val="clear" w:color="auto" w:fill="FFFFFF"/>
        <w:rPr>
          <w:rFonts w:ascii="Arial" w:hAnsi="Arial" w:cs="Arial"/>
          <w:color w:val="222222"/>
        </w:rPr>
      </w:pPr>
      <w:r>
        <w:rPr>
          <w:rFonts w:ascii="Arial" w:hAnsi="Arial" w:cs="Arial"/>
          <w:color w:val="222222"/>
        </w:rPr>
        <w:t>Statistical significance was set at p &lt; 0.05.</w:t>
      </w:r>
    </w:p>
    <w:p w14:paraId="2FB43E50" w14:textId="77777777" w:rsidR="00F26263" w:rsidRPr="00F26263" w:rsidRDefault="00F26263" w:rsidP="00933137">
      <w:pPr>
        <w:spacing w:before="100" w:beforeAutospacing="1" w:after="100" w:afterAutospacing="1" w:line="240" w:lineRule="auto"/>
        <w:textAlignment w:val="bottom"/>
        <w:rPr>
          <w:rFonts w:ascii="Arial" w:eastAsia="Times New Roman" w:hAnsi="Arial" w:cs="Arial"/>
          <w:color w:val="222222"/>
          <w:sz w:val="24"/>
          <w:szCs w:val="24"/>
        </w:rPr>
      </w:pPr>
    </w:p>
    <w:p w14:paraId="51BF552A" w14:textId="77777777" w:rsidR="00933137" w:rsidRPr="00933137" w:rsidRDefault="00000000" w:rsidP="00933137">
      <w:pPr>
        <w:spacing w:after="0" w:line="240" w:lineRule="auto"/>
        <w:textAlignment w:val="bottom"/>
        <w:rPr>
          <w:rFonts w:ascii="Arial" w:eastAsia="Times New Roman" w:hAnsi="Arial" w:cs="Arial"/>
          <w:color w:val="222222"/>
          <w:sz w:val="24"/>
          <w:szCs w:val="24"/>
        </w:rPr>
      </w:pPr>
      <w:r>
        <w:rPr>
          <w:rFonts w:ascii="Arial" w:eastAsia="Times New Roman" w:hAnsi="Arial" w:cs="Arial"/>
          <w:color w:val="222222"/>
          <w:sz w:val="24"/>
          <w:szCs w:val="24"/>
        </w:rPr>
        <w:pict w14:anchorId="06FB488A">
          <v:rect id="_x0000_i1031" style="width:0;height:1.5pt" o:hralign="center" o:hrstd="t" o:hr="t" fillcolor="#a0a0a0" stroked="f"/>
        </w:pict>
      </w:r>
    </w:p>
    <w:p w14:paraId="447F120D" w14:textId="446A818E" w:rsidR="00D45AC4" w:rsidRPr="00D45AC4" w:rsidRDefault="00D45AC4" w:rsidP="00D45AC4">
      <w:pPr>
        <w:shd w:val="clear" w:color="auto" w:fill="FFFFFF"/>
        <w:spacing w:before="100" w:beforeAutospacing="1" w:after="100" w:afterAutospacing="1" w:line="240" w:lineRule="auto"/>
        <w:outlineLvl w:val="2"/>
        <w:rPr>
          <w:rFonts w:ascii="Arial" w:eastAsia="Times New Roman" w:hAnsi="Arial" w:cs="Arial"/>
          <w:b/>
          <w:bCs/>
          <w:color w:val="222222"/>
          <w:sz w:val="27"/>
          <w:szCs w:val="27"/>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80"/>
        <w:gridCol w:w="1874"/>
        <w:gridCol w:w="1935"/>
        <w:gridCol w:w="2005"/>
        <w:gridCol w:w="847"/>
        <w:gridCol w:w="1119"/>
      </w:tblGrid>
      <w:tr w:rsidR="00D45AC4" w:rsidRPr="00D45AC4" w14:paraId="27AD6082" w14:textId="77777777">
        <w:trPr>
          <w:tblHeader/>
          <w:tblCellSpacing w:w="15" w:type="dxa"/>
        </w:trPr>
        <w:tc>
          <w:tcPr>
            <w:tcW w:w="0" w:type="auto"/>
            <w:shd w:val="clear" w:color="auto" w:fill="FFFFFF"/>
            <w:vAlign w:val="center"/>
            <w:hideMark/>
          </w:tcPr>
          <w:p w14:paraId="59E44913" w14:textId="77777777" w:rsidR="00D45AC4" w:rsidRPr="00D45AC4" w:rsidRDefault="00D45AC4" w:rsidP="00D45AC4">
            <w:pPr>
              <w:spacing w:before="100" w:beforeAutospacing="1" w:after="100" w:afterAutospacing="1" w:line="240" w:lineRule="auto"/>
              <w:jc w:val="center"/>
              <w:rPr>
                <w:rFonts w:ascii="Arial" w:eastAsia="Times New Roman" w:hAnsi="Arial" w:cs="Arial"/>
                <w:b/>
                <w:bCs/>
                <w:color w:val="222222"/>
                <w:sz w:val="24"/>
                <w:szCs w:val="24"/>
              </w:rPr>
            </w:pPr>
            <w:r w:rsidRPr="00D45AC4">
              <w:rPr>
                <w:rFonts w:ascii="Arial" w:eastAsia="Times New Roman" w:hAnsi="Arial" w:cs="Arial"/>
                <w:b/>
                <w:bCs/>
                <w:color w:val="222222"/>
                <w:sz w:val="24"/>
                <w:szCs w:val="24"/>
              </w:rPr>
              <w:t>Parameter</w:t>
            </w:r>
          </w:p>
        </w:tc>
        <w:tc>
          <w:tcPr>
            <w:tcW w:w="0" w:type="auto"/>
            <w:shd w:val="clear" w:color="auto" w:fill="FFFFFF"/>
            <w:vAlign w:val="center"/>
            <w:hideMark/>
          </w:tcPr>
          <w:p w14:paraId="25D43B44" w14:textId="77777777" w:rsidR="00D45AC4" w:rsidRPr="00D45AC4" w:rsidRDefault="00D45AC4" w:rsidP="00D45AC4">
            <w:pPr>
              <w:spacing w:before="100" w:beforeAutospacing="1" w:after="100" w:afterAutospacing="1" w:line="240" w:lineRule="auto"/>
              <w:jc w:val="center"/>
              <w:rPr>
                <w:rFonts w:ascii="Arial" w:eastAsia="Times New Roman" w:hAnsi="Arial" w:cs="Arial"/>
                <w:b/>
                <w:bCs/>
                <w:color w:val="222222"/>
                <w:sz w:val="24"/>
                <w:szCs w:val="24"/>
              </w:rPr>
            </w:pPr>
            <w:r w:rsidRPr="00D45AC4">
              <w:rPr>
                <w:rFonts w:ascii="Arial" w:eastAsia="Times New Roman" w:hAnsi="Arial" w:cs="Arial"/>
                <w:b/>
                <w:bCs/>
                <w:color w:val="222222"/>
                <w:sz w:val="24"/>
                <w:szCs w:val="24"/>
              </w:rPr>
              <w:t>Pre-Training (Mean ± SD)</w:t>
            </w:r>
          </w:p>
        </w:tc>
        <w:tc>
          <w:tcPr>
            <w:tcW w:w="0" w:type="auto"/>
            <w:shd w:val="clear" w:color="auto" w:fill="FFFFFF"/>
            <w:vAlign w:val="center"/>
            <w:hideMark/>
          </w:tcPr>
          <w:p w14:paraId="59F25F9E" w14:textId="77777777" w:rsidR="00D45AC4" w:rsidRPr="00D45AC4" w:rsidRDefault="00D45AC4" w:rsidP="00D45AC4">
            <w:pPr>
              <w:spacing w:before="100" w:beforeAutospacing="1" w:after="100" w:afterAutospacing="1" w:line="240" w:lineRule="auto"/>
              <w:jc w:val="center"/>
              <w:rPr>
                <w:rFonts w:ascii="Arial" w:eastAsia="Times New Roman" w:hAnsi="Arial" w:cs="Arial"/>
                <w:b/>
                <w:bCs/>
                <w:color w:val="222222"/>
                <w:sz w:val="24"/>
                <w:szCs w:val="24"/>
              </w:rPr>
            </w:pPr>
            <w:r w:rsidRPr="00D45AC4">
              <w:rPr>
                <w:rFonts w:ascii="Arial" w:eastAsia="Times New Roman" w:hAnsi="Arial" w:cs="Arial"/>
                <w:b/>
                <w:bCs/>
                <w:color w:val="222222"/>
                <w:sz w:val="24"/>
                <w:szCs w:val="24"/>
              </w:rPr>
              <w:t>Post-Training (Mean ± SD)</w:t>
            </w:r>
          </w:p>
        </w:tc>
        <w:tc>
          <w:tcPr>
            <w:tcW w:w="0" w:type="auto"/>
            <w:shd w:val="clear" w:color="auto" w:fill="FFFFFF"/>
            <w:vAlign w:val="center"/>
            <w:hideMark/>
          </w:tcPr>
          <w:p w14:paraId="424B07EA" w14:textId="77777777" w:rsidR="00D45AC4" w:rsidRPr="00D45AC4" w:rsidRDefault="00D45AC4" w:rsidP="00D45AC4">
            <w:pPr>
              <w:spacing w:before="100" w:beforeAutospacing="1" w:after="100" w:afterAutospacing="1" w:line="240" w:lineRule="auto"/>
              <w:jc w:val="center"/>
              <w:rPr>
                <w:rFonts w:ascii="Arial" w:eastAsia="Times New Roman" w:hAnsi="Arial" w:cs="Arial"/>
                <w:b/>
                <w:bCs/>
                <w:color w:val="222222"/>
                <w:sz w:val="24"/>
                <w:szCs w:val="24"/>
              </w:rPr>
            </w:pPr>
            <w:r w:rsidRPr="00D45AC4">
              <w:rPr>
                <w:rFonts w:ascii="Arial" w:eastAsia="Times New Roman" w:hAnsi="Arial" w:cs="Arial"/>
                <w:b/>
                <w:bCs/>
                <w:color w:val="222222"/>
                <w:sz w:val="24"/>
                <w:szCs w:val="24"/>
              </w:rPr>
              <w:t>Mean Difference (95% CI)</w:t>
            </w:r>
          </w:p>
        </w:tc>
        <w:tc>
          <w:tcPr>
            <w:tcW w:w="0" w:type="auto"/>
            <w:shd w:val="clear" w:color="auto" w:fill="FFFFFF"/>
            <w:vAlign w:val="center"/>
            <w:hideMark/>
          </w:tcPr>
          <w:p w14:paraId="537B7BD7" w14:textId="77777777" w:rsidR="00D45AC4" w:rsidRPr="00D45AC4" w:rsidRDefault="00D45AC4" w:rsidP="00D45AC4">
            <w:pPr>
              <w:spacing w:before="100" w:beforeAutospacing="1" w:after="100" w:afterAutospacing="1" w:line="240" w:lineRule="auto"/>
              <w:jc w:val="center"/>
              <w:rPr>
                <w:rFonts w:ascii="Arial" w:eastAsia="Times New Roman" w:hAnsi="Arial" w:cs="Arial"/>
                <w:b/>
                <w:bCs/>
                <w:color w:val="222222"/>
                <w:sz w:val="24"/>
                <w:szCs w:val="24"/>
              </w:rPr>
            </w:pPr>
            <w:r w:rsidRPr="00D45AC4">
              <w:rPr>
                <w:rFonts w:ascii="Arial" w:eastAsia="Times New Roman" w:hAnsi="Arial" w:cs="Arial"/>
                <w:b/>
                <w:bCs/>
                <w:color w:val="222222"/>
                <w:sz w:val="24"/>
                <w:szCs w:val="24"/>
              </w:rPr>
              <w:t>p-value</w:t>
            </w:r>
          </w:p>
        </w:tc>
        <w:tc>
          <w:tcPr>
            <w:tcW w:w="0" w:type="auto"/>
            <w:shd w:val="clear" w:color="auto" w:fill="FFFFFF"/>
            <w:vAlign w:val="center"/>
            <w:hideMark/>
          </w:tcPr>
          <w:p w14:paraId="434ACD28" w14:textId="77777777" w:rsidR="00D45AC4" w:rsidRPr="00D45AC4" w:rsidRDefault="00D45AC4" w:rsidP="00D45AC4">
            <w:pPr>
              <w:spacing w:before="100" w:beforeAutospacing="1" w:after="100" w:afterAutospacing="1" w:line="240" w:lineRule="auto"/>
              <w:jc w:val="center"/>
              <w:rPr>
                <w:rFonts w:ascii="Arial" w:eastAsia="Times New Roman" w:hAnsi="Arial" w:cs="Arial"/>
                <w:b/>
                <w:bCs/>
                <w:color w:val="222222"/>
                <w:sz w:val="24"/>
                <w:szCs w:val="24"/>
              </w:rPr>
            </w:pPr>
            <w:r w:rsidRPr="00D45AC4">
              <w:rPr>
                <w:rFonts w:ascii="Arial" w:eastAsia="Times New Roman" w:hAnsi="Arial" w:cs="Arial"/>
                <w:b/>
                <w:bCs/>
                <w:color w:val="222222"/>
                <w:sz w:val="24"/>
                <w:szCs w:val="24"/>
              </w:rPr>
              <w:t>Cohen’s d</w:t>
            </w:r>
          </w:p>
        </w:tc>
      </w:tr>
      <w:tr w:rsidR="00D45AC4" w:rsidRPr="00D45AC4" w14:paraId="38229DBE" w14:textId="77777777">
        <w:trPr>
          <w:tblCellSpacing w:w="15" w:type="dxa"/>
        </w:trPr>
        <w:tc>
          <w:tcPr>
            <w:tcW w:w="0" w:type="auto"/>
            <w:shd w:val="clear" w:color="auto" w:fill="FFFFFF"/>
            <w:vAlign w:val="center"/>
            <w:hideMark/>
          </w:tcPr>
          <w:p w14:paraId="415C210F" w14:textId="77777777" w:rsidR="00D45AC4" w:rsidRPr="00D45AC4" w:rsidRDefault="00D45AC4" w:rsidP="00D45AC4">
            <w:pPr>
              <w:spacing w:before="100" w:beforeAutospacing="1" w:after="100" w:afterAutospacing="1" w:line="240" w:lineRule="auto"/>
              <w:rPr>
                <w:rFonts w:ascii="Arial" w:eastAsia="Times New Roman" w:hAnsi="Arial" w:cs="Arial"/>
                <w:color w:val="222222"/>
                <w:sz w:val="24"/>
                <w:szCs w:val="24"/>
              </w:rPr>
            </w:pPr>
            <w:r w:rsidRPr="00D45AC4">
              <w:rPr>
                <w:rFonts w:ascii="Arial" w:eastAsia="Times New Roman" w:hAnsi="Arial" w:cs="Arial"/>
                <w:color w:val="222222"/>
                <w:sz w:val="24"/>
                <w:szCs w:val="24"/>
              </w:rPr>
              <w:t>Knowledge Score</w:t>
            </w:r>
          </w:p>
        </w:tc>
        <w:tc>
          <w:tcPr>
            <w:tcW w:w="0" w:type="auto"/>
            <w:shd w:val="clear" w:color="auto" w:fill="FFFFFF"/>
            <w:vAlign w:val="center"/>
            <w:hideMark/>
          </w:tcPr>
          <w:p w14:paraId="066D2162" w14:textId="77777777" w:rsidR="00D45AC4" w:rsidRPr="00D45AC4" w:rsidRDefault="00D45AC4" w:rsidP="00D45AC4">
            <w:pPr>
              <w:spacing w:before="100" w:beforeAutospacing="1" w:after="100" w:afterAutospacing="1" w:line="240" w:lineRule="auto"/>
              <w:rPr>
                <w:rFonts w:ascii="Arial" w:eastAsia="Times New Roman" w:hAnsi="Arial" w:cs="Arial"/>
                <w:color w:val="222222"/>
                <w:sz w:val="24"/>
                <w:szCs w:val="24"/>
              </w:rPr>
            </w:pPr>
            <w:r w:rsidRPr="00D45AC4">
              <w:rPr>
                <w:rFonts w:ascii="Arial" w:eastAsia="Times New Roman" w:hAnsi="Arial" w:cs="Arial"/>
                <w:color w:val="222222"/>
                <w:sz w:val="24"/>
                <w:szCs w:val="24"/>
              </w:rPr>
              <w:t>12.1 ± 1.8</w:t>
            </w:r>
          </w:p>
        </w:tc>
        <w:tc>
          <w:tcPr>
            <w:tcW w:w="0" w:type="auto"/>
            <w:shd w:val="clear" w:color="auto" w:fill="FFFFFF"/>
            <w:vAlign w:val="center"/>
            <w:hideMark/>
          </w:tcPr>
          <w:p w14:paraId="23A6536B" w14:textId="77777777" w:rsidR="00D45AC4" w:rsidRPr="00D45AC4" w:rsidRDefault="00D45AC4" w:rsidP="00D45AC4">
            <w:pPr>
              <w:spacing w:before="100" w:beforeAutospacing="1" w:after="100" w:afterAutospacing="1" w:line="240" w:lineRule="auto"/>
              <w:rPr>
                <w:rFonts w:ascii="Arial" w:eastAsia="Times New Roman" w:hAnsi="Arial" w:cs="Arial"/>
                <w:color w:val="222222"/>
                <w:sz w:val="24"/>
                <w:szCs w:val="24"/>
              </w:rPr>
            </w:pPr>
            <w:r w:rsidRPr="00D45AC4">
              <w:rPr>
                <w:rFonts w:ascii="Arial" w:eastAsia="Times New Roman" w:hAnsi="Arial" w:cs="Arial"/>
                <w:color w:val="222222"/>
                <w:sz w:val="24"/>
                <w:szCs w:val="24"/>
              </w:rPr>
              <w:t>17.5 ± 1.5</w:t>
            </w:r>
          </w:p>
        </w:tc>
        <w:tc>
          <w:tcPr>
            <w:tcW w:w="0" w:type="auto"/>
            <w:shd w:val="clear" w:color="auto" w:fill="FFFFFF"/>
            <w:vAlign w:val="center"/>
            <w:hideMark/>
          </w:tcPr>
          <w:p w14:paraId="3EDAE6CB" w14:textId="77777777" w:rsidR="00D45AC4" w:rsidRPr="00D45AC4" w:rsidRDefault="00D45AC4" w:rsidP="00D45AC4">
            <w:pPr>
              <w:spacing w:before="100" w:beforeAutospacing="1" w:after="100" w:afterAutospacing="1" w:line="240" w:lineRule="auto"/>
              <w:rPr>
                <w:rFonts w:ascii="Arial" w:eastAsia="Times New Roman" w:hAnsi="Arial" w:cs="Arial"/>
                <w:color w:val="222222"/>
                <w:sz w:val="24"/>
                <w:szCs w:val="24"/>
              </w:rPr>
            </w:pPr>
            <w:r w:rsidRPr="00D45AC4">
              <w:rPr>
                <w:rFonts w:ascii="Arial" w:eastAsia="Times New Roman" w:hAnsi="Arial" w:cs="Arial"/>
                <w:color w:val="222222"/>
                <w:sz w:val="24"/>
                <w:szCs w:val="24"/>
              </w:rPr>
              <w:t>+5.4 (4.3–6.5)</w:t>
            </w:r>
          </w:p>
        </w:tc>
        <w:tc>
          <w:tcPr>
            <w:tcW w:w="0" w:type="auto"/>
            <w:shd w:val="clear" w:color="auto" w:fill="FFFFFF"/>
            <w:vAlign w:val="center"/>
            <w:hideMark/>
          </w:tcPr>
          <w:p w14:paraId="6ED4D90D" w14:textId="77777777" w:rsidR="00D45AC4" w:rsidRPr="00D45AC4" w:rsidRDefault="00D45AC4" w:rsidP="00D45AC4">
            <w:pPr>
              <w:spacing w:before="100" w:beforeAutospacing="1" w:after="100" w:afterAutospacing="1" w:line="240" w:lineRule="auto"/>
              <w:rPr>
                <w:rFonts w:ascii="Arial" w:eastAsia="Times New Roman" w:hAnsi="Arial" w:cs="Arial"/>
                <w:color w:val="222222"/>
                <w:sz w:val="24"/>
                <w:szCs w:val="24"/>
              </w:rPr>
            </w:pPr>
            <w:r w:rsidRPr="00D45AC4">
              <w:rPr>
                <w:rFonts w:ascii="Arial" w:eastAsia="Times New Roman" w:hAnsi="Arial" w:cs="Arial"/>
                <w:color w:val="222222"/>
                <w:sz w:val="24"/>
                <w:szCs w:val="24"/>
              </w:rPr>
              <w:t>&lt;0.001</w:t>
            </w:r>
          </w:p>
        </w:tc>
        <w:tc>
          <w:tcPr>
            <w:tcW w:w="0" w:type="auto"/>
            <w:shd w:val="clear" w:color="auto" w:fill="FFFFFF"/>
            <w:vAlign w:val="center"/>
            <w:hideMark/>
          </w:tcPr>
          <w:p w14:paraId="7697C9B8" w14:textId="77777777" w:rsidR="00D45AC4" w:rsidRPr="00D45AC4" w:rsidRDefault="00D45AC4" w:rsidP="00D45AC4">
            <w:pPr>
              <w:spacing w:before="100" w:beforeAutospacing="1" w:after="100" w:afterAutospacing="1" w:line="240" w:lineRule="auto"/>
              <w:rPr>
                <w:rFonts w:ascii="Arial" w:eastAsia="Times New Roman" w:hAnsi="Arial" w:cs="Arial"/>
                <w:color w:val="222222"/>
                <w:sz w:val="24"/>
                <w:szCs w:val="24"/>
              </w:rPr>
            </w:pPr>
            <w:r w:rsidRPr="00D45AC4">
              <w:rPr>
                <w:rFonts w:ascii="Arial" w:eastAsia="Times New Roman" w:hAnsi="Arial" w:cs="Arial"/>
                <w:color w:val="222222"/>
                <w:sz w:val="24"/>
                <w:szCs w:val="24"/>
              </w:rPr>
              <w:t>1.35</w:t>
            </w:r>
          </w:p>
        </w:tc>
      </w:tr>
    </w:tbl>
    <w:p w14:paraId="404B075C" w14:textId="6F458543" w:rsidR="00933137" w:rsidRDefault="00933137" w:rsidP="00AA099B">
      <w:pPr>
        <w:spacing w:before="100" w:beforeAutospacing="1" w:after="100" w:afterAutospacing="1" w:line="240" w:lineRule="auto"/>
        <w:textAlignment w:val="bottom"/>
        <w:outlineLvl w:val="0"/>
        <w:rPr>
          <w:rFonts w:ascii="Arial" w:eastAsia="Times New Roman" w:hAnsi="Arial" w:cs="Arial"/>
          <w:b/>
          <w:bCs/>
          <w:color w:val="222222"/>
          <w:kern w:val="36"/>
          <w:sz w:val="48"/>
          <w:szCs w:val="48"/>
        </w:rPr>
      </w:pPr>
      <w:r w:rsidRPr="00933137">
        <w:rPr>
          <w:rFonts w:ascii="Arial" w:eastAsia="Times New Roman" w:hAnsi="Arial" w:cs="Arial"/>
          <w:b/>
          <w:bCs/>
          <w:color w:val="222222"/>
          <w:kern w:val="36"/>
          <w:sz w:val="48"/>
          <w:szCs w:val="48"/>
        </w:rPr>
        <w:t>Resul</w:t>
      </w:r>
      <w:r w:rsidR="00AA099B">
        <w:rPr>
          <w:rFonts w:ascii="Arial" w:eastAsia="Times New Roman" w:hAnsi="Arial" w:cs="Arial"/>
          <w:b/>
          <w:bCs/>
          <w:color w:val="222222"/>
          <w:kern w:val="36"/>
          <w:sz w:val="48"/>
          <w:szCs w:val="48"/>
        </w:rPr>
        <w:t>ts</w:t>
      </w:r>
    </w:p>
    <w:p w14:paraId="52D72CE6" w14:textId="77777777" w:rsidR="00AA099B" w:rsidRPr="00D45AC4" w:rsidRDefault="00AA099B" w:rsidP="00AA099B">
      <w:pPr>
        <w:shd w:val="clear" w:color="auto" w:fill="FFFFFF"/>
        <w:spacing w:before="100" w:beforeAutospacing="1" w:after="100" w:afterAutospacing="1" w:line="240" w:lineRule="auto"/>
        <w:outlineLvl w:val="2"/>
        <w:rPr>
          <w:rFonts w:ascii="Arial" w:eastAsia="Times New Roman" w:hAnsi="Arial" w:cs="Arial"/>
          <w:b/>
          <w:bCs/>
          <w:color w:val="222222"/>
          <w:sz w:val="27"/>
          <w:szCs w:val="27"/>
        </w:rPr>
      </w:pPr>
      <w:r w:rsidRPr="00D45AC4">
        <w:rPr>
          <w:rFonts w:ascii="Arial" w:eastAsia="Times New Roman" w:hAnsi="Arial" w:cs="Arial"/>
          <w:b/>
          <w:bCs/>
          <w:color w:val="222222"/>
          <w:sz w:val="27"/>
          <w:szCs w:val="27"/>
        </w:rPr>
        <w:t>Knowledge Scores (20-point scale)</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80"/>
        <w:gridCol w:w="1874"/>
        <w:gridCol w:w="1935"/>
        <w:gridCol w:w="2005"/>
        <w:gridCol w:w="847"/>
        <w:gridCol w:w="1119"/>
      </w:tblGrid>
      <w:tr w:rsidR="00AA099B" w:rsidRPr="00D45AC4" w14:paraId="4815CAF1" w14:textId="77777777">
        <w:trPr>
          <w:tblHeader/>
          <w:tblCellSpacing w:w="15" w:type="dxa"/>
        </w:trPr>
        <w:tc>
          <w:tcPr>
            <w:tcW w:w="0" w:type="auto"/>
            <w:shd w:val="clear" w:color="auto" w:fill="FFFFFF"/>
            <w:vAlign w:val="center"/>
            <w:hideMark/>
          </w:tcPr>
          <w:p w14:paraId="23E25EC7" w14:textId="77777777" w:rsidR="00AA099B" w:rsidRPr="00D45AC4" w:rsidRDefault="00AA099B" w:rsidP="007625D3">
            <w:pPr>
              <w:spacing w:before="100" w:beforeAutospacing="1" w:after="100" w:afterAutospacing="1" w:line="240" w:lineRule="auto"/>
              <w:rPr>
                <w:rFonts w:ascii="Arial" w:eastAsia="Times New Roman" w:hAnsi="Arial" w:cs="Arial"/>
                <w:b/>
                <w:bCs/>
                <w:color w:val="222222"/>
                <w:sz w:val="24"/>
                <w:szCs w:val="24"/>
              </w:rPr>
            </w:pPr>
            <w:r w:rsidRPr="00D45AC4">
              <w:rPr>
                <w:rFonts w:ascii="Arial" w:eastAsia="Times New Roman" w:hAnsi="Arial" w:cs="Arial"/>
                <w:b/>
                <w:bCs/>
                <w:color w:val="222222"/>
                <w:sz w:val="24"/>
                <w:szCs w:val="24"/>
              </w:rPr>
              <w:t>Parameter</w:t>
            </w:r>
          </w:p>
        </w:tc>
        <w:tc>
          <w:tcPr>
            <w:tcW w:w="0" w:type="auto"/>
            <w:shd w:val="clear" w:color="auto" w:fill="FFFFFF"/>
            <w:vAlign w:val="center"/>
            <w:hideMark/>
          </w:tcPr>
          <w:p w14:paraId="3E5ACF5C" w14:textId="77777777" w:rsidR="00AA099B" w:rsidRPr="00D45AC4" w:rsidRDefault="00AA099B" w:rsidP="00577A58">
            <w:pPr>
              <w:spacing w:before="100" w:beforeAutospacing="1" w:after="100" w:afterAutospacing="1" w:line="240" w:lineRule="auto"/>
              <w:jc w:val="center"/>
              <w:rPr>
                <w:rFonts w:ascii="Arial" w:eastAsia="Times New Roman" w:hAnsi="Arial" w:cs="Arial"/>
                <w:b/>
                <w:bCs/>
                <w:color w:val="222222"/>
                <w:sz w:val="24"/>
                <w:szCs w:val="24"/>
              </w:rPr>
            </w:pPr>
            <w:r w:rsidRPr="00D45AC4">
              <w:rPr>
                <w:rFonts w:ascii="Arial" w:eastAsia="Times New Roman" w:hAnsi="Arial" w:cs="Arial"/>
                <w:b/>
                <w:bCs/>
                <w:color w:val="222222"/>
                <w:sz w:val="24"/>
                <w:szCs w:val="24"/>
              </w:rPr>
              <w:t>Pre-Training (Mean ± SD)</w:t>
            </w:r>
          </w:p>
        </w:tc>
        <w:tc>
          <w:tcPr>
            <w:tcW w:w="0" w:type="auto"/>
            <w:shd w:val="clear" w:color="auto" w:fill="FFFFFF"/>
            <w:vAlign w:val="center"/>
            <w:hideMark/>
          </w:tcPr>
          <w:p w14:paraId="3CD1D8CF" w14:textId="77777777" w:rsidR="00AA099B" w:rsidRPr="00D45AC4" w:rsidRDefault="00AA099B" w:rsidP="00577A58">
            <w:pPr>
              <w:spacing w:before="100" w:beforeAutospacing="1" w:after="100" w:afterAutospacing="1" w:line="240" w:lineRule="auto"/>
              <w:jc w:val="center"/>
              <w:rPr>
                <w:rFonts w:ascii="Arial" w:eastAsia="Times New Roman" w:hAnsi="Arial" w:cs="Arial"/>
                <w:b/>
                <w:bCs/>
                <w:color w:val="222222"/>
                <w:sz w:val="24"/>
                <w:szCs w:val="24"/>
              </w:rPr>
            </w:pPr>
            <w:r w:rsidRPr="00D45AC4">
              <w:rPr>
                <w:rFonts w:ascii="Arial" w:eastAsia="Times New Roman" w:hAnsi="Arial" w:cs="Arial"/>
                <w:b/>
                <w:bCs/>
                <w:color w:val="222222"/>
                <w:sz w:val="24"/>
                <w:szCs w:val="24"/>
              </w:rPr>
              <w:t>Post-Training (Mean ± SD)</w:t>
            </w:r>
          </w:p>
        </w:tc>
        <w:tc>
          <w:tcPr>
            <w:tcW w:w="0" w:type="auto"/>
            <w:shd w:val="clear" w:color="auto" w:fill="FFFFFF"/>
            <w:vAlign w:val="center"/>
            <w:hideMark/>
          </w:tcPr>
          <w:p w14:paraId="5977559D" w14:textId="77777777" w:rsidR="00AA099B" w:rsidRPr="00D45AC4" w:rsidRDefault="00AA099B" w:rsidP="00577A58">
            <w:pPr>
              <w:spacing w:before="100" w:beforeAutospacing="1" w:after="100" w:afterAutospacing="1" w:line="240" w:lineRule="auto"/>
              <w:jc w:val="center"/>
              <w:rPr>
                <w:rFonts w:ascii="Arial" w:eastAsia="Times New Roman" w:hAnsi="Arial" w:cs="Arial"/>
                <w:b/>
                <w:bCs/>
                <w:color w:val="222222"/>
                <w:sz w:val="24"/>
                <w:szCs w:val="24"/>
              </w:rPr>
            </w:pPr>
            <w:r w:rsidRPr="00D45AC4">
              <w:rPr>
                <w:rFonts w:ascii="Arial" w:eastAsia="Times New Roman" w:hAnsi="Arial" w:cs="Arial"/>
                <w:b/>
                <w:bCs/>
                <w:color w:val="222222"/>
                <w:sz w:val="24"/>
                <w:szCs w:val="24"/>
              </w:rPr>
              <w:t>Mean Difference (95% CI)</w:t>
            </w:r>
          </w:p>
        </w:tc>
        <w:tc>
          <w:tcPr>
            <w:tcW w:w="0" w:type="auto"/>
            <w:shd w:val="clear" w:color="auto" w:fill="FFFFFF"/>
            <w:vAlign w:val="center"/>
            <w:hideMark/>
          </w:tcPr>
          <w:p w14:paraId="521C4EC3" w14:textId="77777777" w:rsidR="00AA099B" w:rsidRPr="00D45AC4" w:rsidRDefault="00AA099B" w:rsidP="00577A58">
            <w:pPr>
              <w:spacing w:before="100" w:beforeAutospacing="1" w:after="100" w:afterAutospacing="1" w:line="240" w:lineRule="auto"/>
              <w:jc w:val="center"/>
              <w:rPr>
                <w:rFonts w:ascii="Arial" w:eastAsia="Times New Roman" w:hAnsi="Arial" w:cs="Arial"/>
                <w:b/>
                <w:bCs/>
                <w:color w:val="222222"/>
                <w:sz w:val="24"/>
                <w:szCs w:val="24"/>
              </w:rPr>
            </w:pPr>
            <w:r w:rsidRPr="00D45AC4">
              <w:rPr>
                <w:rFonts w:ascii="Arial" w:eastAsia="Times New Roman" w:hAnsi="Arial" w:cs="Arial"/>
                <w:b/>
                <w:bCs/>
                <w:color w:val="222222"/>
                <w:sz w:val="24"/>
                <w:szCs w:val="24"/>
              </w:rPr>
              <w:t>p-value</w:t>
            </w:r>
          </w:p>
        </w:tc>
        <w:tc>
          <w:tcPr>
            <w:tcW w:w="0" w:type="auto"/>
            <w:shd w:val="clear" w:color="auto" w:fill="FFFFFF"/>
            <w:vAlign w:val="center"/>
            <w:hideMark/>
          </w:tcPr>
          <w:p w14:paraId="230669CE" w14:textId="77777777" w:rsidR="00AA099B" w:rsidRPr="00D45AC4" w:rsidRDefault="00AA099B" w:rsidP="00577A58">
            <w:pPr>
              <w:spacing w:before="100" w:beforeAutospacing="1" w:after="100" w:afterAutospacing="1" w:line="240" w:lineRule="auto"/>
              <w:jc w:val="center"/>
              <w:rPr>
                <w:rFonts w:ascii="Arial" w:eastAsia="Times New Roman" w:hAnsi="Arial" w:cs="Arial"/>
                <w:b/>
                <w:bCs/>
                <w:color w:val="222222"/>
                <w:sz w:val="24"/>
                <w:szCs w:val="24"/>
              </w:rPr>
            </w:pPr>
            <w:r w:rsidRPr="00D45AC4">
              <w:rPr>
                <w:rFonts w:ascii="Arial" w:eastAsia="Times New Roman" w:hAnsi="Arial" w:cs="Arial"/>
                <w:b/>
                <w:bCs/>
                <w:color w:val="222222"/>
                <w:sz w:val="24"/>
                <w:szCs w:val="24"/>
              </w:rPr>
              <w:t>Cohen’s d</w:t>
            </w:r>
          </w:p>
        </w:tc>
      </w:tr>
      <w:tr w:rsidR="00AA099B" w:rsidRPr="00D45AC4" w14:paraId="2F9B4AB7" w14:textId="77777777">
        <w:trPr>
          <w:tblCellSpacing w:w="15" w:type="dxa"/>
        </w:trPr>
        <w:tc>
          <w:tcPr>
            <w:tcW w:w="0" w:type="auto"/>
            <w:shd w:val="clear" w:color="auto" w:fill="FFFFFF"/>
            <w:vAlign w:val="center"/>
            <w:hideMark/>
          </w:tcPr>
          <w:p w14:paraId="071767DB" w14:textId="77777777" w:rsidR="00AA099B" w:rsidRPr="00D45AC4" w:rsidRDefault="00AA099B" w:rsidP="00577A58">
            <w:pPr>
              <w:spacing w:before="100" w:beforeAutospacing="1" w:after="100" w:afterAutospacing="1" w:line="240" w:lineRule="auto"/>
              <w:rPr>
                <w:rFonts w:ascii="Arial" w:eastAsia="Times New Roman" w:hAnsi="Arial" w:cs="Arial"/>
                <w:color w:val="222222"/>
                <w:sz w:val="24"/>
                <w:szCs w:val="24"/>
              </w:rPr>
            </w:pPr>
            <w:r w:rsidRPr="00D45AC4">
              <w:rPr>
                <w:rFonts w:ascii="Arial" w:eastAsia="Times New Roman" w:hAnsi="Arial" w:cs="Arial"/>
                <w:color w:val="222222"/>
                <w:sz w:val="24"/>
                <w:szCs w:val="24"/>
              </w:rPr>
              <w:t>Knowledge Score</w:t>
            </w:r>
          </w:p>
        </w:tc>
        <w:tc>
          <w:tcPr>
            <w:tcW w:w="0" w:type="auto"/>
            <w:shd w:val="clear" w:color="auto" w:fill="FFFFFF"/>
            <w:vAlign w:val="center"/>
            <w:hideMark/>
          </w:tcPr>
          <w:p w14:paraId="27F7EA0B" w14:textId="77777777" w:rsidR="00AA099B" w:rsidRPr="00D45AC4" w:rsidRDefault="00AA099B" w:rsidP="00577A58">
            <w:pPr>
              <w:spacing w:before="100" w:beforeAutospacing="1" w:after="100" w:afterAutospacing="1" w:line="240" w:lineRule="auto"/>
              <w:rPr>
                <w:rFonts w:ascii="Arial" w:eastAsia="Times New Roman" w:hAnsi="Arial" w:cs="Arial"/>
                <w:color w:val="222222"/>
                <w:sz w:val="24"/>
                <w:szCs w:val="24"/>
              </w:rPr>
            </w:pPr>
            <w:r w:rsidRPr="00D45AC4">
              <w:rPr>
                <w:rFonts w:ascii="Arial" w:eastAsia="Times New Roman" w:hAnsi="Arial" w:cs="Arial"/>
                <w:color w:val="222222"/>
                <w:sz w:val="24"/>
                <w:szCs w:val="24"/>
              </w:rPr>
              <w:t>12.1 ± 1.8</w:t>
            </w:r>
          </w:p>
        </w:tc>
        <w:tc>
          <w:tcPr>
            <w:tcW w:w="0" w:type="auto"/>
            <w:shd w:val="clear" w:color="auto" w:fill="FFFFFF"/>
            <w:vAlign w:val="center"/>
            <w:hideMark/>
          </w:tcPr>
          <w:p w14:paraId="6CDA6549" w14:textId="77777777" w:rsidR="00AA099B" w:rsidRPr="00D45AC4" w:rsidRDefault="00AA099B" w:rsidP="00577A58">
            <w:pPr>
              <w:spacing w:before="100" w:beforeAutospacing="1" w:after="100" w:afterAutospacing="1" w:line="240" w:lineRule="auto"/>
              <w:rPr>
                <w:rFonts w:ascii="Arial" w:eastAsia="Times New Roman" w:hAnsi="Arial" w:cs="Arial"/>
                <w:color w:val="222222"/>
                <w:sz w:val="24"/>
                <w:szCs w:val="24"/>
              </w:rPr>
            </w:pPr>
            <w:r w:rsidRPr="00D45AC4">
              <w:rPr>
                <w:rFonts w:ascii="Arial" w:eastAsia="Times New Roman" w:hAnsi="Arial" w:cs="Arial"/>
                <w:color w:val="222222"/>
                <w:sz w:val="24"/>
                <w:szCs w:val="24"/>
              </w:rPr>
              <w:t>17.5 ± 1.5</w:t>
            </w:r>
          </w:p>
        </w:tc>
        <w:tc>
          <w:tcPr>
            <w:tcW w:w="0" w:type="auto"/>
            <w:shd w:val="clear" w:color="auto" w:fill="FFFFFF"/>
            <w:vAlign w:val="center"/>
            <w:hideMark/>
          </w:tcPr>
          <w:p w14:paraId="116C91B1" w14:textId="77777777" w:rsidR="00AA099B" w:rsidRPr="00D45AC4" w:rsidRDefault="00AA099B" w:rsidP="00577A58">
            <w:pPr>
              <w:spacing w:before="100" w:beforeAutospacing="1" w:after="100" w:afterAutospacing="1" w:line="240" w:lineRule="auto"/>
              <w:rPr>
                <w:rFonts w:ascii="Arial" w:eastAsia="Times New Roman" w:hAnsi="Arial" w:cs="Arial"/>
                <w:color w:val="222222"/>
                <w:sz w:val="24"/>
                <w:szCs w:val="24"/>
              </w:rPr>
            </w:pPr>
            <w:r w:rsidRPr="00D45AC4">
              <w:rPr>
                <w:rFonts w:ascii="Arial" w:eastAsia="Times New Roman" w:hAnsi="Arial" w:cs="Arial"/>
                <w:color w:val="222222"/>
                <w:sz w:val="24"/>
                <w:szCs w:val="24"/>
              </w:rPr>
              <w:t>+5.4 (4.3–6.5)</w:t>
            </w:r>
          </w:p>
        </w:tc>
        <w:tc>
          <w:tcPr>
            <w:tcW w:w="0" w:type="auto"/>
            <w:shd w:val="clear" w:color="auto" w:fill="FFFFFF"/>
            <w:vAlign w:val="center"/>
            <w:hideMark/>
          </w:tcPr>
          <w:p w14:paraId="0D1DE3A2" w14:textId="77777777" w:rsidR="00AA099B" w:rsidRPr="00D45AC4" w:rsidRDefault="00AA099B" w:rsidP="00577A58">
            <w:pPr>
              <w:spacing w:before="100" w:beforeAutospacing="1" w:after="100" w:afterAutospacing="1" w:line="240" w:lineRule="auto"/>
              <w:rPr>
                <w:rFonts w:ascii="Arial" w:eastAsia="Times New Roman" w:hAnsi="Arial" w:cs="Arial"/>
                <w:color w:val="222222"/>
                <w:sz w:val="24"/>
                <w:szCs w:val="24"/>
              </w:rPr>
            </w:pPr>
            <w:r w:rsidRPr="00D45AC4">
              <w:rPr>
                <w:rFonts w:ascii="Arial" w:eastAsia="Times New Roman" w:hAnsi="Arial" w:cs="Arial"/>
                <w:color w:val="222222"/>
                <w:sz w:val="24"/>
                <w:szCs w:val="24"/>
              </w:rPr>
              <w:t>&lt;0.001</w:t>
            </w:r>
          </w:p>
        </w:tc>
        <w:tc>
          <w:tcPr>
            <w:tcW w:w="0" w:type="auto"/>
            <w:shd w:val="clear" w:color="auto" w:fill="FFFFFF"/>
            <w:vAlign w:val="center"/>
            <w:hideMark/>
          </w:tcPr>
          <w:p w14:paraId="4EB27765" w14:textId="77777777" w:rsidR="00AA099B" w:rsidRPr="00D45AC4" w:rsidRDefault="00AA099B" w:rsidP="00577A58">
            <w:pPr>
              <w:spacing w:before="100" w:beforeAutospacing="1" w:after="100" w:afterAutospacing="1" w:line="240" w:lineRule="auto"/>
              <w:rPr>
                <w:rFonts w:ascii="Arial" w:eastAsia="Times New Roman" w:hAnsi="Arial" w:cs="Arial"/>
                <w:color w:val="222222"/>
                <w:sz w:val="24"/>
                <w:szCs w:val="24"/>
              </w:rPr>
            </w:pPr>
            <w:r w:rsidRPr="00D45AC4">
              <w:rPr>
                <w:rFonts w:ascii="Arial" w:eastAsia="Times New Roman" w:hAnsi="Arial" w:cs="Arial"/>
                <w:color w:val="222222"/>
                <w:sz w:val="24"/>
                <w:szCs w:val="24"/>
              </w:rPr>
              <w:t>1.35</w:t>
            </w:r>
          </w:p>
        </w:tc>
      </w:tr>
    </w:tbl>
    <w:p w14:paraId="738E0CF8" w14:textId="77777777" w:rsidR="00AA099B" w:rsidRPr="00D45AC4" w:rsidRDefault="00AA099B" w:rsidP="00AA099B">
      <w:pPr>
        <w:shd w:val="clear" w:color="auto" w:fill="FFFFFF"/>
        <w:spacing w:before="100" w:beforeAutospacing="1" w:after="100" w:afterAutospacing="1" w:line="240" w:lineRule="auto"/>
        <w:outlineLvl w:val="2"/>
        <w:rPr>
          <w:rFonts w:ascii="Arial" w:eastAsia="Times New Roman" w:hAnsi="Arial" w:cs="Arial"/>
          <w:b/>
          <w:bCs/>
          <w:color w:val="222222"/>
          <w:sz w:val="27"/>
          <w:szCs w:val="27"/>
        </w:rPr>
      </w:pPr>
      <w:r w:rsidRPr="00D45AC4">
        <w:rPr>
          <w:rFonts w:ascii="Arial" w:eastAsia="Times New Roman" w:hAnsi="Arial" w:cs="Arial"/>
          <w:b/>
          <w:bCs/>
          <w:color w:val="222222"/>
          <w:sz w:val="27"/>
          <w:szCs w:val="27"/>
        </w:rPr>
        <w:t>OSATS Global Rating (5-point scale)</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955"/>
        <w:gridCol w:w="1484"/>
        <w:gridCol w:w="1570"/>
        <w:gridCol w:w="2326"/>
        <w:gridCol w:w="865"/>
        <w:gridCol w:w="1160"/>
      </w:tblGrid>
      <w:tr w:rsidR="00AA099B" w:rsidRPr="00D45AC4" w14:paraId="4117801B" w14:textId="77777777">
        <w:trPr>
          <w:tblHeader/>
          <w:tblCellSpacing w:w="15" w:type="dxa"/>
        </w:trPr>
        <w:tc>
          <w:tcPr>
            <w:tcW w:w="0" w:type="auto"/>
            <w:shd w:val="clear" w:color="auto" w:fill="FFFFFF"/>
            <w:vAlign w:val="center"/>
            <w:hideMark/>
          </w:tcPr>
          <w:p w14:paraId="2B9472AB" w14:textId="77777777" w:rsidR="00AA099B" w:rsidRPr="00D45AC4" w:rsidRDefault="00AA099B" w:rsidP="007625D3">
            <w:pPr>
              <w:spacing w:before="100" w:beforeAutospacing="1" w:after="100" w:afterAutospacing="1" w:line="240" w:lineRule="auto"/>
              <w:rPr>
                <w:rFonts w:ascii="Arial" w:eastAsia="Times New Roman" w:hAnsi="Arial" w:cs="Arial"/>
                <w:b/>
                <w:bCs/>
                <w:color w:val="222222"/>
                <w:sz w:val="24"/>
                <w:szCs w:val="24"/>
              </w:rPr>
            </w:pPr>
            <w:r w:rsidRPr="00D45AC4">
              <w:rPr>
                <w:rFonts w:ascii="Arial" w:eastAsia="Times New Roman" w:hAnsi="Arial" w:cs="Arial"/>
                <w:b/>
                <w:bCs/>
                <w:color w:val="222222"/>
                <w:sz w:val="24"/>
                <w:szCs w:val="24"/>
              </w:rPr>
              <w:t>Parameter</w:t>
            </w:r>
          </w:p>
        </w:tc>
        <w:tc>
          <w:tcPr>
            <w:tcW w:w="0" w:type="auto"/>
            <w:shd w:val="clear" w:color="auto" w:fill="FFFFFF"/>
            <w:vAlign w:val="center"/>
            <w:hideMark/>
          </w:tcPr>
          <w:p w14:paraId="78FFC53D" w14:textId="39DDB946" w:rsidR="00AA099B" w:rsidRPr="00D45AC4" w:rsidRDefault="00AA099B" w:rsidP="007625D3">
            <w:pPr>
              <w:spacing w:before="100" w:beforeAutospacing="1" w:after="100" w:afterAutospacing="1" w:line="240" w:lineRule="auto"/>
              <w:rPr>
                <w:rFonts w:ascii="Arial" w:eastAsia="Times New Roman" w:hAnsi="Arial" w:cs="Arial"/>
                <w:b/>
                <w:bCs/>
                <w:color w:val="222222"/>
                <w:sz w:val="24"/>
                <w:szCs w:val="24"/>
              </w:rPr>
            </w:pPr>
            <w:r w:rsidRPr="00D45AC4">
              <w:rPr>
                <w:rFonts w:ascii="Arial" w:eastAsia="Times New Roman" w:hAnsi="Arial" w:cs="Arial"/>
                <w:b/>
                <w:bCs/>
                <w:color w:val="222222"/>
                <w:sz w:val="24"/>
                <w:szCs w:val="24"/>
              </w:rPr>
              <w:t>Pre (Mean ± SD)</w:t>
            </w:r>
          </w:p>
        </w:tc>
        <w:tc>
          <w:tcPr>
            <w:tcW w:w="0" w:type="auto"/>
            <w:shd w:val="clear" w:color="auto" w:fill="FFFFFF"/>
            <w:vAlign w:val="center"/>
            <w:hideMark/>
          </w:tcPr>
          <w:p w14:paraId="073E9B11" w14:textId="77777777" w:rsidR="00AA099B" w:rsidRPr="00D45AC4" w:rsidRDefault="00AA099B" w:rsidP="00577A58">
            <w:pPr>
              <w:spacing w:before="100" w:beforeAutospacing="1" w:after="100" w:afterAutospacing="1" w:line="240" w:lineRule="auto"/>
              <w:jc w:val="center"/>
              <w:rPr>
                <w:rFonts w:ascii="Arial" w:eastAsia="Times New Roman" w:hAnsi="Arial" w:cs="Arial"/>
                <w:b/>
                <w:bCs/>
                <w:color w:val="222222"/>
                <w:sz w:val="24"/>
                <w:szCs w:val="24"/>
              </w:rPr>
            </w:pPr>
            <w:r w:rsidRPr="00D45AC4">
              <w:rPr>
                <w:rFonts w:ascii="Arial" w:eastAsia="Times New Roman" w:hAnsi="Arial" w:cs="Arial"/>
                <w:b/>
                <w:bCs/>
                <w:color w:val="222222"/>
                <w:sz w:val="24"/>
                <w:szCs w:val="24"/>
              </w:rPr>
              <w:t>Post (Mean ± SD)</w:t>
            </w:r>
          </w:p>
        </w:tc>
        <w:tc>
          <w:tcPr>
            <w:tcW w:w="0" w:type="auto"/>
            <w:shd w:val="clear" w:color="auto" w:fill="FFFFFF"/>
            <w:vAlign w:val="center"/>
            <w:hideMark/>
          </w:tcPr>
          <w:p w14:paraId="07CF8FDB" w14:textId="77777777" w:rsidR="00AA099B" w:rsidRPr="00D45AC4" w:rsidRDefault="00AA099B" w:rsidP="00577A58">
            <w:pPr>
              <w:spacing w:before="100" w:beforeAutospacing="1" w:after="100" w:afterAutospacing="1" w:line="240" w:lineRule="auto"/>
              <w:jc w:val="center"/>
              <w:rPr>
                <w:rFonts w:ascii="Arial" w:eastAsia="Times New Roman" w:hAnsi="Arial" w:cs="Arial"/>
                <w:b/>
                <w:bCs/>
                <w:color w:val="222222"/>
                <w:sz w:val="24"/>
                <w:szCs w:val="24"/>
              </w:rPr>
            </w:pPr>
            <w:r w:rsidRPr="00D45AC4">
              <w:rPr>
                <w:rFonts w:ascii="Arial" w:eastAsia="Times New Roman" w:hAnsi="Arial" w:cs="Arial"/>
                <w:b/>
                <w:bCs/>
                <w:color w:val="222222"/>
                <w:sz w:val="24"/>
                <w:szCs w:val="24"/>
              </w:rPr>
              <w:t>Mean Difference (95% CI)</w:t>
            </w:r>
          </w:p>
        </w:tc>
        <w:tc>
          <w:tcPr>
            <w:tcW w:w="0" w:type="auto"/>
            <w:shd w:val="clear" w:color="auto" w:fill="FFFFFF"/>
            <w:vAlign w:val="center"/>
            <w:hideMark/>
          </w:tcPr>
          <w:p w14:paraId="40CE6C45" w14:textId="77777777" w:rsidR="00AA099B" w:rsidRPr="00D45AC4" w:rsidRDefault="00AA099B" w:rsidP="00577A58">
            <w:pPr>
              <w:spacing w:before="100" w:beforeAutospacing="1" w:after="100" w:afterAutospacing="1" w:line="240" w:lineRule="auto"/>
              <w:jc w:val="center"/>
              <w:rPr>
                <w:rFonts w:ascii="Arial" w:eastAsia="Times New Roman" w:hAnsi="Arial" w:cs="Arial"/>
                <w:b/>
                <w:bCs/>
                <w:color w:val="222222"/>
                <w:sz w:val="24"/>
                <w:szCs w:val="24"/>
              </w:rPr>
            </w:pPr>
            <w:r w:rsidRPr="00D45AC4">
              <w:rPr>
                <w:rFonts w:ascii="Arial" w:eastAsia="Times New Roman" w:hAnsi="Arial" w:cs="Arial"/>
                <w:b/>
                <w:bCs/>
                <w:color w:val="222222"/>
                <w:sz w:val="24"/>
                <w:szCs w:val="24"/>
              </w:rPr>
              <w:t>p-value</w:t>
            </w:r>
          </w:p>
        </w:tc>
        <w:tc>
          <w:tcPr>
            <w:tcW w:w="0" w:type="auto"/>
            <w:shd w:val="clear" w:color="auto" w:fill="FFFFFF"/>
            <w:vAlign w:val="center"/>
            <w:hideMark/>
          </w:tcPr>
          <w:p w14:paraId="4A1C773F" w14:textId="77777777" w:rsidR="00AA099B" w:rsidRPr="00D45AC4" w:rsidRDefault="00AA099B" w:rsidP="00577A58">
            <w:pPr>
              <w:spacing w:before="100" w:beforeAutospacing="1" w:after="100" w:afterAutospacing="1" w:line="240" w:lineRule="auto"/>
              <w:jc w:val="center"/>
              <w:rPr>
                <w:rFonts w:ascii="Arial" w:eastAsia="Times New Roman" w:hAnsi="Arial" w:cs="Arial"/>
                <w:b/>
                <w:bCs/>
                <w:color w:val="222222"/>
                <w:sz w:val="24"/>
                <w:szCs w:val="24"/>
              </w:rPr>
            </w:pPr>
            <w:r w:rsidRPr="00D45AC4">
              <w:rPr>
                <w:rFonts w:ascii="Arial" w:eastAsia="Times New Roman" w:hAnsi="Arial" w:cs="Arial"/>
                <w:b/>
                <w:bCs/>
                <w:color w:val="222222"/>
                <w:sz w:val="24"/>
                <w:szCs w:val="24"/>
              </w:rPr>
              <w:t>Cohen’s d</w:t>
            </w:r>
          </w:p>
        </w:tc>
      </w:tr>
      <w:tr w:rsidR="00AA099B" w:rsidRPr="00D45AC4" w14:paraId="1C8AE26F" w14:textId="77777777">
        <w:trPr>
          <w:tblCellSpacing w:w="15" w:type="dxa"/>
        </w:trPr>
        <w:tc>
          <w:tcPr>
            <w:tcW w:w="0" w:type="auto"/>
            <w:shd w:val="clear" w:color="auto" w:fill="FFFFFF"/>
            <w:vAlign w:val="center"/>
            <w:hideMark/>
          </w:tcPr>
          <w:p w14:paraId="3D9A6BF1" w14:textId="77777777" w:rsidR="00AA099B" w:rsidRPr="00D45AC4" w:rsidRDefault="00AA099B" w:rsidP="00577A58">
            <w:pPr>
              <w:spacing w:before="100" w:beforeAutospacing="1" w:after="100" w:afterAutospacing="1" w:line="240" w:lineRule="auto"/>
              <w:rPr>
                <w:rFonts w:ascii="Arial" w:eastAsia="Times New Roman" w:hAnsi="Arial" w:cs="Arial"/>
                <w:color w:val="222222"/>
                <w:sz w:val="24"/>
                <w:szCs w:val="24"/>
              </w:rPr>
            </w:pPr>
            <w:r w:rsidRPr="00D45AC4">
              <w:rPr>
                <w:rFonts w:ascii="Arial" w:eastAsia="Times New Roman" w:hAnsi="Arial" w:cs="Arial"/>
                <w:color w:val="222222"/>
                <w:sz w:val="24"/>
                <w:szCs w:val="24"/>
              </w:rPr>
              <w:t>OSATS Global Score</w:t>
            </w:r>
          </w:p>
        </w:tc>
        <w:tc>
          <w:tcPr>
            <w:tcW w:w="0" w:type="auto"/>
            <w:shd w:val="clear" w:color="auto" w:fill="FFFFFF"/>
            <w:vAlign w:val="center"/>
            <w:hideMark/>
          </w:tcPr>
          <w:p w14:paraId="682BD81C" w14:textId="77777777" w:rsidR="00AA099B" w:rsidRPr="00D45AC4" w:rsidRDefault="00AA099B" w:rsidP="00577A58">
            <w:pPr>
              <w:spacing w:before="100" w:beforeAutospacing="1" w:after="100" w:afterAutospacing="1" w:line="240" w:lineRule="auto"/>
              <w:rPr>
                <w:rFonts w:ascii="Arial" w:eastAsia="Times New Roman" w:hAnsi="Arial" w:cs="Arial"/>
                <w:color w:val="222222"/>
                <w:sz w:val="24"/>
                <w:szCs w:val="24"/>
              </w:rPr>
            </w:pPr>
            <w:r w:rsidRPr="00D45AC4">
              <w:rPr>
                <w:rFonts w:ascii="Arial" w:eastAsia="Times New Roman" w:hAnsi="Arial" w:cs="Arial"/>
                <w:color w:val="222222"/>
                <w:sz w:val="24"/>
                <w:szCs w:val="24"/>
              </w:rPr>
              <w:t>2.3 ± 0.6</w:t>
            </w:r>
          </w:p>
        </w:tc>
        <w:tc>
          <w:tcPr>
            <w:tcW w:w="0" w:type="auto"/>
            <w:shd w:val="clear" w:color="auto" w:fill="FFFFFF"/>
            <w:vAlign w:val="center"/>
            <w:hideMark/>
          </w:tcPr>
          <w:p w14:paraId="750EA906" w14:textId="77777777" w:rsidR="00AA099B" w:rsidRPr="00D45AC4" w:rsidRDefault="00AA099B" w:rsidP="00577A58">
            <w:pPr>
              <w:spacing w:before="100" w:beforeAutospacing="1" w:after="100" w:afterAutospacing="1" w:line="240" w:lineRule="auto"/>
              <w:rPr>
                <w:rFonts w:ascii="Arial" w:eastAsia="Times New Roman" w:hAnsi="Arial" w:cs="Arial"/>
                <w:color w:val="222222"/>
                <w:sz w:val="24"/>
                <w:szCs w:val="24"/>
              </w:rPr>
            </w:pPr>
            <w:r w:rsidRPr="00D45AC4">
              <w:rPr>
                <w:rFonts w:ascii="Arial" w:eastAsia="Times New Roman" w:hAnsi="Arial" w:cs="Arial"/>
                <w:color w:val="222222"/>
                <w:sz w:val="24"/>
                <w:szCs w:val="24"/>
              </w:rPr>
              <w:t>4.0 ± 0.5</w:t>
            </w:r>
          </w:p>
        </w:tc>
        <w:tc>
          <w:tcPr>
            <w:tcW w:w="0" w:type="auto"/>
            <w:shd w:val="clear" w:color="auto" w:fill="FFFFFF"/>
            <w:vAlign w:val="center"/>
            <w:hideMark/>
          </w:tcPr>
          <w:p w14:paraId="4E7738E0" w14:textId="77777777" w:rsidR="00AA099B" w:rsidRPr="00D45AC4" w:rsidRDefault="00AA099B" w:rsidP="00577A58">
            <w:pPr>
              <w:spacing w:before="100" w:beforeAutospacing="1" w:after="100" w:afterAutospacing="1" w:line="240" w:lineRule="auto"/>
              <w:rPr>
                <w:rFonts w:ascii="Arial" w:eastAsia="Times New Roman" w:hAnsi="Arial" w:cs="Arial"/>
                <w:color w:val="222222"/>
                <w:sz w:val="24"/>
                <w:szCs w:val="24"/>
              </w:rPr>
            </w:pPr>
            <w:r w:rsidRPr="00D45AC4">
              <w:rPr>
                <w:rFonts w:ascii="Arial" w:eastAsia="Times New Roman" w:hAnsi="Arial" w:cs="Arial"/>
                <w:color w:val="222222"/>
                <w:sz w:val="24"/>
                <w:szCs w:val="24"/>
              </w:rPr>
              <w:t>+1.7 (1.2–2.2)</w:t>
            </w:r>
          </w:p>
        </w:tc>
        <w:tc>
          <w:tcPr>
            <w:tcW w:w="0" w:type="auto"/>
            <w:shd w:val="clear" w:color="auto" w:fill="FFFFFF"/>
            <w:vAlign w:val="center"/>
            <w:hideMark/>
          </w:tcPr>
          <w:p w14:paraId="4ECDC037" w14:textId="77777777" w:rsidR="00AA099B" w:rsidRPr="00D45AC4" w:rsidRDefault="00AA099B" w:rsidP="00577A58">
            <w:pPr>
              <w:spacing w:before="100" w:beforeAutospacing="1" w:after="100" w:afterAutospacing="1" w:line="240" w:lineRule="auto"/>
              <w:rPr>
                <w:rFonts w:ascii="Arial" w:eastAsia="Times New Roman" w:hAnsi="Arial" w:cs="Arial"/>
                <w:color w:val="222222"/>
                <w:sz w:val="24"/>
                <w:szCs w:val="24"/>
              </w:rPr>
            </w:pPr>
            <w:r w:rsidRPr="00D45AC4">
              <w:rPr>
                <w:rFonts w:ascii="Arial" w:eastAsia="Times New Roman" w:hAnsi="Arial" w:cs="Arial"/>
                <w:color w:val="222222"/>
                <w:sz w:val="24"/>
                <w:szCs w:val="24"/>
              </w:rPr>
              <w:t>&lt;0.001</w:t>
            </w:r>
          </w:p>
        </w:tc>
        <w:tc>
          <w:tcPr>
            <w:tcW w:w="0" w:type="auto"/>
            <w:shd w:val="clear" w:color="auto" w:fill="FFFFFF"/>
            <w:vAlign w:val="center"/>
            <w:hideMark/>
          </w:tcPr>
          <w:p w14:paraId="4653EBD3" w14:textId="5DCC9D1E" w:rsidR="00AA099B" w:rsidRPr="00D45AC4" w:rsidRDefault="007625D3" w:rsidP="00577A58">
            <w:pPr>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   </w:t>
            </w:r>
            <w:r w:rsidR="00AA099B" w:rsidRPr="00D45AC4">
              <w:rPr>
                <w:rFonts w:ascii="Arial" w:eastAsia="Times New Roman" w:hAnsi="Arial" w:cs="Arial"/>
                <w:color w:val="222222"/>
                <w:sz w:val="24"/>
                <w:szCs w:val="24"/>
              </w:rPr>
              <w:t>1.42</w:t>
            </w:r>
          </w:p>
        </w:tc>
      </w:tr>
    </w:tbl>
    <w:p w14:paraId="171D7B91" w14:textId="77777777" w:rsidR="00AA099B" w:rsidRPr="00D45AC4" w:rsidRDefault="00AA099B" w:rsidP="00AA099B">
      <w:pPr>
        <w:shd w:val="clear" w:color="auto" w:fill="FFFFFF"/>
        <w:spacing w:before="100" w:beforeAutospacing="1" w:after="100" w:afterAutospacing="1" w:line="240" w:lineRule="auto"/>
        <w:rPr>
          <w:rFonts w:ascii="Arial" w:eastAsia="Times New Roman" w:hAnsi="Arial" w:cs="Arial"/>
          <w:color w:val="222222"/>
          <w:sz w:val="24"/>
          <w:szCs w:val="24"/>
        </w:rPr>
      </w:pPr>
      <w:r w:rsidRPr="00D45AC4">
        <w:rPr>
          <w:rFonts w:ascii="Arial" w:eastAsia="Times New Roman" w:hAnsi="Arial" w:cs="Arial"/>
          <w:color w:val="222222"/>
          <w:sz w:val="24"/>
          <w:szCs w:val="24"/>
        </w:rPr>
        <w:t>Inter-rater reliability for OSATS scoring demonstrated strong agreement (ICC = 0.89), indicating high consistency between evaluators.</w:t>
      </w:r>
    </w:p>
    <w:p w14:paraId="611A28D7" w14:textId="77777777" w:rsidR="00AA099B" w:rsidRPr="00D45AC4" w:rsidRDefault="00AA099B" w:rsidP="00AA099B">
      <w:pPr>
        <w:shd w:val="clear" w:color="auto" w:fill="FFFFFF"/>
        <w:spacing w:before="100" w:beforeAutospacing="1" w:after="100" w:afterAutospacing="1" w:line="240" w:lineRule="auto"/>
        <w:rPr>
          <w:rFonts w:ascii="Arial" w:eastAsia="Times New Roman" w:hAnsi="Arial" w:cs="Arial"/>
          <w:color w:val="222222"/>
          <w:sz w:val="24"/>
          <w:szCs w:val="24"/>
        </w:rPr>
      </w:pPr>
    </w:p>
    <w:p w14:paraId="439D9EAA" w14:textId="77777777" w:rsidR="00AA099B" w:rsidRPr="00D45AC4" w:rsidRDefault="00AA099B" w:rsidP="00AA099B">
      <w:pPr>
        <w:shd w:val="clear" w:color="auto" w:fill="FFFFFF"/>
        <w:spacing w:before="100" w:beforeAutospacing="1" w:after="100" w:afterAutospacing="1" w:line="240" w:lineRule="auto"/>
        <w:outlineLvl w:val="2"/>
        <w:rPr>
          <w:rFonts w:ascii="Arial" w:eastAsia="Times New Roman" w:hAnsi="Arial" w:cs="Arial"/>
          <w:b/>
          <w:bCs/>
          <w:color w:val="222222"/>
          <w:sz w:val="27"/>
          <w:szCs w:val="27"/>
        </w:rPr>
      </w:pPr>
      <w:r w:rsidRPr="00D45AC4">
        <w:rPr>
          <w:rFonts w:ascii="Arial" w:eastAsia="Times New Roman" w:hAnsi="Arial" w:cs="Arial"/>
          <w:b/>
          <w:bCs/>
          <w:color w:val="222222"/>
          <w:sz w:val="27"/>
          <w:szCs w:val="27"/>
        </w:rPr>
        <w:t>Confidence and Anxiety Scores</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290"/>
        <w:gridCol w:w="1654"/>
        <w:gridCol w:w="1761"/>
        <w:gridCol w:w="2582"/>
        <w:gridCol w:w="881"/>
        <w:gridCol w:w="1192"/>
      </w:tblGrid>
      <w:tr w:rsidR="00AA099B" w:rsidRPr="00D45AC4" w14:paraId="710A756B" w14:textId="77777777">
        <w:trPr>
          <w:tblHeader/>
          <w:tblCellSpacing w:w="15" w:type="dxa"/>
        </w:trPr>
        <w:tc>
          <w:tcPr>
            <w:tcW w:w="0" w:type="auto"/>
            <w:shd w:val="clear" w:color="auto" w:fill="FFFFFF"/>
            <w:vAlign w:val="center"/>
            <w:hideMark/>
          </w:tcPr>
          <w:p w14:paraId="10DCC271" w14:textId="77777777" w:rsidR="00AA099B" w:rsidRPr="00D45AC4" w:rsidRDefault="00AA099B" w:rsidP="00577A58">
            <w:pPr>
              <w:spacing w:before="100" w:beforeAutospacing="1" w:after="100" w:afterAutospacing="1" w:line="240" w:lineRule="auto"/>
              <w:jc w:val="center"/>
              <w:rPr>
                <w:rFonts w:ascii="Arial" w:eastAsia="Times New Roman" w:hAnsi="Arial" w:cs="Arial"/>
                <w:b/>
                <w:bCs/>
                <w:color w:val="222222"/>
                <w:sz w:val="24"/>
                <w:szCs w:val="24"/>
              </w:rPr>
            </w:pPr>
            <w:r w:rsidRPr="00D45AC4">
              <w:rPr>
                <w:rFonts w:ascii="Arial" w:eastAsia="Times New Roman" w:hAnsi="Arial" w:cs="Arial"/>
                <w:b/>
                <w:bCs/>
                <w:color w:val="222222"/>
                <w:sz w:val="24"/>
                <w:szCs w:val="24"/>
              </w:rPr>
              <w:t>Parameter</w:t>
            </w:r>
          </w:p>
        </w:tc>
        <w:tc>
          <w:tcPr>
            <w:tcW w:w="0" w:type="auto"/>
            <w:shd w:val="clear" w:color="auto" w:fill="FFFFFF"/>
            <w:vAlign w:val="center"/>
            <w:hideMark/>
          </w:tcPr>
          <w:p w14:paraId="001C24FF" w14:textId="77777777" w:rsidR="00AA099B" w:rsidRPr="00D45AC4" w:rsidRDefault="00AA099B" w:rsidP="00577A58">
            <w:pPr>
              <w:spacing w:before="100" w:beforeAutospacing="1" w:after="100" w:afterAutospacing="1" w:line="240" w:lineRule="auto"/>
              <w:jc w:val="center"/>
              <w:rPr>
                <w:rFonts w:ascii="Arial" w:eastAsia="Times New Roman" w:hAnsi="Arial" w:cs="Arial"/>
                <w:b/>
                <w:bCs/>
                <w:color w:val="222222"/>
                <w:sz w:val="24"/>
                <w:szCs w:val="24"/>
              </w:rPr>
            </w:pPr>
            <w:r w:rsidRPr="00D45AC4">
              <w:rPr>
                <w:rFonts w:ascii="Arial" w:eastAsia="Times New Roman" w:hAnsi="Arial" w:cs="Arial"/>
                <w:b/>
                <w:bCs/>
                <w:color w:val="222222"/>
                <w:sz w:val="24"/>
                <w:szCs w:val="24"/>
              </w:rPr>
              <w:t>Pre (Mean ± SD)</w:t>
            </w:r>
          </w:p>
        </w:tc>
        <w:tc>
          <w:tcPr>
            <w:tcW w:w="0" w:type="auto"/>
            <w:shd w:val="clear" w:color="auto" w:fill="FFFFFF"/>
            <w:vAlign w:val="center"/>
            <w:hideMark/>
          </w:tcPr>
          <w:p w14:paraId="52C40A1A" w14:textId="77777777" w:rsidR="00AA099B" w:rsidRPr="00D45AC4" w:rsidRDefault="00AA099B" w:rsidP="00577A58">
            <w:pPr>
              <w:spacing w:before="100" w:beforeAutospacing="1" w:after="100" w:afterAutospacing="1" w:line="240" w:lineRule="auto"/>
              <w:jc w:val="center"/>
              <w:rPr>
                <w:rFonts w:ascii="Arial" w:eastAsia="Times New Roman" w:hAnsi="Arial" w:cs="Arial"/>
                <w:b/>
                <w:bCs/>
                <w:color w:val="222222"/>
                <w:sz w:val="24"/>
                <w:szCs w:val="24"/>
              </w:rPr>
            </w:pPr>
            <w:r w:rsidRPr="00D45AC4">
              <w:rPr>
                <w:rFonts w:ascii="Arial" w:eastAsia="Times New Roman" w:hAnsi="Arial" w:cs="Arial"/>
                <w:b/>
                <w:bCs/>
                <w:color w:val="222222"/>
                <w:sz w:val="24"/>
                <w:szCs w:val="24"/>
              </w:rPr>
              <w:t>Post (Mean ± SD)</w:t>
            </w:r>
          </w:p>
        </w:tc>
        <w:tc>
          <w:tcPr>
            <w:tcW w:w="0" w:type="auto"/>
            <w:shd w:val="clear" w:color="auto" w:fill="FFFFFF"/>
            <w:vAlign w:val="center"/>
            <w:hideMark/>
          </w:tcPr>
          <w:p w14:paraId="45C45B84" w14:textId="77777777" w:rsidR="00AA099B" w:rsidRPr="00D45AC4" w:rsidRDefault="00AA099B" w:rsidP="00577A58">
            <w:pPr>
              <w:spacing w:before="100" w:beforeAutospacing="1" w:after="100" w:afterAutospacing="1" w:line="240" w:lineRule="auto"/>
              <w:jc w:val="center"/>
              <w:rPr>
                <w:rFonts w:ascii="Arial" w:eastAsia="Times New Roman" w:hAnsi="Arial" w:cs="Arial"/>
                <w:b/>
                <w:bCs/>
                <w:color w:val="222222"/>
                <w:sz w:val="24"/>
                <w:szCs w:val="24"/>
              </w:rPr>
            </w:pPr>
            <w:r w:rsidRPr="00D45AC4">
              <w:rPr>
                <w:rFonts w:ascii="Arial" w:eastAsia="Times New Roman" w:hAnsi="Arial" w:cs="Arial"/>
                <w:b/>
                <w:bCs/>
                <w:color w:val="222222"/>
                <w:sz w:val="24"/>
                <w:szCs w:val="24"/>
              </w:rPr>
              <w:t>Mean Difference (95% CI)</w:t>
            </w:r>
          </w:p>
        </w:tc>
        <w:tc>
          <w:tcPr>
            <w:tcW w:w="0" w:type="auto"/>
            <w:shd w:val="clear" w:color="auto" w:fill="FFFFFF"/>
            <w:vAlign w:val="center"/>
            <w:hideMark/>
          </w:tcPr>
          <w:p w14:paraId="18F7B78A" w14:textId="77777777" w:rsidR="00AA099B" w:rsidRPr="00D45AC4" w:rsidRDefault="00AA099B" w:rsidP="00577A58">
            <w:pPr>
              <w:spacing w:before="100" w:beforeAutospacing="1" w:after="100" w:afterAutospacing="1" w:line="240" w:lineRule="auto"/>
              <w:jc w:val="center"/>
              <w:rPr>
                <w:rFonts w:ascii="Arial" w:eastAsia="Times New Roman" w:hAnsi="Arial" w:cs="Arial"/>
                <w:b/>
                <w:bCs/>
                <w:color w:val="222222"/>
                <w:sz w:val="24"/>
                <w:szCs w:val="24"/>
              </w:rPr>
            </w:pPr>
            <w:r w:rsidRPr="00D45AC4">
              <w:rPr>
                <w:rFonts w:ascii="Arial" w:eastAsia="Times New Roman" w:hAnsi="Arial" w:cs="Arial"/>
                <w:b/>
                <w:bCs/>
                <w:color w:val="222222"/>
                <w:sz w:val="24"/>
                <w:szCs w:val="24"/>
              </w:rPr>
              <w:t>p-value</w:t>
            </w:r>
          </w:p>
        </w:tc>
        <w:tc>
          <w:tcPr>
            <w:tcW w:w="0" w:type="auto"/>
            <w:shd w:val="clear" w:color="auto" w:fill="FFFFFF"/>
            <w:vAlign w:val="center"/>
            <w:hideMark/>
          </w:tcPr>
          <w:p w14:paraId="7248E1C7" w14:textId="77777777" w:rsidR="00AA099B" w:rsidRPr="00D45AC4" w:rsidRDefault="00AA099B" w:rsidP="00577A58">
            <w:pPr>
              <w:spacing w:before="100" w:beforeAutospacing="1" w:after="100" w:afterAutospacing="1" w:line="240" w:lineRule="auto"/>
              <w:jc w:val="center"/>
              <w:rPr>
                <w:rFonts w:ascii="Arial" w:eastAsia="Times New Roman" w:hAnsi="Arial" w:cs="Arial"/>
                <w:b/>
                <w:bCs/>
                <w:color w:val="222222"/>
                <w:sz w:val="24"/>
                <w:szCs w:val="24"/>
              </w:rPr>
            </w:pPr>
            <w:r w:rsidRPr="00D45AC4">
              <w:rPr>
                <w:rFonts w:ascii="Arial" w:eastAsia="Times New Roman" w:hAnsi="Arial" w:cs="Arial"/>
                <w:b/>
                <w:bCs/>
                <w:color w:val="222222"/>
                <w:sz w:val="24"/>
                <w:szCs w:val="24"/>
              </w:rPr>
              <w:t>Cohen’s d</w:t>
            </w:r>
          </w:p>
        </w:tc>
      </w:tr>
      <w:tr w:rsidR="00AA099B" w:rsidRPr="00D45AC4" w14:paraId="21087F8A" w14:textId="77777777">
        <w:trPr>
          <w:tblCellSpacing w:w="15" w:type="dxa"/>
        </w:trPr>
        <w:tc>
          <w:tcPr>
            <w:tcW w:w="0" w:type="auto"/>
            <w:shd w:val="clear" w:color="auto" w:fill="FFFFFF"/>
            <w:vAlign w:val="center"/>
            <w:hideMark/>
          </w:tcPr>
          <w:p w14:paraId="394779E4" w14:textId="77777777" w:rsidR="00AA099B" w:rsidRPr="00D45AC4" w:rsidRDefault="00AA099B" w:rsidP="00577A58">
            <w:pPr>
              <w:spacing w:before="100" w:beforeAutospacing="1" w:after="100" w:afterAutospacing="1" w:line="240" w:lineRule="auto"/>
              <w:rPr>
                <w:rFonts w:ascii="Arial" w:eastAsia="Times New Roman" w:hAnsi="Arial" w:cs="Arial"/>
                <w:color w:val="222222"/>
                <w:sz w:val="24"/>
                <w:szCs w:val="24"/>
              </w:rPr>
            </w:pPr>
            <w:r w:rsidRPr="00D45AC4">
              <w:rPr>
                <w:rFonts w:ascii="Arial" w:eastAsia="Times New Roman" w:hAnsi="Arial" w:cs="Arial"/>
                <w:color w:val="222222"/>
                <w:sz w:val="24"/>
                <w:szCs w:val="24"/>
              </w:rPr>
              <w:t>Confidence</w:t>
            </w:r>
          </w:p>
        </w:tc>
        <w:tc>
          <w:tcPr>
            <w:tcW w:w="0" w:type="auto"/>
            <w:shd w:val="clear" w:color="auto" w:fill="FFFFFF"/>
            <w:vAlign w:val="center"/>
            <w:hideMark/>
          </w:tcPr>
          <w:p w14:paraId="061BE896" w14:textId="77777777" w:rsidR="00AA099B" w:rsidRPr="00D45AC4" w:rsidRDefault="00AA099B" w:rsidP="00577A58">
            <w:pPr>
              <w:spacing w:before="100" w:beforeAutospacing="1" w:after="100" w:afterAutospacing="1" w:line="240" w:lineRule="auto"/>
              <w:rPr>
                <w:rFonts w:ascii="Arial" w:eastAsia="Times New Roman" w:hAnsi="Arial" w:cs="Arial"/>
                <w:color w:val="222222"/>
                <w:sz w:val="24"/>
                <w:szCs w:val="24"/>
              </w:rPr>
            </w:pPr>
            <w:r w:rsidRPr="00D45AC4">
              <w:rPr>
                <w:rFonts w:ascii="Arial" w:eastAsia="Times New Roman" w:hAnsi="Arial" w:cs="Arial"/>
                <w:color w:val="222222"/>
                <w:sz w:val="24"/>
                <w:szCs w:val="24"/>
              </w:rPr>
              <w:t>2.1 ± 0.7</w:t>
            </w:r>
          </w:p>
        </w:tc>
        <w:tc>
          <w:tcPr>
            <w:tcW w:w="0" w:type="auto"/>
            <w:shd w:val="clear" w:color="auto" w:fill="FFFFFF"/>
            <w:vAlign w:val="center"/>
            <w:hideMark/>
          </w:tcPr>
          <w:p w14:paraId="77B68447" w14:textId="77777777" w:rsidR="00AA099B" w:rsidRPr="00D45AC4" w:rsidRDefault="00AA099B" w:rsidP="00577A58">
            <w:pPr>
              <w:spacing w:before="100" w:beforeAutospacing="1" w:after="100" w:afterAutospacing="1" w:line="240" w:lineRule="auto"/>
              <w:rPr>
                <w:rFonts w:ascii="Arial" w:eastAsia="Times New Roman" w:hAnsi="Arial" w:cs="Arial"/>
                <w:color w:val="222222"/>
                <w:sz w:val="24"/>
                <w:szCs w:val="24"/>
              </w:rPr>
            </w:pPr>
            <w:r w:rsidRPr="00D45AC4">
              <w:rPr>
                <w:rFonts w:ascii="Arial" w:eastAsia="Times New Roman" w:hAnsi="Arial" w:cs="Arial"/>
                <w:color w:val="222222"/>
                <w:sz w:val="24"/>
                <w:szCs w:val="24"/>
              </w:rPr>
              <w:t>4.3 ± 0.6</w:t>
            </w:r>
          </w:p>
        </w:tc>
        <w:tc>
          <w:tcPr>
            <w:tcW w:w="0" w:type="auto"/>
            <w:shd w:val="clear" w:color="auto" w:fill="FFFFFF"/>
            <w:vAlign w:val="center"/>
            <w:hideMark/>
          </w:tcPr>
          <w:p w14:paraId="2FFD8411" w14:textId="77777777" w:rsidR="00AA099B" w:rsidRPr="00D45AC4" w:rsidRDefault="00AA099B" w:rsidP="00577A58">
            <w:pPr>
              <w:spacing w:before="100" w:beforeAutospacing="1" w:after="100" w:afterAutospacing="1" w:line="240" w:lineRule="auto"/>
              <w:rPr>
                <w:rFonts w:ascii="Arial" w:eastAsia="Times New Roman" w:hAnsi="Arial" w:cs="Arial"/>
                <w:color w:val="222222"/>
                <w:sz w:val="24"/>
                <w:szCs w:val="24"/>
              </w:rPr>
            </w:pPr>
            <w:r w:rsidRPr="00D45AC4">
              <w:rPr>
                <w:rFonts w:ascii="Arial" w:eastAsia="Times New Roman" w:hAnsi="Arial" w:cs="Arial"/>
                <w:color w:val="222222"/>
                <w:sz w:val="24"/>
                <w:szCs w:val="24"/>
              </w:rPr>
              <w:t>+2.2 (1.6–2.8)</w:t>
            </w:r>
          </w:p>
        </w:tc>
        <w:tc>
          <w:tcPr>
            <w:tcW w:w="0" w:type="auto"/>
            <w:shd w:val="clear" w:color="auto" w:fill="FFFFFF"/>
            <w:vAlign w:val="center"/>
            <w:hideMark/>
          </w:tcPr>
          <w:p w14:paraId="2BC045C9" w14:textId="77777777" w:rsidR="00AA099B" w:rsidRPr="00D45AC4" w:rsidRDefault="00AA099B" w:rsidP="00577A58">
            <w:pPr>
              <w:spacing w:before="100" w:beforeAutospacing="1" w:after="100" w:afterAutospacing="1" w:line="240" w:lineRule="auto"/>
              <w:rPr>
                <w:rFonts w:ascii="Arial" w:eastAsia="Times New Roman" w:hAnsi="Arial" w:cs="Arial"/>
                <w:color w:val="222222"/>
                <w:sz w:val="24"/>
                <w:szCs w:val="24"/>
              </w:rPr>
            </w:pPr>
            <w:r w:rsidRPr="00D45AC4">
              <w:rPr>
                <w:rFonts w:ascii="Arial" w:eastAsia="Times New Roman" w:hAnsi="Arial" w:cs="Arial"/>
                <w:color w:val="222222"/>
                <w:sz w:val="24"/>
                <w:szCs w:val="24"/>
              </w:rPr>
              <w:t>&lt;0.001</w:t>
            </w:r>
          </w:p>
        </w:tc>
        <w:tc>
          <w:tcPr>
            <w:tcW w:w="0" w:type="auto"/>
            <w:shd w:val="clear" w:color="auto" w:fill="FFFFFF"/>
            <w:vAlign w:val="center"/>
            <w:hideMark/>
          </w:tcPr>
          <w:p w14:paraId="0A42000C" w14:textId="77777777" w:rsidR="00AA099B" w:rsidRPr="00D45AC4" w:rsidRDefault="00AA099B" w:rsidP="00577A58">
            <w:pPr>
              <w:spacing w:before="100" w:beforeAutospacing="1" w:after="100" w:afterAutospacing="1" w:line="240" w:lineRule="auto"/>
              <w:rPr>
                <w:rFonts w:ascii="Arial" w:eastAsia="Times New Roman" w:hAnsi="Arial" w:cs="Arial"/>
                <w:color w:val="222222"/>
                <w:sz w:val="24"/>
                <w:szCs w:val="24"/>
              </w:rPr>
            </w:pPr>
            <w:r w:rsidRPr="00D45AC4">
              <w:rPr>
                <w:rFonts w:ascii="Arial" w:eastAsia="Times New Roman" w:hAnsi="Arial" w:cs="Arial"/>
                <w:color w:val="222222"/>
                <w:sz w:val="24"/>
                <w:szCs w:val="24"/>
              </w:rPr>
              <w:t>1.60</w:t>
            </w:r>
          </w:p>
        </w:tc>
      </w:tr>
      <w:tr w:rsidR="00AA099B" w:rsidRPr="00D45AC4" w14:paraId="221D6A29" w14:textId="77777777">
        <w:trPr>
          <w:tblCellSpacing w:w="15" w:type="dxa"/>
        </w:trPr>
        <w:tc>
          <w:tcPr>
            <w:tcW w:w="0" w:type="auto"/>
            <w:shd w:val="clear" w:color="auto" w:fill="FFFFFF"/>
            <w:vAlign w:val="center"/>
            <w:hideMark/>
          </w:tcPr>
          <w:p w14:paraId="5E1186EE" w14:textId="77777777" w:rsidR="00AA099B" w:rsidRPr="00D45AC4" w:rsidRDefault="00AA099B" w:rsidP="00577A58">
            <w:pPr>
              <w:spacing w:before="100" w:beforeAutospacing="1" w:after="100" w:afterAutospacing="1" w:line="240" w:lineRule="auto"/>
              <w:rPr>
                <w:rFonts w:ascii="Arial" w:eastAsia="Times New Roman" w:hAnsi="Arial" w:cs="Arial"/>
                <w:color w:val="222222"/>
                <w:sz w:val="24"/>
                <w:szCs w:val="24"/>
              </w:rPr>
            </w:pPr>
            <w:r w:rsidRPr="00D45AC4">
              <w:rPr>
                <w:rFonts w:ascii="Arial" w:eastAsia="Times New Roman" w:hAnsi="Arial" w:cs="Arial"/>
                <w:color w:val="222222"/>
                <w:sz w:val="24"/>
                <w:szCs w:val="24"/>
              </w:rPr>
              <w:t>Anxiety</w:t>
            </w:r>
          </w:p>
        </w:tc>
        <w:tc>
          <w:tcPr>
            <w:tcW w:w="0" w:type="auto"/>
            <w:shd w:val="clear" w:color="auto" w:fill="FFFFFF"/>
            <w:vAlign w:val="center"/>
            <w:hideMark/>
          </w:tcPr>
          <w:p w14:paraId="61724255" w14:textId="77777777" w:rsidR="00AA099B" w:rsidRPr="00D45AC4" w:rsidRDefault="00AA099B" w:rsidP="00577A58">
            <w:pPr>
              <w:spacing w:before="100" w:beforeAutospacing="1" w:after="100" w:afterAutospacing="1" w:line="240" w:lineRule="auto"/>
              <w:rPr>
                <w:rFonts w:ascii="Arial" w:eastAsia="Times New Roman" w:hAnsi="Arial" w:cs="Arial"/>
                <w:color w:val="222222"/>
                <w:sz w:val="24"/>
                <w:szCs w:val="24"/>
              </w:rPr>
            </w:pPr>
            <w:r w:rsidRPr="00D45AC4">
              <w:rPr>
                <w:rFonts w:ascii="Arial" w:eastAsia="Times New Roman" w:hAnsi="Arial" w:cs="Arial"/>
                <w:color w:val="222222"/>
                <w:sz w:val="24"/>
                <w:szCs w:val="24"/>
              </w:rPr>
              <w:t>4.4 ± 0.8</w:t>
            </w:r>
          </w:p>
        </w:tc>
        <w:tc>
          <w:tcPr>
            <w:tcW w:w="0" w:type="auto"/>
            <w:shd w:val="clear" w:color="auto" w:fill="FFFFFF"/>
            <w:vAlign w:val="center"/>
            <w:hideMark/>
          </w:tcPr>
          <w:p w14:paraId="7767A9F7" w14:textId="77777777" w:rsidR="00AA099B" w:rsidRPr="00D45AC4" w:rsidRDefault="00AA099B" w:rsidP="00577A58">
            <w:pPr>
              <w:spacing w:before="100" w:beforeAutospacing="1" w:after="100" w:afterAutospacing="1" w:line="240" w:lineRule="auto"/>
              <w:rPr>
                <w:rFonts w:ascii="Arial" w:eastAsia="Times New Roman" w:hAnsi="Arial" w:cs="Arial"/>
                <w:color w:val="222222"/>
                <w:sz w:val="24"/>
                <w:szCs w:val="24"/>
              </w:rPr>
            </w:pPr>
            <w:r w:rsidRPr="00D45AC4">
              <w:rPr>
                <w:rFonts w:ascii="Arial" w:eastAsia="Times New Roman" w:hAnsi="Arial" w:cs="Arial"/>
                <w:color w:val="222222"/>
                <w:sz w:val="24"/>
                <w:szCs w:val="24"/>
              </w:rPr>
              <w:t>2.2 ± 0.7</w:t>
            </w:r>
          </w:p>
        </w:tc>
        <w:tc>
          <w:tcPr>
            <w:tcW w:w="0" w:type="auto"/>
            <w:shd w:val="clear" w:color="auto" w:fill="FFFFFF"/>
            <w:vAlign w:val="center"/>
            <w:hideMark/>
          </w:tcPr>
          <w:p w14:paraId="5EF068EE" w14:textId="77777777" w:rsidR="00AA099B" w:rsidRPr="00D45AC4" w:rsidRDefault="00AA099B" w:rsidP="00577A58">
            <w:pPr>
              <w:spacing w:before="100" w:beforeAutospacing="1" w:after="100" w:afterAutospacing="1" w:line="240" w:lineRule="auto"/>
              <w:rPr>
                <w:rFonts w:ascii="Arial" w:eastAsia="Times New Roman" w:hAnsi="Arial" w:cs="Arial"/>
                <w:color w:val="222222"/>
                <w:sz w:val="24"/>
                <w:szCs w:val="24"/>
              </w:rPr>
            </w:pPr>
            <w:r w:rsidRPr="00D45AC4">
              <w:rPr>
                <w:rFonts w:ascii="Arial" w:eastAsia="Times New Roman" w:hAnsi="Arial" w:cs="Arial"/>
                <w:color w:val="222222"/>
                <w:sz w:val="24"/>
                <w:szCs w:val="24"/>
              </w:rPr>
              <w:t>−2.2 (−2.8 to −1.6)</w:t>
            </w:r>
          </w:p>
        </w:tc>
        <w:tc>
          <w:tcPr>
            <w:tcW w:w="0" w:type="auto"/>
            <w:shd w:val="clear" w:color="auto" w:fill="FFFFFF"/>
            <w:vAlign w:val="center"/>
            <w:hideMark/>
          </w:tcPr>
          <w:p w14:paraId="47F66A92" w14:textId="77777777" w:rsidR="00AA099B" w:rsidRPr="00D45AC4" w:rsidRDefault="00AA099B" w:rsidP="00577A58">
            <w:pPr>
              <w:spacing w:before="100" w:beforeAutospacing="1" w:after="100" w:afterAutospacing="1" w:line="240" w:lineRule="auto"/>
              <w:rPr>
                <w:rFonts w:ascii="Arial" w:eastAsia="Times New Roman" w:hAnsi="Arial" w:cs="Arial"/>
                <w:color w:val="222222"/>
                <w:sz w:val="24"/>
                <w:szCs w:val="24"/>
              </w:rPr>
            </w:pPr>
            <w:r w:rsidRPr="00D45AC4">
              <w:rPr>
                <w:rFonts w:ascii="Arial" w:eastAsia="Times New Roman" w:hAnsi="Arial" w:cs="Arial"/>
                <w:color w:val="222222"/>
                <w:sz w:val="24"/>
                <w:szCs w:val="24"/>
              </w:rPr>
              <w:t>&lt;0.001</w:t>
            </w:r>
          </w:p>
        </w:tc>
        <w:tc>
          <w:tcPr>
            <w:tcW w:w="0" w:type="auto"/>
            <w:shd w:val="clear" w:color="auto" w:fill="FFFFFF"/>
            <w:vAlign w:val="center"/>
            <w:hideMark/>
          </w:tcPr>
          <w:p w14:paraId="53634365" w14:textId="77777777" w:rsidR="00AA099B" w:rsidRPr="00D45AC4" w:rsidRDefault="00AA099B" w:rsidP="00577A58">
            <w:pPr>
              <w:spacing w:before="100" w:beforeAutospacing="1" w:after="100" w:afterAutospacing="1" w:line="240" w:lineRule="auto"/>
              <w:rPr>
                <w:rFonts w:ascii="Arial" w:eastAsia="Times New Roman" w:hAnsi="Arial" w:cs="Arial"/>
                <w:color w:val="222222"/>
                <w:sz w:val="24"/>
                <w:szCs w:val="24"/>
              </w:rPr>
            </w:pPr>
            <w:r w:rsidRPr="00D45AC4">
              <w:rPr>
                <w:rFonts w:ascii="Arial" w:eastAsia="Times New Roman" w:hAnsi="Arial" w:cs="Arial"/>
                <w:color w:val="222222"/>
                <w:sz w:val="24"/>
                <w:szCs w:val="24"/>
              </w:rPr>
              <w:t>1.48</w:t>
            </w:r>
          </w:p>
        </w:tc>
      </w:tr>
    </w:tbl>
    <w:p w14:paraId="5D7E7305" w14:textId="77777777" w:rsidR="00AA099B" w:rsidRPr="00D45AC4" w:rsidRDefault="00AA099B" w:rsidP="00AA099B">
      <w:pPr>
        <w:shd w:val="clear" w:color="auto" w:fill="FFFFFF"/>
        <w:spacing w:before="100" w:beforeAutospacing="1" w:after="100" w:afterAutospacing="1" w:line="240" w:lineRule="auto"/>
        <w:rPr>
          <w:rFonts w:ascii="Arial" w:eastAsia="Times New Roman" w:hAnsi="Arial" w:cs="Arial"/>
          <w:color w:val="222222"/>
          <w:sz w:val="24"/>
          <w:szCs w:val="24"/>
        </w:rPr>
      </w:pPr>
      <w:r w:rsidRPr="00D45AC4">
        <w:rPr>
          <w:rFonts w:ascii="Arial" w:eastAsia="Times New Roman" w:hAnsi="Arial" w:cs="Arial"/>
          <w:color w:val="222222"/>
          <w:sz w:val="24"/>
          <w:szCs w:val="24"/>
        </w:rPr>
        <w:lastRenderedPageBreak/>
        <w:t>All domains demonstrated statistically significant improvement with large effect sizes (&gt;1.2), confirming substantial educational impact.</w:t>
      </w:r>
    </w:p>
    <w:p w14:paraId="1DDD716E" w14:textId="77777777" w:rsidR="00AA099B" w:rsidRDefault="00AA099B" w:rsidP="00AA099B">
      <w:pPr>
        <w:spacing w:before="100" w:beforeAutospacing="1" w:after="100" w:afterAutospacing="1" w:line="240" w:lineRule="auto"/>
        <w:textAlignment w:val="bottom"/>
        <w:outlineLvl w:val="0"/>
        <w:rPr>
          <w:rFonts w:ascii="Arial" w:eastAsia="Times New Roman" w:hAnsi="Arial" w:cs="Arial"/>
          <w:b/>
          <w:bCs/>
          <w:color w:val="222222"/>
          <w:kern w:val="36"/>
          <w:sz w:val="48"/>
          <w:szCs w:val="48"/>
        </w:rPr>
      </w:pPr>
    </w:p>
    <w:p w14:paraId="6DA7C2D0" w14:textId="462222F8" w:rsidR="00933137" w:rsidRDefault="00000000" w:rsidP="007625D3">
      <w:pPr>
        <w:spacing w:after="0" w:line="240" w:lineRule="auto"/>
        <w:textAlignment w:val="bottom"/>
        <w:rPr>
          <w:rFonts w:ascii="Arial" w:eastAsia="Times New Roman" w:hAnsi="Arial" w:cs="Arial"/>
          <w:b/>
          <w:bCs/>
          <w:color w:val="222222"/>
          <w:kern w:val="36"/>
          <w:sz w:val="48"/>
          <w:szCs w:val="48"/>
        </w:rPr>
      </w:pPr>
      <w:r>
        <w:rPr>
          <w:rFonts w:ascii="Arial" w:eastAsia="Times New Roman" w:hAnsi="Arial" w:cs="Arial"/>
          <w:color w:val="222222"/>
          <w:sz w:val="24"/>
          <w:szCs w:val="24"/>
        </w:rPr>
        <w:pict w14:anchorId="711A98F7">
          <v:rect id="_x0000_i1042" style="width:0;height:1.5pt" o:hralign="center" o:bullet="t" o:hrstd="t" o:hr="t" fillcolor="#a0a0a0" stroked="f"/>
        </w:pict>
      </w:r>
      <w:r w:rsidR="00933137" w:rsidRPr="00933137">
        <w:rPr>
          <w:rFonts w:ascii="Arial" w:eastAsia="Times New Roman" w:hAnsi="Arial" w:cs="Arial"/>
          <w:b/>
          <w:bCs/>
          <w:color w:val="222222"/>
          <w:kern w:val="36"/>
          <w:sz w:val="48"/>
          <w:szCs w:val="48"/>
        </w:rPr>
        <w:t>Discussion</w:t>
      </w:r>
    </w:p>
    <w:p w14:paraId="0A4CF028" w14:textId="77777777" w:rsidR="007625D3" w:rsidRPr="007625D3" w:rsidRDefault="007625D3" w:rsidP="007625D3">
      <w:pPr>
        <w:spacing w:after="0" w:line="240" w:lineRule="auto"/>
        <w:textAlignment w:val="bottom"/>
        <w:rPr>
          <w:rFonts w:ascii="Arial" w:eastAsia="Times New Roman" w:hAnsi="Arial" w:cs="Arial"/>
          <w:color w:val="222222"/>
          <w:sz w:val="24"/>
          <w:szCs w:val="24"/>
        </w:rPr>
      </w:pPr>
    </w:p>
    <w:p w14:paraId="0ABFA6F3" w14:textId="77777777" w:rsidR="00727F17" w:rsidRDefault="00727F17" w:rsidP="00727F17">
      <w:pPr>
        <w:pStyle w:val="NormalWeb"/>
        <w:shd w:val="clear" w:color="auto" w:fill="FFFFFF"/>
        <w:rPr>
          <w:rFonts w:ascii="Arial" w:hAnsi="Arial" w:cs="Arial"/>
          <w:color w:val="222222"/>
        </w:rPr>
      </w:pPr>
      <w:r>
        <w:rPr>
          <w:rFonts w:ascii="Arial" w:hAnsi="Arial" w:cs="Arial"/>
          <w:color w:val="222222"/>
        </w:rPr>
        <w:t>Recent global literature over the past five years continues to support simulation-based mastery learning as a transformative component of surgical education. Systematic reviews have demonstrated improved skill retention, reduced error rates, and enhanced procedural confidence when structured simulation precedes live operative exposure (Cook et al., 2020; Sawyer et al., 2021).</w:t>
      </w:r>
    </w:p>
    <w:p w14:paraId="75747C76" w14:textId="77777777" w:rsidR="00727F17" w:rsidRDefault="00727F17" w:rsidP="00727F17">
      <w:pPr>
        <w:pStyle w:val="NormalWeb"/>
        <w:shd w:val="clear" w:color="auto" w:fill="FFFFFF"/>
        <w:rPr>
          <w:rFonts w:ascii="Arial" w:hAnsi="Arial" w:cs="Arial"/>
          <w:color w:val="222222"/>
        </w:rPr>
      </w:pPr>
    </w:p>
    <w:p w14:paraId="10D79FF3" w14:textId="77777777" w:rsidR="00727F17" w:rsidRDefault="00727F17" w:rsidP="00727F17">
      <w:pPr>
        <w:pStyle w:val="NormalWeb"/>
        <w:shd w:val="clear" w:color="auto" w:fill="FFFFFF"/>
        <w:rPr>
          <w:rFonts w:ascii="Arial" w:hAnsi="Arial" w:cs="Arial"/>
          <w:color w:val="222222"/>
        </w:rPr>
      </w:pPr>
      <w:r>
        <w:rPr>
          <w:rFonts w:ascii="Arial" w:hAnsi="Arial" w:cs="Arial"/>
          <w:color w:val="222222"/>
        </w:rPr>
        <w:t>Cadaveric simulation in airway training has been particularly emphasized for its superior anatomical fidelity compared to synthetic models. Contemporary studies highlight its value in high-stakes airway procedures where precision and spatial orientation are critical (Okada et al., 2022; Smith et al., 2023).</w:t>
      </w:r>
    </w:p>
    <w:p w14:paraId="2DBCA063" w14:textId="5346670B" w:rsidR="00727F17" w:rsidRDefault="00727F17" w:rsidP="003D7705">
      <w:pPr>
        <w:pStyle w:val="NormalWeb"/>
        <w:shd w:val="clear" w:color="auto" w:fill="FFFFFF"/>
        <w:rPr>
          <w:rFonts w:ascii="Arial" w:hAnsi="Arial" w:cs="Arial"/>
          <w:color w:val="222222"/>
        </w:rPr>
      </w:pPr>
      <w:r>
        <w:rPr>
          <w:rFonts w:ascii="Arial" w:hAnsi="Arial" w:cs="Arial"/>
          <w:color w:val="222222"/>
        </w:rPr>
        <w:t>The present findings align with this evolving paradigm, reinforcing the role of cadaver-based modules in competency-based otolaryngology curricula.</w:t>
      </w:r>
    </w:p>
    <w:p w14:paraId="39E7FD9C"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14:paraId="13F90E29" w14:textId="77777777" w:rsidR="00933137" w:rsidRPr="00933137" w:rsidRDefault="00933137" w:rsidP="00933137">
      <w:pPr>
        <w:spacing w:before="100" w:beforeAutospacing="1" w:after="100" w:afterAutospacing="1" w:line="240" w:lineRule="auto"/>
        <w:textAlignment w:val="bottom"/>
        <w:outlineLvl w:val="1"/>
        <w:rPr>
          <w:rFonts w:ascii="Arial" w:eastAsia="Times New Roman" w:hAnsi="Arial" w:cs="Arial"/>
          <w:b/>
          <w:bCs/>
          <w:color w:val="222222"/>
          <w:sz w:val="36"/>
          <w:szCs w:val="36"/>
        </w:rPr>
      </w:pPr>
      <w:r w:rsidRPr="00933137">
        <w:rPr>
          <w:rFonts w:ascii="Arial" w:eastAsia="Times New Roman" w:hAnsi="Arial" w:cs="Arial"/>
          <w:b/>
          <w:bCs/>
          <w:color w:val="222222"/>
          <w:sz w:val="36"/>
          <w:szCs w:val="36"/>
        </w:rPr>
        <w:t>Cognitive Impact</w:t>
      </w:r>
    </w:p>
    <w:p w14:paraId="54A0EF1E"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Improvement in knowledge scores reflects enhanced anatomical understanding and complication awareness. Cadaveric exposure reinforces spatial orientation in ways not achievable through textbooks or virtual simulation alone.</w:t>
      </w:r>
    </w:p>
    <w:p w14:paraId="3D0242E4"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14:paraId="1ACCFB5F" w14:textId="77777777" w:rsidR="00933137" w:rsidRPr="00933137" w:rsidRDefault="00933137" w:rsidP="00933137">
      <w:pPr>
        <w:spacing w:before="100" w:beforeAutospacing="1" w:after="100" w:afterAutospacing="1" w:line="240" w:lineRule="auto"/>
        <w:textAlignment w:val="bottom"/>
        <w:outlineLvl w:val="1"/>
        <w:rPr>
          <w:rFonts w:ascii="Arial" w:eastAsia="Times New Roman" w:hAnsi="Arial" w:cs="Arial"/>
          <w:b/>
          <w:bCs/>
          <w:color w:val="222222"/>
          <w:sz w:val="36"/>
          <w:szCs w:val="36"/>
        </w:rPr>
      </w:pPr>
      <w:r w:rsidRPr="00933137">
        <w:rPr>
          <w:rFonts w:ascii="Arial" w:eastAsia="Times New Roman" w:hAnsi="Arial" w:cs="Arial"/>
          <w:b/>
          <w:bCs/>
          <w:color w:val="222222"/>
          <w:sz w:val="36"/>
          <w:szCs w:val="36"/>
        </w:rPr>
        <w:t>Technical Skill Acquisition</w:t>
      </w:r>
    </w:p>
    <w:p w14:paraId="44D43D7C"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The OSATS improvement suggests meaningful development in surgical technique. Tactile engagement with tracheal rings, controlled cartilage incision, and stomal shaping fosters procedural muscle memory.</w:t>
      </w:r>
    </w:p>
    <w:p w14:paraId="1D478CF3"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14:paraId="5CF70404" w14:textId="77777777" w:rsidR="00933137" w:rsidRPr="00933137" w:rsidRDefault="00933137" w:rsidP="00933137">
      <w:pPr>
        <w:spacing w:before="100" w:beforeAutospacing="1" w:after="100" w:afterAutospacing="1" w:line="240" w:lineRule="auto"/>
        <w:textAlignment w:val="bottom"/>
        <w:outlineLvl w:val="1"/>
        <w:rPr>
          <w:rFonts w:ascii="Arial" w:eastAsia="Times New Roman" w:hAnsi="Arial" w:cs="Arial"/>
          <w:b/>
          <w:bCs/>
          <w:color w:val="222222"/>
          <w:sz w:val="36"/>
          <w:szCs w:val="36"/>
        </w:rPr>
      </w:pPr>
      <w:r w:rsidRPr="00933137">
        <w:rPr>
          <w:rFonts w:ascii="Arial" w:eastAsia="Times New Roman" w:hAnsi="Arial" w:cs="Arial"/>
          <w:b/>
          <w:bCs/>
          <w:color w:val="222222"/>
          <w:sz w:val="36"/>
          <w:szCs w:val="36"/>
        </w:rPr>
        <w:lastRenderedPageBreak/>
        <w:t>Psychological Preparedness</w:t>
      </w:r>
    </w:p>
    <w:p w14:paraId="0B620112"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Reduction in anxiety is clinically relevant. Airway procedures demand composure and precision. Early simulation exposure appears to mitigate procedural apprehension.</w:t>
      </w:r>
    </w:p>
    <w:p w14:paraId="49CFCD6E"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14:paraId="4408D026" w14:textId="77777777" w:rsidR="00933137" w:rsidRPr="00933137" w:rsidRDefault="00933137" w:rsidP="00933137">
      <w:pPr>
        <w:spacing w:before="100" w:beforeAutospacing="1" w:after="100" w:afterAutospacing="1" w:line="240" w:lineRule="auto"/>
        <w:textAlignment w:val="bottom"/>
        <w:outlineLvl w:val="1"/>
        <w:rPr>
          <w:rFonts w:ascii="Arial" w:eastAsia="Times New Roman" w:hAnsi="Arial" w:cs="Arial"/>
          <w:b/>
          <w:bCs/>
          <w:color w:val="222222"/>
          <w:sz w:val="36"/>
          <w:szCs w:val="36"/>
        </w:rPr>
      </w:pPr>
      <w:r w:rsidRPr="00933137">
        <w:rPr>
          <w:rFonts w:ascii="Arial" w:eastAsia="Times New Roman" w:hAnsi="Arial" w:cs="Arial"/>
          <w:b/>
          <w:bCs/>
          <w:color w:val="222222"/>
          <w:sz w:val="36"/>
          <w:szCs w:val="36"/>
        </w:rPr>
        <w:t>Comparison with Literature</w:t>
      </w:r>
    </w:p>
    <w:p w14:paraId="21261DD2"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Simulation-based mastery learning has been shown to enhance surgical retention and reduce error rates¹. Structured assessment tools such as OSATS provide objective validation². Cadaveric training has demonstrated superiority over low-fidelity models for anatomical comprehension³.</w:t>
      </w:r>
    </w:p>
    <w:p w14:paraId="4E52B6DD"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14:paraId="563E1141" w14:textId="77777777" w:rsidR="00933137" w:rsidRPr="00933137" w:rsidRDefault="00933137" w:rsidP="00933137">
      <w:pPr>
        <w:spacing w:before="100" w:beforeAutospacing="1" w:after="100" w:afterAutospacing="1" w:line="240" w:lineRule="auto"/>
        <w:textAlignment w:val="bottom"/>
        <w:outlineLvl w:val="1"/>
        <w:rPr>
          <w:rFonts w:ascii="Arial" w:eastAsia="Times New Roman" w:hAnsi="Arial" w:cs="Arial"/>
          <w:b/>
          <w:bCs/>
          <w:color w:val="222222"/>
          <w:sz w:val="36"/>
          <w:szCs w:val="36"/>
        </w:rPr>
      </w:pPr>
      <w:r w:rsidRPr="00933137">
        <w:rPr>
          <w:rFonts w:ascii="Arial" w:eastAsia="Times New Roman" w:hAnsi="Arial" w:cs="Arial"/>
          <w:b/>
          <w:bCs/>
          <w:color w:val="222222"/>
          <w:sz w:val="36"/>
          <w:szCs w:val="36"/>
        </w:rPr>
        <w:t>Relevance to Indian Training Context</w:t>
      </w:r>
    </w:p>
    <w:p w14:paraId="04E8A91C" w14:textId="17BB0028" w:rsidR="00933137" w:rsidRPr="00933137" w:rsidRDefault="00933137" w:rsidP="005373BE">
      <w:pPr>
        <w:spacing w:before="100" w:beforeAutospacing="1" w:after="100" w:afterAutospacing="1" w:line="240" w:lineRule="auto"/>
        <w:jc w:val="both"/>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In many Indian institutions, operative case volume variability and faculty workload may limit early independent exposure. Cadaver-based modules provide structured, reproducible training independent of live-case availability.</w:t>
      </w:r>
    </w:p>
    <w:p w14:paraId="6CAC4D0B" w14:textId="77777777" w:rsidR="00933137" w:rsidRPr="00933137" w:rsidRDefault="00000000" w:rsidP="00933137">
      <w:pPr>
        <w:spacing w:after="0" w:line="240" w:lineRule="auto"/>
        <w:textAlignment w:val="bottom"/>
        <w:rPr>
          <w:rFonts w:ascii="Arial" w:eastAsia="Times New Roman" w:hAnsi="Arial" w:cs="Arial"/>
          <w:color w:val="222222"/>
          <w:sz w:val="24"/>
          <w:szCs w:val="24"/>
        </w:rPr>
      </w:pPr>
      <w:r>
        <w:rPr>
          <w:rFonts w:ascii="Arial" w:eastAsia="Times New Roman" w:hAnsi="Arial" w:cs="Arial"/>
          <w:color w:val="222222"/>
          <w:sz w:val="24"/>
          <w:szCs w:val="24"/>
        </w:rPr>
        <w:pict w14:anchorId="246B3CD5">
          <v:rect id="_x0000_i1033" style="width:0;height:1.5pt" o:hralign="center" o:hrstd="t" o:hr="t" fillcolor="#a0a0a0" stroked="f"/>
        </w:pict>
      </w:r>
    </w:p>
    <w:p w14:paraId="29148FD7" w14:textId="77777777" w:rsidR="00933137" w:rsidRPr="00933137" w:rsidRDefault="00933137" w:rsidP="00933137">
      <w:pPr>
        <w:spacing w:before="100" w:beforeAutospacing="1" w:after="100" w:afterAutospacing="1" w:line="240" w:lineRule="auto"/>
        <w:textAlignment w:val="bottom"/>
        <w:outlineLvl w:val="0"/>
        <w:rPr>
          <w:rFonts w:ascii="Arial" w:eastAsia="Times New Roman" w:hAnsi="Arial" w:cs="Arial"/>
          <w:b/>
          <w:bCs/>
          <w:color w:val="222222"/>
          <w:kern w:val="36"/>
          <w:sz w:val="48"/>
          <w:szCs w:val="48"/>
        </w:rPr>
      </w:pPr>
      <w:r w:rsidRPr="00933137">
        <w:rPr>
          <w:rFonts w:ascii="Arial" w:eastAsia="Times New Roman" w:hAnsi="Arial" w:cs="Arial"/>
          <w:b/>
          <w:bCs/>
          <w:color w:val="222222"/>
          <w:kern w:val="36"/>
          <w:sz w:val="48"/>
          <w:szCs w:val="48"/>
        </w:rPr>
        <w:t>Limitations</w:t>
      </w:r>
    </w:p>
    <w:p w14:paraId="55EF7690" w14:textId="77777777" w:rsidR="00584095" w:rsidRDefault="00584095" w:rsidP="00584095">
      <w:pPr>
        <w:pStyle w:val="NormalWeb"/>
        <w:shd w:val="clear" w:color="auto" w:fill="FFFFFF"/>
        <w:rPr>
          <w:rFonts w:ascii="Arial" w:hAnsi="Arial" w:cs="Arial"/>
          <w:color w:val="222222"/>
        </w:rPr>
      </w:pPr>
      <w:r>
        <w:rPr>
          <w:rFonts w:ascii="Arial" w:hAnsi="Arial" w:cs="Arial"/>
          <w:color w:val="222222"/>
        </w:rPr>
        <w:t>This study has several limitations that merit consideration. First, the sample size was relatively small (n = 16), limiting statistical power and generalizability. Second, the single-center design may restrict extrapolation of findings to other institutions with differing training structures.</w:t>
      </w:r>
    </w:p>
    <w:p w14:paraId="5EA4567D" w14:textId="77777777" w:rsidR="00584095" w:rsidRDefault="00584095" w:rsidP="00584095">
      <w:pPr>
        <w:pStyle w:val="NormalWeb"/>
        <w:shd w:val="clear" w:color="auto" w:fill="FFFFFF"/>
        <w:rPr>
          <w:rFonts w:ascii="Arial" w:hAnsi="Arial" w:cs="Arial"/>
          <w:color w:val="222222"/>
        </w:rPr>
      </w:pPr>
    </w:p>
    <w:p w14:paraId="6196F3FE" w14:textId="77777777" w:rsidR="00584095" w:rsidRDefault="00584095" w:rsidP="00584095">
      <w:pPr>
        <w:pStyle w:val="NormalWeb"/>
        <w:shd w:val="clear" w:color="auto" w:fill="FFFFFF"/>
        <w:rPr>
          <w:rFonts w:ascii="Arial" w:hAnsi="Arial" w:cs="Arial"/>
          <w:color w:val="222222"/>
        </w:rPr>
      </w:pPr>
      <w:r>
        <w:rPr>
          <w:rFonts w:ascii="Arial" w:hAnsi="Arial" w:cs="Arial"/>
          <w:color w:val="222222"/>
        </w:rPr>
        <w:t>Although statistically significant improvements were observed, outcomes were limited to short-term educational metrics. Longitudinal follow-up assessing skill retention and translation into improved live operative performance or patient outcomes was not performed. Future studies incorporating real-case performance metrics and complication rates would provide stronger validation of clinical impact.</w:t>
      </w:r>
    </w:p>
    <w:p w14:paraId="771B3767" w14:textId="77777777" w:rsidR="00584095" w:rsidRDefault="00584095" w:rsidP="00584095">
      <w:pPr>
        <w:pStyle w:val="NormalWeb"/>
        <w:shd w:val="clear" w:color="auto" w:fill="FFFFFF"/>
        <w:rPr>
          <w:rFonts w:ascii="Arial" w:hAnsi="Arial" w:cs="Arial"/>
          <w:color w:val="222222"/>
        </w:rPr>
      </w:pPr>
    </w:p>
    <w:p w14:paraId="6A296C57" w14:textId="77777777" w:rsidR="00584095" w:rsidRDefault="00584095" w:rsidP="00584095">
      <w:pPr>
        <w:pStyle w:val="NormalWeb"/>
        <w:shd w:val="clear" w:color="auto" w:fill="FFFFFF"/>
        <w:rPr>
          <w:rFonts w:ascii="Arial" w:hAnsi="Arial" w:cs="Arial"/>
          <w:color w:val="222222"/>
        </w:rPr>
      </w:pPr>
      <w:r>
        <w:rPr>
          <w:rFonts w:ascii="Arial" w:hAnsi="Arial" w:cs="Arial"/>
          <w:color w:val="222222"/>
        </w:rPr>
        <w:t>While OSATS evaluation was performed by two independent faculty members, and inter-rater reliability demonstrated strong agreement (ICC = 0.89), further multicenter validation of scoring consistency would enhance robustness.</w:t>
      </w:r>
    </w:p>
    <w:p w14:paraId="522E449C" w14:textId="77777777" w:rsidR="00584095" w:rsidRDefault="00584095" w:rsidP="00584095">
      <w:pPr>
        <w:pStyle w:val="NormalWeb"/>
        <w:shd w:val="clear" w:color="auto" w:fill="FFFFFF"/>
        <w:rPr>
          <w:rFonts w:ascii="Arial" w:hAnsi="Arial" w:cs="Arial"/>
          <w:color w:val="222222"/>
        </w:rPr>
      </w:pPr>
    </w:p>
    <w:p w14:paraId="540AE9F0" w14:textId="1743C874" w:rsidR="00584095" w:rsidRDefault="00584095" w:rsidP="00584095">
      <w:pPr>
        <w:pStyle w:val="NormalWeb"/>
        <w:shd w:val="clear" w:color="auto" w:fill="FFFFFF"/>
        <w:rPr>
          <w:rFonts w:ascii="Arial" w:hAnsi="Arial" w:cs="Arial"/>
          <w:color w:val="222222"/>
        </w:rPr>
      </w:pPr>
      <w:r>
        <w:rPr>
          <w:rFonts w:ascii="Arial" w:hAnsi="Arial" w:cs="Arial"/>
          <w:color w:val="222222"/>
        </w:rPr>
        <w:t>Finally, although complete descriptive statistics including standard deviations and confidence intervals are now reported, minor formatting inconsistencies in initial tables were identified and corrected in this revised version.</w:t>
      </w:r>
      <w:r w:rsidR="008818EE">
        <w:rPr>
          <w:rFonts w:ascii="Arial" w:hAnsi="Arial" w:cs="Arial"/>
          <w:color w:val="222222"/>
        </w:rPr>
        <w:t xml:space="preserve"> </w:t>
      </w:r>
    </w:p>
    <w:p w14:paraId="34E0E089" w14:textId="77777777" w:rsidR="00933137" w:rsidRDefault="00000000" w:rsidP="00933137">
      <w:pPr>
        <w:spacing w:after="0" w:line="240" w:lineRule="auto"/>
        <w:textAlignment w:val="bottom"/>
        <w:rPr>
          <w:rFonts w:ascii="Arial" w:eastAsia="Times New Roman" w:hAnsi="Arial" w:cs="Arial"/>
          <w:color w:val="222222"/>
          <w:sz w:val="24"/>
          <w:szCs w:val="24"/>
        </w:rPr>
      </w:pPr>
      <w:r>
        <w:rPr>
          <w:rFonts w:ascii="Arial" w:eastAsia="Times New Roman" w:hAnsi="Arial" w:cs="Arial"/>
          <w:color w:val="222222"/>
          <w:sz w:val="24"/>
          <w:szCs w:val="24"/>
        </w:rPr>
        <w:pict w14:anchorId="41099005">
          <v:rect id="_x0000_i1039" style="width:0;height:1.5pt" o:hralign="center" o:bullet="t" o:hrstd="t" o:hr="t" fillcolor="#a0a0a0" stroked="f"/>
        </w:pict>
      </w:r>
    </w:p>
    <w:p w14:paraId="736F03CD" w14:textId="77777777" w:rsidR="008818EE" w:rsidRDefault="008818EE" w:rsidP="00933137">
      <w:pPr>
        <w:spacing w:after="0" w:line="240" w:lineRule="auto"/>
        <w:textAlignment w:val="bottom"/>
        <w:rPr>
          <w:rFonts w:ascii="Arial" w:eastAsia="Times New Roman" w:hAnsi="Arial" w:cs="Arial"/>
          <w:color w:val="222222"/>
          <w:sz w:val="24"/>
          <w:szCs w:val="24"/>
        </w:rPr>
      </w:pPr>
    </w:p>
    <w:p w14:paraId="50395807" w14:textId="77777777" w:rsidR="008818EE" w:rsidRDefault="008818EE" w:rsidP="00933137">
      <w:pPr>
        <w:spacing w:after="0" w:line="240" w:lineRule="auto"/>
        <w:textAlignment w:val="bottom"/>
        <w:rPr>
          <w:rFonts w:ascii="Arial" w:eastAsia="Times New Roman" w:hAnsi="Arial" w:cs="Arial"/>
          <w:color w:val="222222"/>
          <w:sz w:val="24"/>
          <w:szCs w:val="24"/>
        </w:rPr>
      </w:pPr>
    </w:p>
    <w:p w14:paraId="37009B5F" w14:textId="77777777" w:rsidR="008818EE" w:rsidRPr="008818EE" w:rsidRDefault="008818EE" w:rsidP="008818EE">
      <w:pPr>
        <w:shd w:val="clear" w:color="auto" w:fill="FFFFFF"/>
        <w:spacing w:before="100" w:beforeAutospacing="1" w:after="100" w:afterAutospacing="1" w:line="240" w:lineRule="auto"/>
        <w:outlineLvl w:val="2"/>
        <w:rPr>
          <w:rFonts w:ascii="Arial" w:eastAsia="Times New Roman" w:hAnsi="Arial" w:cs="Arial"/>
          <w:b/>
          <w:bCs/>
          <w:color w:val="222222"/>
          <w:sz w:val="27"/>
          <w:szCs w:val="27"/>
        </w:rPr>
      </w:pPr>
      <w:r w:rsidRPr="008818EE">
        <w:rPr>
          <w:rFonts w:ascii="Arial" w:eastAsia="Times New Roman" w:hAnsi="Arial" w:cs="Arial"/>
          <w:b/>
          <w:bCs/>
          <w:color w:val="222222"/>
          <w:sz w:val="27"/>
          <w:szCs w:val="27"/>
        </w:rPr>
        <w:t>Future Research</w:t>
      </w:r>
    </w:p>
    <w:p w14:paraId="2D556CEC" w14:textId="77777777" w:rsidR="008818EE" w:rsidRPr="008818EE" w:rsidRDefault="008818EE" w:rsidP="008818EE">
      <w:pPr>
        <w:shd w:val="clear" w:color="auto" w:fill="FFFFFF"/>
        <w:spacing w:before="100" w:beforeAutospacing="1" w:after="100" w:afterAutospacing="1" w:line="240" w:lineRule="auto"/>
        <w:rPr>
          <w:rFonts w:ascii="Arial" w:eastAsia="Times New Roman" w:hAnsi="Arial" w:cs="Arial"/>
          <w:color w:val="222222"/>
          <w:sz w:val="24"/>
          <w:szCs w:val="24"/>
        </w:rPr>
      </w:pPr>
    </w:p>
    <w:p w14:paraId="4140524E" w14:textId="77777777" w:rsidR="008818EE" w:rsidRPr="008818EE" w:rsidRDefault="008818EE" w:rsidP="008818EE">
      <w:pPr>
        <w:shd w:val="clear" w:color="auto" w:fill="FFFFFF"/>
        <w:spacing w:before="100" w:beforeAutospacing="1" w:after="100" w:afterAutospacing="1" w:line="240" w:lineRule="auto"/>
        <w:rPr>
          <w:rFonts w:ascii="Arial" w:eastAsia="Times New Roman" w:hAnsi="Arial" w:cs="Arial"/>
          <w:color w:val="222222"/>
          <w:sz w:val="24"/>
          <w:szCs w:val="24"/>
        </w:rPr>
      </w:pPr>
      <w:r w:rsidRPr="008818EE">
        <w:rPr>
          <w:rFonts w:ascii="Arial" w:eastAsia="Times New Roman" w:hAnsi="Arial" w:cs="Arial"/>
          <w:color w:val="222222"/>
          <w:sz w:val="24"/>
          <w:szCs w:val="24"/>
        </w:rPr>
        <w:t>Future investigations should incorporate:</w:t>
      </w:r>
    </w:p>
    <w:p w14:paraId="5BA2597E" w14:textId="77777777" w:rsidR="008818EE" w:rsidRPr="008818EE" w:rsidRDefault="008818EE" w:rsidP="008818EE">
      <w:pPr>
        <w:numPr>
          <w:ilvl w:val="0"/>
          <w:numId w:val="6"/>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8818EE">
        <w:rPr>
          <w:rFonts w:ascii="Arial" w:eastAsia="Times New Roman" w:hAnsi="Arial" w:cs="Arial"/>
          <w:color w:val="222222"/>
          <w:sz w:val="24"/>
          <w:szCs w:val="24"/>
        </w:rPr>
        <w:t>Multicenter collaboration to improve external validity</w:t>
      </w:r>
    </w:p>
    <w:p w14:paraId="7E502AD5" w14:textId="77777777" w:rsidR="008818EE" w:rsidRPr="008818EE" w:rsidRDefault="008818EE" w:rsidP="008818EE">
      <w:pPr>
        <w:numPr>
          <w:ilvl w:val="0"/>
          <w:numId w:val="6"/>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8818EE">
        <w:rPr>
          <w:rFonts w:ascii="Arial" w:eastAsia="Times New Roman" w:hAnsi="Arial" w:cs="Arial"/>
          <w:color w:val="222222"/>
          <w:sz w:val="24"/>
          <w:szCs w:val="24"/>
        </w:rPr>
        <w:t>Larger cohort studies with stratified analysis</w:t>
      </w:r>
    </w:p>
    <w:p w14:paraId="64883B71" w14:textId="77777777" w:rsidR="008818EE" w:rsidRPr="008818EE" w:rsidRDefault="008818EE" w:rsidP="008818EE">
      <w:pPr>
        <w:numPr>
          <w:ilvl w:val="0"/>
          <w:numId w:val="6"/>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8818EE">
        <w:rPr>
          <w:rFonts w:ascii="Arial" w:eastAsia="Times New Roman" w:hAnsi="Arial" w:cs="Arial"/>
          <w:color w:val="222222"/>
          <w:sz w:val="24"/>
          <w:szCs w:val="24"/>
        </w:rPr>
        <w:t>Longitudinal follow-up assessing operative autonomy progression</w:t>
      </w:r>
    </w:p>
    <w:p w14:paraId="595D46E0" w14:textId="77777777" w:rsidR="008818EE" w:rsidRPr="008818EE" w:rsidRDefault="008818EE" w:rsidP="008818EE">
      <w:pPr>
        <w:numPr>
          <w:ilvl w:val="0"/>
          <w:numId w:val="6"/>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8818EE">
        <w:rPr>
          <w:rFonts w:ascii="Arial" w:eastAsia="Times New Roman" w:hAnsi="Arial" w:cs="Arial"/>
          <w:color w:val="222222"/>
          <w:sz w:val="24"/>
          <w:szCs w:val="24"/>
        </w:rPr>
        <w:t>Correlation of simulation performance with real-patient surgical outcomes</w:t>
      </w:r>
    </w:p>
    <w:p w14:paraId="6A74DDA2" w14:textId="3FC7D72B" w:rsidR="008818EE" w:rsidRPr="008818EE" w:rsidRDefault="008818EE" w:rsidP="008818EE">
      <w:pPr>
        <w:numPr>
          <w:ilvl w:val="0"/>
          <w:numId w:val="6"/>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8818EE">
        <w:rPr>
          <w:rFonts w:ascii="Arial" w:eastAsia="Times New Roman" w:hAnsi="Arial" w:cs="Arial"/>
          <w:color w:val="222222"/>
          <w:sz w:val="24"/>
          <w:szCs w:val="24"/>
        </w:rPr>
        <w:t>Cost-effectiveness analysis comparing cadaveric versus synthetic simulation</w:t>
      </w:r>
    </w:p>
    <w:p w14:paraId="3212AAAF" w14:textId="77777777" w:rsidR="00933137" w:rsidRDefault="00933137" w:rsidP="00933137">
      <w:pPr>
        <w:spacing w:before="100" w:beforeAutospacing="1" w:after="100" w:afterAutospacing="1" w:line="240" w:lineRule="auto"/>
        <w:textAlignment w:val="bottom"/>
        <w:outlineLvl w:val="0"/>
        <w:rPr>
          <w:rFonts w:ascii="Arial" w:eastAsia="Times New Roman" w:hAnsi="Arial" w:cs="Arial"/>
          <w:b/>
          <w:bCs/>
          <w:color w:val="222222"/>
          <w:kern w:val="36"/>
          <w:sz w:val="48"/>
          <w:szCs w:val="48"/>
        </w:rPr>
      </w:pPr>
      <w:r w:rsidRPr="00933137">
        <w:rPr>
          <w:rFonts w:ascii="Arial" w:eastAsia="Times New Roman" w:hAnsi="Arial" w:cs="Arial"/>
          <w:b/>
          <w:bCs/>
          <w:color w:val="222222"/>
          <w:kern w:val="36"/>
          <w:sz w:val="48"/>
          <w:szCs w:val="48"/>
        </w:rPr>
        <w:t>Conclusion</w:t>
      </w:r>
    </w:p>
    <w:p w14:paraId="787D56BB" w14:textId="77777777" w:rsidR="00264D91" w:rsidRDefault="00264D91" w:rsidP="00264D91">
      <w:pPr>
        <w:pStyle w:val="NormalWeb"/>
        <w:shd w:val="clear" w:color="auto" w:fill="FFFFFF"/>
        <w:rPr>
          <w:rFonts w:ascii="Arial" w:hAnsi="Arial" w:cs="Arial"/>
          <w:color w:val="222222"/>
        </w:rPr>
      </w:pPr>
      <w:r>
        <w:rPr>
          <w:rFonts w:ascii="Arial" w:hAnsi="Arial" w:cs="Arial"/>
          <w:color w:val="222222"/>
        </w:rPr>
        <w:t>Structured cadaver-based tracheostomy training produces statistically significant and educationally meaningful improvements in knowledge, technical proficiency, confidence, and procedural composure among otolaryngology residents. The large effect sizes observed across domains underscore the intervention’s robust pedagogical impact.</w:t>
      </w:r>
    </w:p>
    <w:p w14:paraId="7B752F01" w14:textId="77777777" w:rsidR="00264D91" w:rsidRDefault="00264D91" w:rsidP="00264D91">
      <w:pPr>
        <w:pStyle w:val="NormalWeb"/>
        <w:shd w:val="clear" w:color="auto" w:fill="FFFFFF"/>
        <w:rPr>
          <w:rFonts w:ascii="Arial" w:hAnsi="Arial" w:cs="Arial"/>
          <w:color w:val="222222"/>
        </w:rPr>
      </w:pPr>
    </w:p>
    <w:p w14:paraId="599928EE" w14:textId="77777777" w:rsidR="00264D91" w:rsidRDefault="00264D91" w:rsidP="00264D91">
      <w:pPr>
        <w:pStyle w:val="NormalWeb"/>
        <w:shd w:val="clear" w:color="auto" w:fill="FFFFFF"/>
        <w:rPr>
          <w:rFonts w:ascii="Arial" w:hAnsi="Arial" w:cs="Arial"/>
          <w:color w:val="222222"/>
        </w:rPr>
      </w:pPr>
      <w:r>
        <w:rPr>
          <w:rFonts w:ascii="Arial" w:hAnsi="Arial" w:cs="Arial"/>
          <w:color w:val="222222"/>
        </w:rPr>
        <w:t>When implemented within a competency-based framework, cadaveric simulation represents a high-fidelity, cost-effective educational strategy capable of bridging the gap between theoretical instruction and live operative performance. Its systematic incorporation into residency curricula is strongly recommended, particularly in resource-variable training environments.</w:t>
      </w:r>
    </w:p>
    <w:p w14:paraId="365521BC" w14:textId="77777777" w:rsidR="00264D91" w:rsidRPr="00933137" w:rsidRDefault="00264D91" w:rsidP="00933137">
      <w:pPr>
        <w:spacing w:before="100" w:beforeAutospacing="1" w:after="100" w:afterAutospacing="1" w:line="240" w:lineRule="auto"/>
        <w:textAlignment w:val="bottom"/>
        <w:outlineLvl w:val="0"/>
        <w:rPr>
          <w:rFonts w:ascii="Arial" w:eastAsia="Times New Roman" w:hAnsi="Arial" w:cs="Arial"/>
          <w:b/>
          <w:bCs/>
          <w:color w:val="222222"/>
          <w:kern w:val="36"/>
          <w:sz w:val="48"/>
          <w:szCs w:val="48"/>
        </w:rPr>
      </w:pPr>
    </w:p>
    <w:p w14:paraId="2EB829D1" w14:textId="77777777" w:rsidR="00933137" w:rsidRPr="00933137" w:rsidRDefault="00000000" w:rsidP="00933137">
      <w:pPr>
        <w:spacing w:after="0" w:line="240" w:lineRule="auto"/>
        <w:textAlignment w:val="bottom"/>
        <w:rPr>
          <w:rFonts w:ascii="Arial" w:eastAsia="Times New Roman" w:hAnsi="Arial" w:cs="Arial"/>
          <w:color w:val="222222"/>
          <w:sz w:val="24"/>
          <w:szCs w:val="24"/>
        </w:rPr>
      </w:pPr>
      <w:r>
        <w:rPr>
          <w:rFonts w:ascii="Arial" w:eastAsia="Times New Roman" w:hAnsi="Arial" w:cs="Arial"/>
          <w:color w:val="222222"/>
          <w:sz w:val="24"/>
          <w:szCs w:val="24"/>
        </w:rPr>
        <w:pict w14:anchorId="26E6E516">
          <v:rect id="_x0000_i1035" style="width:0;height:1.5pt" o:hralign="center" o:hrstd="t" o:hr="t" fillcolor="#a0a0a0" stroked="f"/>
        </w:pict>
      </w:r>
    </w:p>
    <w:p w14:paraId="6A290599" w14:textId="77777777" w:rsidR="00933137" w:rsidRPr="00933137" w:rsidRDefault="00933137" w:rsidP="00933137">
      <w:pPr>
        <w:spacing w:before="100" w:beforeAutospacing="1" w:after="100" w:afterAutospacing="1" w:line="240" w:lineRule="auto"/>
        <w:textAlignment w:val="bottom"/>
        <w:outlineLvl w:val="0"/>
        <w:rPr>
          <w:rFonts w:ascii="Arial" w:eastAsia="Times New Roman" w:hAnsi="Arial" w:cs="Arial"/>
          <w:b/>
          <w:bCs/>
          <w:color w:val="222222"/>
          <w:kern w:val="36"/>
          <w:sz w:val="48"/>
          <w:szCs w:val="48"/>
        </w:rPr>
      </w:pPr>
      <w:r w:rsidRPr="00933137">
        <w:rPr>
          <w:rFonts w:ascii="Arial" w:eastAsia="Times New Roman" w:hAnsi="Arial" w:cs="Arial"/>
          <w:b/>
          <w:bCs/>
          <w:color w:val="222222"/>
          <w:kern w:val="36"/>
          <w:sz w:val="48"/>
          <w:szCs w:val="48"/>
        </w:rPr>
        <w:t>Ethical Statement</w:t>
      </w:r>
    </w:p>
    <w:p w14:paraId="42C8B425" w14:textId="77777777"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lastRenderedPageBreak/>
        <w:t>The study involved cadaveric educational training and did not include live patient participation. Institutional educational approval was obtained. No financial conflicts of interest exist.</w:t>
      </w:r>
    </w:p>
    <w:p w14:paraId="28B3C90F" w14:textId="77777777" w:rsidR="00933137" w:rsidRPr="00933137" w:rsidRDefault="00000000" w:rsidP="00933137">
      <w:pPr>
        <w:spacing w:after="0" w:line="240" w:lineRule="auto"/>
        <w:textAlignment w:val="bottom"/>
        <w:rPr>
          <w:rFonts w:ascii="Arial" w:eastAsia="Times New Roman" w:hAnsi="Arial" w:cs="Arial"/>
          <w:color w:val="222222"/>
          <w:sz w:val="24"/>
          <w:szCs w:val="24"/>
        </w:rPr>
      </w:pPr>
      <w:r>
        <w:rPr>
          <w:rFonts w:ascii="Arial" w:eastAsia="Times New Roman" w:hAnsi="Arial" w:cs="Arial"/>
          <w:color w:val="222222"/>
          <w:sz w:val="24"/>
          <w:szCs w:val="24"/>
        </w:rPr>
        <w:pict w14:anchorId="02EF4B99">
          <v:rect id="_x0000_i1036" style="width:0;height:1.5pt" o:hralign="center" o:hrstd="t" o:hr="t" fillcolor="#a0a0a0" stroked="f"/>
        </w:pict>
      </w:r>
    </w:p>
    <w:p w14:paraId="14350138" w14:textId="77777777" w:rsidR="00933137" w:rsidRPr="00933137" w:rsidRDefault="00933137" w:rsidP="00933137">
      <w:pPr>
        <w:spacing w:before="100" w:beforeAutospacing="1" w:after="100" w:afterAutospacing="1" w:line="240" w:lineRule="auto"/>
        <w:textAlignment w:val="bottom"/>
        <w:outlineLvl w:val="0"/>
        <w:rPr>
          <w:rFonts w:ascii="Arial" w:eastAsia="Times New Roman" w:hAnsi="Arial" w:cs="Arial"/>
          <w:b/>
          <w:bCs/>
          <w:color w:val="222222"/>
          <w:kern w:val="36"/>
          <w:sz w:val="48"/>
          <w:szCs w:val="48"/>
        </w:rPr>
      </w:pPr>
      <w:r w:rsidRPr="00933137">
        <w:rPr>
          <w:rFonts w:ascii="Arial" w:eastAsia="Times New Roman" w:hAnsi="Arial" w:cs="Arial"/>
          <w:b/>
          <w:bCs/>
          <w:color w:val="222222"/>
          <w:kern w:val="36"/>
          <w:sz w:val="48"/>
          <w:szCs w:val="48"/>
        </w:rPr>
        <w:t>References</w:t>
      </w:r>
    </w:p>
    <w:p w14:paraId="507C80BB" w14:textId="77777777" w:rsidR="00933137" w:rsidRPr="00933137" w:rsidRDefault="00933137" w:rsidP="00933137">
      <w:pPr>
        <w:numPr>
          <w:ilvl w:val="0"/>
          <w:numId w:val="5"/>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 xml:space="preserve">McGaghie WC, Issenberg SB, Cohen ER, </w:t>
      </w:r>
      <w:proofErr w:type="spellStart"/>
      <w:r w:rsidRPr="00933137">
        <w:rPr>
          <w:rFonts w:ascii="Arial" w:eastAsia="Times New Roman" w:hAnsi="Arial" w:cs="Arial"/>
          <w:color w:val="222222"/>
          <w:sz w:val="24"/>
          <w:szCs w:val="24"/>
        </w:rPr>
        <w:t>Barsuk</w:t>
      </w:r>
      <w:proofErr w:type="spellEnd"/>
      <w:r w:rsidRPr="00933137">
        <w:rPr>
          <w:rFonts w:ascii="Arial" w:eastAsia="Times New Roman" w:hAnsi="Arial" w:cs="Arial"/>
          <w:color w:val="222222"/>
          <w:sz w:val="24"/>
          <w:szCs w:val="24"/>
        </w:rPr>
        <w:t xml:space="preserve"> JH, Wayne DB. Does simulation-based medical education with deliberate practice yield better results than traditional clinical education? </w:t>
      </w:r>
      <w:proofErr w:type="spellStart"/>
      <w:r w:rsidRPr="00933137">
        <w:rPr>
          <w:rFonts w:ascii="Arial" w:eastAsia="Times New Roman" w:hAnsi="Arial" w:cs="Arial"/>
          <w:color w:val="222222"/>
          <w:sz w:val="24"/>
          <w:szCs w:val="24"/>
        </w:rPr>
        <w:t>Acad</w:t>
      </w:r>
      <w:proofErr w:type="spellEnd"/>
      <w:r w:rsidRPr="00933137">
        <w:rPr>
          <w:rFonts w:ascii="Arial" w:eastAsia="Times New Roman" w:hAnsi="Arial" w:cs="Arial"/>
          <w:color w:val="222222"/>
          <w:sz w:val="24"/>
          <w:szCs w:val="24"/>
        </w:rPr>
        <w:t xml:space="preserve"> Med. 2011;86(6):706–711.</w:t>
      </w:r>
    </w:p>
    <w:p w14:paraId="53637966" w14:textId="77777777" w:rsidR="00933137" w:rsidRPr="00933137" w:rsidRDefault="00933137" w:rsidP="00933137">
      <w:pPr>
        <w:numPr>
          <w:ilvl w:val="0"/>
          <w:numId w:val="5"/>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 xml:space="preserve">Reznick RK, </w:t>
      </w:r>
      <w:proofErr w:type="spellStart"/>
      <w:r w:rsidRPr="00933137">
        <w:rPr>
          <w:rFonts w:ascii="Arial" w:eastAsia="Times New Roman" w:hAnsi="Arial" w:cs="Arial"/>
          <w:color w:val="222222"/>
          <w:sz w:val="24"/>
          <w:szCs w:val="24"/>
        </w:rPr>
        <w:t>MacRae</w:t>
      </w:r>
      <w:proofErr w:type="spellEnd"/>
      <w:r w:rsidRPr="00933137">
        <w:rPr>
          <w:rFonts w:ascii="Arial" w:eastAsia="Times New Roman" w:hAnsi="Arial" w:cs="Arial"/>
          <w:color w:val="222222"/>
          <w:sz w:val="24"/>
          <w:szCs w:val="24"/>
        </w:rPr>
        <w:t xml:space="preserve"> H. Teaching surgical skills—changes in the wind. N Engl J Med. 2006;355(25):2664–2669.</w:t>
      </w:r>
    </w:p>
    <w:p w14:paraId="2A351460" w14:textId="77777777" w:rsidR="00933137" w:rsidRPr="00933137" w:rsidRDefault="00933137" w:rsidP="00933137">
      <w:pPr>
        <w:numPr>
          <w:ilvl w:val="0"/>
          <w:numId w:val="5"/>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Zendejas B, Brydges R, Hamstra SJ, Cook DA. State of the evidence on simulation-based training for laparoscopic surgery. Ann Surg. 2013;257(4):586–593.</w:t>
      </w:r>
    </w:p>
    <w:p w14:paraId="515B63F1" w14:textId="77777777" w:rsidR="00933137" w:rsidRPr="00933137" w:rsidRDefault="00933137" w:rsidP="00933137">
      <w:pPr>
        <w:numPr>
          <w:ilvl w:val="0"/>
          <w:numId w:val="5"/>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 xml:space="preserve">Evans CH, </w:t>
      </w:r>
      <w:proofErr w:type="spellStart"/>
      <w:r w:rsidRPr="00933137">
        <w:rPr>
          <w:rFonts w:ascii="Arial" w:eastAsia="Times New Roman" w:hAnsi="Arial" w:cs="Arial"/>
          <w:color w:val="222222"/>
          <w:sz w:val="24"/>
          <w:szCs w:val="24"/>
        </w:rPr>
        <w:t>Schenarts</w:t>
      </w:r>
      <w:proofErr w:type="spellEnd"/>
      <w:r w:rsidRPr="00933137">
        <w:rPr>
          <w:rFonts w:ascii="Arial" w:eastAsia="Times New Roman" w:hAnsi="Arial" w:cs="Arial"/>
          <w:color w:val="222222"/>
          <w:sz w:val="24"/>
          <w:szCs w:val="24"/>
        </w:rPr>
        <w:t xml:space="preserve"> KD. Evolving educational techniques in surgical training. Surg Clin North Am. 2016;96(1):71–88.</w:t>
      </w:r>
    </w:p>
    <w:p w14:paraId="3A15EFD0" w14:textId="77777777" w:rsidR="00933137" w:rsidRPr="00933137" w:rsidRDefault="00933137" w:rsidP="00933137">
      <w:pPr>
        <w:spacing w:after="0" w:line="240" w:lineRule="auto"/>
        <w:textAlignment w:val="bottom"/>
        <w:rPr>
          <w:rFonts w:ascii="Arial" w:eastAsia="Times New Roman" w:hAnsi="Arial" w:cs="Arial"/>
          <w:color w:val="222222"/>
          <w:sz w:val="24"/>
          <w:szCs w:val="24"/>
        </w:rPr>
      </w:pPr>
    </w:p>
    <w:p w14:paraId="769DE18A" w14:textId="77777777" w:rsidR="00933137" w:rsidRPr="00933137" w:rsidRDefault="00933137" w:rsidP="00933137">
      <w:pPr>
        <w:spacing w:line="240" w:lineRule="auto"/>
        <w:textAlignment w:val="bottom"/>
        <w:rPr>
          <w:rFonts w:ascii="Arial" w:eastAsia="Times New Roman" w:hAnsi="Arial" w:cs="Arial"/>
          <w:color w:val="222222"/>
          <w:sz w:val="24"/>
          <w:szCs w:val="24"/>
        </w:rPr>
      </w:pPr>
    </w:p>
    <w:p w14:paraId="21E26950" w14:textId="77777777" w:rsidR="00000000" w:rsidRDefault="00000000"/>
    <w:sectPr w:rsidR="006005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44" style="width:0;height:1.5pt" o:hralign="center" o:bullet="t" o:hrstd="t" o:hr="t" fillcolor="#a0a0a0" stroked="f"/>
    </w:pict>
  </w:numPicBullet>
  <w:numPicBullet w:numPicBulletId="1">
    <w:pict>
      <v:rect id="_x0000_i1045" style="width:0;height:1.5pt" o:hralign="center" o:bullet="t" o:hrstd="t" o:hr="t" fillcolor="#a0a0a0" stroked="f"/>
    </w:pict>
  </w:numPicBullet>
  <w:abstractNum w:abstractNumId="0" w15:restartNumberingAfterBreak="0">
    <w:nsid w:val="00474CD7"/>
    <w:multiLevelType w:val="multilevel"/>
    <w:tmpl w:val="1860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00B49"/>
    <w:multiLevelType w:val="multilevel"/>
    <w:tmpl w:val="210AE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5755C3"/>
    <w:multiLevelType w:val="multilevel"/>
    <w:tmpl w:val="DAFE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504117"/>
    <w:multiLevelType w:val="multilevel"/>
    <w:tmpl w:val="B254C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2000FB"/>
    <w:multiLevelType w:val="multilevel"/>
    <w:tmpl w:val="AC56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910D5A"/>
    <w:multiLevelType w:val="multilevel"/>
    <w:tmpl w:val="CA3A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3473828">
    <w:abstractNumId w:val="0"/>
  </w:num>
  <w:num w:numId="2" w16cid:durableId="1663700097">
    <w:abstractNumId w:val="2"/>
  </w:num>
  <w:num w:numId="3" w16cid:durableId="1627007325">
    <w:abstractNumId w:val="3"/>
  </w:num>
  <w:num w:numId="4" w16cid:durableId="874003287">
    <w:abstractNumId w:val="4"/>
  </w:num>
  <w:num w:numId="5" w16cid:durableId="566231396">
    <w:abstractNumId w:val="1"/>
  </w:num>
  <w:num w:numId="6" w16cid:durableId="18325228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BC9"/>
    <w:rsid w:val="00072400"/>
    <w:rsid w:val="001F5767"/>
    <w:rsid w:val="00240C6F"/>
    <w:rsid w:val="00264D91"/>
    <w:rsid w:val="002E1478"/>
    <w:rsid w:val="003D7705"/>
    <w:rsid w:val="005373BE"/>
    <w:rsid w:val="00563BC9"/>
    <w:rsid w:val="00584095"/>
    <w:rsid w:val="00645349"/>
    <w:rsid w:val="006D3C0F"/>
    <w:rsid w:val="00727F17"/>
    <w:rsid w:val="0075253C"/>
    <w:rsid w:val="007625D3"/>
    <w:rsid w:val="008818EE"/>
    <w:rsid w:val="008D328E"/>
    <w:rsid w:val="008F5F2A"/>
    <w:rsid w:val="00933137"/>
    <w:rsid w:val="00952DDC"/>
    <w:rsid w:val="009B1A74"/>
    <w:rsid w:val="00A959C9"/>
    <w:rsid w:val="00AA099B"/>
    <w:rsid w:val="00B35908"/>
    <w:rsid w:val="00C534CF"/>
    <w:rsid w:val="00C91323"/>
    <w:rsid w:val="00D45AC4"/>
    <w:rsid w:val="00DA1F0A"/>
    <w:rsid w:val="00F26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E2C8B"/>
  <w15:docId w15:val="{D7E5DEF7-C56C-4EE5-914D-103E3DF9F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62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902559">
      <w:bodyDiv w:val="1"/>
      <w:marLeft w:val="0"/>
      <w:marRight w:val="0"/>
      <w:marTop w:val="0"/>
      <w:marBottom w:val="0"/>
      <w:divBdr>
        <w:top w:val="none" w:sz="0" w:space="0" w:color="auto"/>
        <w:left w:val="none" w:sz="0" w:space="0" w:color="auto"/>
        <w:bottom w:val="none" w:sz="0" w:space="0" w:color="auto"/>
        <w:right w:val="none" w:sz="0" w:space="0" w:color="auto"/>
      </w:divBdr>
      <w:divsChild>
        <w:div w:id="1366056956">
          <w:marLeft w:val="0"/>
          <w:marRight w:val="0"/>
          <w:marTop w:val="0"/>
          <w:marBottom w:val="0"/>
          <w:divBdr>
            <w:top w:val="none" w:sz="0" w:space="0" w:color="auto"/>
            <w:left w:val="none" w:sz="0" w:space="0" w:color="auto"/>
            <w:bottom w:val="none" w:sz="0" w:space="0" w:color="auto"/>
            <w:right w:val="none" w:sz="0" w:space="0" w:color="auto"/>
          </w:divBdr>
          <w:divsChild>
            <w:div w:id="1222447374">
              <w:marLeft w:val="0"/>
              <w:marRight w:val="0"/>
              <w:marTop w:val="0"/>
              <w:marBottom w:val="0"/>
              <w:divBdr>
                <w:top w:val="none" w:sz="0" w:space="0" w:color="auto"/>
                <w:left w:val="none" w:sz="0" w:space="0" w:color="auto"/>
                <w:bottom w:val="none" w:sz="0" w:space="0" w:color="auto"/>
                <w:right w:val="none" w:sz="0" w:space="0" w:color="auto"/>
              </w:divBdr>
              <w:divsChild>
                <w:div w:id="2117172882">
                  <w:marLeft w:val="0"/>
                  <w:marRight w:val="0"/>
                  <w:marTop w:val="0"/>
                  <w:marBottom w:val="0"/>
                  <w:divBdr>
                    <w:top w:val="none" w:sz="0" w:space="0" w:color="auto"/>
                    <w:left w:val="none" w:sz="0" w:space="0" w:color="auto"/>
                    <w:bottom w:val="none" w:sz="0" w:space="0" w:color="auto"/>
                    <w:right w:val="none" w:sz="0" w:space="0" w:color="auto"/>
                  </w:divBdr>
                  <w:divsChild>
                    <w:div w:id="873468479">
                      <w:marLeft w:val="0"/>
                      <w:marRight w:val="0"/>
                      <w:marTop w:val="0"/>
                      <w:marBottom w:val="0"/>
                      <w:divBdr>
                        <w:top w:val="none" w:sz="0" w:space="0" w:color="auto"/>
                        <w:left w:val="none" w:sz="0" w:space="0" w:color="auto"/>
                        <w:bottom w:val="none" w:sz="0" w:space="0" w:color="auto"/>
                        <w:right w:val="none" w:sz="0" w:space="0" w:color="auto"/>
                      </w:divBdr>
                      <w:divsChild>
                        <w:div w:id="85998230">
                          <w:marLeft w:val="0"/>
                          <w:marRight w:val="0"/>
                          <w:marTop w:val="0"/>
                          <w:marBottom w:val="0"/>
                          <w:divBdr>
                            <w:top w:val="none" w:sz="0" w:space="0" w:color="auto"/>
                            <w:left w:val="none" w:sz="0" w:space="0" w:color="auto"/>
                            <w:bottom w:val="none" w:sz="0" w:space="0" w:color="auto"/>
                            <w:right w:val="none" w:sz="0" w:space="0" w:color="auto"/>
                          </w:divBdr>
                          <w:divsChild>
                            <w:div w:id="1101490814">
                              <w:marLeft w:val="0"/>
                              <w:marRight w:val="0"/>
                              <w:marTop w:val="0"/>
                              <w:marBottom w:val="240"/>
                              <w:divBdr>
                                <w:top w:val="none" w:sz="0" w:space="0" w:color="auto"/>
                                <w:left w:val="none" w:sz="0" w:space="0" w:color="auto"/>
                                <w:bottom w:val="none" w:sz="0" w:space="0" w:color="auto"/>
                                <w:right w:val="none" w:sz="0" w:space="0" w:color="auto"/>
                              </w:divBdr>
                              <w:divsChild>
                                <w:div w:id="250087473">
                                  <w:marLeft w:val="0"/>
                                  <w:marRight w:val="0"/>
                                  <w:marTop w:val="0"/>
                                  <w:marBottom w:val="0"/>
                                  <w:divBdr>
                                    <w:top w:val="none" w:sz="0" w:space="0" w:color="auto"/>
                                    <w:left w:val="none" w:sz="0" w:space="0" w:color="auto"/>
                                    <w:bottom w:val="none" w:sz="0" w:space="0" w:color="auto"/>
                                    <w:right w:val="none" w:sz="0" w:space="0" w:color="auto"/>
                                  </w:divBdr>
                                  <w:divsChild>
                                    <w:div w:id="82727415">
                                      <w:marLeft w:val="0"/>
                                      <w:marRight w:val="0"/>
                                      <w:marTop w:val="0"/>
                                      <w:marBottom w:val="0"/>
                                      <w:divBdr>
                                        <w:top w:val="none" w:sz="0" w:space="0" w:color="auto"/>
                                        <w:left w:val="none" w:sz="0" w:space="0" w:color="auto"/>
                                        <w:bottom w:val="none" w:sz="0" w:space="0" w:color="auto"/>
                                        <w:right w:val="none" w:sz="0" w:space="0" w:color="auto"/>
                                      </w:divBdr>
                                      <w:divsChild>
                                        <w:div w:id="1285770676">
                                          <w:marLeft w:val="0"/>
                                          <w:marRight w:val="0"/>
                                          <w:marTop w:val="0"/>
                                          <w:marBottom w:val="0"/>
                                          <w:divBdr>
                                            <w:top w:val="none" w:sz="0" w:space="0" w:color="auto"/>
                                            <w:left w:val="none" w:sz="0" w:space="0" w:color="auto"/>
                                            <w:bottom w:val="none" w:sz="0" w:space="0" w:color="auto"/>
                                            <w:right w:val="none" w:sz="0" w:space="0" w:color="auto"/>
                                          </w:divBdr>
                                          <w:divsChild>
                                            <w:div w:id="560405107">
                                              <w:marLeft w:val="0"/>
                                              <w:marRight w:val="0"/>
                                              <w:marTop w:val="0"/>
                                              <w:marBottom w:val="0"/>
                                              <w:divBdr>
                                                <w:top w:val="none" w:sz="0" w:space="0" w:color="auto"/>
                                                <w:left w:val="none" w:sz="0" w:space="0" w:color="auto"/>
                                                <w:bottom w:val="none" w:sz="0" w:space="0" w:color="auto"/>
                                                <w:right w:val="none" w:sz="0" w:space="0" w:color="auto"/>
                                              </w:divBdr>
                                              <w:divsChild>
                                                <w:div w:id="1465732612">
                                                  <w:marLeft w:val="0"/>
                                                  <w:marRight w:val="0"/>
                                                  <w:marTop w:val="0"/>
                                                  <w:marBottom w:val="0"/>
                                                  <w:divBdr>
                                                    <w:top w:val="none" w:sz="0" w:space="0" w:color="auto"/>
                                                    <w:left w:val="none" w:sz="0" w:space="0" w:color="auto"/>
                                                    <w:bottom w:val="none" w:sz="0" w:space="0" w:color="auto"/>
                                                    <w:right w:val="none" w:sz="0" w:space="0" w:color="auto"/>
                                                  </w:divBdr>
                                                  <w:divsChild>
                                                    <w:div w:id="1570381588">
                                                      <w:marLeft w:val="0"/>
                                                      <w:marRight w:val="0"/>
                                                      <w:marTop w:val="0"/>
                                                      <w:marBottom w:val="0"/>
                                                      <w:divBdr>
                                                        <w:top w:val="none" w:sz="0" w:space="0" w:color="auto"/>
                                                        <w:left w:val="none" w:sz="0" w:space="0" w:color="auto"/>
                                                        <w:bottom w:val="none" w:sz="0" w:space="0" w:color="auto"/>
                                                        <w:right w:val="none" w:sz="0" w:space="0" w:color="auto"/>
                                                      </w:divBdr>
                                                      <w:divsChild>
                                                        <w:div w:id="965505141">
                                                          <w:marLeft w:val="0"/>
                                                          <w:marRight w:val="0"/>
                                                          <w:marTop w:val="0"/>
                                                          <w:marBottom w:val="0"/>
                                                          <w:divBdr>
                                                            <w:top w:val="none" w:sz="0" w:space="0" w:color="auto"/>
                                                            <w:left w:val="none" w:sz="0" w:space="0" w:color="auto"/>
                                                            <w:bottom w:val="none" w:sz="0" w:space="0" w:color="auto"/>
                                                            <w:right w:val="none" w:sz="0" w:space="0" w:color="auto"/>
                                                          </w:divBdr>
                                                          <w:divsChild>
                                                            <w:div w:id="1936744119">
                                                              <w:marLeft w:val="0"/>
                                                              <w:marRight w:val="0"/>
                                                              <w:marTop w:val="0"/>
                                                              <w:marBottom w:val="0"/>
                                                              <w:divBdr>
                                                                <w:top w:val="none" w:sz="0" w:space="0" w:color="auto"/>
                                                                <w:left w:val="none" w:sz="0" w:space="0" w:color="auto"/>
                                                                <w:bottom w:val="none" w:sz="0" w:space="0" w:color="auto"/>
                                                                <w:right w:val="none" w:sz="0" w:space="0" w:color="auto"/>
                                                              </w:divBdr>
                                                              <w:divsChild>
                                                                <w:div w:id="357783578">
                                                                  <w:marLeft w:val="0"/>
                                                                  <w:marRight w:val="0"/>
                                                                  <w:marTop w:val="0"/>
                                                                  <w:marBottom w:val="0"/>
                                                                  <w:divBdr>
                                                                    <w:top w:val="none" w:sz="0" w:space="0" w:color="auto"/>
                                                                    <w:left w:val="none" w:sz="0" w:space="0" w:color="auto"/>
                                                                    <w:bottom w:val="none" w:sz="0" w:space="0" w:color="auto"/>
                                                                    <w:right w:val="none" w:sz="0" w:space="0" w:color="auto"/>
                                                                  </w:divBdr>
                                                                  <w:divsChild>
                                                                    <w:div w:id="912542245">
                                                                      <w:marLeft w:val="0"/>
                                                                      <w:marRight w:val="0"/>
                                                                      <w:marTop w:val="0"/>
                                                                      <w:marBottom w:val="0"/>
                                                                      <w:divBdr>
                                                                        <w:top w:val="none" w:sz="0" w:space="0" w:color="auto"/>
                                                                        <w:left w:val="none" w:sz="0" w:space="0" w:color="auto"/>
                                                                        <w:bottom w:val="none" w:sz="0" w:space="0" w:color="auto"/>
                                                                        <w:right w:val="none" w:sz="0" w:space="0" w:color="auto"/>
                                                                      </w:divBdr>
                                                                      <w:divsChild>
                                                                        <w:div w:id="1529297101">
                                                                          <w:marLeft w:val="0"/>
                                                                          <w:marRight w:val="0"/>
                                                                          <w:marTop w:val="0"/>
                                                                          <w:marBottom w:val="0"/>
                                                                          <w:divBdr>
                                                                            <w:top w:val="none" w:sz="0" w:space="0" w:color="auto"/>
                                                                            <w:left w:val="none" w:sz="0" w:space="0" w:color="auto"/>
                                                                            <w:bottom w:val="none" w:sz="0" w:space="0" w:color="auto"/>
                                                                            <w:right w:val="none" w:sz="0" w:space="0" w:color="auto"/>
                                                                          </w:divBdr>
                                                                          <w:divsChild>
                                                                            <w:div w:id="280495120">
                                                                              <w:marLeft w:val="0"/>
                                                                              <w:marRight w:val="0"/>
                                                                              <w:marTop w:val="0"/>
                                                                              <w:marBottom w:val="0"/>
                                                                              <w:divBdr>
                                                                                <w:top w:val="none" w:sz="0" w:space="0" w:color="auto"/>
                                                                                <w:left w:val="none" w:sz="0" w:space="0" w:color="auto"/>
                                                                                <w:bottom w:val="none" w:sz="0" w:space="0" w:color="auto"/>
                                                                                <w:right w:val="none" w:sz="0" w:space="0" w:color="auto"/>
                                                                              </w:divBdr>
                                                                              <w:divsChild>
                                                                                <w:div w:id="1691297051">
                                                                                  <w:marLeft w:val="0"/>
                                                                                  <w:marRight w:val="0"/>
                                                                                  <w:marTop w:val="0"/>
                                                                                  <w:marBottom w:val="0"/>
                                                                                  <w:divBdr>
                                                                                    <w:top w:val="none" w:sz="0" w:space="0" w:color="auto"/>
                                                                                    <w:left w:val="none" w:sz="0" w:space="0" w:color="auto"/>
                                                                                    <w:bottom w:val="none" w:sz="0" w:space="0" w:color="auto"/>
                                                                                    <w:right w:val="none" w:sz="0" w:space="0" w:color="auto"/>
                                                                                  </w:divBdr>
                                                                                  <w:divsChild>
                                                                                    <w:div w:id="699622603">
                                                                                      <w:marLeft w:val="0"/>
                                                                                      <w:marRight w:val="0"/>
                                                                                      <w:marTop w:val="0"/>
                                                                                      <w:marBottom w:val="0"/>
                                                                                      <w:divBdr>
                                                                                        <w:top w:val="single" w:sz="2" w:space="0" w:color="EFEFEF"/>
                                                                                        <w:left w:val="none" w:sz="0" w:space="0" w:color="auto"/>
                                                                                        <w:bottom w:val="none" w:sz="0" w:space="0" w:color="auto"/>
                                                                                        <w:right w:val="none" w:sz="0" w:space="0" w:color="auto"/>
                                                                                      </w:divBdr>
                                                                                      <w:divsChild>
                                                                                        <w:div w:id="318076143">
                                                                                          <w:marLeft w:val="0"/>
                                                                                          <w:marRight w:val="0"/>
                                                                                          <w:marTop w:val="0"/>
                                                                                          <w:marBottom w:val="0"/>
                                                                                          <w:divBdr>
                                                                                            <w:top w:val="none" w:sz="0" w:space="0" w:color="auto"/>
                                                                                            <w:left w:val="none" w:sz="0" w:space="0" w:color="auto"/>
                                                                                            <w:bottom w:val="none" w:sz="0" w:space="0" w:color="auto"/>
                                                                                            <w:right w:val="none" w:sz="0" w:space="0" w:color="auto"/>
                                                                                          </w:divBdr>
                                                                                          <w:divsChild>
                                                                                            <w:div w:id="1853760104">
                                                                                              <w:marLeft w:val="0"/>
                                                                                              <w:marRight w:val="0"/>
                                                                                              <w:marTop w:val="0"/>
                                                                                              <w:marBottom w:val="0"/>
                                                                                              <w:divBdr>
                                                                                                <w:top w:val="none" w:sz="0" w:space="0" w:color="auto"/>
                                                                                                <w:left w:val="none" w:sz="0" w:space="0" w:color="auto"/>
                                                                                                <w:bottom w:val="none" w:sz="0" w:space="0" w:color="auto"/>
                                                                                                <w:right w:val="none" w:sz="0" w:space="0" w:color="auto"/>
                                                                                              </w:divBdr>
                                                                                              <w:divsChild>
                                                                                                <w:div w:id="1377386590">
                                                                                                  <w:marLeft w:val="0"/>
                                                                                                  <w:marRight w:val="0"/>
                                                                                                  <w:marTop w:val="0"/>
                                                                                                  <w:marBottom w:val="0"/>
                                                                                                  <w:divBdr>
                                                                                                    <w:top w:val="none" w:sz="0" w:space="0" w:color="auto"/>
                                                                                                    <w:left w:val="none" w:sz="0" w:space="0" w:color="auto"/>
                                                                                                    <w:bottom w:val="none" w:sz="0" w:space="0" w:color="auto"/>
                                                                                                    <w:right w:val="none" w:sz="0" w:space="0" w:color="auto"/>
                                                                                                  </w:divBdr>
                                                                                                  <w:divsChild>
                                                                                                    <w:div w:id="36203483">
                                                                                                      <w:marLeft w:val="0"/>
                                                                                                      <w:marRight w:val="0"/>
                                                                                                      <w:marTop w:val="0"/>
                                                                                                      <w:marBottom w:val="0"/>
                                                                                                      <w:divBdr>
                                                                                                        <w:top w:val="none" w:sz="0" w:space="0" w:color="auto"/>
                                                                                                        <w:left w:val="none" w:sz="0" w:space="0" w:color="auto"/>
                                                                                                        <w:bottom w:val="none" w:sz="0" w:space="0" w:color="auto"/>
                                                                                                        <w:right w:val="none" w:sz="0" w:space="0" w:color="auto"/>
                                                                                                      </w:divBdr>
                                                                                                      <w:divsChild>
                                                                                                        <w:div w:id="741610694">
                                                                                                          <w:marLeft w:val="0"/>
                                                                                                          <w:marRight w:val="0"/>
                                                                                                          <w:marTop w:val="0"/>
                                                                                                          <w:marBottom w:val="0"/>
                                                                                                          <w:divBdr>
                                                                                                            <w:top w:val="none" w:sz="0" w:space="0" w:color="auto"/>
                                                                                                            <w:left w:val="none" w:sz="0" w:space="0" w:color="auto"/>
                                                                                                            <w:bottom w:val="none" w:sz="0" w:space="0" w:color="auto"/>
                                                                                                            <w:right w:val="none" w:sz="0" w:space="0" w:color="auto"/>
                                                                                                          </w:divBdr>
                                                                                                          <w:divsChild>
                                                                                                            <w:div w:id="1562906800">
                                                                                                              <w:marLeft w:val="0"/>
                                                                                                              <w:marRight w:val="0"/>
                                                                                                              <w:marTop w:val="0"/>
                                                                                                              <w:marBottom w:val="0"/>
                                                                                                              <w:divBdr>
                                                                                                                <w:top w:val="none" w:sz="0" w:space="0" w:color="auto"/>
                                                                                                                <w:left w:val="none" w:sz="0" w:space="0" w:color="auto"/>
                                                                                                                <w:bottom w:val="none" w:sz="0" w:space="0" w:color="auto"/>
                                                                                                                <w:right w:val="none" w:sz="0" w:space="0" w:color="auto"/>
                                                                                                              </w:divBdr>
                                                                                                              <w:divsChild>
                                                                                                                <w:div w:id="189758081">
                                                                                                                  <w:marLeft w:val="0"/>
                                                                                                                  <w:marRight w:val="0"/>
                                                                                                                  <w:marTop w:val="0"/>
                                                                                                                  <w:marBottom w:val="0"/>
                                                                                                                  <w:divBdr>
                                                                                                                    <w:top w:val="none" w:sz="0" w:space="0" w:color="auto"/>
                                                                                                                    <w:left w:val="none" w:sz="0" w:space="0" w:color="auto"/>
                                                                                                                    <w:bottom w:val="none" w:sz="0" w:space="0" w:color="auto"/>
                                                                                                                    <w:right w:val="none" w:sz="0" w:space="0" w:color="auto"/>
                                                                                                                  </w:divBdr>
                                                                                                                  <w:divsChild>
                                                                                                                    <w:div w:id="1711495992">
                                                                                                                      <w:marLeft w:val="0"/>
                                                                                                                      <w:marRight w:val="0"/>
                                                                                                                      <w:marTop w:val="120"/>
                                                                                                                      <w:marBottom w:val="0"/>
                                                                                                                      <w:divBdr>
                                                                                                                        <w:top w:val="none" w:sz="0" w:space="0" w:color="auto"/>
                                                                                                                        <w:left w:val="none" w:sz="0" w:space="0" w:color="auto"/>
                                                                                                                        <w:bottom w:val="none" w:sz="0" w:space="0" w:color="auto"/>
                                                                                                                        <w:right w:val="none" w:sz="0" w:space="0" w:color="auto"/>
                                                                                                                      </w:divBdr>
                                                                                                                      <w:divsChild>
                                                                                                                        <w:div w:id="61493096">
                                                                                                                          <w:marLeft w:val="0"/>
                                                                                                                          <w:marRight w:val="0"/>
                                                                                                                          <w:marTop w:val="0"/>
                                                                                                                          <w:marBottom w:val="0"/>
                                                                                                                          <w:divBdr>
                                                                                                                            <w:top w:val="none" w:sz="0" w:space="0" w:color="auto"/>
                                                                                                                            <w:left w:val="none" w:sz="0" w:space="0" w:color="auto"/>
                                                                                                                            <w:bottom w:val="none" w:sz="0" w:space="0" w:color="auto"/>
                                                                                                                            <w:right w:val="none" w:sz="0" w:space="0" w:color="auto"/>
                                                                                                                          </w:divBdr>
                                                                                                                          <w:divsChild>
                                                                                                                            <w:div w:id="1743215913">
                                                                                                                              <w:marLeft w:val="0"/>
                                                                                                                              <w:marRight w:val="0"/>
                                                                                                                              <w:marTop w:val="0"/>
                                                                                                                              <w:marBottom w:val="0"/>
                                                                                                                              <w:divBdr>
                                                                                                                                <w:top w:val="none" w:sz="0" w:space="0" w:color="auto"/>
                                                                                                                                <w:left w:val="none" w:sz="0" w:space="0" w:color="auto"/>
                                                                                                                                <w:bottom w:val="none" w:sz="0" w:space="0" w:color="auto"/>
                                                                                                                                <w:right w:val="none" w:sz="0" w:space="0" w:color="auto"/>
                                                                                                                              </w:divBdr>
                                                                                                                              <w:divsChild>
                                                                                                                                <w:div w:id="814448053">
                                                                                                                                  <w:marLeft w:val="0"/>
                                                                                                                                  <w:marRight w:val="0"/>
                                                                                                                                  <w:marTop w:val="0"/>
                                                                                                                                  <w:marBottom w:val="0"/>
                                                                                                                                  <w:divBdr>
                                                                                                                                    <w:top w:val="none" w:sz="0" w:space="0" w:color="auto"/>
                                                                                                                                    <w:left w:val="none" w:sz="0" w:space="0" w:color="auto"/>
                                                                                                                                    <w:bottom w:val="none" w:sz="0" w:space="0" w:color="auto"/>
                                                                                                                                    <w:right w:val="none" w:sz="0" w:space="0" w:color="auto"/>
                                                                                                                                  </w:divBdr>
                                                                                                                                  <w:divsChild>
                                                                                                                                    <w:div w:id="1753625705">
                                                                                                                                      <w:marLeft w:val="0"/>
                                                                                                                                      <w:marRight w:val="0"/>
                                                                                                                                      <w:marTop w:val="0"/>
                                                                                                                                      <w:marBottom w:val="0"/>
                                                                                                                                      <w:divBdr>
                                                                                                                                        <w:top w:val="none" w:sz="0" w:space="0" w:color="auto"/>
                                                                                                                                        <w:left w:val="none" w:sz="0" w:space="0" w:color="auto"/>
                                                                                                                                        <w:bottom w:val="none" w:sz="0" w:space="0" w:color="auto"/>
                                                                                                                                        <w:right w:val="none" w:sz="0" w:space="0" w:color="auto"/>
                                                                                                                                      </w:divBdr>
                                                                                                                                      <w:divsChild>
                                                                                                                                        <w:div w:id="527455184">
                                                                                                                                          <w:marLeft w:val="0"/>
                                                                                                                                          <w:marRight w:val="0"/>
                                                                                                                                          <w:marTop w:val="0"/>
                                                                                                                                          <w:marBottom w:val="0"/>
                                                                                                                                          <w:divBdr>
                                                                                                                                            <w:top w:val="none" w:sz="0" w:space="0" w:color="auto"/>
                                                                                                                                            <w:left w:val="none" w:sz="0" w:space="0" w:color="auto"/>
                                                                                                                                            <w:bottom w:val="none" w:sz="0" w:space="0" w:color="auto"/>
                                                                                                                                            <w:right w:val="none" w:sz="0" w:space="0" w:color="auto"/>
                                                                                                                                          </w:divBdr>
                                                                                                                                        </w:div>
                                                                                                                                      </w:divsChild>
                                                                                                                                    </w:div>
                                                                                                                                    <w:div w:id="1946837997">
                                                                                                                                      <w:marLeft w:val="0"/>
                                                                                                                                      <w:marRight w:val="0"/>
                                                                                                                                      <w:marTop w:val="0"/>
                                                                                                                                      <w:marBottom w:val="0"/>
                                                                                                                                      <w:divBdr>
                                                                                                                                        <w:top w:val="none" w:sz="0" w:space="0" w:color="auto"/>
                                                                                                                                        <w:left w:val="none" w:sz="0" w:space="0" w:color="auto"/>
                                                                                                                                        <w:bottom w:val="none" w:sz="0" w:space="0" w:color="auto"/>
                                                                                                                                        <w:right w:val="none" w:sz="0" w:space="0" w:color="auto"/>
                                                                                                                                      </w:divBdr>
                                                                                                                                      <w:divsChild>
                                                                                                                                        <w:div w:id="5239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2331">
                                                                                                                                  <w:marLeft w:val="0"/>
                                                                                                                                  <w:marRight w:val="0"/>
                                                                                                                                  <w:marTop w:val="0"/>
                                                                                                                                  <w:marBottom w:val="0"/>
                                                                                                                                  <w:divBdr>
                                                                                                                                    <w:top w:val="none" w:sz="0" w:space="0" w:color="auto"/>
                                                                                                                                    <w:left w:val="none" w:sz="0" w:space="0" w:color="auto"/>
                                                                                                                                    <w:bottom w:val="none" w:sz="0" w:space="0" w:color="auto"/>
                                                                                                                                    <w:right w:val="none" w:sz="0" w:space="0" w:color="auto"/>
                                                                                                                                  </w:divBdr>
                                                                                                                                  <w:divsChild>
                                                                                                                                    <w:div w:id="1929189518">
                                                                                                                                      <w:marLeft w:val="0"/>
                                                                                                                                      <w:marRight w:val="0"/>
                                                                                                                                      <w:marTop w:val="0"/>
                                                                                                                                      <w:marBottom w:val="0"/>
                                                                                                                                      <w:divBdr>
                                                                                                                                        <w:top w:val="none" w:sz="0" w:space="0" w:color="auto"/>
                                                                                                                                        <w:left w:val="none" w:sz="0" w:space="0" w:color="auto"/>
                                                                                                                                        <w:bottom w:val="none" w:sz="0" w:space="0" w:color="auto"/>
                                                                                                                                        <w:right w:val="none" w:sz="0" w:space="0" w:color="auto"/>
                                                                                                                                      </w:divBdr>
                                                                                                                                    </w:div>
                                                                                                                                    <w:div w:id="1813059676">
                                                                                                                                      <w:marLeft w:val="0"/>
                                                                                                                                      <w:marRight w:val="0"/>
                                                                                                                                      <w:marTop w:val="0"/>
                                                                                                                                      <w:marBottom w:val="0"/>
                                                                                                                                      <w:divBdr>
                                                                                                                                        <w:top w:val="none" w:sz="0" w:space="0" w:color="auto"/>
                                                                                                                                        <w:left w:val="none" w:sz="0" w:space="0" w:color="auto"/>
                                                                                                                                        <w:bottom w:val="none" w:sz="0" w:space="0" w:color="auto"/>
                                                                                                                                        <w:right w:val="none" w:sz="0" w:space="0" w:color="auto"/>
                                                                                                                                      </w:divBdr>
                                                                                                                                      <w:divsChild>
                                                                                                                                        <w:div w:id="300313116">
                                                                                                                                          <w:marLeft w:val="0"/>
                                                                                                                                          <w:marRight w:val="0"/>
                                                                                                                                          <w:marTop w:val="0"/>
                                                                                                                                          <w:marBottom w:val="0"/>
                                                                                                                                          <w:divBdr>
                                                                                                                                            <w:top w:val="none" w:sz="0" w:space="0" w:color="auto"/>
                                                                                                                                            <w:left w:val="none" w:sz="0" w:space="0" w:color="auto"/>
                                                                                                                                            <w:bottom w:val="none" w:sz="0" w:space="0" w:color="auto"/>
                                                                                                                                            <w:right w:val="none" w:sz="0" w:space="0" w:color="auto"/>
                                                                                                                                          </w:divBdr>
                                                                                                                                        </w:div>
                                                                                                                                      </w:divsChild>
                                                                                                                                    </w:div>
                                                                                                                                    <w:div w:id="701907248">
                                                                                                                                      <w:marLeft w:val="0"/>
                                                                                                                                      <w:marRight w:val="0"/>
                                                                                                                                      <w:marTop w:val="0"/>
                                                                                                                                      <w:marBottom w:val="0"/>
                                                                                                                                      <w:divBdr>
                                                                                                                                        <w:top w:val="none" w:sz="0" w:space="0" w:color="auto"/>
                                                                                                                                        <w:left w:val="none" w:sz="0" w:space="0" w:color="auto"/>
                                                                                                                                        <w:bottom w:val="none" w:sz="0" w:space="0" w:color="auto"/>
                                                                                                                                        <w:right w:val="none" w:sz="0" w:space="0" w:color="auto"/>
                                                                                                                                      </w:divBdr>
                                                                                                                                    </w:div>
                                                                                                                                    <w:div w:id="910962323">
                                                                                                                                      <w:marLeft w:val="0"/>
                                                                                                                                      <w:marRight w:val="0"/>
                                                                                                                                      <w:marTop w:val="0"/>
                                                                                                                                      <w:marBottom w:val="0"/>
                                                                                                                                      <w:divBdr>
                                                                                                                                        <w:top w:val="none" w:sz="0" w:space="0" w:color="auto"/>
                                                                                                                                        <w:left w:val="none" w:sz="0" w:space="0" w:color="auto"/>
                                                                                                                                        <w:bottom w:val="none" w:sz="0" w:space="0" w:color="auto"/>
                                                                                                                                        <w:right w:val="none" w:sz="0" w:space="0" w:color="auto"/>
                                                                                                                                      </w:divBdr>
                                                                                                                                      <w:divsChild>
                                                                                                                                        <w:div w:id="2034649261">
                                                                                                                                          <w:marLeft w:val="0"/>
                                                                                                                                          <w:marRight w:val="0"/>
                                                                                                                                          <w:marTop w:val="0"/>
                                                                                                                                          <w:marBottom w:val="0"/>
                                                                                                                                          <w:divBdr>
                                                                                                                                            <w:top w:val="none" w:sz="0" w:space="0" w:color="auto"/>
                                                                                                                                            <w:left w:val="none" w:sz="0" w:space="0" w:color="auto"/>
                                                                                                                                            <w:bottom w:val="none" w:sz="0" w:space="0" w:color="auto"/>
                                                                                                                                            <w:right w:val="none" w:sz="0" w:space="0" w:color="auto"/>
                                                                                                                                          </w:divBdr>
                                                                                                                                          <w:divsChild>
                                                                                                                                            <w:div w:id="1832521702">
                                                                                                                                              <w:marLeft w:val="0"/>
                                                                                                                                              <w:marRight w:val="0"/>
                                                                                                                                              <w:marTop w:val="0"/>
                                                                                                                                              <w:marBottom w:val="0"/>
                                                                                                                                              <w:divBdr>
                                                                                                                                                <w:top w:val="none" w:sz="0" w:space="0" w:color="auto"/>
                                                                                                                                                <w:left w:val="none" w:sz="0" w:space="0" w:color="auto"/>
                                                                                                                                                <w:bottom w:val="none" w:sz="0" w:space="0" w:color="auto"/>
                                                                                                                                                <w:right w:val="none" w:sz="0" w:space="0" w:color="auto"/>
                                                                                                                                              </w:divBdr>
                                                                                                                                              <w:divsChild>
                                                                                                                                                <w:div w:id="32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365828">
                                                                                                                                      <w:marLeft w:val="0"/>
                                                                                                                                      <w:marRight w:val="0"/>
                                                                                                                                      <w:marTop w:val="0"/>
                                                                                                                                      <w:marBottom w:val="0"/>
                                                                                                                                      <w:divBdr>
                                                                                                                                        <w:top w:val="none" w:sz="0" w:space="0" w:color="auto"/>
                                                                                                                                        <w:left w:val="none" w:sz="0" w:space="0" w:color="auto"/>
                                                                                                                                        <w:bottom w:val="none" w:sz="0" w:space="0" w:color="auto"/>
                                                                                                                                        <w:right w:val="none" w:sz="0" w:space="0" w:color="auto"/>
                                                                                                                                      </w:divBdr>
                                                                                                                                      <w:divsChild>
                                                                                                                                        <w:div w:id="99107752">
                                                                                                                                          <w:marLeft w:val="0"/>
                                                                                                                                          <w:marRight w:val="0"/>
                                                                                                                                          <w:marTop w:val="0"/>
                                                                                                                                          <w:marBottom w:val="0"/>
                                                                                                                                          <w:divBdr>
                                                                                                                                            <w:top w:val="none" w:sz="0" w:space="0" w:color="auto"/>
                                                                                                                                            <w:left w:val="none" w:sz="0" w:space="0" w:color="auto"/>
                                                                                                                                            <w:bottom w:val="none" w:sz="0" w:space="0" w:color="auto"/>
                                                                                                                                            <w:right w:val="none" w:sz="0" w:space="0" w:color="auto"/>
                                                                                                                                          </w:divBdr>
                                                                                                                                        </w:div>
                                                                                                                                      </w:divsChild>
                                                                                                                                    </w:div>
                                                                                                                                    <w:div w:id="1456831013">
                                                                                                                                      <w:marLeft w:val="0"/>
                                                                                                                                      <w:marRight w:val="0"/>
                                                                                                                                      <w:marTop w:val="0"/>
                                                                                                                                      <w:marBottom w:val="0"/>
                                                                                                                                      <w:divBdr>
                                                                                                                                        <w:top w:val="none" w:sz="0" w:space="0" w:color="auto"/>
                                                                                                                                        <w:left w:val="none" w:sz="0" w:space="0" w:color="auto"/>
                                                                                                                                        <w:bottom w:val="none" w:sz="0" w:space="0" w:color="auto"/>
                                                                                                                                        <w:right w:val="none" w:sz="0" w:space="0" w:color="auto"/>
                                                                                                                                      </w:divBdr>
                                                                                                                                    </w:div>
                                                                                                                                  </w:divsChild>
                                                                                                                                </w:div>
                                                                                                                                <w:div w:id="200404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11</Pages>
  <Words>1914</Words>
  <Characters>10911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Vishnu Martha</cp:lastModifiedBy>
  <cp:revision>10</cp:revision>
  <dcterms:created xsi:type="dcterms:W3CDTF">2026-02-23T21:46:00Z</dcterms:created>
  <dcterms:modified xsi:type="dcterms:W3CDTF">2026-02-23T22:25:00Z</dcterms:modified>
</cp:coreProperties>
</file>