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DA22D" w14:textId="77777777" w:rsidR="00371327" w:rsidRDefault="00371327" w:rsidP="00371327">
      <w:pPr>
        <w:jc w:val="center"/>
        <w:rPr>
          <w:b/>
          <w:bCs/>
          <w:sz w:val="28"/>
          <w:szCs w:val="28"/>
        </w:rPr>
      </w:pPr>
      <w:r w:rsidRPr="001835B9">
        <w:rPr>
          <w:b/>
          <w:bCs/>
          <w:sz w:val="28"/>
          <w:szCs w:val="28"/>
        </w:rPr>
        <w:t xml:space="preserve">Navigating the Integration Maze: Challenges and </w:t>
      </w:r>
      <w:r>
        <w:rPr>
          <w:b/>
          <w:bCs/>
          <w:sz w:val="28"/>
          <w:szCs w:val="28"/>
        </w:rPr>
        <w:t>Concern</w:t>
      </w:r>
      <w:r w:rsidRPr="001835B9">
        <w:rPr>
          <w:b/>
          <w:bCs/>
          <w:sz w:val="28"/>
          <w:szCs w:val="28"/>
        </w:rPr>
        <w:t>s in Adopting Integrated Teacher Education Programme</w:t>
      </w:r>
      <w:r>
        <w:rPr>
          <w:b/>
          <w:bCs/>
          <w:sz w:val="28"/>
          <w:szCs w:val="28"/>
        </w:rPr>
        <w:t xml:space="preserve"> (ITEP)</w:t>
      </w:r>
    </w:p>
    <w:p w14:paraId="34C072D2" w14:textId="77777777" w:rsidR="00371327" w:rsidRDefault="00371327" w:rsidP="00F345BF">
      <w:pPr>
        <w:rPr>
          <w:rFonts w:ascii="Times New Roman" w:hAnsi="Times New Roman" w:cs="Times New Roman"/>
          <w:b/>
          <w:bCs/>
          <w:sz w:val="28"/>
          <w:szCs w:val="28"/>
        </w:rPr>
      </w:pPr>
    </w:p>
    <w:p w14:paraId="71F652D5" w14:textId="5601A74C" w:rsidR="00F345BF" w:rsidRDefault="00F345BF" w:rsidP="00F345BF">
      <w:r w:rsidRPr="00194D90">
        <w:rPr>
          <w:rFonts w:ascii="Times New Roman" w:hAnsi="Times New Roman" w:cs="Times New Roman"/>
          <w:b/>
          <w:bCs/>
          <w:sz w:val="28"/>
          <w:szCs w:val="28"/>
        </w:rPr>
        <w:t>Abstract-</w:t>
      </w:r>
      <w:r>
        <w:t xml:space="preserve"> </w:t>
      </w:r>
      <w:r w:rsidRPr="00F345BF">
        <w:t xml:space="preserve">The National Education Policy 2020 (NEP-2020) is transforming the field of teacher education in India by proposing a four-year integrated teacher education program (ITEP) in line with the 5+3+3+4 structure for school education levels. By 2030, the NEP mandates the implementation of well-designed, interdisciplinary, and integrated teacher education programs. The National Council for Teacher Education (NCTE) started the IEP at 43 universities and institutions in 2023-24, and other institutions are encouraged to transform their current 4-year </w:t>
      </w:r>
      <w:proofErr w:type="spellStart"/>
      <w:r w:rsidRPr="00F345BF">
        <w:t>B.A.B.Ed.D</w:t>
      </w:r>
      <w:proofErr w:type="spellEnd"/>
      <w:r w:rsidRPr="00F345BF">
        <w:t>/</w:t>
      </w:r>
      <w:proofErr w:type="spellStart"/>
      <w:r w:rsidRPr="00F345BF">
        <w:t>B.Sc.B.Ed</w:t>
      </w:r>
      <w:proofErr w:type="spellEnd"/>
      <w:r w:rsidRPr="00F345BF">
        <w:t xml:space="preserve">. programs into ITEP through curriculum alignment. However, challenges in executing the program, such as enrolment and subject selection, curriculum alignment, addressing pedagogical issues, obtaining support from other departments, and overcoming administrative obstacles, are being faced by teacher educators in institutions offering ITEP. The study aims to provide policymakers with valuable information to improve the implementation process for improved effectiveness. </w:t>
      </w:r>
    </w:p>
    <w:p w14:paraId="692E2C68"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b/>
          <w:bCs/>
        </w:rPr>
        <w:t>Key words:</w:t>
      </w:r>
      <w:r w:rsidRPr="00716BE8">
        <w:rPr>
          <w:rFonts w:ascii="Times New Roman" w:hAnsi="Times New Roman" w:cs="Times New Roman"/>
        </w:rPr>
        <w:t xml:space="preserve"> ITEP, Challenges in implementation, Teacher Education, NCTE</w:t>
      </w:r>
    </w:p>
    <w:p w14:paraId="2B6A8E04" w14:textId="77777777" w:rsidR="00194D90" w:rsidRPr="00716BE8" w:rsidRDefault="00194D90" w:rsidP="00194D90">
      <w:pPr>
        <w:jc w:val="both"/>
        <w:rPr>
          <w:rFonts w:ascii="Times New Roman" w:hAnsi="Times New Roman" w:cs="Times New Roman"/>
          <w:b/>
          <w:bCs/>
          <w:sz w:val="28"/>
          <w:szCs w:val="28"/>
        </w:rPr>
      </w:pPr>
      <w:r w:rsidRPr="00716BE8">
        <w:rPr>
          <w:rFonts w:ascii="Times New Roman" w:hAnsi="Times New Roman" w:cs="Times New Roman"/>
          <w:b/>
          <w:bCs/>
          <w:sz w:val="28"/>
          <w:szCs w:val="28"/>
        </w:rPr>
        <w:t>Introduction:</w:t>
      </w:r>
    </w:p>
    <w:p w14:paraId="31D6E913"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In recent years, the field of teacher education has witnessed significant reforms aimed at enhancing the quality of teacher training and addressing the evolving demands of modern education systems (Darling-Hammond et al., 2019; Cochran-Smith et al., 2020; </w:t>
      </w:r>
      <w:proofErr w:type="spellStart"/>
      <w:r w:rsidRPr="00716BE8">
        <w:rPr>
          <w:rFonts w:ascii="Times New Roman" w:hAnsi="Times New Roman" w:cs="Times New Roman"/>
        </w:rPr>
        <w:t>Nordin</w:t>
      </w:r>
      <w:proofErr w:type="spellEnd"/>
      <w:r w:rsidRPr="00716BE8">
        <w:rPr>
          <w:rFonts w:ascii="Times New Roman" w:hAnsi="Times New Roman" w:cs="Times New Roman"/>
        </w:rPr>
        <w:t xml:space="preserve"> &amp; </w:t>
      </w:r>
      <w:proofErr w:type="spellStart"/>
      <w:r w:rsidRPr="00716BE8">
        <w:rPr>
          <w:rFonts w:ascii="Times New Roman" w:hAnsi="Times New Roman" w:cs="Times New Roman"/>
        </w:rPr>
        <w:t>Wahlström</w:t>
      </w:r>
      <w:proofErr w:type="spellEnd"/>
      <w:r w:rsidRPr="00716BE8">
        <w:rPr>
          <w:rFonts w:ascii="Times New Roman" w:hAnsi="Times New Roman" w:cs="Times New Roman"/>
        </w:rPr>
        <w:t xml:space="preserve">, 2019). Among these reforms, the Integrated Teacher Education Programme (ITEP) has emerged as a promising approach to nurturing well-rounded educators (NCTE, 2019; Sharma &amp; Singh, 2021). </w:t>
      </w:r>
    </w:p>
    <w:p w14:paraId="1CB84B88" w14:textId="77777777" w:rsidR="00194D90" w:rsidRDefault="00194D90" w:rsidP="00194D90">
      <w:pPr>
        <w:jc w:val="both"/>
        <w:rPr>
          <w:rFonts w:ascii="Times New Roman" w:hAnsi="Times New Roman" w:cs="Times New Roman"/>
        </w:rPr>
      </w:pPr>
      <w:r w:rsidRPr="00716BE8">
        <w:rPr>
          <w:rFonts w:ascii="Times New Roman" w:hAnsi="Times New Roman" w:cs="Times New Roman"/>
        </w:rPr>
        <w:t xml:space="preserve">In ITEP programme, there is combination of undergraduate program with teacher training. It allows students to earn degree of teacher education with the concerned subject. This ITEP programme thus helps students to equip the skills required to become a teacher or we can say the pedagogical skills along with graduation. The students can become qualified teachers following this pathway as they become subject expertise too (NCTE, 2019; Sharma &amp; Singh, 2021). </w:t>
      </w:r>
    </w:p>
    <w:p w14:paraId="65365AC6"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The aim behind this programme is mainly to provide a more comprehensive experience of teacher education  (Chaturvedi &amp; Nambiar, 2020; Rao, 2021). The programme basically fills the gap which lies between theoretical knowledge and practical skills of teaching, as it integrates the knowledge of subject with professional teacher training. The main approach is to produce the professional teachers who have expertise in their concerned subjects and could apply the pedagogical principles to cater the diverse learning needs of learners in classroom settings (Kumar &amp; Mukherjee, 2019; Singh &amp; Mishra, 2021). </w:t>
      </w:r>
    </w:p>
    <w:p w14:paraId="71454ADF"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lastRenderedPageBreak/>
        <w:t xml:space="preserve">Moreover, the rationale behind ITEP  is to reduce the financial burden and reduce the time that is needed generally to earn a degree. This programme aims to reduce the duration of teacher education still maintaining the quality of training. </w:t>
      </w:r>
    </w:p>
    <w:p w14:paraId="0A565144"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Although, there are benefits of this programme but there are challenges too (Pandey &amp; Tiwari, 2019; Raman &amp; Menon, 2020). One main problem is the integration of subject-specific education along with teacher training programme simultaneously (Mishra &amp; Shukla, 2020; Rao, 2019). There is a predefined sequence generally for completing the degrees. Students first complete their undergraduate education and then move towards the professional  training to acquire the pedagogical skills (Smith &amp; Flores, 2019; Johnson &amp; Daugherty, 2020). </w:t>
      </w:r>
    </w:p>
    <w:p w14:paraId="2C7841BF" w14:textId="77777777" w:rsidR="00194D90" w:rsidRPr="006F117C" w:rsidRDefault="00194D90" w:rsidP="00194D90">
      <w:pPr>
        <w:jc w:val="both"/>
        <w:rPr>
          <w:rFonts w:ascii="Times New Roman" w:hAnsi="Times New Roman" w:cs="Times New Roman"/>
        </w:rPr>
      </w:pPr>
      <w:r w:rsidRPr="00716BE8">
        <w:rPr>
          <w:rFonts w:ascii="Times New Roman" w:hAnsi="Times New Roman" w:cs="Times New Roman"/>
        </w:rPr>
        <w:t xml:space="preserve">In contrast, when we talk about ITEP, it requires a simultaneous approach, whose implementation could be difficult in practical. The curriculum needs to be designed very carefully to ensure that students receive proper exposure to subject content as well as the pedagogical training , throughout the programme. There should be proper coordination between the academic departments and the faculties of teacher education </w:t>
      </w:r>
      <w:r w:rsidRPr="006F117C">
        <w:rPr>
          <w:rFonts w:ascii="Times New Roman" w:hAnsi="Times New Roman" w:cs="Times New Roman"/>
        </w:rPr>
        <w:t>(Kumar &amp; Gupta, 2020; Raj &amp; Kumar, 2019).</w:t>
      </w:r>
    </w:p>
    <w:p w14:paraId="1C7EFE07"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Another challenge is that the institutions are resistant to the changes within Educational Institutions (Jones &amp; Stanley, 2019; Mehta &amp; Kapoor, 2020). They don’t want to change. There is a necessity of rethinking about existing structures, practices and resources (Bennett &amp; Barbour, 2019; Wilson &amp; Kumar, 2021).</w:t>
      </w:r>
    </w:p>
    <w:p w14:paraId="4EE40A84"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Sometimes, faculty members might not be comfortable to adopt new methods and face difficulties while collaborating with other departments and faculties of other disciplines. This can hinder the process of implementation of ITEP successfully (Smith &amp; Taylor, 2019; Patel &amp; Desai, 2020). </w:t>
      </w:r>
    </w:p>
    <w:p w14:paraId="1D7437BB"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Along with the teachers, students also face difficulties while adapting to the demands of ITEP. The students need to balance both the responsibilities of subject and teacher training parallelly (Brown &amp; Johnson, 2020; Lee &amp; Park, 2019).  </w:t>
      </w:r>
    </w:p>
    <w:p w14:paraId="0E8AC93E"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Also, it has been noticed that Institutions are not ready to provide the facilities and infrastructure needed for ITEP (Williams &amp; Thompson, 2019; Mehta &amp; Sharma, 2020). And it is a main concern. Because the ITEP implementation needs accessibility to teaching experiences, good facilities, guidance and mentoring for learners to learn effectively (Dewan &amp; Kumar, 2019; Santos &amp; Roberts, 2020). </w:t>
      </w:r>
    </w:p>
    <w:p w14:paraId="7D570DDC"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The lack of these resources might affect the teacher education quality and the preparedness of students needed for teacher profession (Jones &amp; Matthews, 2019; Patel &amp; Singh, 2020). </w:t>
      </w:r>
    </w:p>
    <w:p w14:paraId="0FBBB5EC"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In short, there are challenges facing by teacher education but ITEP provides a solution to these challenges. But it require the complexities to be addressed which are being faced during its implementation. To attain the full potential of the programme, there should be proper support systems to overcome the resistance to change. </w:t>
      </w:r>
    </w:p>
    <w:p w14:paraId="2F3EE219" w14:textId="77777777" w:rsidR="00194D90" w:rsidRPr="00716BE8" w:rsidRDefault="00194D90" w:rsidP="00194D90">
      <w:pPr>
        <w:jc w:val="both"/>
        <w:rPr>
          <w:rFonts w:ascii="Times New Roman" w:hAnsi="Times New Roman" w:cs="Times New Roman"/>
        </w:rPr>
      </w:pPr>
      <w:r w:rsidRPr="00716BE8">
        <w:rPr>
          <w:rFonts w:ascii="Times New Roman" w:hAnsi="Times New Roman" w:cs="Times New Roman"/>
        </w:rPr>
        <w:t xml:space="preserve">Therefore, to achieve the expected outcomes of the programme there should be continuous evaluation and adaptation of the programme. </w:t>
      </w:r>
    </w:p>
    <w:p w14:paraId="1A7497E0" w14:textId="77777777" w:rsidR="00194D90" w:rsidRPr="006F117C" w:rsidRDefault="00194D90" w:rsidP="00194D90">
      <w:pPr>
        <w:jc w:val="both"/>
        <w:rPr>
          <w:rFonts w:ascii="Times New Roman" w:hAnsi="Times New Roman" w:cs="Times New Roman"/>
          <w:b/>
          <w:bCs/>
          <w:sz w:val="28"/>
          <w:szCs w:val="28"/>
        </w:rPr>
      </w:pPr>
      <w:r w:rsidRPr="006F117C">
        <w:rPr>
          <w:rFonts w:ascii="Times New Roman" w:hAnsi="Times New Roman" w:cs="Times New Roman"/>
          <w:b/>
          <w:bCs/>
          <w:sz w:val="28"/>
          <w:szCs w:val="28"/>
        </w:rPr>
        <w:lastRenderedPageBreak/>
        <w:t>Different key areas facing challenges in ITEP :</w:t>
      </w:r>
    </w:p>
    <w:p w14:paraId="05F32819"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As process of teaching learning is a part of ITEP, therefore, to know about the experiences of the students and faculties, interviews were conducted, who were enrolled in this programme. The </w:t>
      </w:r>
      <w:r>
        <w:rPr>
          <w:rFonts w:ascii="Times New Roman" w:hAnsi="Times New Roman" w:cs="Times New Roman"/>
        </w:rPr>
        <w:t>main</w:t>
      </w:r>
      <w:r w:rsidRPr="006F117C">
        <w:rPr>
          <w:rFonts w:ascii="Times New Roman" w:hAnsi="Times New Roman" w:cs="Times New Roman"/>
        </w:rPr>
        <w:t xml:space="preserve"> purpose of the interviews was to identify the difficulties and experiences of teachers and students. </w:t>
      </w:r>
    </w:p>
    <w:p w14:paraId="5C55F1A4"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It was found that teachers as well as students face several challenges during the course. And due to these challenges, academic performance, classroom interaction and overall effectiveness of the programme was influenced. </w:t>
      </w:r>
    </w:p>
    <w:p w14:paraId="68240102"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Therefore, in short, the programme provides several learning opportunities but there are challenges too which affect the overall teaching learning process of teaching. For example-</w:t>
      </w:r>
    </w:p>
    <w:p w14:paraId="4847A129"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b/>
          <w:bCs/>
        </w:rPr>
        <w:t>Enrolment and subject selection:</w:t>
      </w:r>
      <w:r w:rsidRPr="006F117C">
        <w:rPr>
          <w:rFonts w:ascii="Times New Roman" w:hAnsi="Times New Roman" w:cs="Times New Roman"/>
        </w:rPr>
        <w:t xml:space="preserve"> This was the main problem emerged in the ITEP. It was reported by teachers that students often face difficulty when it comes to choose the subjects which are suitable for their career</w:t>
      </w:r>
      <w:r>
        <w:rPr>
          <w:rFonts w:ascii="Times New Roman" w:hAnsi="Times New Roman" w:cs="Times New Roman"/>
        </w:rPr>
        <w:t xml:space="preserve"> </w:t>
      </w:r>
      <w:r w:rsidRPr="00B52663">
        <w:rPr>
          <w:rFonts w:ascii="Times New Roman" w:hAnsi="Times New Roman" w:cs="Times New Roman"/>
        </w:rPr>
        <w:t>(Ministry of Education, 2020; National Council for Teacher Educatio</w:t>
      </w:r>
      <w:r>
        <w:rPr>
          <w:rFonts w:ascii="Times New Roman" w:hAnsi="Times New Roman" w:cs="Times New Roman"/>
        </w:rPr>
        <w:t>n</w:t>
      </w:r>
      <w:r w:rsidRPr="00B52663">
        <w:rPr>
          <w:rFonts w:ascii="Times New Roman" w:hAnsi="Times New Roman" w:cs="Times New Roman"/>
        </w:rPr>
        <w:t>, n.d.)</w:t>
      </w:r>
      <w:r w:rsidRPr="006F117C">
        <w:rPr>
          <w:rFonts w:ascii="Times New Roman" w:hAnsi="Times New Roman" w:cs="Times New Roman"/>
        </w:rPr>
        <w:t>. Although, there is freedom given to students by new education policy to choose the subjects of their interest. But these options don’t match always with the subject combinations required for recruitments like TGT and PGT posts</w:t>
      </w:r>
      <w:r>
        <w:rPr>
          <w:rFonts w:ascii="Times New Roman" w:hAnsi="Times New Roman" w:cs="Times New Roman"/>
        </w:rPr>
        <w:t xml:space="preserve"> </w:t>
      </w:r>
      <w:r w:rsidRPr="00B52663">
        <w:rPr>
          <w:rFonts w:ascii="Times New Roman" w:hAnsi="Times New Roman" w:cs="Times New Roman"/>
        </w:rPr>
        <w:t>(</w:t>
      </w:r>
      <w:proofErr w:type="spellStart"/>
      <w:r w:rsidRPr="00B52663">
        <w:rPr>
          <w:rFonts w:ascii="Times New Roman" w:hAnsi="Times New Roman" w:cs="Times New Roman"/>
        </w:rPr>
        <w:t>Kendriya</w:t>
      </w:r>
      <w:proofErr w:type="spellEnd"/>
      <w:r w:rsidRPr="00B52663">
        <w:rPr>
          <w:rFonts w:ascii="Times New Roman" w:hAnsi="Times New Roman" w:cs="Times New Roman"/>
        </w:rPr>
        <w:t xml:space="preserve"> Vidyalaya </w:t>
      </w:r>
      <w:proofErr w:type="spellStart"/>
      <w:r w:rsidRPr="00B52663">
        <w:rPr>
          <w:rFonts w:ascii="Times New Roman" w:hAnsi="Times New Roman" w:cs="Times New Roman"/>
        </w:rPr>
        <w:t>Sangatha</w:t>
      </w:r>
      <w:r>
        <w:rPr>
          <w:rFonts w:ascii="Times New Roman" w:hAnsi="Times New Roman" w:cs="Times New Roman"/>
        </w:rPr>
        <w:t>n</w:t>
      </w:r>
      <w:proofErr w:type="spellEnd"/>
      <w:r>
        <w:rPr>
          <w:rFonts w:ascii="Times New Roman" w:hAnsi="Times New Roman" w:cs="Times New Roman"/>
        </w:rPr>
        <w:t>,</w:t>
      </w:r>
      <w:r w:rsidRPr="00B52663">
        <w:rPr>
          <w:rFonts w:ascii="Times New Roman" w:hAnsi="Times New Roman" w:cs="Times New Roman"/>
        </w:rPr>
        <w:t xml:space="preserve"> 2026)</w:t>
      </w:r>
      <w:r w:rsidRPr="006F117C">
        <w:rPr>
          <w:rFonts w:ascii="Times New Roman" w:hAnsi="Times New Roman" w:cs="Times New Roman"/>
        </w:rPr>
        <w:t xml:space="preserve">. As a result, students may face problems later fulfilling the job eligibility criteria. They may also get disqualified if they don’t meet the required subject combinations. </w:t>
      </w:r>
    </w:p>
    <w:p w14:paraId="7EFE9043"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There is another issue. Most of the students don’t know about their own abilities, interests, and aims at admission time. And because of this lack of awareness and maturity, they find it difficult to take decisions regarding the selection of subjects. There is no proper guidance provided to the students. Due to lack of this guidance, academic and professional opportunities of students may get affected in future. This become more serious problem, for example, in B.A. B.Ed. programme, students are allowed to choose only from six subjects as per the guidelines of NCTE</w:t>
      </w:r>
      <w:r>
        <w:rPr>
          <w:rFonts w:ascii="Times New Roman" w:hAnsi="Times New Roman" w:cs="Times New Roman"/>
        </w:rPr>
        <w:t xml:space="preserve"> </w:t>
      </w:r>
      <w:r w:rsidRPr="00B52663">
        <w:rPr>
          <w:rFonts w:ascii="Times New Roman" w:hAnsi="Times New Roman" w:cs="Times New Roman"/>
        </w:rPr>
        <w:t>(NCTE, 2014)</w:t>
      </w:r>
      <w:r w:rsidRPr="006F117C">
        <w:rPr>
          <w:rFonts w:ascii="Times New Roman" w:hAnsi="Times New Roman" w:cs="Times New Roman"/>
        </w:rPr>
        <w:t xml:space="preserve">. This way, flexibility gets reduced and it makes the process of selection more difficult. </w:t>
      </w:r>
    </w:p>
    <w:p w14:paraId="06F1498A"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It was also pointed out by Teachers that ITEP enrolment is affected by many non-academic factors too. The factors include the surrounding environment, institution location, hostel and transport facilities and the educational atmosphere</w:t>
      </w:r>
      <w:r>
        <w:rPr>
          <w:rFonts w:ascii="Times New Roman" w:hAnsi="Times New Roman" w:cs="Times New Roman"/>
        </w:rPr>
        <w:t xml:space="preserve"> </w:t>
      </w:r>
      <w:r w:rsidRPr="00B52663">
        <w:rPr>
          <w:rFonts w:ascii="Times New Roman" w:hAnsi="Times New Roman" w:cs="Times New Roman"/>
        </w:rPr>
        <w:t>(Kee-Ming, 2010; Rajput &amp; Chouhan, 2021)</w:t>
      </w:r>
      <w:r w:rsidRPr="006F117C">
        <w:rPr>
          <w:rFonts w:ascii="Times New Roman" w:hAnsi="Times New Roman" w:cs="Times New Roman"/>
        </w:rPr>
        <w:t xml:space="preserve">. Also, as ITEP is a new programme, so, most of the students and their parents are not much aware about its career scope. Due to this, they  hesitate while taking admission. As a result, the enrolment in this programme gets affected. </w:t>
      </w:r>
    </w:p>
    <w:p w14:paraId="719ED586"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Along with it, ITEP intake is limited to 50 students only at a time. Although, it may help to manage the programme in effective manner. This might be due to the reason that there is no proper career counselling, limited awareness for the recruitment procedure and confusion about the eligibility criteria for teaching</w:t>
      </w:r>
      <w:r>
        <w:rPr>
          <w:rFonts w:ascii="Times New Roman" w:hAnsi="Times New Roman" w:cs="Times New Roman"/>
        </w:rPr>
        <w:t xml:space="preserve"> </w:t>
      </w:r>
      <w:r w:rsidRPr="00CC380C">
        <w:rPr>
          <w:rFonts w:ascii="Times New Roman" w:hAnsi="Times New Roman" w:cs="Times New Roman"/>
        </w:rPr>
        <w:t>(National Testing Agency</w:t>
      </w:r>
      <w:r>
        <w:rPr>
          <w:rFonts w:ascii="Times New Roman" w:hAnsi="Times New Roman" w:cs="Times New Roman"/>
        </w:rPr>
        <w:t xml:space="preserve">, </w:t>
      </w:r>
      <w:r w:rsidRPr="00CC380C">
        <w:rPr>
          <w:rFonts w:ascii="Times New Roman" w:hAnsi="Times New Roman" w:cs="Times New Roman"/>
        </w:rPr>
        <w:t>2025).</w:t>
      </w:r>
      <w:r w:rsidRPr="006F117C">
        <w:rPr>
          <w:rFonts w:ascii="Times New Roman" w:hAnsi="Times New Roman" w:cs="Times New Roman"/>
        </w:rPr>
        <w:t xml:space="preserve"> </w:t>
      </w:r>
    </w:p>
    <w:p w14:paraId="75725DD4"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Therefore, at the time of admission, there is a need for proper guidance and counselling  so that students don’t  face problems while choosing the subjects. These problems could be reduced </w:t>
      </w:r>
      <w:r w:rsidRPr="006F117C">
        <w:rPr>
          <w:rFonts w:ascii="Times New Roman" w:hAnsi="Times New Roman" w:cs="Times New Roman"/>
        </w:rPr>
        <w:lastRenderedPageBreak/>
        <w:t>by informing students about the subject flexibility and about the eligibility criteria about teaching and decision making</w:t>
      </w:r>
      <w:r w:rsidRPr="00B52663">
        <w:rPr>
          <w:rFonts w:ascii="Times New Roman" w:hAnsi="Times New Roman" w:cs="Times New Roman"/>
        </w:rPr>
        <w:t>.</w:t>
      </w:r>
    </w:p>
    <w:p w14:paraId="3F867A70"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b/>
          <w:bCs/>
        </w:rPr>
        <w:t xml:space="preserve">Aligning the Curriculum with current educational standards and practices: </w:t>
      </w:r>
      <w:r w:rsidRPr="006F117C">
        <w:rPr>
          <w:rFonts w:ascii="Times New Roman" w:hAnsi="Times New Roman" w:cs="Times New Roman"/>
        </w:rPr>
        <w:t>Another challenge was to implement the programme while aligning the curriculum with classroom practices and educational standards. Teachers often face difficulties to maintain a balance between theoretical knowledge  and practical experience in teaching. and it became serious because of the lack of proper resources and infrastructure needed to implement the curriculum effectively</w:t>
      </w:r>
      <w:r>
        <w:rPr>
          <w:rFonts w:ascii="Times New Roman" w:hAnsi="Times New Roman" w:cs="Times New Roman"/>
        </w:rPr>
        <w:t xml:space="preserve"> </w:t>
      </w:r>
      <w:r w:rsidRPr="00CC380C">
        <w:rPr>
          <w:rFonts w:ascii="Times New Roman" w:hAnsi="Times New Roman" w:cs="Times New Roman"/>
        </w:rPr>
        <w:t>(NCTE, 2021)</w:t>
      </w:r>
      <w:r w:rsidRPr="006F117C">
        <w:rPr>
          <w:rFonts w:ascii="Times New Roman" w:hAnsi="Times New Roman" w:cs="Times New Roman"/>
        </w:rPr>
        <w:t xml:space="preserve">. </w:t>
      </w:r>
    </w:p>
    <w:p w14:paraId="2513EE3C" w14:textId="77777777" w:rsidR="00194D90" w:rsidRPr="006F117C" w:rsidRDefault="00194D90" w:rsidP="00194D90">
      <w:pPr>
        <w:jc w:val="both"/>
        <w:rPr>
          <w:rFonts w:ascii="Times New Roman" w:hAnsi="Times New Roman" w:cs="Times New Roman"/>
          <w:color w:val="000000"/>
        </w:rPr>
      </w:pPr>
      <w:r w:rsidRPr="006F117C">
        <w:rPr>
          <w:rFonts w:ascii="Times New Roman" w:hAnsi="Times New Roman" w:cs="Times New Roman"/>
        </w:rPr>
        <w:t xml:space="preserve">Another concern of teachers was about the level and structure of the curriculum. According to them, the curriculum is mixed with uneven content taken from different academic levels. Some part resembles the B.Ed. programme, some with </w:t>
      </w:r>
      <w:r w:rsidRPr="006F117C">
        <w:rPr>
          <w:rFonts w:ascii="Times New Roman" w:hAnsi="Times New Roman" w:cs="Times New Roman"/>
          <w:color w:val="000000"/>
        </w:rPr>
        <w:t xml:space="preserve">M.Ed. and remanning with B.A. programme.  The curriculum, therefore, don’t match the academic and cognitive level of the students. As a result, students find it difficult to understand the content meaningfully. </w:t>
      </w:r>
    </w:p>
    <w:p w14:paraId="08A73B95" w14:textId="77777777" w:rsidR="00194D90" w:rsidRPr="006F117C" w:rsidRDefault="00194D90" w:rsidP="00194D90">
      <w:pPr>
        <w:jc w:val="both"/>
        <w:rPr>
          <w:rFonts w:ascii="Times New Roman" w:hAnsi="Times New Roman" w:cs="Times New Roman"/>
          <w:color w:val="000000"/>
        </w:rPr>
      </w:pPr>
      <w:r w:rsidRPr="006F117C">
        <w:rPr>
          <w:rFonts w:ascii="Times New Roman" w:hAnsi="Times New Roman" w:cs="Times New Roman"/>
          <w:color w:val="000000"/>
        </w:rPr>
        <w:t xml:space="preserve">Another issue is that the ITEP curriculum has advanced concepts without ensuring that students have basic understanding of foundational concepts. This way, a gap creates in learning. This way, students face difficulty to build knowledge. Students at the graduation level, need a well-defined curriculum from basic to advance concepts. But the ITEP curriculum doesn’t follow it. Therefore, it affects the academic confidence and concept clarity of students. </w:t>
      </w:r>
    </w:p>
    <w:p w14:paraId="12A5770F" w14:textId="77777777" w:rsidR="00194D90" w:rsidRPr="006F117C" w:rsidRDefault="00194D90" w:rsidP="00194D90">
      <w:pPr>
        <w:jc w:val="both"/>
        <w:rPr>
          <w:rFonts w:ascii="Times New Roman" w:hAnsi="Times New Roman" w:cs="Times New Roman"/>
          <w:color w:val="000000"/>
        </w:rPr>
      </w:pPr>
      <w:r w:rsidRPr="006F117C">
        <w:rPr>
          <w:rFonts w:ascii="Times New Roman" w:hAnsi="Times New Roman" w:cs="Times New Roman"/>
          <w:color w:val="000000"/>
        </w:rPr>
        <w:t>It has been felt by teachers too that there is a need for integrated and flexible curriculum. The main goal of the curriculum should be to develop the basic understanding first and then move towards high level concepts</w:t>
      </w:r>
      <w:r>
        <w:rPr>
          <w:rFonts w:ascii="Times New Roman" w:hAnsi="Times New Roman" w:cs="Times New Roman"/>
          <w:color w:val="000000"/>
        </w:rPr>
        <w:t xml:space="preserve"> </w:t>
      </w:r>
      <w:r w:rsidRPr="00CC380C">
        <w:rPr>
          <w:rFonts w:ascii="Times New Roman" w:hAnsi="Times New Roman" w:cs="Times New Roman"/>
          <w:color w:val="000000"/>
        </w:rPr>
        <w:t>(</w:t>
      </w:r>
      <w:proofErr w:type="spellStart"/>
      <w:r w:rsidRPr="00CC380C">
        <w:rPr>
          <w:rFonts w:ascii="Times New Roman" w:hAnsi="Times New Roman" w:cs="Times New Roman"/>
          <w:color w:val="000000"/>
        </w:rPr>
        <w:t>MoE</w:t>
      </w:r>
      <w:proofErr w:type="spellEnd"/>
      <w:r w:rsidRPr="00CC380C">
        <w:rPr>
          <w:rFonts w:ascii="Times New Roman" w:hAnsi="Times New Roman" w:cs="Times New Roman"/>
          <w:color w:val="000000"/>
        </w:rPr>
        <w:t>, 2020; NCTE, 2023)</w:t>
      </w:r>
      <w:r w:rsidRPr="006F117C">
        <w:rPr>
          <w:rFonts w:ascii="Times New Roman" w:hAnsi="Times New Roman" w:cs="Times New Roman"/>
          <w:color w:val="000000"/>
        </w:rPr>
        <w:t>. It would help students to connect theory with practical knowledge and improve their understanding and learning experiences</w:t>
      </w:r>
      <w:r>
        <w:rPr>
          <w:rFonts w:ascii="Times New Roman" w:hAnsi="Times New Roman" w:cs="Times New Roman"/>
          <w:color w:val="000000"/>
        </w:rPr>
        <w:t xml:space="preserve"> </w:t>
      </w:r>
      <w:r w:rsidRPr="00FB6030">
        <w:rPr>
          <w:rFonts w:ascii="Times New Roman" w:hAnsi="Times New Roman" w:cs="Times New Roman"/>
          <w:color w:val="000000"/>
        </w:rPr>
        <w:t>(NCTE, 2009)</w:t>
      </w:r>
      <w:r w:rsidRPr="006F117C">
        <w:rPr>
          <w:rFonts w:ascii="Times New Roman" w:hAnsi="Times New Roman" w:cs="Times New Roman"/>
          <w:color w:val="000000"/>
        </w:rPr>
        <w:t xml:space="preserve">. Additionally, curriculum design experts have not paid much attention to this problem. Therefore, there is need of proper guidance and regular review of the curriculum to address the problems faced during the course. </w:t>
      </w:r>
    </w:p>
    <w:p w14:paraId="70D52934"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color w:val="000000"/>
        </w:rPr>
        <w:t xml:space="preserve">The curriculum should include  wide subject options to choose according to the recruitment and educational needs of students. Because a relevant curriculum can develop academic as well as professional competence among students. Because, along with the available resources and infrastructure curriculum can’t be improved. The existing infrastructure and resources are not enough to support effective teaching learning process. Particularly, labs require improvement and modernization so that students can get practical knowledge. </w:t>
      </w:r>
    </w:p>
    <w:p w14:paraId="3C9A96EB"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Therefore, the findings suggest that there is not only the need for curriculum revision at times but also the inclusion of relevant subject content, support by experts and institutional resources improvement. A well planned and flexible curriculum is essential to improve the teacher education quality and make it effective for students</w:t>
      </w:r>
      <w:r>
        <w:rPr>
          <w:rFonts w:ascii="Times New Roman" w:hAnsi="Times New Roman" w:cs="Times New Roman"/>
        </w:rPr>
        <w:t xml:space="preserve"> </w:t>
      </w:r>
      <w:r w:rsidRPr="00FB6030">
        <w:rPr>
          <w:rFonts w:ascii="Times New Roman" w:hAnsi="Times New Roman" w:cs="Times New Roman"/>
        </w:rPr>
        <w:t>(</w:t>
      </w:r>
      <w:proofErr w:type="spellStart"/>
      <w:r w:rsidRPr="00FB6030">
        <w:rPr>
          <w:rFonts w:ascii="Times New Roman" w:hAnsi="Times New Roman" w:cs="Times New Roman"/>
        </w:rPr>
        <w:t>MoE</w:t>
      </w:r>
      <w:proofErr w:type="spellEnd"/>
      <w:r w:rsidRPr="00FB6030">
        <w:rPr>
          <w:rFonts w:ascii="Times New Roman" w:hAnsi="Times New Roman" w:cs="Times New Roman"/>
        </w:rPr>
        <w:t>, 2020; NCTE, 2009, 2023)</w:t>
      </w:r>
      <w:r w:rsidRPr="006F117C">
        <w:rPr>
          <w:rFonts w:ascii="Times New Roman" w:hAnsi="Times New Roman" w:cs="Times New Roman"/>
        </w:rPr>
        <w:t xml:space="preserve">. </w:t>
      </w:r>
    </w:p>
    <w:p w14:paraId="119C85EC" w14:textId="77777777" w:rsidR="00194D90" w:rsidRPr="006F117C" w:rsidRDefault="00194D90" w:rsidP="00194D90">
      <w:pPr>
        <w:jc w:val="both"/>
        <w:rPr>
          <w:rFonts w:ascii="Times New Roman" w:hAnsi="Times New Roman" w:cs="Times New Roman"/>
          <w:b/>
          <w:bCs/>
        </w:rPr>
      </w:pPr>
      <w:r w:rsidRPr="006F117C">
        <w:rPr>
          <w:rFonts w:ascii="Times New Roman" w:hAnsi="Times New Roman" w:cs="Times New Roman"/>
          <w:b/>
          <w:bCs/>
        </w:rPr>
        <w:t xml:space="preserve">Addressing pedagogical Issues:  </w:t>
      </w:r>
      <w:r w:rsidRPr="006F117C">
        <w:rPr>
          <w:rFonts w:ascii="Times New Roman" w:hAnsi="Times New Roman" w:cs="Times New Roman"/>
        </w:rPr>
        <w:t xml:space="preserve">Since the ITEP is in pilot phase currently so the pedagogical part has not been implemented fully till now. The pedagogical experience is expected to start from third semester onwards. Due to this, the information is limited regarding pedagogical problems which may arise during this stage. So, it is not possible to assess completely the effectiveness of the pedagogy integrated into the curriculum. </w:t>
      </w:r>
    </w:p>
    <w:p w14:paraId="3CCA6C53"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lastRenderedPageBreak/>
        <w:t>As pedagogy is an important part of teacher education, it helps developing teaching skills and professional competency among students of ITEP</w:t>
      </w:r>
      <w:r>
        <w:rPr>
          <w:rFonts w:ascii="Times New Roman" w:hAnsi="Times New Roman" w:cs="Times New Roman"/>
        </w:rPr>
        <w:t xml:space="preserve"> </w:t>
      </w:r>
      <w:r w:rsidRPr="00DA3C7F">
        <w:rPr>
          <w:rFonts w:ascii="Times New Roman" w:hAnsi="Times New Roman" w:cs="Times New Roman"/>
        </w:rPr>
        <w:t>(Darling-Hammond &amp; Bransford, 2005; NCTE, 2009)</w:t>
      </w:r>
      <w:r w:rsidRPr="006F117C">
        <w:rPr>
          <w:rFonts w:ascii="Times New Roman" w:hAnsi="Times New Roman" w:cs="Times New Roman"/>
        </w:rPr>
        <w:t>. It helps to connect the theoretical knowledge with practical skills of teaching</w:t>
      </w:r>
      <w:r>
        <w:rPr>
          <w:rFonts w:ascii="Times New Roman" w:hAnsi="Times New Roman" w:cs="Times New Roman"/>
        </w:rPr>
        <w:t xml:space="preserve"> </w:t>
      </w:r>
      <w:r w:rsidRPr="00A9308F">
        <w:rPr>
          <w:rFonts w:ascii="Times New Roman" w:hAnsi="Times New Roman" w:cs="Times New Roman"/>
        </w:rPr>
        <w:t xml:space="preserve">(Grossman, </w:t>
      </w:r>
      <w:proofErr w:type="spellStart"/>
      <w:r w:rsidRPr="00A9308F">
        <w:rPr>
          <w:rFonts w:ascii="Times New Roman" w:hAnsi="Times New Roman" w:cs="Times New Roman"/>
        </w:rPr>
        <w:t>Hammerness</w:t>
      </w:r>
      <w:proofErr w:type="spellEnd"/>
      <w:r w:rsidRPr="00A9308F">
        <w:rPr>
          <w:rFonts w:ascii="Times New Roman" w:hAnsi="Times New Roman" w:cs="Times New Roman"/>
        </w:rPr>
        <w:t>, &amp; McDonald, 2009; NCTE, 2009)</w:t>
      </w:r>
      <w:r w:rsidRPr="006F117C">
        <w:rPr>
          <w:rFonts w:ascii="Times New Roman" w:hAnsi="Times New Roman" w:cs="Times New Roman"/>
        </w:rPr>
        <w:t xml:space="preserve">. however, due to its absence in early semesters, it is difficult to identify the possible issues. The issues may be related to classroom, instructional methods, engagement and teaching-learning management. There is lack of practical exposure during the starting semesters. So, it limits the readiness for real classroom practice in later stages. </w:t>
      </w:r>
    </w:p>
    <w:p w14:paraId="3CAA91D5"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The introduction of pedagogical training in later stage may affect the teaching competency development</w:t>
      </w:r>
      <w:r>
        <w:rPr>
          <w:rFonts w:ascii="Times New Roman" w:hAnsi="Times New Roman" w:cs="Times New Roman"/>
        </w:rPr>
        <w:t xml:space="preserve"> </w:t>
      </w:r>
      <w:r w:rsidRPr="00A9308F">
        <w:rPr>
          <w:rFonts w:ascii="Times New Roman" w:hAnsi="Times New Roman" w:cs="Times New Roman"/>
        </w:rPr>
        <w:t>(Grossman et al., 2009)</w:t>
      </w:r>
      <w:r w:rsidRPr="006F117C">
        <w:rPr>
          <w:rFonts w:ascii="Times New Roman" w:hAnsi="Times New Roman" w:cs="Times New Roman"/>
        </w:rPr>
        <w:t>. While in teacher education programme, the pedagogical learning begins early. But in ITEP, due to its introduction in late semester, students may have difficulty to link  subject knowledge with teaching practice. It may affect their preparedness and confidence to apply theory in actual classroom settings</w:t>
      </w:r>
      <w:r>
        <w:rPr>
          <w:rFonts w:ascii="Times New Roman" w:hAnsi="Times New Roman" w:cs="Times New Roman"/>
        </w:rPr>
        <w:t xml:space="preserve"> </w:t>
      </w:r>
      <w:r w:rsidRPr="00A9308F">
        <w:rPr>
          <w:rFonts w:ascii="Times New Roman" w:hAnsi="Times New Roman" w:cs="Times New Roman"/>
        </w:rPr>
        <w:t>(Shulman, 1986; Grossman et al., 2009)</w:t>
      </w:r>
      <w:r w:rsidRPr="006F117C">
        <w:rPr>
          <w:rFonts w:ascii="Times New Roman" w:hAnsi="Times New Roman" w:cs="Times New Roman"/>
        </w:rPr>
        <w:t xml:space="preserve">. </w:t>
      </w:r>
    </w:p>
    <w:p w14:paraId="76A95E82"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But at the present, a definite conclusion could not be made as the programme is recently in pilot phase. The teaching pedagogy should be parallel with the concerned subject degree. After the implementation too, there is need to evaluate and address the challenges which emerged during this phase. This evaluation will help to identify the gaps and improve the curriculum.  So, recently it is not known that what kind of challenges can arise during the implementation of the programme. </w:t>
      </w:r>
    </w:p>
    <w:p w14:paraId="5A9BA207"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At this stage, it is difficult to know how the pedagogical aspects could be integrated within the curriculum and would it be able to address the needs of the students. Pedagogy has an important role while shaping the competencies of teaching. Therefore, it needs to be implemented successfully to bridge the gap between theoretical and practical teaching skills. So, it is not possible to identify the issues at early stage which are related to engagement and  instructional methods. </w:t>
      </w:r>
    </w:p>
    <w:p w14:paraId="1FA3C9AD"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It remains to be seen how the integration of pedagogical training in the third semester will address the learning progression and whether it will effectively support the development of critical teaching skills. As the ITEP evolves beyond the pilot phase, further evaluation will be necessary to identify and address any pedagogical issues that emerge during this later stage of the curriculum</w:t>
      </w:r>
      <w:r>
        <w:rPr>
          <w:rFonts w:ascii="Times New Roman" w:hAnsi="Times New Roman" w:cs="Times New Roman"/>
        </w:rPr>
        <w:t xml:space="preserve"> </w:t>
      </w:r>
      <w:r w:rsidRPr="00A9308F">
        <w:rPr>
          <w:rFonts w:ascii="Times New Roman" w:hAnsi="Times New Roman" w:cs="Times New Roman"/>
        </w:rPr>
        <w:t>(NCTE, 2009; NCTE, 2023)</w:t>
      </w:r>
      <w:r w:rsidRPr="006F117C">
        <w:rPr>
          <w:rFonts w:ascii="Times New Roman" w:hAnsi="Times New Roman" w:cs="Times New Roman"/>
        </w:rPr>
        <w:t>.</w:t>
      </w:r>
    </w:p>
    <w:p w14:paraId="697CB13C" w14:textId="77777777" w:rsidR="00194D90" w:rsidRPr="006F117C" w:rsidRDefault="00194D90" w:rsidP="00194D90">
      <w:pPr>
        <w:jc w:val="both"/>
        <w:rPr>
          <w:rFonts w:ascii="Times New Roman" w:hAnsi="Times New Roman" w:cs="Times New Roman"/>
          <w:b/>
          <w:bCs/>
        </w:rPr>
      </w:pPr>
      <w:r w:rsidRPr="006F117C">
        <w:rPr>
          <w:rFonts w:ascii="Times New Roman" w:hAnsi="Times New Roman" w:cs="Times New Roman"/>
          <w:b/>
          <w:bCs/>
        </w:rPr>
        <w:t xml:space="preserve">Obtaining support from other departments: </w:t>
      </w:r>
      <w:r w:rsidRPr="006F117C">
        <w:rPr>
          <w:rFonts w:ascii="Times New Roman" w:hAnsi="Times New Roman" w:cs="Times New Roman"/>
        </w:rPr>
        <w:t xml:space="preserve">As its being considered as a teaching programme, so other departments are not concerned much. If it was like students are going to other departments for UG degree and then they are coming to teacher education programme then there would have been any possibility to get support from other departments. But in current scenario, there is no help getting from the other departments as they consider ITEP only as a programme of teacher education. So, guest faculties are required to hire to teach the students different subjects.  Since the Integrated Teacher Education Program (ITEP) is specifically designed as a teacher education program, other academic departments within the institution show limited involvement or interest in supporting it. </w:t>
      </w:r>
    </w:p>
    <w:p w14:paraId="6FA83E42"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lastRenderedPageBreak/>
        <w:t>Opposite to it, if students first have pursued the UG degrees in other disciplines, and later enrolled in teacher education programme, then there might have been the chances to get support from other departments too. This helps in interdisciplinary engagement with access to different academic resources and expertise from different Institutions</w:t>
      </w:r>
      <w:r>
        <w:rPr>
          <w:rFonts w:ascii="Times New Roman" w:hAnsi="Times New Roman" w:cs="Times New Roman"/>
        </w:rPr>
        <w:t xml:space="preserve"> </w:t>
      </w:r>
      <w:r w:rsidRPr="00A9308F">
        <w:rPr>
          <w:rFonts w:ascii="Times New Roman" w:hAnsi="Times New Roman" w:cs="Times New Roman"/>
        </w:rPr>
        <w:t>(</w:t>
      </w:r>
      <w:proofErr w:type="spellStart"/>
      <w:r w:rsidRPr="00A9308F">
        <w:rPr>
          <w:rFonts w:ascii="Times New Roman" w:hAnsi="Times New Roman" w:cs="Times New Roman"/>
        </w:rPr>
        <w:t>Lenka</w:t>
      </w:r>
      <w:proofErr w:type="spellEnd"/>
      <w:r w:rsidRPr="00A9308F">
        <w:rPr>
          <w:rFonts w:ascii="Times New Roman" w:hAnsi="Times New Roman" w:cs="Times New Roman"/>
        </w:rPr>
        <w:t xml:space="preserve"> &amp; Singh, 2024; National Council for Teacher Education, 2023)</w:t>
      </w:r>
      <w:r w:rsidRPr="006F117C">
        <w:rPr>
          <w:rFonts w:ascii="Times New Roman" w:hAnsi="Times New Roman" w:cs="Times New Roman"/>
        </w:rPr>
        <w:t>. In the present scenario, there is no help provided from the other departments for this programme. This interdepartmental collaboration lack creates a gap. This way, there are challenges faced by the students to get the comprehensive knowledge which include subject knowledge, essential to prepare professional teacher educators</w:t>
      </w:r>
      <w:r>
        <w:rPr>
          <w:rFonts w:ascii="Times New Roman" w:hAnsi="Times New Roman" w:cs="Times New Roman"/>
        </w:rPr>
        <w:t xml:space="preserve"> </w:t>
      </w:r>
      <w:r w:rsidRPr="00A9220A">
        <w:rPr>
          <w:rFonts w:ascii="Times New Roman" w:hAnsi="Times New Roman" w:cs="Times New Roman"/>
        </w:rPr>
        <w:t>(Altaf &amp; Haider, 2025; Bhattacharya &amp; Puri, 2025).</w:t>
      </w:r>
      <w:r w:rsidRPr="006F117C">
        <w:rPr>
          <w:rFonts w:ascii="Times New Roman" w:hAnsi="Times New Roman" w:cs="Times New Roman"/>
        </w:rPr>
        <w:t xml:space="preserve"> </w:t>
      </w:r>
    </w:p>
    <w:p w14:paraId="246966A9" w14:textId="77777777" w:rsidR="00194D90" w:rsidRPr="00A9220A" w:rsidRDefault="00194D90" w:rsidP="00194D90">
      <w:pPr>
        <w:jc w:val="both"/>
        <w:rPr>
          <w:rFonts w:ascii="Times New Roman" w:hAnsi="Times New Roman" w:cs="Times New Roman"/>
        </w:rPr>
      </w:pPr>
      <w:r w:rsidRPr="006F117C">
        <w:rPr>
          <w:rFonts w:ascii="Times New Roman" w:hAnsi="Times New Roman" w:cs="Times New Roman"/>
        </w:rPr>
        <w:t>And to address this problem, guest faculty is hired to teach subjects except the teacher education curriculum. This is for the compensation for lack of internal support. The outside experts fill the gaps in subject knowledge but it might not be able to give the same level of academic support that could be achieved through departmental cooperations</w:t>
      </w:r>
      <w:r>
        <w:rPr>
          <w:rFonts w:ascii="Times New Roman" w:hAnsi="Times New Roman" w:cs="Times New Roman"/>
        </w:rPr>
        <w:t xml:space="preserve"> </w:t>
      </w:r>
      <w:r w:rsidRPr="00A9220A">
        <w:rPr>
          <w:rFonts w:ascii="Times New Roman" w:hAnsi="Times New Roman" w:cs="Times New Roman"/>
        </w:rPr>
        <w:t>(</w:t>
      </w:r>
      <w:proofErr w:type="spellStart"/>
      <w:r w:rsidRPr="00A9220A">
        <w:rPr>
          <w:rFonts w:ascii="Times New Roman" w:hAnsi="Times New Roman" w:cs="Times New Roman"/>
        </w:rPr>
        <w:t>Harshkumar</w:t>
      </w:r>
      <w:proofErr w:type="spellEnd"/>
      <w:r w:rsidRPr="00A9220A">
        <w:rPr>
          <w:rFonts w:ascii="Times New Roman" w:hAnsi="Times New Roman" w:cs="Times New Roman"/>
        </w:rPr>
        <w:t xml:space="preserve"> &amp; </w:t>
      </w:r>
      <w:proofErr w:type="spellStart"/>
      <w:r w:rsidRPr="00A9220A">
        <w:rPr>
          <w:rFonts w:ascii="Times New Roman" w:hAnsi="Times New Roman" w:cs="Times New Roman"/>
        </w:rPr>
        <w:t>Rautmale</w:t>
      </w:r>
      <w:proofErr w:type="spellEnd"/>
      <w:r w:rsidRPr="00A9220A">
        <w:rPr>
          <w:rFonts w:ascii="Times New Roman" w:hAnsi="Times New Roman" w:cs="Times New Roman"/>
        </w:rPr>
        <w:t xml:space="preserve">, 2024; Nayak, 2026). </w:t>
      </w:r>
    </w:p>
    <w:p w14:paraId="7A941E75"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In long term, collaboration between teacher education programme and other disciplines could increase the overall quality of the program. </w:t>
      </w:r>
    </w:p>
    <w:p w14:paraId="1F617022" w14:textId="77777777" w:rsidR="00194D90" w:rsidRPr="006F117C" w:rsidRDefault="00194D90" w:rsidP="00194D90">
      <w:pPr>
        <w:jc w:val="both"/>
        <w:rPr>
          <w:rFonts w:ascii="Times New Roman" w:hAnsi="Times New Roman" w:cs="Times New Roman"/>
          <w:b/>
          <w:bCs/>
        </w:rPr>
      </w:pPr>
      <w:r w:rsidRPr="006F117C">
        <w:rPr>
          <w:rFonts w:ascii="Times New Roman" w:hAnsi="Times New Roman" w:cs="Times New Roman"/>
          <w:b/>
          <w:bCs/>
        </w:rPr>
        <w:t xml:space="preserve">Overcoming administrative obstacles: </w:t>
      </w:r>
      <w:r w:rsidRPr="006F117C">
        <w:rPr>
          <w:rFonts w:ascii="Times New Roman" w:hAnsi="Times New Roman" w:cs="Times New Roman"/>
        </w:rPr>
        <w:t>There was another challenge faced by the teachers during ITEP implementation. It was reported by the teachers that there is also non-teaching duties given to them along with teaching. it increases the workload on them thus creating pressure on them. Therefore, their ability to focus only on teaching may get affected</w:t>
      </w:r>
      <w:r>
        <w:rPr>
          <w:rFonts w:ascii="Times New Roman" w:hAnsi="Times New Roman" w:cs="Times New Roman"/>
        </w:rPr>
        <w:t xml:space="preserve"> </w:t>
      </w:r>
      <w:r w:rsidRPr="00DB5721">
        <w:rPr>
          <w:rFonts w:ascii="Times New Roman" w:hAnsi="Times New Roman" w:cs="Times New Roman"/>
        </w:rPr>
        <w:t>(Ravindranath et al., 2026)</w:t>
      </w:r>
      <w:r w:rsidRPr="006F117C">
        <w:rPr>
          <w:rFonts w:ascii="Times New Roman" w:hAnsi="Times New Roman" w:cs="Times New Roman"/>
        </w:rPr>
        <w:t xml:space="preserve">. </w:t>
      </w:r>
    </w:p>
    <w:p w14:paraId="7817851E"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Other duty being assigned to teachers is the student counselling. They are expected to guide students to deal with difficulties while selecting the subjects, academics and their careers. While, in many cases, emotional support and other help is being provided by the teachers to students. It help students to manage their studies. Although, counselling requires attention, time and patience and it is </w:t>
      </w:r>
      <w:proofErr w:type="spellStart"/>
      <w:r w:rsidRPr="006F117C">
        <w:rPr>
          <w:rFonts w:ascii="Times New Roman" w:hAnsi="Times New Roman" w:cs="Times New Roman"/>
        </w:rPr>
        <w:t>a</w:t>
      </w:r>
      <w:proofErr w:type="spellEnd"/>
      <w:r w:rsidRPr="006F117C">
        <w:rPr>
          <w:rFonts w:ascii="Times New Roman" w:hAnsi="Times New Roman" w:cs="Times New Roman"/>
        </w:rPr>
        <w:t xml:space="preserve"> important part of student development. This way, counselling acts like an extra burden on teachers. </w:t>
      </w:r>
    </w:p>
    <w:p w14:paraId="395AB5A7"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Another challenges which come before the teachers is the duty of teachers to design the curriculum</w:t>
      </w:r>
      <w:r>
        <w:rPr>
          <w:rFonts w:ascii="Times New Roman" w:hAnsi="Times New Roman" w:cs="Times New Roman"/>
        </w:rPr>
        <w:t xml:space="preserve"> </w:t>
      </w:r>
      <w:r w:rsidRPr="00DB5721">
        <w:rPr>
          <w:rFonts w:ascii="Times New Roman" w:hAnsi="Times New Roman" w:cs="Times New Roman"/>
        </w:rPr>
        <w:t>(Ministry of Education, 2020; National Council for Teacher Education, 2023)</w:t>
      </w:r>
      <w:r w:rsidRPr="006F117C">
        <w:rPr>
          <w:rFonts w:ascii="Times New Roman" w:hAnsi="Times New Roman" w:cs="Times New Roman"/>
        </w:rPr>
        <w:t>.  They are given the responsibility to plan, revise and improve the curriculum according to the changing needs of the learners</w:t>
      </w:r>
      <w:r>
        <w:rPr>
          <w:rFonts w:ascii="Times New Roman" w:hAnsi="Times New Roman" w:cs="Times New Roman"/>
        </w:rPr>
        <w:t xml:space="preserve"> </w:t>
      </w:r>
      <w:r w:rsidRPr="00DB5721">
        <w:rPr>
          <w:rFonts w:ascii="Times New Roman" w:hAnsi="Times New Roman" w:cs="Times New Roman"/>
        </w:rPr>
        <w:t>(NCTE, 2023)</w:t>
      </w:r>
      <w:r w:rsidRPr="006F117C">
        <w:rPr>
          <w:rFonts w:ascii="Times New Roman" w:hAnsi="Times New Roman" w:cs="Times New Roman"/>
        </w:rPr>
        <w:t xml:space="preserve">. The Teachers who are expertise in their field are given this responsibility. But at the same time, they have pressure onto them to prepare the lesson plans, give assignments and perform academic duties as well. Therefore, it become difficult for teachers to manage everything and as a result, efficiency may get affected, both in teaching and curriculum design. </w:t>
      </w:r>
    </w:p>
    <w:p w14:paraId="67F794EB"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These extra responsibilities give teachers very less time for preparing lessons, innovations in classroom, and giving attention to students individually. This may affect the teaching-learning process and the overall quality of teaching. Teachers get overburdened with multiple roles so they get stressed and their professional effectiveness get decreased. This condition shows the </w:t>
      </w:r>
      <w:r w:rsidRPr="006F117C">
        <w:rPr>
          <w:rFonts w:ascii="Times New Roman" w:hAnsi="Times New Roman" w:cs="Times New Roman"/>
        </w:rPr>
        <w:lastRenderedPageBreak/>
        <w:t xml:space="preserve">gap between practical capacity of teachers and institutional expectations to fulfil all responsibilities. </w:t>
      </w:r>
    </w:p>
    <w:p w14:paraId="2018DFA1"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Therefore, there is a need for support from different Institutions to reduce academic pressure. There should be proper division of work so that teachers can manage their responsibilities more effectively. It is important to provide proper time, administrative assistance and resources so that teachers can perform their duties well. So, these administrative problems need to be addressed for improving teaching efficiency and successful ITEP implementation</w:t>
      </w:r>
      <w:r>
        <w:rPr>
          <w:rFonts w:ascii="Times New Roman" w:hAnsi="Times New Roman" w:cs="Times New Roman"/>
        </w:rPr>
        <w:t xml:space="preserve"> </w:t>
      </w:r>
      <w:r w:rsidRPr="00A9220A">
        <w:rPr>
          <w:rFonts w:ascii="Times New Roman" w:hAnsi="Times New Roman" w:cs="Times New Roman"/>
        </w:rPr>
        <w:t>(Nayak, 2026; NCTE, 2023).</w:t>
      </w:r>
      <w:r w:rsidRPr="006F117C">
        <w:rPr>
          <w:rFonts w:ascii="Times New Roman" w:hAnsi="Times New Roman" w:cs="Times New Roman"/>
        </w:rPr>
        <w:t xml:space="preserve"> </w:t>
      </w:r>
    </w:p>
    <w:p w14:paraId="7547D84F" w14:textId="77777777" w:rsidR="00194D90" w:rsidRPr="006F117C" w:rsidRDefault="00194D90" w:rsidP="00194D90">
      <w:pPr>
        <w:jc w:val="both"/>
        <w:rPr>
          <w:rFonts w:ascii="Times New Roman" w:hAnsi="Times New Roman" w:cs="Times New Roman"/>
          <w:b/>
          <w:bCs/>
        </w:rPr>
      </w:pPr>
      <w:r w:rsidRPr="006F117C">
        <w:rPr>
          <w:rFonts w:ascii="Times New Roman" w:hAnsi="Times New Roman" w:cs="Times New Roman"/>
          <w:b/>
          <w:bCs/>
        </w:rPr>
        <w:t>Conclusion:</w:t>
      </w:r>
    </w:p>
    <w:p w14:paraId="60425113"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The ITEP was introduced under NEP-2020. It brings an important reform in teacher education. This course is designed as integrated course combining both undergraduate degree with teacher education at a time. It makes the teacher education time saving, organized and cost-effective for the students. ITEP helps to develop well-prepared and competent educators, by preparing them through both professional and academic learning. However, it was found that there are several challenges faced by teachers as well as students while implementing the programme. </w:t>
      </w:r>
    </w:p>
    <w:p w14:paraId="6B2D21D6"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Teachers face problems like curriculum alignment, burden of additional non-teaching responsibilities and lack of coordination from other departments. Except teaching they are given the responsibility of counselling, academic curriculum planning and administrative tasks. It increases  work load on them. Also, it reduces the time for classroom teaching and individual support. </w:t>
      </w:r>
    </w:p>
    <w:p w14:paraId="3D780A13"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There is another problem related to infrastructure. Institutions don’t have proper learning resources, Labs and  infrastructure required for the proper functioning of ITEP. The Institutions are also resistant to change within them which slows down the implementation process and make its adoption difficult. </w:t>
      </w:r>
    </w:p>
    <w:p w14:paraId="41275424"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At the same point of time, there are challenges faced by students too. As they enter the University directly after School, most of them still remain in stage of transition. They don’t have enough maturity. There is lack of confidence and independence in them which is generally expected in higher education. </w:t>
      </w:r>
    </w:p>
    <w:p w14:paraId="1CD3CFBB"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At the same time, students have to manage both subject learning and professional teacher training at the same time. This may create academic pressure on them. As the course is integrated it needs extra time, efforts and readiness to adapt to the learning environment. </w:t>
      </w:r>
    </w:p>
    <w:p w14:paraId="04D50CEF"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Additionally, students are not much aware about the subject choices and teaching eligibility. There is multiple entry-exit system. Although, this is for flexibility but somewhere it creates confusion and uncertainty for students at different stages. The delays in academic calendar of ITEP in comparison to other programmes create stress both for teachers and students. It affects the functioning of academic activities. </w:t>
      </w:r>
    </w:p>
    <w:p w14:paraId="7C5DD1B0" w14:textId="77777777" w:rsidR="00194D90" w:rsidRPr="006F117C" w:rsidRDefault="00194D90" w:rsidP="00194D90">
      <w:pPr>
        <w:jc w:val="both"/>
        <w:rPr>
          <w:rFonts w:ascii="Times New Roman" w:hAnsi="Times New Roman" w:cs="Times New Roman"/>
        </w:rPr>
      </w:pPr>
      <w:r w:rsidRPr="006F117C">
        <w:rPr>
          <w:rFonts w:ascii="Times New Roman" w:hAnsi="Times New Roman" w:cs="Times New Roman"/>
        </w:rPr>
        <w:t xml:space="preserve">In short, it may be concluded that the ITEP implementation requires continuous support, planning and review. </w:t>
      </w:r>
    </w:p>
    <w:p w14:paraId="364234DD" w14:textId="77777777" w:rsidR="00194D90" w:rsidRDefault="00194D90" w:rsidP="00194D90">
      <w:pPr>
        <w:jc w:val="both"/>
        <w:rPr>
          <w:rFonts w:ascii="Times New Roman" w:hAnsi="Times New Roman" w:cs="Times New Roman"/>
        </w:rPr>
      </w:pPr>
      <w:r w:rsidRPr="006F117C">
        <w:rPr>
          <w:rFonts w:ascii="Times New Roman" w:hAnsi="Times New Roman" w:cs="Times New Roman"/>
        </w:rPr>
        <w:lastRenderedPageBreak/>
        <w:t xml:space="preserve">Teachers on the other hand, need a balanced workload and better coordination across departments. Students need guidance and counselling. There is need of good infrastructure, laboratories, and awareness among stakeholders are necessary to address the challenges. Through collective efforts only, ITEP can achieve its intended goals. This can help to improve the effectiveness of the programme. </w:t>
      </w:r>
    </w:p>
    <w:p w14:paraId="24F2D9BA" w14:textId="77777777" w:rsidR="00194D90" w:rsidRPr="00E1219B" w:rsidRDefault="00194D90" w:rsidP="00194D90">
      <w:pPr>
        <w:jc w:val="both"/>
        <w:rPr>
          <w:rFonts w:ascii="Times New Roman" w:hAnsi="Times New Roman" w:cs="Times New Roman"/>
          <w:b/>
          <w:bCs/>
          <w:sz w:val="28"/>
          <w:szCs w:val="28"/>
        </w:rPr>
      </w:pPr>
      <w:r w:rsidRPr="00E1219B">
        <w:rPr>
          <w:rFonts w:ascii="Times New Roman" w:hAnsi="Times New Roman" w:cs="Times New Roman"/>
          <w:b/>
          <w:bCs/>
          <w:sz w:val="28"/>
          <w:szCs w:val="28"/>
        </w:rPr>
        <w:t>Funding Declaration-</w:t>
      </w:r>
    </w:p>
    <w:p w14:paraId="13978D70" w14:textId="77777777" w:rsidR="00194D90" w:rsidRPr="00E1219B" w:rsidRDefault="00194D90" w:rsidP="00194D90">
      <w:pPr>
        <w:jc w:val="both"/>
        <w:rPr>
          <w:rFonts w:ascii="Times New Roman" w:hAnsi="Times New Roman" w:cs="Times New Roman"/>
        </w:rPr>
      </w:pPr>
      <w:r w:rsidRPr="00E1219B">
        <w:rPr>
          <w:rFonts w:ascii="Times New Roman" w:hAnsi="Times New Roman" w:cs="Times New Roman"/>
        </w:rPr>
        <w:t>This research received no  grant from any funding agency in the public, commercial, or not-for-profit sectors. Therefore, the funding declaration is not applicable.</w:t>
      </w:r>
    </w:p>
    <w:p w14:paraId="3819C580" w14:textId="77777777" w:rsidR="00194D90" w:rsidRPr="00E1219B" w:rsidRDefault="00194D90" w:rsidP="00194D90">
      <w:pPr>
        <w:jc w:val="both"/>
      </w:pPr>
    </w:p>
    <w:p w14:paraId="4FBA81BC" w14:textId="77777777" w:rsidR="00194D90" w:rsidRPr="00E1219B" w:rsidRDefault="00194D90" w:rsidP="00194D90">
      <w:pPr>
        <w:jc w:val="both"/>
      </w:pPr>
    </w:p>
    <w:p w14:paraId="410FF904" w14:textId="77777777" w:rsidR="00194D90" w:rsidRDefault="00194D90" w:rsidP="00194D90">
      <w:pPr>
        <w:jc w:val="both"/>
      </w:pPr>
    </w:p>
    <w:p w14:paraId="1CD0E1A0" w14:textId="77777777" w:rsidR="00194D90" w:rsidRDefault="00194D90" w:rsidP="00194D90">
      <w:pPr>
        <w:jc w:val="both"/>
      </w:pPr>
    </w:p>
    <w:p w14:paraId="146C826E" w14:textId="77777777" w:rsidR="00194D90" w:rsidRDefault="00194D90" w:rsidP="00194D90">
      <w:pPr>
        <w:jc w:val="both"/>
      </w:pPr>
    </w:p>
    <w:p w14:paraId="21D47E7E" w14:textId="77777777" w:rsidR="00194D90" w:rsidRDefault="00194D90" w:rsidP="00194D90">
      <w:pPr>
        <w:jc w:val="both"/>
      </w:pPr>
    </w:p>
    <w:p w14:paraId="70057B04" w14:textId="77777777" w:rsidR="00194D90" w:rsidRDefault="00194D90" w:rsidP="00194D90">
      <w:pPr>
        <w:jc w:val="both"/>
      </w:pPr>
    </w:p>
    <w:p w14:paraId="1D4D4117" w14:textId="77777777" w:rsidR="00194D90" w:rsidRDefault="00194D90" w:rsidP="00194D90">
      <w:pPr>
        <w:jc w:val="both"/>
      </w:pPr>
    </w:p>
    <w:p w14:paraId="37C6D3EA" w14:textId="77777777" w:rsidR="00194D90" w:rsidRDefault="00194D90" w:rsidP="00194D90">
      <w:pPr>
        <w:jc w:val="both"/>
      </w:pPr>
    </w:p>
    <w:p w14:paraId="61BC9990" w14:textId="77777777" w:rsidR="00194D90" w:rsidRDefault="00194D90" w:rsidP="00194D90">
      <w:pPr>
        <w:jc w:val="both"/>
        <w:rPr>
          <w:rFonts w:ascii="Times New Roman" w:hAnsi="Times New Roman" w:cs="Times New Roman"/>
          <w:b/>
          <w:bCs/>
          <w:sz w:val="28"/>
          <w:szCs w:val="28"/>
        </w:rPr>
      </w:pPr>
      <w:r w:rsidRPr="006F117C">
        <w:rPr>
          <w:rFonts w:ascii="Times New Roman" w:hAnsi="Times New Roman" w:cs="Times New Roman"/>
          <w:b/>
          <w:bCs/>
          <w:sz w:val="28"/>
          <w:szCs w:val="28"/>
        </w:rPr>
        <w:t>References:</w:t>
      </w:r>
    </w:p>
    <w:p w14:paraId="1B5C1630" w14:textId="77777777" w:rsidR="00194D90" w:rsidRPr="00A9220A" w:rsidRDefault="00194D90" w:rsidP="00194D90">
      <w:pPr>
        <w:jc w:val="both"/>
        <w:rPr>
          <w:rFonts w:ascii="Times New Roman" w:hAnsi="Times New Roman" w:cs="Times New Roman"/>
        </w:rPr>
      </w:pPr>
      <w:proofErr w:type="spellStart"/>
      <w:r w:rsidRPr="00A9220A">
        <w:rPr>
          <w:rFonts w:ascii="Times New Roman" w:hAnsi="Times New Roman" w:cs="Times New Roman"/>
        </w:rPr>
        <w:t>Kendriya</w:t>
      </w:r>
      <w:proofErr w:type="spellEnd"/>
      <w:r w:rsidRPr="00A9220A">
        <w:rPr>
          <w:rFonts w:ascii="Times New Roman" w:hAnsi="Times New Roman" w:cs="Times New Roman"/>
        </w:rPr>
        <w:t xml:space="preserve"> Vidyalaya </w:t>
      </w:r>
      <w:proofErr w:type="spellStart"/>
      <w:r w:rsidRPr="00A9220A">
        <w:rPr>
          <w:rFonts w:ascii="Times New Roman" w:hAnsi="Times New Roman" w:cs="Times New Roman"/>
        </w:rPr>
        <w:t>Sangathan</w:t>
      </w:r>
      <w:proofErr w:type="spellEnd"/>
      <w:r w:rsidRPr="00A9220A">
        <w:rPr>
          <w:rFonts w:ascii="Times New Roman" w:hAnsi="Times New Roman" w:cs="Times New Roman"/>
        </w:rPr>
        <w:t>. (2026). </w:t>
      </w:r>
      <w:r w:rsidRPr="00A9220A">
        <w:rPr>
          <w:rFonts w:ascii="Times New Roman" w:hAnsi="Times New Roman" w:cs="Times New Roman"/>
          <w:i/>
          <w:iCs/>
        </w:rPr>
        <w:t>Recruitment rules for teaching and non-teaching posts in KVS</w:t>
      </w:r>
      <w:r w:rsidRPr="00A9220A">
        <w:rPr>
          <w:rFonts w:ascii="Times New Roman" w:hAnsi="Times New Roman" w:cs="Times New Roman"/>
        </w:rPr>
        <w:t>. Ministry of Education, Government of India</w:t>
      </w:r>
    </w:p>
    <w:p w14:paraId="36CBDFFE" w14:textId="77777777" w:rsidR="00194D90" w:rsidRPr="00A9220A" w:rsidRDefault="00194D90" w:rsidP="00194D90">
      <w:pPr>
        <w:jc w:val="both"/>
        <w:rPr>
          <w:rFonts w:ascii="Times New Roman" w:hAnsi="Times New Roman" w:cs="Times New Roman"/>
        </w:rPr>
      </w:pPr>
      <w:r w:rsidRPr="00A9220A">
        <w:rPr>
          <w:rFonts w:ascii="Times New Roman" w:hAnsi="Times New Roman" w:cs="Times New Roman"/>
        </w:rPr>
        <w:t>Nayak, S. (2026). Integrated Teacher Education Programme (ITEP) in higher education institutions of Odisha: A study of perspectives by stakeholders. </w:t>
      </w:r>
      <w:r w:rsidRPr="00A9220A">
        <w:rPr>
          <w:rFonts w:ascii="Times New Roman" w:hAnsi="Times New Roman" w:cs="Times New Roman"/>
          <w:i/>
          <w:iCs/>
        </w:rPr>
        <w:t>Indian Journal of Modern Research and Reviews, 4</w:t>
      </w:r>
      <w:r w:rsidRPr="00A9220A">
        <w:rPr>
          <w:rFonts w:ascii="Times New Roman" w:hAnsi="Times New Roman" w:cs="Times New Roman"/>
        </w:rPr>
        <w:t>(2), 287–293. doi:10.5281/zenodo.18709906</w:t>
      </w:r>
    </w:p>
    <w:p w14:paraId="465CE1B9" w14:textId="77777777" w:rsidR="00194D90" w:rsidRPr="00A9220A" w:rsidRDefault="00194D90" w:rsidP="00194D90">
      <w:pPr>
        <w:jc w:val="both"/>
        <w:rPr>
          <w:rFonts w:ascii="Times New Roman" w:hAnsi="Times New Roman" w:cs="Times New Roman"/>
        </w:rPr>
      </w:pPr>
      <w:r w:rsidRPr="00A9220A">
        <w:rPr>
          <w:rFonts w:ascii="Times New Roman" w:hAnsi="Times New Roman" w:cs="Times New Roman"/>
        </w:rPr>
        <w:t xml:space="preserve">Ravindranath, S., </w:t>
      </w:r>
      <w:proofErr w:type="spellStart"/>
      <w:r w:rsidRPr="00A9220A">
        <w:rPr>
          <w:rFonts w:ascii="Times New Roman" w:hAnsi="Times New Roman" w:cs="Times New Roman"/>
        </w:rPr>
        <w:t>Rijo</w:t>
      </w:r>
      <w:proofErr w:type="spellEnd"/>
      <w:r w:rsidRPr="00A9220A">
        <w:rPr>
          <w:rFonts w:ascii="Times New Roman" w:hAnsi="Times New Roman" w:cs="Times New Roman"/>
        </w:rPr>
        <w:t xml:space="preserve">, J. T., </w:t>
      </w:r>
      <w:proofErr w:type="spellStart"/>
      <w:r w:rsidRPr="00A9220A">
        <w:rPr>
          <w:rFonts w:ascii="Times New Roman" w:hAnsi="Times New Roman" w:cs="Times New Roman"/>
        </w:rPr>
        <w:t>Roychoudhury</w:t>
      </w:r>
      <w:proofErr w:type="spellEnd"/>
      <w:r w:rsidRPr="00A9220A">
        <w:rPr>
          <w:rFonts w:ascii="Times New Roman" w:hAnsi="Times New Roman" w:cs="Times New Roman"/>
        </w:rPr>
        <w:t xml:space="preserve">, S., Bhatnagar, A., Kumar, A. V., </w:t>
      </w:r>
      <w:proofErr w:type="spellStart"/>
      <w:r w:rsidRPr="00A9220A">
        <w:rPr>
          <w:rFonts w:ascii="Times New Roman" w:hAnsi="Times New Roman" w:cs="Times New Roman"/>
        </w:rPr>
        <w:t>Dyl</w:t>
      </w:r>
      <w:proofErr w:type="spellEnd"/>
      <w:r w:rsidRPr="00A9220A">
        <w:rPr>
          <w:rFonts w:ascii="Times New Roman" w:hAnsi="Times New Roman" w:cs="Times New Roman"/>
        </w:rPr>
        <w:t>, R., &amp; Qargha, G. O. (2026). </w:t>
      </w:r>
      <w:r w:rsidRPr="00A9220A">
        <w:rPr>
          <w:rFonts w:ascii="Times New Roman" w:hAnsi="Times New Roman" w:cs="Times New Roman"/>
          <w:i/>
          <w:iCs/>
        </w:rPr>
        <w:t>India’s National Education Policy 2020 in classrooms: Teachers shaping practice and system change</w:t>
      </w:r>
      <w:r w:rsidRPr="00A9220A">
        <w:rPr>
          <w:rFonts w:ascii="Times New Roman" w:hAnsi="Times New Roman" w:cs="Times New Roman"/>
        </w:rPr>
        <w:t>. Brookings Institution</w:t>
      </w:r>
    </w:p>
    <w:p w14:paraId="744C56DD" w14:textId="77777777" w:rsidR="00194D90" w:rsidRPr="00A9220A" w:rsidRDefault="00194D90" w:rsidP="00194D90">
      <w:pPr>
        <w:jc w:val="both"/>
        <w:rPr>
          <w:rFonts w:ascii="Times New Roman" w:hAnsi="Times New Roman" w:cs="Times New Roman"/>
        </w:rPr>
      </w:pPr>
      <w:r w:rsidRPr="00DB5721">
        <w:rPr>
          <w:rFonts w:ascii="Times New Roman" w:hAnsi="Times New Roman" w:cs="Times New Roman"/>
        </w:rPr>
        <w:t>Altaf, F., &amp; Haider, A. (2025). Implementation of Integrated Teacher Education Programme (ITEP) in India: Strengths and challenges. </w:t>
      </w:r>
      <w:r w:rsidRPr="00DB5721">
        <w:rPr>
          <w:rFonts w:ascii="Times New Roman" w:hAnsi="Times New Roman" w:cs="Times New Roman"/>
          <w:i/>
          <w:iCs/>
        </w:rPr>
        <w:t>East African Journal of Education Studies, 8</w:t>
      </w:r>
      <w:r w:rsidRPr="00DB5721">
        <w:rPr>
          <w:rFonts w:ascii="Times New Roman" w:hAnsi="Times New Roman" w:cs="Times New Roman"/>
        </w:rPr>
        <w:t>(3), 72–83. </w:t>
      </w:r>
      <w:hyperlink r:id="rId4" w:history="1">
        <w:r w:rsidRPr="00DB5721">
          <w:rPr>
            <w:rStyle w:val="Hyperlink"/>
            <w:rFonts w:ascii="Times New Roman" w:hAnsi="Times New Roman" w:cs="Times New Roman"/>
          </w:rPr>
          <w:t>https://doi.org/10.37284/eajes.8.3.3404</w:t>
        </w:r>
      </w:hyperlink>
    </w:p>
    <w:p w14:paraId="2FAD4244" w14:textId="77777777" w:rsidR="00194D90" w:rsidRPr="00DB5721" w:rsidRDefault="00194D90" w:rsidP="00194D90">
      <w:pPr>
        <w:jc w:val="both"/>
        <w:rPr>
          <w:rFonts w:ascii="Times New Roman" w:hAnsi="Times New Roman" w:cs="Times New Roman"/>
        </w:rPr>
      </w:pPr>
      <w:r w:rsidRPr="00DB5721">
        <w:rPr>
          <w:rFonts w:ascii="Times New Roman" w:hAnsi="Times New Roman" w:cs="Times New Roman"/>
        </w:rPr>
        <w:t>Bhattacharya, V., &amp; Puri, J. (2025). Integrated Teacher Education Programme: Benefits and challenges. </w:t>
      </w:r>
      <w:r w:rsidRPr="00DB5721">
        <w:rPr>
          <w:rFonts w:ascii="Times New Roman" w:hAnsi="Times New Roman" w:cs="Times New Roman"/>
          <w:i/>
          <w:iCs/>
        </w:rPr>
        <w:t>International Journal of Research -GRANTHAALAYAH, 13</w:t>
      </w:r>
      <w:r w:rsidRPr="00DB5721">
        <w:rPr>
          <w:rFonts w:ascii="Times New Roman" w:hAnsi="Times New Roman" w:cs="Times New Roman"/>
        </w:rPr>
        <w:t>(6), 125–131. https://doi.org/10.29121/granthaalayah.v13.i6.2025.6247</w:t>
      </w:r>
    </w:p>
    <w:p w14:paraId="24D3E66C" w14:textId="77777777" w:rsidR="00194D90" w:rsidRPr="00A9220A" w:rsidRDefault="00194D90" w:rsidP="00194D90">
      <w:pPr>
        <w:jc w:val="both"/>
        <w:rPr>
          <w:rFonts w:ascii="Times New Roman" w:hAnsi="Times New Roman" w:cs="Times New Roman"/>
        </w:rPr>
      </w:pPr>
      <w:r w:rsidRPr="00A9220A">
        <w:rPr>
          <w:rFonts w:ascii="Times New Roman" w:hAnsi="Times New Roman" w:cs="Times New Roman"/>
        </w:rPr>
        <w:lastRenderedPageBreak/>
        <w:t>National Testing Agency. (2025). </w:t>
      </w:r>
      <w:r w:rsidRPr="00A9220A">
        <w:rPr>
          <w:rFonts w:ascii="Times New Roman" w:hAnsi="Times New Roman" w:cs="Times New Roman"/>
          <w:i/>
          <w:iCs/>
        </w:rPr>
        <w:t>Information bulletin: National Common Entrance Test (NCET) 2025</w:t>
      </w:r>
      <w:r w:rsidRPr="00A9220A">
        <w:rPr>
          <w:rFonts w:ascii="Times New Roman" w:hAnsi="Times New Roman" w:cs="Times New Roman"/>
        </w:rPr>
        <w:t>. National Testing Agency</w:t>
      </w:r>
    </w:p>
    <w:p w14:paraId="703B8E28" w14:textId="77777777" w:rsidR="00194D90" w:rsidRPr="00DB5721" w:rsidRDefault="00194D90" w:rsidP="00194D90">
      <w:pPr>
        <w:jc w:val="both"/>
        <w:rPr>
          <w:rFonts w:ascii="Times New Roman" w:hAnsi="Times New Roman" w:cs="Times New Roman"/>
        </w:rPr>
      </w:pPr>
      <w:r w:rsidRPr="00DB5721">
        <w:rPr>
          <w:rFonts w:ascii="Times New Roman" w:hAnsi="Times New Roman" w:cs="Times New Roman"/>
        </w:rPr>
        <w:t>Shen, Z., Lan, R., Su, X., Lian, R., &amp; Zhang, Y. (2025). The relationship between extra-administrative workload, emotional exhaustion, and work engagement of primary and secondary school teachers: Based on multilevel linear model analysis. </w:t>
      </w:r>
      <w:proofErr w:type="spellStart"/>
      <w:r w:rsidRPr="00DB5721">
        <w:rPr>
          <w:rFonts w:ascii="Times New Roman" w:hAnsi="Times New Roman" w:cs="Times New Roman"/>
          <w:i/>
          <w:iCs/>
        </w:rPr>
        <w:t>Behavioral</w:t>
      </w:r>
      <w:proofErr w:type="spellEnd"/>
      <w:r w:rsidRPr="00DB5721">
        <w:rPr>
          <w:rFonts w:ascii="Times New Roman" w:hAnsi="Times New Roman" w:cs="Times New Roman"/>
          <w:i/>
          <w:iCs/>
        </w:rPr>
        <w:t xml:space="preserve"> Sciences, 15</w:t>
      </w:r>
      <w:r w:rsidRPr="00DB5721">
        <w:rPr>
          <w:rFonts w:ascii="Times New Roman" w:hAnsi="Times New Roman" w:cs="Times New Roman"/>
        </w:rPr>
        <w:t>(10), 1405. doi:10.3390/bs15101405</w:t>
      </w:r>
    </w:p>
    <w:p w14:paraId="37C974F7" w14:textId="77777777" w:rsidR="00194D90" w:rsidRDefault="00194D90" w:rsidP="00194D90">
      <w:pPr>
        <w:jc w:val="both"/>
        <w:rPr>
          <w:rFonts w:ascii="Times New Roman" w:hAnsi="Times New Roman" w:cs="Times New Roman"/>
        </w:rPr>
      </w:pPr>
      <w:proofErr w:type="spellStart"/>
      <w:r w:rsidRPr="00810E5C">
        <w:rPr>
          <w:rFonts w:ascii="Times New Roman" w:hAnsi="Times New Roman" w:cs="Times New Roman"/>
        </w:rPr>
        <w:t>Dr.</w:t>
      </w:r>
      <w:proofErr w:type="spellEnd"/>
      <w:r w:rsidRPr="00810E5C">
        <w:rPr>
          <w:rFonts w:ascii="Times New Roman" w:hAnsi="Times New Roman" w:cs="Times New Roman"/>
        </w:rPr>
        <w:t xml:space="preserve"> Sharma D. (2024). </w:t>
      </w:r>
      <w:r w:rsidRPr="00810E5C">
        <w:rPr>
          <w:rFonts w:ascii="Times New Roman" w:hAnsi="Times New Roman" w:cs="Times New Roman"/>
          <w:i/>
          <w:iCs/>
        </w:rPr>
        <w:t>Opinion of Teacher Educators on Opportunities and Challenges of Integrated Teacher Education Program (ITEP)</w:t>
      </w:r>
      <w:r w:rsidRPr="00810E5C">
        <w:rPr>
          <w:rFonts w:ascii="Times New Roman" w:hAnsi="Times New Roman" w:cs="Times New Roman"/>
        </w:rPr>
        <w:t xml:space="preserve">. In </w:t>
      </w:r>
      <w:proofErr w:type="spellStart"/>
      <w:r w:rsidRPr="00810E5C">
        <w:rPr>
          <w:rFonts w:ascii="Times New Roman" w:hAnsi="Times New Roman" w:cs="Times New Roman"/>
        </w:rPr>
        <w:t>Educreator</w:t>
      </w:r>
      <w:proofErr w:type="spellEnd"/>
      <w:r w:rsidRPr="00810E5C">
        <w:rPr>
          <w:rFonts w:ascii="Times New Roman" w:hAnsi="Times New Roman" w:cs="Times New Roman"/>
        </w:rPr>
        <w:t xml:space="preserve"> Research Journal: Vol. XI (Number I, pp. 109–119). ERJ. https://doi.org/10.5281/zenodo.10729322 </w:t>
      </w:r>
    </w:p>
    <w:p w14:paraId="4698F8E1" w14:textId="77777777" w:rsidR="00194D90" w:rsidRDefault="00194D90" w:rsidP="00194D90">
      <w:pPr>
        <w:jc w:val="both"/>
        <w:rPr>
          <w:rFonts w:ascii="Times New Roman" w:hAnsi="Times New Roman" w:cs="Times New Roman"/>
        </w:rPr>
      </w:pPr>
      <w:proofErr w:type="spellStart"/>
      <w:r w:rsidRPr="00DB5721">
        <w:rPr>
          <w:rFonts w:ascii="Times New Roman" w:hAnsi="Times New Roman" w:cs="Times New Roman"/>
        </w:rPr>
        <w:t>Harshkumar</w:t>
      </w:r>
      <w:proofErr w:type="spellEnd"/>
      <w:r w:rsidRPr="00DB5721">
        <w:rPr>
          <w:rFonts w:ascii="Times New Roman" w:hAnsi="Times New Roman" w:cs="Times New Roman"/>
        </w:rPr>
        <w:t xml:space="preserve">, K. K., &amp; </w:t>
      </w:r>
      <w:proofErr w:type="spellStart"/>
      <w:r w:rsidRPr="00DB5721">
        <w:rPr>
          <w:rFonts w:ascii="Times New Roman" w:hAnsi="Times New Roman" w:cs="Times New Roman"/>
        </w:rPr>
        <w:t>Rautmale</w:t>
      </w:r>
      <w:proofErr w:type="spellEnd"/>
      <w:r w:rsidRPr="00DB5721">
        <w:rPr>
          <w:rFonts w:ascii="Times New Roman" w:hAnsi="Times New Roman" w:cs="Times New Roman"/>
        </w:rPr>
        <w:t>, A. (2024). Effective strategies for implementing the Integrated Teacher Education Programme under NEP-2020. </w:t>
      </w:r>
      <w:proofErr w:type="spellStart"/>
      <w:r w:rsidRPr="00DB5721">
        <w:rPr>
          <w:rFonts w:ascii="Times New Roman" w:hAnsi="Times New Roman" w:cs="Times New Roman"/>
          <w:i/>
          <w:iCs/>
        </w:rPr>
        <w:t>Kiraṇāvalī</w:t>
      </w:r>
      <w:proofErr w:type="spellEnd"/>
      <w:r w:rsidRPr="00DB5721">
        <w:rPr>
          <w:rFonts w:ascii="Times New Roman" w:hAnsi="Times New Roman" w:cs="Times New Roman"/>
          <w:i/>
          <w:iCs/>
        </w:rPr>
        <w:t>, 16</w:t>
      </w:r>
      <w:r w:rsidRPr="00DB5721">
        <w:rPr>
          <w:rFonts w:ascii="Times New Roman" w:hAnsi="Times New Roman" w:cs="Times New Roman"/>
        </w:rPr>
        <w:t>(1–4), 113–120. </w:t>
      </w:r>
      <w:hyperlink r:id="rId5" w:history="1">
        <w:r w:rsidRPr="007144C7">
          <w:rPr>
            <w:rStyle w:val="Hyperlink"/>
            <w:rFonts w:ascii="Times New Roman" w:hAnsi="Times New Roman" w:cs="Times New Roman"/>
          </w:rPr>
          <w:t>https://doi.org/10.5281/zenodo.14642383</w:t>
        </w:r>
      </w:hyperlink>
    </w:p>
    <w:p w14:paraId="75909EB6" w14:textId="77777777" w:rsidR="00194D90" w:rsidRDefault="00194D90" w:rsidP="00194D90">
      <w:pPr>
        <w:jc w:val="both"/>
        <w:rPr>
          <w:rFonts w:ascii="Times New Roman" w:hAnsi="Times New Roman" w:cs="Times New Roman"/>
        </w:rPr>
      </w:pPr>
      <w:proofErr w:type="spellStart"/>
      <w:r w:rsidRPr="00DB5721">
        <w:rPr>
          <w:rFonts w:ascii="Times New Roman" w:hAnsi="Times New Roman" w:cs="Times New Roman"/>
        </w:rPr>
        <w:t>Lenka</w:t>
      </w:r>
      <w:proofErr w:type="spellEnd"/>
      <w:r w:rsidRPr="00DB5721">
        <w:rPr>
          <w:rFonts w:ascii="Times New Roman" w:hAnsi="Times New Roman" w:cs="Times New Roman"/>
        </w:rPr>
        <w:t>, S., &amp; Singh, P. (2024). Implementing interdisciplinary teaching approaches: Challenges and strategies in teacher education under NEP 2020. </w:t>
      </w:r>
      <w:r w:rsidRPr="00DB5721">
        <w:rPr>
          <w:rFonts w:ascii="Times New Roman" w:hAnsi="Times New Roman" w:cs="Times New Roman"/>
          <w:i/>
          <w:iCs/>
        </w:rPr>
        <w:t>International Journal for Multidisciplinary Research, 6</w:t>
      </w:r>
      <w:r w:rsidRPr="00DB5721">
        <w:rPr>
          <w:rFonts w:ascii="Times New Roman" w:hAnsi="Times New Roman" w:cs="Times New Roman"/>
        </w:rPr>
        <w:t>(1), 1–10. https://doi.org/10.36948/ijfmr.2024.v06i01.13995</w:t>
      </w:r>
    </w:p>
    <w:p w14:paraId="48259731" w14:textId="77777777" w:rsidR="00194D90" w:rsidRPr="00810E5C" w:rsidRDefault="00194D90" w:rsidP="00194D90">
      <w:pPr>
        <w:jc w:val="both"/>
        <w:rPr>
          <w:rFonts w:ascii="Times New Roman" w:hAnsi="Times New Roman" w:cs="Times New Roman"/>
        </w:rPr>
      </w:pPr>
      <w:r w:rsidRPr="00A9308F">
        <w:rPr>
          <w:rFonts w:ascii="Times New Roman" w:hAnsi="Times New Roman" w:cs="Times New Roman"/>
        </w:rPr>
        <w:t>National Council for Teacher Education. (2023). </w:t>
      </w:r>
      <w:r w:rsidRPr="00A9308F">
        <w:rPr>
          <w:rFonts w:ascii="Times New Roman" w:hAnsi="Times New Roman" w:cs="Times New Roman"/>
          <w:i/>
          <w:iCs/>
        </w:rPr>
        <w:t>Curriculum framework: Four-year Integrated Teacher Education Programme (ITEP)</w:t>
      </w:r>
      <w:r w:rsidRPr="00A9308F">
        <w:rPr>
          <w:rFonts w:ascii="Times New Roman" w:hAnsi="Times New Roman" w:cs="Times New Roman"/>
        </w:rPr>
        <w:t>. Government of India.</w:t>
      </w:r>
    </w:p>
    <w:p w14:paraId="6525FC01" w14:textId="77777777" w:rsidR="00194D90" w:rsidRPr="00810E5C" w:rsidRDefault="00194D90" w:rsidP="00194D90">
      <w:pPr>
        <w:jc w:val="both"/>
        <w:rPr>
          <w:rFonts w:ascii="Times New Roman" w:hAnsi="Times New Roman" w:cs="Times New Roman"/>
        </w:rPr>
      </w:pPr>
      <w:r w:rsidRPr="00810E5C">
        <w:rPr>
          <w:rFonts w:ascii="Times New Roman" w:hAnsi="Times New Roman" w:cs="Times New Roman"/>
        </w:rPr>
        <w:t>National Council for Teacher Education (NCTE). (2019). </w:t>
      </w:r>
      <w:r w:rsidRPr="00810E5C">
        <w:rPr>
          <w:rFonts w:ascii="Times New Roman" w:hAnsi="Times New Roman" w:cs="Times New Roman"/>
          <w:i/>
          <w:iCs/>
        </w:rPr>
        <w:t>Guidelines for Four-Year Integrated Teacher Education Programme (ITEP)</w:t>
      </w:r>
      <w:r w:rsidRPr="00810E5C">
        <w:rPr>
          <w:rFonts w:ascii="Times New Roman" w:hAnsi="Times New Roman" w:cs="Times New Roman"/>
        </w:rPr>
        <w:t>. NCTE, India.</w:t>
      </w:r>
    </w:p>
    <w:p w14:paraId="7D419DF5" w14:textId="77777777" w:rsidR="00194D90" w:rsidRDefault="00194D90" w:rsidP="00194D90">
      <w:pPr>
        <w:jc w:val="both"/>
        <w:rPr>
          <w:rFonts w:ascii="Times New Roman" w:hAnsi="Times New Roman" w:cs="Times New Roman"/>
        </w:rPr>
      </w:pPr>
      <w:r w:rsidRPr="00810E5C">
        <w:rPr>
          <w:rFonts w:ascii="Times New Roman" w:hAnsi="Times New Roman" w:cs="Times New Roman"/>
        </w:rPr>
        <w:t>Bhattacharya, S., &amp; Nath, A. (2020). </w:t>
      </w:r>
      <w:r w:rsidRPr="00810E5C">
        <w:rPr>
          <w:rFonts w:ascii="Times New Roman" w:hAnsi="Times New Roman" w:cs="Times New Roman"/>
          <w:i/>
          <w:iCs/>
        </w:rPr>
        <w:t>The Evolution of Integrated Teacher Education in India: A Study of Curriculum Integration and Its Impacts on Teacher Preparation.</w:t>
      </w:r>
      <w:r w:rsidRPr="00810E5C">
        <w:rPr>
          <w:rFonts w:ascii="Times New Roman" w:hAnsi="Times New Roman" w:cs="Times New Roman"/>
        </w:rPr>
        <w:t> Asian Journal of Education and Training, 6(3), 145-151.</w:t>
      </w:r>
    </w:p>
    <w:p w14:paraId="5955B9E9" w14:textId="77777777" w:rsidR="00194D90" w:rsidRPr="00B52663" w:rsidRDefault="00194D90" w:rsidP="00194D90">
      <w:pPr>
        <w:jc w:val="both"/>
        <w:rPr>
          <w:rFonts w:ascii="Times New Roman" w:hAnsi="Times New Roman" w:cs="Times New Roman"/>
        </w:rPr>
      </w:pPr>
      <w:r w:rsidRPr="00B52663">
        <w:rPr>
          <w:rFonts w:ascii="Times New Roman" w:hAnsi="Times New Roman" w:cs="Times New Roman"/>
        </w:rPr>
        <w:t>Ministry of Education. (2020). </w:t>
      </w:r>
      <w:r w:rsidRPr="00B52663">
        <w:rPr>
          <w:rFonts w:ascii="Times New Roman" w:hAnsi="Times New Roman" w:cs="Times New Roman"/>
          <w:i/>
          <w:iCs/>
        </w:rPr>
        <w:t>National Education Policy 2020</w:t>
      </w:r>
      <w:r w:rsidRPr="00B52663">
        <w:rPr>
          <w:rFonts w:ascii="Times New Roman" w:hAnsi="Times New Roman" w:cs="Times New Roman"/>
        </w:rPr>
        <w:t>. Government of India.</w:t>
      </w:r>
    </w:p>
    <w:p w14:paraId="48CA0DDD" w14:textId="77777777" w:rsidR="00194D90" w:rsidRPr="00810E5C" w:rsidRDefault="00194D90" w:rsidP="00194D90">
      <w:pPr>
        <w:jc w:val="both"/>
        <w:rPr>
          <w:rFonts w:ascii="Times New Roman" w:hAnsi="Times New Roman" w:cs="Times New Roman"/>
        </w:rPr>
      </w:pPr>
      <w:r w:rsidRPr="00810E5C">
        <w:rPr>
          <w:rFonts w:ascii="Times New Roman" w:hAnsi="Times New Roman" w:cs="Times New Roman"/>
        </w:rPr>
        <w:t>Sharma, P., &amp; Singh, R. (2021). </w:t>
      </w:r>
      <w:r w:rsidRPr="00810E5C">
        <w:rPr>
          <w:rFonts w:ascii="Times New Roman" w:hAnsi="Times New Roman" w:cs="Times New Roman"/>
          <w:i/>
          <w:iCs/>
        </w:rPr>
        <w:t>Integrated Teacher Education Programme: A New Pathway to Teacher Education in India.</w:t>
      </w:r>
      <w:r w:rsidRPr="00810E5C">
        <w:rPr>
          <w:rFonts w:ascii="Times New Roman" w:hAnsi="Times New Roman" w:cs="Times New Roman"/>
        </w:rPr>
        <w:t> International Journal of Education and Research, 9(2), 101-109.</w:t>
      </w:r>
    </w:p>
    <w:p w14:paraId="0A82B88C" w14:textId="77777777" w:rsidR="00194D90" w:rsidRPr="00810E5C" w:rsidRDefault="00194D90" w:rsidP="00194D90">
      <w:pPr>
        <w:jc w:val="both"/>
        <w:rPr>
          <w:rFonts w:ascii="Times New Roman" w:hAnsi="Times New Roman" w:cs="Times New Roman"/>
        </w:rPr>
      </w:pPr>
      <w:r w:rsidRPr="00810E5C">
        <w:rPr>
          <w:rFonts w:ascii="Times New Roman" w:hAnsi="Times New Roman" w:cs="Times New Roman"/>
        </w:rPr>
        <w:t>Cochran-Smith, M., Keefe, E. S., Carney, M. C., &amp; Fernandez, M. B. (2020). </w:t>
      </w:r>
      <w:r w:rsidRPr="00810E5C">
        <w:rPr>
          <w:rFonts w:ascii="Times New Roman" w:hAnsi="Times New Roman" w:cs="Times New Roman"/>
          <w:i/>
          <w:iCs/>
        </w:rPr>
        <w:t>Teacher preparation and the education of immigrant children: Challenges and future directions.</w:t>
      </w:r>
      <w:r w:rsidRPr="00810E5C">
        <w:rPr>
          <w:rFonts w:ascii="Times New Roman" w:hAnsi="Times New Roman" w:cs="Times New Roman"/>
        </w:rPr>
        <w:t> Journal of Teacher Education, 71(5), 477-491. doi:10.1177/0022487119897557</w:t>
      </w:r>
    </w:p>
    <w:p w14:paraId="53EE7D7E" w14:textId="77777777" w:rsidR="00194D90" w:rsidRDefault="00194D90" w:rsidP="00194D90">
      <w:pPr>
        <w:jc w:val="both"/>
        <w:rPr>
          <w:rFonts w:ascii="Times New Roman" w:hAnsi="Times New Roman" w:cs="Times New Roman"/>
        </w:rPr>
      </w:pPr>
      <w:r w:rsidRPr="00810E5C">
        <w:rPr>
          <w:rFonts w:ascii="Times New Roman" w:hAnsi="Times New Roman" w:cs="Times New Roman"/>
        </w:rPr>
        <w:t>Chaturvedi, A., &amp; Nambiar, S. (2020). </w:t>
      </w:r>
      <w:r w:rsidRPr="00810E5C">
        <w:rPr>
          <w:rFonts w:ascii="Times New Roman" w:hAnsi="Times New Roman" w:cs="Times New Roman"/>
          <w:i/>
          <w:iCs/>
        </w:rPr>
        <w:t>Integrating Teacher Education: A Comparative Analysis of Traditional and Integrated Programs in India.</w:t>
      </w:r>
      <w:r w:rsidRPr="00810E5C">
        <w:rPr>
          <w:rFonts w:ascii="Times New Roman" w:hAnsi="Times New Roman" w:cs="Times New Roman"/>
        </w:rPr>
        <w:t> Journal of Teacher Education and Research, 15(1), 65-78. doi:10.5958/2454-1664.2020.00007.3</w:t>
      </w:r>
    </w:p>
    <w:p w14:paraId="7F51322C" w14:textId="77777777" w:rsidR="00194D90" w:rsidRDefault="00194D90" w:rsidP="00194D90">
      <w:pPr>
        <w:jc w:val="both"/>
        <w:rPr>
          <w:rFonts w:ascii="Times New Roman" w:hAnsi="Times New Roman" w:cs="Times New Roman"/>
        </w:rPr>
      </w:pPr>
      <w:r w:rsidRPr="00FB6030">
        <w:rPr>
          <w:rFonts w:ascii="Times New Roman" w:hAnsi="Times New Roman" w:cs="Times New Roman"/>
        </w:rPr>
        <w:t>Ministry of Education. (2020). </w:t>
      </w:r>
      <w:r w:rsidRPr="00FB6030">
        <w:rPr>
          <w:rFonts w:ascii="Times New Roman" w:hAnsi="Times New Roman" w:cs="Times New Roman"/>
          <w:i/>
          <w:iCs/>
        </w:rPr>
        <w:t>National Education Policy 2020</w:t>
      </w:r>
      <w:r w:rsidRPr="00FB6030">
        <w:rPr>
          <w:rFonts w:ascii="Times New Roman" w:hAnsi="Times New Roman" w:cs="Times New Roman"/>
        </w:rPr>
        <w:t>. Government of India.</w:t>
      </w:r>
    </w:p>
    <w:p w14:paraId="68FEB54C" w14:textId="77777777" w:rsidR="00194D90" w:rsidRPr="00B52663" w:rsidRDefault="00194D90" w:rsidP="00194D90">
      <w:pPr>
        <w:jc w:val="both"/>
        <w:rPr>
          <w:rFonts w:ascii="Times New Roman" w:hAnsi="Times New Roman" w:cs="Times New Roman"/>
        </w:rPr>
      </w:pPr>
      <w:r w:rsidRPr="00B52663">
        <w:rPr>
          <w:rFonts w:ascii="Times New Roman" w:hAnsi="Times New Roman" w:cs="Times New Roman"/>
        </w:rPr>
        <w:t>National Council for Teacher Education. (2021). </w:t>
      </w:r>
      <w:r w:rsidRPr="00B52663">
        <w:rPr>
          <w:rFonts w:ascii="Times New Roman" w:hAnsi="Times New Roman" w:cs="Times New Roman"/>
          <w:i/>
          <w:iCs/>
        </w:rPr>
        <w:t>National Council for Teacher Education (Recognition Norms and Procedure) Amendment Regulations, 2021</w:t>
      </w:r>
      <w:r w:rsidRPr="00B52663">
        <w:rPr>
          <w:rFonts w:ascii="Times New Roman" w:hAnsi="Times New Roman" w:cs="Times New Roman"/>
        </w:rPr>
        <w:t>. </w:t>
      </w:r>
      <w:r w:rsidRPr="00B52663">
        <w:rPr>
          <w:rFonts w:ascii="Times New Roman" w:hAnsi="Times New Roman" w:cs="Times New Roman"/>
          <w:i/>
          <w:iCs/>
        </w:rPr>
        <w:t>The Gazette of India: Extraordinary, Part III—Section 4</w:t>
      </w:r>
      <w:r w:rsidRPr="00B52663">
        <w:rPr>
          <w:rFonts w:ascii="Times New Roman" w:hAnsi="Times New Roman" w:cs="Times New Roman"/>
        </w:rPr>
        <w:t>.</w:t>
      </w:r>
    </w:p>
    <w:p w14:paraId="0E7E136F" w14:textId="77777777" w:rsidR="00194D90" w:rsidRPr="00810E5C" w:rsidRDefault="00194D90" w:rsidP="00194D90">
      <w:pPr>
        <w:jc w:val="both"/>
        <w:rPr>
          <w:rFonts w:ascii="Times New Roman" w:hAnsi="Times New Roman" w:cs="Times New Roman"/>
        </w:rPr>
      </w:pPr>
      <w:r w:rsidRPr="00810E5C">
        <w:rPr>
          <w:rFonts w:ascii="Times New Roman" w:hAnsi="Times New Roman" w:cs="Times New Roman"/>
        </w:rPr>
        <w:lastRenderedPageBreak/>
        <w:t>Rao, M. K. (2021). </w:t>
      </w:r>
      <w:r w:rsidRPr="00810E5C">
        <w:rPr>
          <w:rFonts w:ascii="Times New Roman" w:hAnsi="Times New Roman" w:cs="Times New Roman"/>
          <w:i/>
          <w:iCs/>
        </w:rPr>
        <w:t xml:space="preserve">The Promise of Integrated Teacher Education: A New Approach to Teacher Training in India. </w:t>
      </w:r>
      <w:r w:rsidRPr="00810E5C">
        <w:rPr>
          <w:rFonts w:ascii="Times New Roman" w:hAnsi="Times New Roman" w:cs="Times New Roman"/>
        </w:rPr>
        <w:t>International Journal of Educational Development, 80, 102-110. doi:10.1016/j.ijedudev.2021.102110</w:t>
      </w:r>
    </w:p>
    <w:p w14:paraId="15BC2F3E" w14:textId="77777777" w:rsidR="00194D90" w:rsidRPr="00810E5C" w:rsidRDefault="00194D90" w:rsidP="00194D90">
      <w:pPr>
        <w:jc w:val="both"/>
        <w:rPr>
          <w:rFonts w:ascii="Times New Roman" w:hAnsi="Times New Roman" w:cs="Times New Roman"/>
        </w:rPr>
      </w:pPr>
      <w:r w:rsidRPr="00810E5C">
        <w:rPr>
          <w:rFonts w:ascii="Times New Roman" w:hAnsi="Times New Roman" w:cs="Times New Roman"/>
        </w:rPr>
        <w:t>Mishra, L., &amp; Shukla, A. (2020). </w:t>
      </w:r>
      <w:r w:rsidRPr="00810E5C">
        <w:rPr>
          <w:rFonts w:ascii="Times New Roman" w:hAnsi="Times New Roman" w:cs="Times New Roman"/>
          <w:i/>
          <w:iCs/>
        </w:rPr>
        <w:t>Challenges in Integrating Subject Knowledge and Pedagogy in Teacher Education: Insights from the Integrated Teacher Education Programme.</w:t>
      </w:r>
      <w:r w:rsidRPr="00810E5C">
        <w:rPr>
          <w:rFonts w:ascii="Times New Roman" w:hAnsi="Times New Roman" w:cs="Times New Roman"/>
        </w:rPr>
        <w:t> Journal of Teacher Education, 71(5), 600-612. doi:10.1177/0022487120909987</w:t>
      </w:r>
    </w:p>
    <w:p w14:paraId="6F6D0D8D" w14:textId="77777777" w:rsidR="00194D90" w:rsidRDefault="00194D90" w:rsidP="00194D90">
      <w:pPr>
        <w:jc w:val="both"/>
        <w:rPr>
          <w:rFonts w:ascii="Times New Roman" w:hAnsi="Times New Roman" w:cs="Times New Roman"/>
        </w:rPr>
      </w:pPr>
      <w:r w:rsidRPr="00810E5C">
        <w:rPr>
          <w:rFonts w:ascii="Times New Roman" w:hAnsi="Times New Roman" w:cs="Times New Roman"/>
        </w:rPr>
        <w:t>Rao, P. V. (2019). </w:t>
      </w:r>
      <w:r w:rsidRPr="00810E5C">
        <w:rPr>
          <w:rFonts w:ascii="Times New Roman" w:hAnsi="Times New Roman" w:cs="Times New Roman"/>
          <w:i/>
          <w:iCs/>
        </w:rPr>
        <w:t>Integrating Content and Pedagogy: The Challenge of Implementing Integrated Teacher Education Programmes.</w:t>
      </w:r>
      <w:r w:rsidRPr="00810E5C">
        <w:rPr>
          <w:rFonts w:ascii="Times New Roman" w:hAnsi="Times New Roman" w:cs="Times New Roman"/>
        </w:rPr>
        <w:t> International Journal of Educational Reform, 28(3), 284-298. doi:10.1177/1056787919852783</w:t>
      </w:r>
    </w:p>
    <w:p w14:paraId="45ADC49F" w14:textId="77777777" w:rsidR="00194D90" w:rsidRDefault="00194D90" w:rsidP="00194D90">
      <w:pPr>
        <w:jc w:val="both"/>
        <w:rPr>
          <w:rFonts w:ascii="Times New Roman" w:hAnsi="Times New Roman" w:cs="Times New Roman"/>
        </w:rPr>
      </w:pPr>
      <w:r w:rsidRPr="00B52663">
        <w:rPr>
          <w:rFonts w:ascii="Times New Roman" w:hAnsi="Times New Roman" w:cs="Times New Roman"/>
        </w:rPr>
        <w:t>National Council for Teacher Education. (2014). </w:t>
      </w:r>
      <w:r w:rsidRPr="00B52663">
        <w:rPr>
          <w:rFonts w:ascii="Times New Roman" w:hAnsi="Times New Roman" w:cs="Times New Roman"/>
          <w:i/>
          <w:iCs/>
        </w:rPr>
        <w:t xml:space="preserve">Appendix-13: Norms and standards for 4-year integrated programme leading to </w:t>
      </w:r>
      <w:proofErr w:type="spellStart"/>
      <w:r w:rsidRPr="00B52663">
        <w:rPr>
          <w:rFonts w:ascii="Times New Roman" w:hAnsi="Times New Roman" w:cs="Times New Roman"/>
          <w:i/>
          <w:iCs/>
        </w:rPr>
        <w:t>B.Sc.B.Ed</w:t>
      </w:r>
      <w:proofErr w:type="spellEnd"/>
      <w:r w:rsidRPr="00B52663">
        <w:rPr>
          <w:rFonts w:ascii="Times New Roman" w:hAnsi="Times New Roman" w:cs="Times New Roman"/>
          <w:i/>
          <w:iCs/>
        </w:rPr>
        <w:t>./</w:t>
      </w:r>
      <w:proofErr w:type="spellStart"/>
      <w:r w:rsidRPr="00B52663">
        <w:rPr>
          <w:rFonts w:ascii="Times New Roman" w:hAnsi="Times New Roman" w:cs="Times New Roman"/>
          <w:i/>
          <w:iCs/>
        </w:rPr>
        <w:t>B.A.B.Ed</w:t>
      </w:r>
      <w:proofErr w:type="spellEnd"/>
      <w:r w:rsidRPr="00B52663">
        <w:rPr>
          <w:rFonts w:ascii="Times New Roman" w:hAnsi="Times New Roman" w:cs="Times New Roman"/>
          <w:i/>
          <w:iCs/>
        </w:rPr>
        <w:t>. degree</w:t>
      </w:r>
      <w:r w:rsidRPr="00B52663">
        <w:rPr>
          <w:rFonts w:ascii="Times New Roman" w:hAnsi="Times New Roman" w:cs="Times New Roman"/>
        </w:rPr>
        <w:t>. Government of India. </w:t>
      </w:r>
      <w:hyperlink r:id="rId6" w:tgtFrame="_new" w:history="1">
        <w:r w:rsidRPr="00B52663">
          <w:rPr>
            <w:rStyle w:val="Hyperlink"/>
            <w:rFonts w:ascii="Times New Roman" w:hAnsi="Times New Roman" w:cs="Times New Roman"/>
          </w:rPr>
          <w:t>https://ncte.gov.in/website/PDF/regulation/regulation2014/english/appendix13.pdf</w:t>
        </w:r>
      </w:hyperlink>
    </w:p>
    <w:p w14:paraId="365CDEE7" w14:textId="77777777" w:rsidR="00194D90" w:rsidRDefault="00194D90" w:rsidP="00194D90">
      <w:pPr>
        <w:jc w:val="both"/>
        <w:rPr>
          <w:rFonts w:ascii="Times New Roman" w:hAnsi="Times New Roman" w:cs="Times New Roman"/>
        </w:rPr>
      </w:pPr>
      <w:r w:rsidRPr="00CC380C">
        <w:rPr>
          <w:rFonts w:ascii="Times New Roman" w:hAnsi="Times New Roman" w:cs="Times New Roman"/>
        </w:rPr>
        <w:t>Kee-Ming, J. S. (2010). Institutional factors influencing students’ college choice decision in Malaysia: A conceptual framework. </w:t>
      </w:r>
      <w:r w:rsidRPr="00CC380C">
        <w:rPr>
          <w:rFonts w:ascii="Times New Roman" w:hAnsi="Times New Roman" w:cs="Times New Roman"/>
          <w:i/>
          <w:iCs/>
        </w:rPr>
        <w:t>International Journal of Business and Social Science, 1</w:t>
      </w:r>
      <w:r w:rsidRPr="00CC380C">
        <w:rPr>
          <w:rFonts w:ascii="Times New Roman" w:hAnsi="Times New Roman" w:cs="Times New Roman"/>
        </w:rPr>
        <w:t>(3), 53–58.</w:t>
      </w:r>
    </w:p>
    <w:p w14:paraId="23E02746" w14:textId="77777777" w:rsidR="00194D90" w:rsidRDefault="00194D90" w:rsidP="00194D90">
      <w:pPr>
        <w:jc w:val="both"/>
        <w:rPr>
          <w:rFonts w:ascii="Times New Roman" w:hAnsi="Times New Roman" w:cs="Times New Roman"/>
        </w:rPr>
      </w:pPr>
      <w:r w:rsidRPr="00A9308F">
        <w:rPr>
          <w:rFonts w:ascii="Times New Roman" w:hAnsi="Times New Roman" w:cs="Times New Roman"/>
        </w:rPr>
        <w:t xml:space="preserve">Grossman, P., </w:t>
      </w:r>
      <w:proofErr w:type="spellStart"/>
      <w:r w:rsidRPr="00A9308F">
        <w:rPr>
          <w:rFonts w:ascii="Times New Roman" w:hAnsi="Times New Roman" w:cs="Times New Roman"/>
        </w:rPr>
        <w:t>Hammerness</w:t>
      </w:r>
      <w:proofErr w:type="spellEnd"/>
      <w:r w:rsidRPr="00A9308F">
        <w:rPr>
          <w:rFonts w:ascii="Times New Roman" w:hAnsi="Times New Roman" w:cs="Times New Roman"/>
        </w:rPr>
        <w:t>, K., &amp; McDonald, M. (2009). Redefining teaching, re-imagining teacher education. </w:t>
      </w:r>
      <w:r w:rsidRPr="00A9308F">
        <w:rPr>
          <w:rFonts w:ascii="Times New Roman" w:hAnsi="Times New Roman" w:cs="Times New Roman"/>
          <w:i/>
          <w:iCs/>
        </w:rPr>
        <w:t>Teachers and Teaching: Theory and Practice, 15</w:t>
      </w:r>
      <w:r w:rsidRPr="00A9308F">
        <w:rPr>
          <w:rFonts w:ascii="Times New Roman" w:hAnsi="Times New Roman" w:cs="Times New Roman"/>
        </w:rPr>
        <w:t>(2), 273–289. doi:10.1080/13540600902875340</w:t>
      </w:r>
    </w:p>
    <w:p w14:paraId="694F7CB9" w14:textId="77777777" w:rsidR="00194D90" w:rsidRDefault="00194D90" w:rsidP="00194D90">
      <w:pPr>
        <w:jc w:val="both"/>
        <w:rPr>
          <w:rFonts w:ascii="Times New Roman" w:hAnsi="Times New Roman" w:cs="Times New Roman"/>
        </w:rPr>
      </w:pPr>
      <w:r w:rsidRPr="00A9308F">
        <w:rPr>
          <w:rFonts w:ascii="Times New Roman" w:hAnsi="Times New Roman" w:cs="Times New Roman"/>
        </w:rPr>
        <w:t>National Council for Teacher Education. (2009). </w:t>
      </w:r>
      <w:r w:rsidRPr="00A9308F">
        <w:rPr>
          <w:rFonts w:ascii="Times New Roman" w:hAnsi="Times New Roman" w:cs="Times New Roman"/>
          <w:i/>
          <w:iCs/>
        </w:rPr>
        <w:t>National curriculum framework for teacher education: Towards preparing professional and humane teacher</w:t>
      </w:r>
      <w:r w:rsidRPr="00A9308F">
        <w:rPr>
          <w:rFonts w:ascii="Times New Roman" w:hAnsi="Times New Roman" w:cs="Times New Roman"/>
        </w:rPr>
        <w:t>. Government of India.</w:t>
      </w:r>
    </w:p>
    <w:p w14:paraId="23AAC401" w14:textId="2970AC4F" w:rsidR="00194D90" w:rsidRPr="00F345BF" w:rsidRDefault="00194D90" w:rsidP="00194D90">
      <w:r w:rsidRPr="00A9308F">
        <w:rPr>
          <w:rFonts w:ascii="Times New Roman" w:hAnsi="Times New Roman" w:cs="Times New Roman"/>
        </w:rPr>
        <w:t>Darling-Hammond, L., &amp; Bransford, J. (Eds.). (2005). </w:t>
      </w:r>
      <w:r w:rsidRPr="00A9308F">
        <w:rPr>
          <w:rFonts w:ascii="Times New Roman" w:hAnsi="Times New Roman" w:cs="Times New Roman"/>
          <w:i/>
          <w:iCs/>
        </w:rPr>
        <w:t>Preparing teachers for a changing world: What teachers should learn and be able to do</w:t>
      </w:r>
      <w:r w:rsidRPr="00A9308F">
        <w:rPr>
          <w:rFonts w:ascii="Times New Roman" w:hAnsi="Times New Roman" w:cs="Times New Roman"/>
        </w:rPr>
        <w:t>. Jossey-Bas</w:t>
      </w:r>
    </w:p>
    <w:p w14:paraId="2B2AFEE1" w14:textId="77777777" w:rsidR="00F345BF" w:rsidRDefault="00F345BF"/>
    <w:sectPr w:rsidR="00F34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BF"/>
    <w:rsid w:val="00194D90"/>
    <w:rsid w:val="002951C7"/>
    <w:rsid w:val="002D3F7A"/>
    <w:rsid w:val="00371327"/>
    <w:rsid w:val="006523B1"/>
    <w:rsid w:val="008D79BC"/>
    <w:rsid w:val="00F345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46C6B74"/>
  <w15:chartTrackingRefBased/>
  <w15:docId w15:val="{9F9FA4E1-477B-214F-92DD-374B12DF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5BF"/>
    <w:rPr>
      <w:rFonts w:eastAsiaTheme="majorEastAsia" w:cstheme="majorBidi"/>
      <w:color w:val="272727" w:themeColor="text1" w:themeTint="D8"/>
    </w:rPr>
  </w:style>
  <w:style w:type="paragraph" w:styleId="Title">
    <w:name w:val="Title"/>
    <w:basedOn w:val="Normal"/>
    <w:next w:val="Normal"/>
    <w:link w:val="TitleChar"/>
    <w:uiPriority w:val="10"/>
    <w:qFormat/>
    <w:rsid w:val="00F34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5BF"/>
    <w:pPr>
      <w:spacing w:before="160"/>
      <w:jc w:val="center"/>
    </w:pPr>
    <w:rPr>
      <w:i/>
      <w:iCs/>
      <w:color w:val="404040" w:themeColor="text1" w:themeTint="BF"/>
    </w:rPr>
  </w:style>
  <w:style w:type="character" w:customStyle="1" w:styleId="QuoteChar">
    <w:name w:val="Quote Char"/>
    <w:basedOn w:val="DefaultParagraphFont"/>
    <w:link w:val="Quote"/>
    <w:uiPriority w:val="29"/>
    <w:rsid w:val="00F345BF"/>
    <w:rPr>
      <w:i/>
      <w:iCs/>
      <w:color w:val="404040" w:themeColor="text1" w:themeTint="BF"/>
    </w:rPr>
  </w:style>
  <w:style w:type="paragraph" w:styleId="ListParagraph">
    <w:name w:val="List Paragraph"/>
    <w:basedOn w:val="Normal"/>
    <w:uiPriority w:val="34"/>
    <w:qFormat/>
    <w:rsid w:val="00F345BF"/>
    <w:pPr>
      <w:ind w:left="720"/>
      <w:contextualSpacing/>
    </w:pPr>
  </w:style>
  <w:style w:type="character" w:styleId="IntenseEmphasis">
    <w:name w:val="Intense Emphasis"/>
    <w:basedOn w:val="DefaultParagraphFont"/>
    <w:uiPriority w:val="21"/>
    <w:qFormat/>
    <w:rsid w:val="00F345BF"/>
    <w:rPr>
      <w:i/>
      <w:iCs/>
      <w:color w:val="0F4761" w:themeColor="accent1" w:themeShade="BF"/>
    </w:rPr>
  </w:style>
  <w:style w:type="paragraph" w:styleId="IntenseQuote">
    <w:name w:val="Intense Quote"/>
    <w:basedOn w:val="Normal"/>
    <w:next w:val="Normal"/>
    <w:link w:val="IntenseQuoteChar"/>
    <w:uiPriority w:val="30"/>
    <w:qFormat/>
    <w:rsid w:val="00F3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5BF"/>
    <w:rPr>
      <w:i/>
      <w:iCs/>
      <w:color w:val="0F4761" w:themeColor="accent1" w:themeShade="BF"/>
    </w:rPr>
  </w:style>
  <w:style w:type="character" w:styleId="IntenseReference">
    <w:name w:val="Intense Reference"/>
    <w:basedOn w:val="DefaultParagraphFont"/>
    <w:uiPriority w:val="32"/>
    <w:qFormat/>
    <w:rsid w:val="00F345BF"/>
    <w:rPr>
      <w:b/>
      <w:bCs/>
      <w:smallCaps/>
      <w:color w:val="0F4761" w:themeColor="accent1" w:themeShade="BF"/>
      <w:spacing w:val="5"/>
    </w:rPr>
  </w:style>
  <w:style w:type="character" w:styleId="Hyperlink">
    <w:name w:val="Hyperlink"/>
    <w:basedOn w:val="DefaultParagraphFont"/>
    <w:uiPriority w:val="99"/>
    <w:unhideWhenUsed/>
    <w:rsid w:val="00194D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469725">
      <w:bodyDiv w:val="1"/>
      <w:marLeft w:val="0"/>
      <w:marRight w:val="0"/>
      <w:marTop w:val="0"/>
      <w:marBottom w:val="0"/>
      <w:divBdr>
        <w:top w:val="none" w:sz="0" w:space="0" w:color="auto"/>
        <w:left w:val="none" w:sz="0" w:space="0" w:color="auto"/>
        <w:bottom w:val="none" w:sz="0" w:space="0" w:color="auto"/>
        <w:right w:val="none" w:sz="0" w:space="0" w:color="auto"/>
      </w:divBdr>
      <w:divsChild>
        <w:div w:id="496657913">
          <w:marLeft w:val="0"/>
          <w:marRight w:val="0"/>
          <w:marTop w:val="0"/>
          <w:marBottom w:val="0"/>
          <w:divBdr>
            <w:top w:val="none" w:sz="0" w:space="0" w:color="auto"/>
            <w:left w:val="none" w:sz="0" w:space="0" w:color="auto"/>
            <w:bottom w:val="none" w:sz="0" w:space="0" w:color="auto"/>
            <w:right w:val="none" w:sz="0" w:space="0" w:color="auto"/>
          </w:divBdr>
          <w:divsChild>
            <w:div w:id="251669991">
              <w:marLeft w:val="0"/>
              <w:marRight w:val="0"/>
              <w:marTop w:val="0"/>
              <w:marBottom w:val="0"/>
              <w:divBdr>
                <w:top w:val="none" w:sz="0" w:space="0" w:color="auto"/>
                <w:left w:val="none" w:sz="0" w:space="0" w:color="auto"/>
                <w:bottom w:val="none" w:sz="0" w:space="0" w:color="auto"/>
                <w:right w:val="none" w:sz="0" w:space="0" w:color="auto"/>
              </w:divBdr>
              <w:divsChild>
                <w:div w:id="1321730972">
                  <w:marLeft w:val="0"/>
                  <w:marRight w:val="0"/>
                  <w:marTop w:val="0"/>
                  <w:marBottom w:val="0"/>
                  <w:divBdr>
                    <w:top w:val="none" w:sz="0" w:space="0" w:color="auto"/>
                    <w:left w:val="none" w:sz="0" w:space="0" w:color="auto"/>
                    <w:bottom w:val="none" w:sz="0" w:space="0" w:color="auto"/>
                    <w:right w:val="none" w:sz="0" w:space="0" w:color="auto"/>
                  </w:divBdr>
                  <w:divsChild>
                    <w:div w:id="8785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8939">
      <w:bodyDiv w:val="1"/>
      <w:marLeft w:val="0"/>
      <w:marRight w:val="0"/>
      <w:marTop w:val="0"/>
      <w:marBottom w:val="0"/>
      <w:divBdr>
        <w:top w:val="none" w:sz="0" w:space="0" w:color="auto"/>
        <w:left w:val="none" w:sz="0" w:space="0" w:color="auto"/>
        <w:bottom w:val="none" w:sz="0" w:space="0" w:color="auto"/>
        <w:right w:val="none" w:sz="0" w:space="0" w:color="auto"/>
      </w:divBdr>
      <w:divsChild>
        <w:div w:id="120077746">
          <w:marLeft w:val="0"/>
          <w:marRight w:val="0"/>
          <w:marTop w:val="0"/>
          <w:marBottom w:val="0"/>
          <w:divBdr>
            <w:top w:val="none" w:sz="0" w:space="0" w:color="auto"/>
            <w:left w:val="none" w:sz="0" w:space="0" w:color="auto"/>
            <w:bottom w:val="none" w:sz="0" w:space="0" w:color="auto"/>
            <w:right w:val="none" w:sz="0" w:space="0" w:color="auto"/>
          </w:divBdr>
          <w:divsChild>
            <w:div w:id="228542302">
              <w:marLeft w:val="0"/>
              <w:marRight w:val="0"/>
              <w:marTop w:val="0"/>
              <w:marBottom w:val="0"/>
              <w:divBdr>
                <w:top w:val="none" w:sz="0" w:space="0" w:color="auto"/>
                <w:left w:val="none" w:sz="0" w:space="0" w:color="auto"/>
                <w:bottom w:val="none" w:sz="0" w:space="0" w:color="auto"/>
                <w:right w:val="none" w:sz="0" w:space="0" w:color="auto"/>
              </w:divBdr>
              <w:divsChild>
                <w:div w:id="2107531224">
                  <w:marLeft w:val="0"/>
                  <w:marRight w:val="0"/>
                  <w:marTop w:val="0"/>
                  <w:marBottom w:val="0"/>
                  <w:divBdr>
                    <w:top w:val="none" w:sz="0" w:space="0" w:color="auto"/>
                    <w:left w:val="none" w:sz="0" w:space="0" w:color="auto"/>
                    <w:bottom w:val="none" w:sz="0" w:space="0" w:color="auto"/>
                    <w:right w:val="none" w:sz="0" w:space="0" w:color="auto"/>
                  </w:divBdr>
                  <w:divsChild>
                    <w:div w:id="21267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te.gov.in/website/PDF/regulation/regulation2014/english/appendix13.pdf?utm_source=chatgpt.com" TargetMode="External"/><Relationship Id="rId5" Type="http://schemas.openxmlformats.org/officeDocument/2006/relationships/hyperlink" Target="https://doi.org/10.5281/zenodo.14642383" TargetMode="External"/><Relationship Id="rId4" Type="http://schemas.openxmlformats.org/officeDocument/2006/relationships/hyperlink" Target="https://doi.org/10.37284/eajes.8.3.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4225</Words>
  <Characters>24086</Characters>
  <Application>Microsoft Office Word</Application>
  <DocSecurity>0</DocSecurity>
  <Lines>200</Lines>
  <Paragraphs>56</Paragraphs>
  <ScaleCrop>false</ScaleCrop>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Gurmeet .</dc:creator>
  <cp:keywords/>
  <dc:description/>
  <cp:lastModifiedBy>Gurmeet .</cp:lastModifiedBy>
  <cp:revision>2</cp:revision>
  <dcterms:created xsi:type="dcterms:W3CDTF">2026-05-26T08:55:00Z</dcterms:created>
  <dcterms:modified xsi:type="dcterms:W3CDTF">2026-05-26T08:55:00Z</dcterms:modified>
</cp:coreProperties>
</file>