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9EF29">
      <w:pPr>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Artificial Intelligence in Nutrition Science and Dietetics for Maternal and Child Health Benefits: Balancing Innovation with Ethical Risks.</w:t>
      </w:r>
    </w:p>
    <w:p w14:paraId="35C3616C">
      <w:pPr>
        <w:jc w:val="center"/>
        <w:rPr>
          <w:rFonts w:hint="default" w:ascii="Times New Roman" w:hAnsi="Times New Roman" w:eastAsia="SimSun" w:cs="Times New Roman"/>
          <w:b/>
          <w:bCs/>
          <w:sz w:val="24"/>
          <w:szCs w:val="24"/>
        </w:rPr>
      </w:pPr>
    </w:p>
    <w:p w14:paraId="3EEB4CFD">
      <w:pPr>
        <w:pStyle w:val="2"/>
        <w:keepNext w:val="0"/>
        <w:keepLines w:val="0"/>
        <w:widowControl/>
        <w:suppressLineNumbers w:val="0"/>
        <w:rPr>
          <w:rStyle w:val="13"/>
          <w:rFonts w:hint="default" w:ascii="Times New Roman" w:hAnsi="Times New Roman" w:cs="Times New Roman"/>
          <w:b/>
          <w:bCs/>
          <w:sz w:val="24"/>
          <w:szCs w:val="24"/>
        </w:rPr>
      </w:pPr>
      <w:r>
        <w:rPr>
          <w:rStyle w:val="13"/>
          <w:rFonts w:hint="default" w:ascii="Times New Roman" w:hAnsi="Times New Roman" w:cs="Times New Roman"/>
          <w:b/>
          <w:bCs/>
          <w:sz w:val="24"/>
          <w:szCs w:val="24"/>
        </w:rPr>
        <w:t>Abstract</w:t>
      </w:r>
    </w:p>
    <w:p w14:paraId="4E66F37E">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present study critically assessed artificial intelligence (AI) in nutrition science and dietetics for maternal and child health, focusing on the </w:t>
      </w:r>
      <w:r>
        <w:rPr>
          <w:rFonts w:hint="default" w:ascii="Times New Roman" w:hAnsi="Times New Roman" w:cs="Times New Roman"/>
          <w:sz w:val="24"/>
          <w:szCs w:val="24"/>
          <w:lang w:val="en-US"/>
        </w:rPr>
        <w:t>balance</w:t>
      </w:r>
      <w:r>
        <w:rPr>
          <w:rFonts w:hint="default" w:ascii="Times New Roman" w:hAnsi="Times New Roman" w:cs="Times New Roman"/>
          <w:sz w:val="24"/>
          <w:szCs w:val="24"/>
        </w:rPr>
        <w:t xml:space="preserve"> between innovation and ethical </w:t>
      </w:r>
      <w:r>
        <w:rPr>
          <w:rFonts w:hint="default" w:ascii="Times New Roman" w:hAnsi="Times New Roman" w:cs="Times New Roman"/>
          <w:sz w:val="24"/>
          <w:szCs w:val="24"/>
          <w:lang w:val="en-US"/>
        </w:rPr>
        <w:t>issues</w:t>
      </w:r>
      <w:r>
        <w:rPr>
          <w:rFonts w:hint="default" w:ascii="Times New Roman" w:hAnsi="Times New Roman" w:cs="Times New Roman"/>
          <w:sz w:val="24"/>
          <w:szCs w:val="24"/>
        </w:rPr>
        <w:t xml:space="preserve">. A systematic narrative review of 50 peer-reviewed studies published between 2020 and 2026 was </w:t>
      </w:r>
      <w:r>
        <w:rPr>
          <w:rFonts w:hint="default" w:ascii="Times New Roman" w:hAnsi="Times New Roman" w:cs="Times New Roman"/>
          <w:sz w:val="24"/>
          <w:szCs w:val="24"/>
          <w:lang w:val="en-US"/>
        </w:rPr>
        <w:t xml:space="preserve">conducted </w:t>
      </w:r>
      <w:r>
        <w:rPr>
          <w:rFonts w:hint="default" w:ascii="Times New Roman" w:hAnsi="Times New Roman" w:cs="Times New Roman"/>
          <w:sz w:val="24"/>
          <w:szCs w:val="24"/>
        </w:rPr>
        <w:t xml:space="preserve">across multiple databases. Results: Accuracy, scalability, and predictive ability of AI applications </w:t>
      </w:r>
      <w:r>
        <w:rPr>
          <w:rFonts w:hint="default" w:ascii="Times New Roman" w:hAnsi="Times New Roman" w:cs="Times New Roman"/>
          <w:sz w:val="24"/>
          <w:szCs w:val="24"/>
          <w:lang w:val="en-US"/>
        </w:rPr>
        <w:t>for</w:t>
      </w:r>
      <w:r>
        <w:rPr>
          <w:rFonts w:hint="default" w:ascii="Times New Roman" w:hAnsi="Times New Roman" w:cs="Times New Roman"/>
          <w:sz w:val="24"/>
          <w:szCs w:val="24"/>
        </w:rPr>
        <w:t xml:space="preserve"> dietary </w:t>
      </w:r>
      <w:r>
        <w:rPr>
          <w:rFonts w:hint="default" w:ascii="Times New Roman" w:hAnsi="Times New Roman" w:cs="Times New Roman"/>
          <w:sz w:val="24"/>
          <w:szCs w:val="24"/>
          <w:lang w:val="en-US"/>
        </w:rPr>
        <w:t>assessment</w:t>
      </w:r>
      <w:r>
        <w:rPr>
          <w:rFonts w:hint="default" w:ascii="Times New Roman" w:hAnsi="Times New Roman" w:cs="Times New Roman"/>
          <w:sz w:val="24"/>
          <w:szCs w:val="24"/>
        </w:rPr>
        <w:t xml:space="preserve">, personalized nutrition guidance, and public health surveillance were significantly increased. Meanwhile, new ethical and equity </w:t>
      </w:r>
      <w:r>
        <w:rPr>
          <w:rFonts w:hint="default" w:ascii="Times New Roman" w:hAnsi="Times New Roman" w:cs="Times New Roman"/>
          <w:sz w:val="24"/>
          <w:szCs w:val="24"/>
          <w:lang w:val="en-US"/>
        </w:rPr>
        <w:t>challenges emerged</w:t>
      </w:r>
      <w:r>
        <w:rPr>
          <w:rFonts w:hint="default" w:ascii="Times New Roman" w:hAnsi="Times New Roman" w:cs="Times New Roman"/>
          <w:sz w:val="24"/>
          <w:szCs w:val="24"/>
        </w:rPr>
        <w:t xml:space="preserve">, such as data privacy issues, algorithmic bias, inequitable access in low- and middle-income countries, and professional displacement. We found research </w:t>
      </w:r>
      <w:r>
        <w:rPr>
          <w:rFonts w:hint="default" w:ascii="Times New Roman" w:hAnsi="Times New Roman" w:cs="Times New Roman"/>
          <w:sz w:val="24"/>
          <w:szCs w:val="24"/>
          <w:lang w:val="en-US"/>
        </w:rPr>
        <w:t>gaps</w:t>
      </w:r>
      <w:r>
        <w:rPr>
          <w:rFonts w:hint="default" w:ascii="Times New Roman" w:hAnsi="Times New Roman" w:cs="Times New Roman"/>
          <w:sz w:val="24"/>
          <w:szCs w:val="24"/>
        </w:rPr>
        <w:t xml:space="preserve"> in long-term evidence, L</w:t>
      </w:r>
      <w:r>
        <w:rPr>
          <w:rFonts w:hint="default" w:ascii="Times New Roman" w:hAnsi="Times New Roman" w:cs="Times New Roman"/>
          <w:sz w:val="24"/>
          <w:szCs w:val="24"/>
          <w:lang w:val="en-US"/>
        </w:rPr>
        <w:t xml:space="preserve">ow and </w:t>
      </w:r>
      <w:r>
        <w:rPr>
          <w:rFonts w:hint="default" w:ascii="Times New Roman" w:hAnsi="Times New Roman" w:cs="Times New Roman"/>
          <w:sz w:val="24"/>
          <w:szCs w:val="24"/>
        </w:rPr>
        <w:t>M</w:t>
      </w:r>
      <w:r>
        <w:rPr>
          <w:rFonts w:hint="default" w:ascii="Times New Roman" w:hAnsi="Times New Roman" w:cs="Times New Roman"/>
          <w:sz w:val="24"/>
          <w:szCs w:val="24"/>
          <w:lang w:val="en-US"/>
        </w:rPr>
        <w:t xml:space="preserve">iddle </w:t>
      </w:r>
      <w:r>
        <w:rPr>
          <w:rFonts w:hint="default" w:ascii="Times New Roman" w:hAnsi="Times New Roman" w:cs="Times New Roman"/>
          <w:sz w:val="24"/>
          <w:szCs w:val="24"/>
        </w:rPr>
        <w:t>I</w:t>
      </w:r>
      <w:r>
        <w:rPr>
          <w:rFonts w:hint="default" w:ascii="Times New Roman" w:hAnsi="Times New Roman" w:cs="Times New Roman"/>
          <w:sz w:val="24"/>
          <w:szCs w:val="24"/>
          <w:lang w:val="en-US"/>
        </w:rPr>
        <w:t xml:space="preserve">ncome </w:t>
      </w:r>
      <w:r>
        <w:rPr>
          <w:rFonts w:hint="default" w:ascii="Times New Roman" w:hAnsi="Times New Roman" w:cs="Times New Roman"/>
          <w:sz w:val="24"/>
          <w:szCs w:val="24"/>
        </w:rPr>
        <w:t>C</w:t>
      </w:r>
      <w:r>
        <w:rPr>
          <w:rFonts w:hint="default" w:ascii="Times New Roman" w:hAnsi="Times New Roman" w:cs="Times New Roman"/>
          <w:sz w:val="24"/>
          <w:szCs w:val="24"/>
          <w:lang w:val="en-US"/>
        </w:rPr>
        <w:t>ountry</w:t>
      </w:r>
      <w:r>
        <w:rPr>
          <w:rFonts w:hint="default" w:ascii="Times New Roman" w:hAnsi="Times New Roman" w:cs="Times New Roman"/>
          <w:sz w:val="24"/>
          <w:szCs w:val="24"/>
        </w:rPr>
        <w:t xml:space="preserve">-specific datasets, as well as ethical frameworks. AI has the potential to drive better maternal and child health outcomes, but its responsible adoption depends on governance, </w:t>
      </w:r>
      <w:r>
        <w:rPr>
          <w:rFonts w:hint="default" w:ascii="Times New Roman" w:hAnsi="Times New Roman" w:cs="Times New Roman"/>
          <w:sz w:val="24"/>
          <w:szCs w:val="24"/>
          <w:lang w:val="en-US"/>
        </w:rPr>
        <w:t>inclusion,</w:t>
      </w:r>
      <w:r>
        <w:rPr>
          <w:rFonts w:hint="default" w:ascii="Times New Roman" w:hAnsi="Times New Roman" w:cs="Times New Roman"/>
          <w:sz w:val="24"/>
          <w:szCs w:val="24"/>
        </w:rPr>
        <w:t xml:space="preserve"> and professional </w:t>
      </w:r>
      <w:r>
        <w:rPr>
          <w:rFonts w:hint="default" w:ascii="Times New Roman" w:hAnsi="Times New Roman" w:cs="Times New Roman"/>
          <w:sz w:val="24"/>
          <w:szCs w:val="24"/>
          <w:lang w:val="en-US"/>
        </w:rPr>
        <w:t>accountability;</w:t>
      </w:r>
      <w:r>
        <w:rPr>
          <w:rFonts w:hint="default" w:ascii="Times New Roman" w:hAnsi="Times New Roman" w:cs="Times New Roman"/>
          <w:sz w:val="24"/>
          <w:szCs w:val="24"/>
        </w:rPr>
        <w:t xml:space="preserve"> the study concludes. </w:t>
      </w:r>
      <w:r>
        <w:rPr>
          <w:rFonts w:hint="default" w:ascii="Times New Roman" w:hAnsi="Times New Roman" w:cs="Times New Roman"/>
          <w:sz w:val="24"/>
          <w:szCs w:val="24"/>
          <w:lang w:val="en-US"/>
        </w:rPr>
        <w:t>Key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recommendations</w:t>
      </w:r>
      <w:r>
        <w:rPr>
          <w:rFonts w:hint="default" w:ascii="Times New Roman" w:hAnsi="Times New Roman" w:cs="Times New Roman"/>
          <w:sz w:val="24"/>
          <w:szCs w:val="24"/>
        </w:rPr>
        <w:t xml:space="preserve"> include </w:t>
      </w:r>
      <w:r>
        <w:rPr>
          <w:rFonts w:hint="default" w:ascii="Times New Roman" w:hAnsi="Times New Roman" w:cs="Times New Roman"/>
          <w:sz w:val="24"/>
          <w:szCs w:val="24"/>
          <w:lang w:val="en-US"/>
        </w:rPr>
        <w:t>strengthening</w:t>
      </w:r>
      <w:r>
        <w:rPr>
          <w:rFonts w:hint="default" w:ascii="Times New Roman" w:hAnsi="Times New Roman" w:cs="Times New Roman"/>
          <w:sz w:val="24"/>
          <w:szCs w:val="24"/>
        </w:rPr>
        <w:t xml:space="preserve"> governance of data through global health agencies, addressing bias </w:t>
      </w:r>
      <w:r>
        <w:rPr>
          <w:rFonts w:hint="default" w:ascii="Times New Roman" w:hAnsi="Times New Roman" w:cs="Times New Roman"/>
          <w:sz w:val="24"/>
          <w:szCs w:val="24"/>
          <w:lang w:val="en-US"/>
        </w:rPr>
        <w:t>at</w:t>
      </w:r>
      <w:r>
        <w:rPr>
          <w:rFonts w:hint="default" w:ascii="Times New Roman" w:hAnsi="Times New Roman" w:cs="Times New Roman"/>
          <w:sz w:val="24"/>
          <w:szCs w:val="24"/>
        </w:rPr>
        <w:t xml:space="preserve"> research institutions, expanding digital infrastructure through development banks, securing professional roles through dietetic associations, and encouraging longitudinal research underwritten by international research councils. Limitations are restricted to </w:t>
      </w:r>
      <w:r>
        <w:rPr>
          <w:rFonts w:hint="default" w:ascii="Times New Roman" w:hAnsi="Times New Roman" w:cs="Times New Roman"/>
          <w:sz w:val="24"/>
          <w:szCs w:val="24"/>
          <w:lang w:val="en-US"/>
        </w:rPr>
        <w:t>English-language</w:t>
      </w:r>
      <w:r>
        <w:rPr>
          <w:rFonts w:hint="default" w:ascii="Times New Roman" w:hAnsi="Times New Roman" w:cs="Times New Roman"/>
          <w:sz w:val="24"/>
          <w:szCs w:val="24"/>
        </w:rPr>
        <w:t xml:space="preserve"> studies from 2020-26 and </w:t>
      </w:r>
      <w:r>
        <w:rPr>
          <w:rFonts w:hint="default" w:ascii="Times New Roman" w:hAnsi="Times New Roman" w:cs="Times New Roman"/>
          <w:sz w:val="24"/>
          <w:szCs w:val="24"/>
          <w:lang w:val="en-US"/>
        </w:rPr>
        <w:t>a narrative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synthesis</w:t>
      </w:r>
      <w:r>
        <w:rPr>
          <w:rFonts w:hint="default" w:ascii="Times New Roman" w:hAnsi="Times New Roman" w:cs="Times New Roman"/>
          <w:sz w:val="24"/>
          <w:szCs w:val="24"/>
        </w:rPr>
        <w:t xml:space="preserve"> instead of </w:t>
      </w:r>
      <w:r>
        <w:rPr>
          <w:rFonts w:hint="default" w:ascii="Times New Roman" w:hAnsi="Times New Roman" w:cs="Times New Roman"/>
          <w:sz w:val="24"/>
          <w:szCs w:val="24"/>
          <w:lang w:val="en-US"/>
        </w:rPr>
        <w:t>a meta-analysis,</w:t>
      </w:r>
      <w:r>
        <w:rPr>
          <w:rFonts w:hint="default" w:ascii="Times New Roman" w:hAnsi="Times New Roman" w:cs="Times New Roman"/>
          <w:sz w:val="24"/>
          <w:szCs w:val="24"/>
        </w:rPr>
        <w:t xml:space="preserve"> leading to less </w:t>
      </w:r>
      <w:r>
        <w:rPr>
          <w:rFonts w:hint="default" w:ascii="Times New Roman" w:hAnsi="Times New Roman" w:cs="Times New Roman"/>
          <w:sz w:val="24"/>
          <w:szCs w:val="24"/>
          <w:lang w:val="en-US"/>
        </w:rPr>
        <w:t>generalizability</w:t>
      </w:r>
      <w:r>
        <w:rPr>
          <w:rFonts w:hint="default" w:ascii="Times New Roman" w:hAnsi="Times New Roman" w:cs="Times New Roman"/>
          <w:sz w:val="24"/>
          <w:szCs w:val="24"/>
        </w:rPr>
        <w:t>.</w:t>
      </w:r>
    </w:p>
    <w:p w14:paraId="7653CB84">
      <w:pPr>
        <w:pStyle w:val="12"/>
        <w:keepNext w:val="0"/>
        <w:keepLines w:val="0"/>
        <w:widowControl/>
        <w:suppressLineNumbers w:val="0"/>
        <w:rPr>
          <w:rFonts w:hint="default" w:ascii="Times New Roman" w:hAnsi="Times New Roman" w:cs="Times New Roman"/>
          <w:i/>
          <w:iCs/>
          <w:sz w:val="24"/>
          <w:szCs w:val="24"/>
        </w:rPr>
      </w:pPr>
      <w:r>
        <w:rPr>
          <w:rStyle w:val="13"/>
          <w:rFonts w:hint="default" w:ascii="Times New Roman" w:hAnsi="Times New Roman" w:cs="Times New Roman"/>
          <w:sz w:val="24"/>
          <w:szCs w:val="24"/>
          <w:lang w:val="en-US"/>
        </w:rPr>
        <w:t>Keywords:</w:t>
      </w:r>
      <w:r>
        <w:rPr>
          <w:rStyle w:val="13"/>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rPr>
        <w:t>Artificial Intelligenc</w:t>
      </w:r>
      <w:r>
        <w:rPr>
          <w:rFonts w:hint="default" w:ascii="Times New Roman" w:hAnsi="Times New Roman" w:cs="Times New Roman"/>
          <w:i/>
          <w:iCs/>
          <w:sz w:val="24"/>
          <w:szCs w:val="24"/>
          <w:lang w:val="en-US"/>
        </w:rPr>
        <w:t>e,</w:t>
      </w:r>
      <w:r>
        <w:rPr>
          <w:rFonts w:hint="default" w:ascii="Times New Roman" w:hAnsi="Times New Roman" w:eastAsia="SimSun" w:cs="Times New Roman"/>
          <w:i/>
          <w:iCs/>
          <w:sz w:val="24"/>
          <w:szCs w:val="24"/>
        </w:rPr>
        <w:t xml:space="preserve"> </w:t>
      </w:r>
      <w:r>
        <w:rPr>
          <w:rFonts w:hint="default" w:ascii="Times New Roman" w:hAnsi="Times New Roman" w:cs="Times New Roman"/>
          <w:i/>
          <w:iCs/>
          <w:sz w:val="24"/>
          <w:szCs w:val="24"/>
        </w:rPr>
        <w:t>Maternal Nutrition</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rPr>
        <w:t xml:space="preserve">Child </w:t>
      </w:r>
      <w:r>
        <w:rPr>
          <w:rFonts w:hint="default" w:ascii="Times New Roman" w:hAnsi="Times New Roman" w:cs="Times New Roman"/>
          <w:i/>
          <w:iCs/>
          <w:sz w:val="24"/>
          <w:szCs w:val="24"/>
          <w:lang w:val="en-US"/>
        </w:rPr>
        <w:t>Health,</w:t>
      </w:r>
      <w:r>
        <w:rPr>
          <w:rFonts w:hint="default" w:ascii="Times New Roman" w:hAnsi="Times New Roman" w:cs="Times New Roman"/>
          <w:i/>
          <w:iCs/>
          <w:sz w:val="24"/>
          <w:szCs w:val="24"/>
          <w:lang w:val="en-US"/>
        </w:rPr>
        <w:t xml:space="preserve"> and </w:t>
      </w:r>
      <w:r>
        <w:rPr>
          <w:rFonts w:hint="default" w:ascii="Times New Roman" w:hAnsi="Times New Roman" w:cs="Times New Roman"/>
          <w:i/>
          <w:iCs/>
          <w:sz w:val="24"/>
          <w:szCs w:val="24"/>
        </w:rPr>
        <w:t>Ethics</w:t>
      </w:r>
    </w:p>
    <w:p w14:paraId="2160F086">
      <w:pPr>
        <w:pStyle w:val="3"/>
        <w:keepNext w:val="0"/>
        <w:keepLines w:val="0"/>
        <w:widowControl/>
        <w:suppressLineNumbers w:val="0"/>
        <w:rPr>
          <w:rFonts w:hint="default" w:ascii="Times New Roman" w:hAnsi="Times New Roman" w:cs="Times New Roman"/>
          <w:sz w:val="24"/>
          <w:szCs w:val="24"/>
          <w:lang w:val="en-US"/>
        </w:rPr>
      </w:pPr>
      <w:r>
        <w:rPr>
          <w:rFonts w:hint="default" w:ascii="Times New Roman" w:hAnsi="Times New Roman" w:cs="Times New Roman"/>
          <w:sz w:val="24"/>
          <w:szCs w:val="24"/>
        </w:rPr>
        <w:t>Introduction</w:t>
      </w:r>
    </w:p>
    <w:p w14:paraId="25CDD106">
      <w:pPr>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Artificial Intelligence (AI) is recognized as an emerging technology in health, with increasing contributions to nutrition science and dietetics. AI in maternal and child health, including machine learning, predictive analytics, and mobile health apps, is being employed to enhance dietary screening, nutritional status assessment, and intervention (Topol, 2019). These advances have the potential to contribute to the management of maternal malnutrition, gestational diabetes, child overweight and obesity, as well as to the improvement of micronutrient deficiencies. AI-powered dietary apps with images of food can use this to estimate nutrient intake, and predictive models can identify at-risk mothers and children, allowing for timely interventions (Zhu et al., 2021). Personalized food counseling, better monitoring of growth and development, and improved health surveillance will contribute to healthier pregnancies and better child outcomes (DeSalvo &amp; O’Neil, 2021).</w:t>
      </w:r>
    </w:p>
    <w:p w14:paraId="632F8A17">
      <w:pPr>
        <w:keepNext w:val="0"/>
        <w:keepLines w:val="0"/>
        <w:widowControl/>
        <w:suppressLineNumbers w:val="0"/>
        <w:jc w:val="both"/>
        <w:rPr>
          <w:rFonts w:hint="default" w:ascii="Times New Roman" w:hAnsi="Times New Roman" w:cs="Times New Roman"/>
          <w:sz w:val="24"/>
          <w:szCs w:val="24"/>
          <w:lang w:val="en-US"/>
        </w:rPr>
      </w:pPr>
    </w:p>
    <w:p w14:paraId="09611A5D">
      <w:pPr>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Nevertheless, this AI integration with respect to maternal and child nutrition poses complex risks. Data privacy and security are of immense concern, particularly as maternal and child health data are extremely sensitive and breaches can result in losing individuals’ trust of individuals with respect to healthcare organizations (Morley et al., 2020). Algorithmic bias emerges as another challenge, particularly because AI models that are trained on datasets from high-income countries will not necessarily represent the nutritional circumstances of populations in low- and middle-income countries, resulting in incorrect recommendations and exacerbating inequities (Obermeyer et al., 2019). </w:t>
      </w:r>
    </w:p>
    <w:p w14:paraId="25B2B52A">
      <w:pPr>
        <w:keepNext w:val="0"/>
        <w:keepLines w:val="0"/>
        <w:widowControl/>
        <w:suppressLineNumbers w:val="0"/>
        <w:jc w:val="both"/>
        <w:rPr>
          <w:rFonts w:hint="default" w:ascii="Times New Roman" w:hAnsi="Times New Roman" w:cs="Times New Roman"/>
          <w:sz w:val="24"/>
          <w:szCs w:val="24"/>
          <w:lang w:val="en-US"/>
        </w:rPr>
      </w:pPr>
    </w:p>
    <w:p w14:paraId="375319E7">
      <w:pPr>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There are also access issues; nutrition tools trained with AI usually have to be connected to smartphones, to internet connectivity, or, to some degree, to digital literacy, leaving vulnerable mothers and children in low-resource settings out of the loop (WHO, 2021). Also, perhaps dietitians and nutritionists are seeing a change in their professional roles based on the perception that AI will take over human expertise and will therefore become reluctant to adopt AI in practice. It concerns ethical data in relation to informed consent, especially in the presence of mothers and children, which raises issues of autonomy and safety for vulnerable populations. </w:t>
      </w:r>
    </w:p>
    <w:p w14:paraId="5AF9B7DD">
      <w:pPr>
        <w:keepNext w:val="0"/>
        <w:keepLines w:val="0"/>
        <w:widowControl/>
        <w:suppressLineNumbers w:val="0"/>
        <w:jc w:val="both"/>
        <w:rPr>
          <w:rFonts w:hint="default" w:ascii="Times New Roman" w:hAnsi="Times New Roman" w:cs="Times New Roman"/>
          <w:sz w:val="24"/>
          <w:szCs w:val="24"/>
          <w:lang w:val="en-US"/>
        </w:rPr>
      </w:pPr>
    </w:p>
    <w:p w14:paraId="3AA899C7">
      <w:pPr>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In sum, AI provides unprecedented opportunities to improve maternal and child nutrition, which also raises ethical, professional, and equity issues around implementation. These issues must be resolved so that AI benefits maternal and children’s health positively. </w:t>
      </w:r>
    </w:p>
    <w:p w14:paraId="16E2F0C6">
      <w:pPr>
        <w:keepNext w:val="0"/>
        <w:keepLines w:val="0"/>
        <w:widowControl/>
        <w:suppressLineNumbers w:val="0"/>
        <w:jc w:val="both"/>
        <w:rPr>
          <w:rFonts w:hint="default" w:ascii="Times New Roman" w:hAnsi="Times New Roman" w:cs="Times New Roman"/>
          <w:sz w:val="24"/>
          <w:szCs w:val="24"/>
          <w:lang w:val="en-US"/>
        </w:rPr>
      </w:pPr>
    </w:p>
    <w:p w14:paraId="23A033BD">
      <w:pPr>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study explored the opportunities and risks of artificial intelligence in nutrition science and dietetics for maternal and child health promotion. In particular, it explored AI technologies in dietary verification, personalized nutrition counselling, and public health interventions for mothers and children. It explored the ethical implications of data privacy, algorithmic bias, and fair access to AI-powered nutrition tools. It finally evaluated the impact of AI adoption on maternal and child health outcomes, as well as professional dietetic practice. When those objectives were achieved, the research was then able to provide a well-rounded perspective on how innovation, without resorting to destructive use, can be leveraged wisely.</w:t>
      </w:r>
    </w:p>
    <w:p w14:paraId="3FDCD752">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Literature Review</w:t>
      </w:r>
    </w:p>
    <w:p w14:paraId="2E46509D">
      <w:pPr>
        <w:pStyle w:val="12"/>
        <w:keepNext w:val="0"/>
        <w:keepLines w:val="0"/>
        <w:widowControl/>
        <w:suppressLineNumbers w:val="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Theoretical Model</w:t>
      </w:r>
    </w:p>
    <w:p w14:paraId="623D255A">
      <w:pPr>
        <w:pStyle w:val="12"/>
        <w:keepNext w:val="0"/>
        <w:keepLines w:val="0"/>
        <w:widowControl/>
        <w:suppressLineNumbers w:val="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Theoretical work on AI adoption in healthcare relies mainly on the Technology Acceptance Model (TAM) where the theory posits that perceived usefulness and perceived ease of use influence professionals’ adoption of new technologies (Davis, 1989). In maternal and child nutrition, this perspective may provide insight into how dietitians and clinicians assess AI tools for dietary assessment and </w:t>
      </w:r>
      <w:r>
        <w:rPr>
          <w:rFonts w:hint="default" w:ascii="Times New Roman" w:hAnsi="Times New Roman" w:cs="Times New Roman"/>
          <w:sz w:val="24"/>
          <w:szCs w:val="24"/>
          <w:lang w:val="en-US"/>
        </w:rPr>
        <w:t>counselling</w:t>
      </w:r>
      <w:r>
        <w:rPr>
          <w:rFonts w:hint="default" w:ascii="Times New Roman" w:hAnsi="Times New Roman" w:eastAsia="SimSun" w:cs="Times New Roman"/>
          <w:sz w:val="24"/>
          <w:szCs w:val="24"/>
          <w:lang w:val="en-US"/>
        </w:rPr>
        <w:t xml:space="preserve">. </w:t>
      </w:r>
    </w:p>
    <w:p w14:paraId="2B993F77">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There is some (but limited) empirical evidence. Chen et al(2020) found improved nutrient estimation with AI-enriched diet apps compared to conventional self-report methods, and Zhu et al. Role of Mobile Devices in Maternal Dietary </w:t>
      </w:r>
      <w:r>
        <w:rPr>
          <w:rFonts w:hint="default" w:ascii="Times New Roman" w:hAnsi="Times New Roman" w:cs="Times New Roman"/>
          <w:sz w:val="24"/>
          <w:szCs w:val="24"/>
          <w:lang w:val="en-US"/>
        </w:rPr>
        <w:t>Monitoring.</w:t>
      </w:r>
      <w:r>
        <w:rPr>
          <w:rFonts w:hint="default" w:ascii="Times New Roman" w:hAnsi="Times New Roman" w:cs="Times New Roman"/>
          <w:sz w:val="24"/>
          <w:szCs w:val="24"/>
        </w:rPr>
        <w:t xml:space="preserve"> Luo et al. (2021) The primary focus of the intervention conducted by Luo et al. (2021) was that mobile devices are ideal instruments to monitor dietary intake as it applies to mothers [77]. A later investigation made by Mursil et al. Dzhus and Kadykov (2024) demonstrated applied machine learning to predict neonatal birth weight from maternal nutrition, with plasma folate and vitamin B12 being part of the predictive </w:t>
      </w:r>
      <w:r>
        <w:rPr>
          <w:rFonts w:hint="default" w:ascii="Times New Roman" w:hAnsi="Times New Roman" w:cs="Times New Roman"/>
          <w:sz w:val="24"/>
          <w:szCs w:val="24"/>
          <w:lang w:val="en-US"/>
        </w:rPr>
        <w:t>variables,</w:t>
      </w:r>
      <w:r>
        <w:rPr>
          <w:rFonts w:hint="default" w:ascii="Times New Roman" w:hAnsi="Times New Roman" w:cs="Times New Roman"/>
          <w:sz w:val="24"/>
          <w:szCs w:val="24"/>
        </w:rPr>
        <w:t xml:space="preserve"> with suitable model performance (R² = 0.857). This is a promising demonstration of the potential for AI to optimize prenatal care. Similarly, Mehta et al. (2025) </w:t>
      </w:r>
      <w:r>
        <w:rPr>
          <w:rFonts w:hint="default" w:ascii="Times New Roman" w:hAnsi="Times New Roman" w:cs="Times New Roman"/>
          <w:sz w:val="24"/>
          <w:szCs w:val="24"/>
          <w:lang w:val="en-US"/>
        </w:rPr>
        <w:t>conceptualized</w:t>
      </w:r>
      <w:r>
        <w:rPr>
          <w:rFonts w:hint="default" w:ascii="Times New Roman" w:hAnsi="Times New Roman" w:cs="Times New Roman"/>
          <w:sz w:val="24"/>
          <w:szCs w:val="24"/>
        </w:rPr>
        <w:t xml:space="preserve"> precision nutrition strategies in resource-constrained </w:t>
      </w:r>
      <w:r>
        <w:rPr>
          <w:rFonts w:hint="default" w:ascii="Times New Roman" w:hAnsi="Times New Roman" w:cs="Times New Roman"/>
          <w:sz w:val="24"/>
          <w:szCs w:val="24"/>
          <w:lang w:val="en-US"/>
        </w:rPr>
        <w:t>settings,</w:t>
      </w:r>
      <w:r>
        <w:rPr>
          <w:rFonts w:hint="default" w:ascii="Times New Roman" w:hAnsi="Times New Roman" w:cs="Times New Roman"/>
          <w:sz w:val="24"/>
          <w:szCs w:val="24"/>
        </w:rPr>
        <w:t xml:space="preserve"> showing how artificial intelligence can facilitate tailoring of maternal and child health (MCH) interventions by integrating biochemical, </w:t>
      </w:r>
      <w:r>
        <w:rPr>
          <w:rFonts w:hint="default" w:ascii="Times New Roman" w:hAnsi="Times New Roman" w:cs="Times New Roman"/>
          <w:sz w:val="24"/>
          <w:szCs w:val="24"/>
          <w:lang w:val="en-US"/>
        </w:rPr>
        <w:t xml:space="preserve">microbiome-, </w:t>
      </w:r>
      <w:r>
        <w:rPr>
          <w:rFonts w:hint="default" w:ascii="Times New Roman" w:hAnsi="Times New Roman" w:cs="Times New Roman"/>
          <w:sz w:val="24"/>
          <w:szCs w:val="24"/>
        </w:rPr>
        <w:t>and environment-related data.</w:t>
      </w:r>
    </w:p>
    <w:p w14:paraId="1D669EFA">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Various studies exposed the technical information of the architectures applied. Chen et al. Automated portion-size estimation using CNN-based image dietary assessment (2020) Zhu et al. Just et al. (2021) used deep learning models based on our transfer learning and ResNet-50 architectures to improve the performance of food recognition using a mobile device. Mursil et al. Predicting neonatal </w:t>
      </w:r>
      <w:r>
        <w:rPr>
          <w:rFonts w:hint="default" w:ascii="Times New Roman" w:hAnsi="Times New Roman" w:cs="Times New Roman"/>
          <w:sz w:val="24"/>
          <w:szCs w:val="24"/>
          <w:lang w:val="en-US"/>
        </w:rPr>
        <w:t xml:space="preserve">birth weight </w:t>
      </w:r>
      <w:r>
        <w:rPr>
          <w:rFonts w:hint="default" w:ascii="Times New Roman" w:hAnsi="Times New Roman" w:cs="Times New Roman"/>
          <w:sz w:val="24"/>
          <w:szCs w:val="24"/>
        </w:rPr>
        <w:t xml:space="preserve">using gradient boosting machines (GBM) and random forest algorithms (AUC &gt; 0.85).(2024) Mehta et al. (2025) developed Bayesian Network-based </w:t>
      </w:r>
      <w:r>
        <w:rPr>
          <w:rFonts w:hint="default" w:ascii="Times New Roman" w:hAnsi="Times New Roman" w:cs="Times New Roman"/>
          <w:sz w:val="24"/>
          <w:szCs w:val="24"/>
          <w:lang w:val="en-US"/>
        </w:rPr>
        <w:t>ensemble learning</w:t>
      </w:r>
      <w:r>
        <w:rPr>
          <w:rFonts w:hint="default" w:ascii="Times New Roman" w:hAnsi="Times New Roman" w:cs="Times New Roman"/>
          <w:sz w:val="24"/>
          <w:szCs w:val="24"/>
        </w:rPr>
        <w:t xml:space="preserve"> approaches that brought together Support Vector Machines with Bayesian Networks to predict maternal diets in </w:t>
      </w:r>
      <w:r>
        <w:rPr>
          <w:rFonts w:hint="default" w:ascii="Times New Roman" w:hAnsi="Times New Roman" w:cs="Times New Roman"/>
          <w:sz w:val="24"/>
          <w:szCs w:val="24"/>
          <w:lang w:val="en-US"/>
        </w:rPr>
        <w:t>resource-constrained</w:t>
      </w:r>
      <w:r>
        <w:rPr>
          <w:rFonts w:hint="default" w:ascii="Times New Roman" w:hAnsi="Times New Roman" w:cs="Times New Roman"/>
          <w:sz w:val="24"/>
          <w:szCs w:val="24"/>
        </w:rPr>
        <w:t xml:space="preserve"> settings. These architectures show the adaptation of various machine learning paradigms for maternal and child health contexts (e.g. CNNs for vision tasks, GBM on tabular nutrition data, ensemble models on heterogeneous datasets) (LeCun et al., 2015; Chen &amp; Guestrin, 2016).</w:t>
      </w:r>
    </w:p>
    <w:p w14:paraId="47B548E6">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Yet when it is used to compare across contexts, this has been </w:t>
      </w:r>
      <w:r>
        <w:rPr>
          <w:rFonts w:hint="default" w:ascii="Times New Roman" w:hAnsi="Times New Roman" w:cs="Times New Roman"/>
          <w:sz w:val="24"/>
          <w:szCs w:val="24"/>
          <w:lang w:val="en-US"/>
        </w:rPr>
        <w:t>criticized</w:t>
      </w:r>
      <w:r>
        <w:rPr>
          <w:rFonts w:hint="default" w:ascii="Times New Roman" w:hAnsi="Times New Roman" w:cs="Times New Roman"/>
          <w:sz w:val="24"/>
          <w:szCs w:val="24"/>
        </w:rPr>
        <w:t xml:space="preserve">. Whereas studies in Europe and North America show promising predictive power, all of these data are structured and of high </w:t>
      </w:r>
      <w:r>
        <w:rPr>
          <w:rFonts w:hint="default" w:ascii="Times New Roman" w:hAnsi="Times New Roman" w:cs="Times New Roman"/>
          <w:sz w:val="24"/>
          <w:szCs w:val="24"/>
          <w:lang w:val="en-US"/>
        </w:rPr>
        <w:t>quality,</w:t>
      </w:r>
      <w:r>
        <w:rPr>
          <w:rFonts w:hint="default" w:ascii="Times New Roman" w:hAnsi="Times New Roman" w:cs="Times New Roman"/>
          <w:sz w:val="24"/>
          <w:szCs w:val="24"/>
        </w:rPr>
        <w:t xml:space="preserve"> which is rarely available in settings with low- and middle-income countries. Tadesse et al. As pointed out in (2024), although AI models could be used, limited availability of data and inefficient digitizing in sub-Saharan Africa restrict its utility in many areas of </w:t>
      </w:r>
      <w:r>
        <w:rPr>
          <w:rFonts w:hint="default" w:ascii="Times New Roman" w:hAnsi="Times New Roman" w:cs="Times New Roman"/>
          <w:sz w:val="24"/>
          <w:szCs w:val="24"/>
          <w:lang w:val="en-US"/>
        </w:rPr>
        <w:t>healthcare,</w:t>
      </w:r>
      <w:r>
        <w:rPr>
          <w:rFonts w:hint="default" w:ascii="Times New Roman" w:hAnsi="Times New Roman" w:cs="Times New Roman"/>
          <w:sz w:val="24"/>
          <w:szCs w:val="24"/>
        </w:rPr>
        <w:t xml:space="preserve"> stressing that the pivotal factor is collaboration between analysts working in the area and data scientists to turn essential breakthroughs into practical outputs. There are also burning questions of ethics in the long term: Morley et </w:t>
      </w:r>
      <w:r>
        <w:rPr>
          <w:rFonts w:hint="default" w:ascii="Times New Roman" w:hAnsi="Times New Roman" w:cs="Times New Roman"/>
          <w:sz w:val="24"/>
          <w:szCs w:val="24"/>
          <w:lang w:val="en-US"/>
        </w:rPr>
        <w:t>al.,</w:t>
      </w:r>
      <w:r>
        <w:rPr>
          <w:rFonts w:hint="default" w:ascii="Times New Roman" w:hAnsi="Times New Roman" w:cs="Times New Roman"/>
          <w:sz w:val="24"/>
          <w:szCs w:val="24"/>
        </w:rPr>
        <w:t xml:space="preserve"> Obermeyer et </w:t>
      </w:r>
      <w:r>
        <w:rPr>
          <w:rFonts w:hint="default" w:ascii="Times New Roman" w:hAnsi="Times New Roman" w:cs="Times New Roman"/>
          <w:sz w:val="24"/>
          <w:szCs w:val="24"/>
          <w:lang w:val="en-US"/>
        </w:rPr>
        <w:t>al.</w:t>
      </w:r>
      <w:r>
        <w:rPr>
          <w:rFonts w:hint="default" w:ascii="Times New Roman" w:hAnsi="Times New Roman" w:cs="Times New Roman"/>
          <w:sz w:val="24"/>
          <w:szCs w:val="24"/>
        </w:rPr>
        <w:t xml:space="preserve"> (2020) mapped risks specific to privacy and </w:t>
      </w:r>
      <w:r>
        <w:rPr>
          <w:rFonts w:hint="default" w:ascii="Times New Roman" w:hAnsi="Times New Roman" w:cs="Times New Roman"/>
          <w:sz w:val="24"/>
          <w:szCs w:val="24"/>
          <w:lang w:val="en-US"/>
        </w:rPr>
        <w:t>consent.</w:t>
      </w:r>
      <w:r>
        <w:rPr>
          <w:rFonts w:hint="default" w:ascii="Times New Roman" w:hAnsi="Times New Roman" w:cs="Times New Roman"/>
          <w:sz w:val="24"/>
          <w:szCs w:val="24"/>
        </w:rPr>
        <w:t xml:space="preserve"> Additionally, the discovery of racial bias by algorithms for health (2019) raises concerns about inequitable outcomes if artificial intelligence tools are implemented without contextual adaptation to practice. Therefore, while evidence is available supporting the utility of AI, systemic shortcomings related to inclusivity, </w:t>
      </w:r>
      <w:r>
        <w:rPr>
          <w:rFonts w:hint="default" w:ascii="Times New Roman" w:hAnsi="Times New Roman" w:cs="Times New Roman"/>
          <w:sz w:val="24"/>
          <w:szCs w:val="24"/>
          <w:lang w:val="en-US"/>
        </w:rPr>
        <w:t>ethics,</w:t>
      </w:r>
      <w:r>
        <w:rPr>
          <w:rFonts w:hint="default" w:ascii="Times New Roman" w:hAnsi="Times New Roman" w:cs="Times New Roman"/>
          <w:sz w:val="24"/>
          <w:szCs w:val="24"/>
        </w:rPr>
        <w:t xml:space="preserve"> and access are illustrated.</w:t>
      </w:r>
    </w:p>
    <w:p w14:paraId="4ED64E5A">
      <w:pPr>
        <w:pStyle w:val="12"/>
        <w:keepNext w:val="0"/>
        <w:keepLines w:val="0"/>
        <w:widowControl/>
        <w:suppressLineNumbers w:val="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Research Gaps</w:t>
      </w:r>
    </w:p>
    <w:p w14:paraId="05A0F64D">
      <w:pPr>
        <w:pStyle w:val="12"/>
        <w:keepNext w:val="0"/>
        <w:keepLines w:val="0"/>
        <w:widowControl/>
        <w:suppressLineNumbers w:val="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Little research has assessed long-term maternal and child health outcomes from AI-guided nutrition interventions, and no study has examined the ethical implications, such as autonomy and informed consent, in at-risk groups. Even less evidence seems to exist on how AI adoption challenges the professional role of dietitians in maternal and child health, especially in underprivileged settings. </w:t>
      </w:r>
      <w:r>
        <w:rPr>
          <w:rFonts w:hint="default" w:ascii="Times New Roman" w:hAnsi="Times New Roman" w:cs="Times New Roman"/>
          <w:sz w:val="24"/>
          <w:szCs w:val="24"/>
          <w:lang w:val="en-US"/>
        </w:rPr>
        <w:t>Therefore,</w:t>
      </w:r>
      <w:r>
        <w:rPr>
          <w:rFonts w:hint="default" w:ascii="Times New Roman" w:hAnsi="Times New Roman" w:eastAsia="SimSun" w:cs="Times New Roman"/>
          <w:sz w:val="24"/>
          <w:szCs w:val="24"/>
          <w:lang w:val="en-US"/>
        </w:rPr>
        <w:t xml:space="preserve"> the theoretical background for this study considers AI an opportunity but also a risk. </w:t>
      </w:r>
    </w:p>
    <w:p w14:paraId="1EF6E639">
      <w:pPr>
        <w:pStyle w:val="12"/>
        <w:keepNext w:val="0"/>
        <w:keepLines w:val="0"/>
        <w:widowControl/>
        <w:suppressLineNumbers w:val="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Figure 1 illustrates the dual role of artificial intelligence (AI) as both an opportunity and a risk in maternal and child nutrition practice. Opportunities such as better dietary assessment, individualized nutrition counseling, and </w:t>
      </w:r>
      <w:r>
        <w:rPr>
          <w:rFonts w:hint="default" w:ascii="Times New Roman" w:hAnsi="Times New Roman" w:cs="Times New Roman"/>
          <w:sz w:val="24"/>
          <w:szCs w:val="24"/>
          <w:lang w:val="en-US"/>
        </w:rPr>
        <w:t>improved</w:t>
      </w:r>
      <w:r>
        <w:rPr>
          <w:rFonts w:hint="default" w:ascii="Times New Roman" w:hAnsi="Times New Roman" w:eastAsia="SimSun" w:cs="Times New Roman"/>
          <w:sz w:val="24"/>
          <w:szCs w:val="24"/>
          <w:lang w:val="en-US"/>
        </w:rPr>
        <w:t xml:space="preserve"> public health monitoring are presumed to influence maternal and child health for the better. </w:t>
      </w:r>
      <w:r>
        <w:rPr>
          <w:rFonts w:hint="default" w:ascii="Times New Roman" w:hAnsi="Times New Roman" w:cs="Times New Roman"/>
          <w:sz w:val="24"/>
          <w:szCs w:val="24"/>
          <w:lang w:val="en-US"/>
        </w:rPr>
        <w:t>In contrast</w:t>
      </w:r>
      <w:r>
        <w:rPr>
          <w:rFonts w:hint="default" w:ascii="Times New Roman" w:hAnsi="Times New Roman" w:eastAsia="SimSun" w:cs="Times New Roman"/>
          <w:sz w:val="24"/>
          <w:szCs w:val="24"/>
          <w:lang w:val="en-US"/>
        </w:rPr>
        <w:t xml:space="preserve"> to risks such as breaches of data privacy, algorithmic bias, inequitable access, and professional </w:t>
      </w:r>
      <w:r>
        <w:rPr>
          <w:rFonts w:hint="default" w:ascii="Times New Roman" w:hAnsi="Times New Roman" w:cs="Times New Roman"/>
          <w:sz w:val="24"/>
          <w:szCs w:val="24"/>
          <w:lang w:val="en-US"/>
        </w:rPr>
        <w:t xml:space="preserve">displacement, which </w:t>
      </w:r>
      <w:r>
        <w:rPr>
          <w:rFonts w:hint="default" w:ascii="Times New Roman" w:hAnsi="Times New Roman" w:eastAsia="SimSun" w:cs="Times New Roman"/>
          <w:sz w:val="24"/>
          <w:szCs w:val="24"/>
          <w:lang w:val="en-US"/>
        </w:rPr>
        <w:t xml:space="preserve">pose moral and operational problems that can impede fair </w:t>
      </w:r>
      <w:r>
        <w:rPr>
          <w:rFonts w:hint="default" w:ascii="Times New Roman" w:hAnsi="Times New Roman" w:cs="Times New Roman"/>
          <w:sz w:val="24"/>
          <w:szCs w:val="24"/>
          <w:lang w:val="en-US"/>
        </w:rPr>
        <w:t>deployment,</w:t>
      </w:r>
      <w:r>
        <w:rPr>
          <w:rFonts w:hint="default" w:ascii="Times New Roman" w:hAnsi="Times New Roman" w:eastAsia="SimSun" w:cs="Times New Roman"/>
          <w:sz w:val="24"/>
          <w:szCs w:val="24"/>
          <w:lang w:val="en-US"/>
        </w:rPr>
        <w:t xml:space="preserve"> </w:t>
      </w:r>
      <w:r>
        <w:rPr>
          <w:rFonts w:hint="default" w:ascii="Times New Roman" w:hAnsi="Times New Roman" w:cs="Times New Roman"/>
          <w:sz w:val="24"/>
          <w:szCs w:val="24"/>
          <w:lang w:val="en-US"/>
        </w:rPr>
        <w:t>the</w:t>
      </w:r>
      <w:r>
        <w:rPr>
          <w:rFonts w:hint="default" w:ascii="Times New Roman" w:hAnsi="Times New Roman" w:eastAsia="SimSun" w:cs="Times New Roman"/>
          <w:sz w:val="24"/>
          <w:szCs w:val="24"/>
          <w:lang w:val="en-US"/>
        </w:rPr>
        <w:t xml:space="preserve"> framework emphasizes responsible adoption and control of AI as a moderator to promote technological innovation in the context of better health and to prevent ethical dimensions.</w:t>
      </w:r>
    </w:p>
    <w:p w14:paraId="3D1473F8">
      <w:pPr>
        <w:pStyle w:val="12"/>
        <w:keepNext w:val="0"/>
        <w:keepLines w:val="0"/>
        <w:widowControl/>
        <w:suppressLineNumbers w:val="0"/>
        <w:jc w:val="both"/>
        <w:rPr>
          <w:rFonts w:hint="default" w:ascii="Times New Roman" w:hAnsi="Times New Roman" w:eastAsia="SimSun" w:cs="Times New Roman"/>
          <w:sz w:val="24"/>
          <w:szCs w:val="24"/>
          <w:lang w:val="en-US"/>
        </w:rPr>
      </w:pPr>
    </w:p>
    <w:p w14:paraId="22502506">
      <w:pPr>
        <w:pStyle w:val="12"/>
        <w:keepNext w:val="0"/>
        <w:keepLines w:val="0"/>
        <w:widowControl/>
        <w:suppressLineNumbers w:val="0"/>
        <w:jc w:val="both"/>
        <w:rPr>
          <w:rFonts w:hint="default" w:ascii="Times New Roman" w:hAnsi="Times New Roman" w:eastAsia="SimSun" w:cs="Times New Roman"/>
          <w:sz w:val="24"/>
          <w:szCs w:val="24"/>
          <w:lang w:val="en-US"/>
        </w:rPr>
      </w:pPr>
    </w:p>
    <w:p w14:paraId="28E518A4">
      <w:pPr>
        <w:pStyle w:val="12"/>
        <w:keepNext w:val="0"/>
        <w:keepLines w:val="0"/>
        <w:widowControl/>
        <w:suppressLineNumbers w:val="0"/>
        <w:jc w:val="both"/>
        <w:rPr>
          <w:rFonts w:hint="default" w:ascii="Times New Roman" w:hAnsi="Times New Roman" w:eastAsia="SimSun" w:cs="Times New Roman"/>
          <w:sz w:val="24"/>
          <w:szCs w:val="24"/>
          <w:lang w:val="en-US"/>
        </w:rPr>
      </w:pPr>
    </w:p>
    <w:p w14:paraId="16FF5B67">
      <w:pPr>
        <w:pStyle w:val="12"/>
        <w:keepNext w:val="0"/>
        <w:keepLines w:val="0"/>
        <w:widowControl/>
        <w:suppressLineNumbers w:val="0"/>
        <w:jc w:val="both"/>
        <w:rPr>
          <w:rFonts w:hint="default" w:ascii="Times New Roman" w:hAnsi="Times New Roman" w:eastAsia="SimSun" w:cs="Times New Roman"/>
          <w:sz w:val="24"/>
          <w:szCs w:val="24"/>
          <w:lang w:val="en-US"/>
        </w:rPr>
      </w:pPr>
    </w:p>
    <w:p w14:paraId="2AE81A6A">
      <w:pPr>
        <w:pStyle w:val="12"/>
        <w:keepNext w:val="0"/>
        <w:keepLines w:val="0"/>
        <w:widowControl/>
        <w:suppressLineNumbers w:val="0"/>
        <w:jc w:val="both"/>
        <w:rPr>
          <w:rFonts w:hint="default" w:ascii="Times New Roman" w:hAnsi="Times New Roman" w:eastAsia="SimSun" w:cs="Times New Roman"/>
          <w:sz w:val="24"/>
          <w:szCs w:val="24"/>
          <w:lang w:val="en-US"/>
        </w:rPr>
      </w:pPr>
    </w:p>
    <w:p w14:paraId="599160AB">
      <w:pPr>
        <w:pStyle w:val="12"/>
        <w:keepNext w:val="0"/>
        <w:keepLines w:val="0"/>
        <w:widowControl/>
        <w:suppressLineNumbers w:val="0"/>
        <w:jc w:val="both"/>
        <w:rPr>
          <w:rFonts w:hint="default" w:ascii="Times New Roman" w:hAnsi="Times New Roman" w:eastAsia="SimSun" w:cs="Times New Roman"/>
          <w:sz w:val="24"/>
          <w:szCs w:val="24"/>
          <w:lang w:val="en-US"/>
        </w:rPr>
      </w:pPr>
    </w:p>
    <w:p w14:paraId="652F18EF">
      <w:pPr>
        <w:pStyle w:val="12"/>
        <w:keepNext w:val="0"/>
        <w:keepLines w:val="0"/>
        <w:widowControl/>
        <w:suppressLineNumbers w:val="0"/>
        <w:jc w:val="both"/>
        <w:rPr>
          <w:rFonts w:hint="default" w:ascii="Times New Roman" w:hAnsi="Times New Roman" w:eastAsia="SimSun" w:cs="Times New Roman"/>
          <w:sz w:val="24"/>
          <w:szCs w:val="24"/>
          <w:lang w:val="en-US"/>
        </w:rPr>
      </w:pPr>
    </w:p>
    <w:p w14:paraId="579978FA">
      <w:pPr>
        <w:pStyle w:val="12"/>
        <w:keepNext w:val="0"/>
        <w:keepLines w:val="0"/>
        <w:widowControl/>
        <w:suppressLineNumbers w:val="0"/>
        <w:jc w:val="both"/>
        <w:rPr>
          <w:rFonts w:hint="default" w:ascii="Times New Roman" w:hAnsi="Times New Roman" w:eastAsia="SimSun" w:cs="Times New Roman"/>
          <w:sz w:val="24"/>
          <w:szCs w:val="24"/>
          <w:lang w:val="en-US"/>
        </w:rPr>
      </w:pPr>
    </w:p>
    <w:p w14:paraId="6E09916E">
      <w:pPr>
        <w:keepNext w:val="0"/>
        <w:keepLines w:val="0"/>
        <w:widowControl/>
        <w:suppressLineNumbers w:val="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Figure 1</w:t>
      </w:r>
    </w:p>
    <w:p w14:paraId="0C21B607">
      <w:pPr>
        <w:keepNext w:val="0"/>
        <w:keepLines w:val="0"/>
        <w:widowControl/>
        <w:suppressLineNumbers w:val="0"/>
        <w:rPr>
          <w:rFonts w:hint="default" w:ascii="Times New Roman" w:hAnsi="Times New Roman" w:cs="Times New Roman"/>
          <w:sz w:val="24"/>
          <w:szCs w:val="24"/>
          <w:lang w:val="en-US"/>
        </w:rPr>
      </w:pPr>
    </w:p>
    <w:p w14:paraId="04910BF1">
      <w:pPr>
        <w:keepNext w:val="0"/>
        <w:keepLines w:val="0"/>
        <w:widowControl/>
        <w:suppressLineNumbers w:val="0"/>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266690" cy="3511550"/>
            <wp:effectExtent l="0" t="0" r="3810" b="6350"/>
            <wp:docPr id="2" name="Picture 2" descr="Copilot_20260502_00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pilot_20260502_000200"/>
                    <pic:cNvPicPr>
                      <a:picLocks noChangeAspect="1"/>
                    </pic:cNvPicPr>
                  </pic:nvPicPr>
                  <pic:blipFill>
                    <a:blip r:embed="rId5"/>
                    <a:stretch>
                      <a:fillRect/>
                    </a:stretch>
                  </pic:blipFill>
                  <pic:spPr>
                    <a:xfrm>
                      <a:off x="0" y="0"/>
                      <a:ext cx="5266690" cy="3511550"/>
                    </a:xfrm>
                    <a:prstGeom prst="rect">
                      <a:avLst/>
                    </a:prstGeom>
                  </pic:spPr>
                </pic:pic>
              </a:graphicData>
            </a:graphic>
          </wp:inline>
        </w:drawing>
      </w:r>
    </w:p>
    <w:p w14:paraId="419C9B11">
      <w:pPr>
        <w:keepNext w:val="0"/>
        <w:keepLines w:val="0"/>
        <w:widowControl/>
        <w:suppressLineNumbers w:val="0"/>
        <w:rPr>
          <w:rFonts w:hint="default" w:ascii="Times New Roman" w:hAnsi="Times New Roman" w:cs="Times New Roman"/>
          <w:b/>
          <w:bCs/>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 xml:space="preserve">   ( Author’s Construct, 2026)</w:t>
      </w:r>
    </w:p>
    <w:p w14:paraId="5D6AD554">
      <w:pPr>
        <w:pStyle w:val="3"/>
        <w:keepNext w:val="0"/>
        <w:keepLines w:val="0"/>
        <w:widowControl/>
        <w:suppressLineNumbers w:val="0"/>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Methodology</w:t>
      </w:r>
    </w:p>
    <w:p w14:paraId="32F1F103">
      <w:pPr>
        <w:pStyle w:val="4"/>
        <w:keepNext w:val="0"/>
        <w:keepLines w:val="0"/>
        <w:widowControl/>
        <w:suppressLineNumbers w:val="0"/>
        <w:jc w:val="both"/>
        <w:rPr>
          <w:rStyle w:val="13"/>
          <w:rFonts w:hint="default" w:ascii="Times New Roman" w:hAnsi="Times New Roman" w:cs="Times New Roman"/>
          <w:b/>
          <w:bCs/>
          <w:sz w:val="24"/>
          <w:szCs w:val="24"/>
        </w:rPr>
      </w:pPr>
      <w:r>
        <w:rPr>
          <w:rStyle w:val="13"/>
          <w:rFonts w:hint="default" w:ascii="Times New Roman" w:hAnsi="Times New Roman" w:cs="Times New Roman"/>
          <w:b/>
          <w:bCs/>
          <w:sz w:val="24"/>
          <w:szCs w:val="24"/>
        </w:rPr>
        <w:t>Study Design</w:t>
      </w:r>
    </w:p>
    <w:p w14:paraId="73BDF329">
      <w:pPr>
        <w:pStyle w:val="4"/>
        <w:keepNext w:val="0"/>
        <w:keepLines w:val="0"/>
        <w:widowControl/>
        <w:suppressLineNumbers w:val="0"/>
        <w:jc w:val="both"/>
        <w:rPr>
          <w:rStyle w:val="13"/>
          <w:rFonts w:hint="default" w:ascii="Times New Roman" w:hAnsi="Times New Roman" w:cs="Times New Roman"/>
          <w:b/>
          <w:bCs/>
          <w:sz w:val="24"/>
          <w:szCs w:val="24"/>
        </w:rPr>
      </w:pPr>
      <w:r>
        <w:rPr>
          <w:rStyle w:val="13"/>
          <w:rFonts w:hint="default" w:ascii="Times New Roman" w:hAnsi="Times New Roman" w:cs="Times New Roman"/>
          <w:b w:val="0"/>
          <w:bCs w:val="0"/>
          <w:sz w:val="24"/>
          <w:szCs w:val="24"/>
        </w:rPr>
        <w:t xml:space="preserve">This study </w:t>
      </w:r>
      <w:r>
        <w:rPr>
          <w:rStyle w:val="13"/>
          <w:rFonts w:hint="default" w:ascii="Times New Roman" w:hAnsi="Times New Roman" w:cs="Times New Roman"/>
          <w:b w:val="0"/>
          <w:bCs w:val="0"/>
          <w:sz w:val="24"/>
          <w:szCs w:val="24"/>
          <w:lang w:val="en-US"/>
        </w:rPr>
        <w:t>utilized</w:t>
      </w:r>
      <w:r>
        <w:rPr>
          <w:rStyle w:val="13"/>
          <w:rFonts w:hint="default" w:ascii="Times New Roman" w:hAnsi="Times New Roman" w:cs="Times New Roman"/>
          <w:b w:val="0"/>
          <w:bCs w:val="0"/>
          <w:sz w:val="24"/>
          <w:szCs w:val="24"/>
        </w:rPr>
        <w:t xml:space="preserve"> a systematic narrative review design to summarize the evidence on artificial intelligence (AI) in nutrition science and dietetics in relation to maternal and child health. </w:t>
      </w:r>
      <w:r>
        <w:rPr>
          <w:rStyle w:val="13"/>
          <w:rFonts w:hint="default" w:ascii="Times New Roman" w:hAnsi="Times New Roman" w:cs="Times New Roman"/>
          <w:b w:val="0"/>
          <w:bCs w:val="0"/>
          <w:sz w:val="24"/>
          <w:szCs w:val="24"/>
          <w:lang w:val="en-US"/>
        </w:rPr>
        <w:t xml:space="preserve">By utilizing </w:t>
      </w:r>
      <w:r>
        <w:rPr>
          <w:rStyle w:val="13"/>
          <w:rFonts w:hint="default" w:ascii="Times New Roman" w:hAnsi="Times New Roman" w:cs="Times New Roman"/>
          <w:b w:val="0"/>
          <w:bCs w:val="0"/>
          <w:sz w:val="24"/>
          <w:szCs w:val="24"/>
        </w:rPr>
        <w:t xml:space="preserve">empirical evidence, theoretical perspectives, and ethical considerations, the design offers a holistic evaluation of AI adoption through both opportunities and risks (Grant &amp; Booth, 2009).  </w:t>
      </w:r>
    </w:p>
    <w:p w14:paraId="1979C6A2">
      <w:pPr>
        <w:pStyle w:val="4"/>
        <w:keepNext w:val="0"/>
        <w:keepLines w:val="0"/>
        <w:widowControl/>
        <w:suppressLineNumbers w:val="0"/>
        <w:jc w:val="both"/>
        <w:rPr>
          <w:rStyle w:val="13"/>
          <w:rFonts w:hint="default" w:ascii="Times New Roman" w:hAnsi="Times New Roman" w:cs="Times New Roman"/>
          <w:b/>
          <w:bCs/>
          <w:sz w:val="24"/>
          <w:szCs w:val="24"/>
        </w:rPr>
      </w:pPr>
      <w:r>
        <w:rPr>
          <w:rStyle w:val="13"/>
          <w:rFonts w:hint="default" w:ascii="Times New Roman" w:hAnsi="Times New Roman" w:cs="Times New Roman"/>
          <w:b/>
          <w:bCs/>
          <w:sz w:val="24"/>
          <w:szCs w:val="24"/>
        </w:rPr>
        <w:t>Search Strategy</w:t>
      </w:r>
    </w:p>
    <w:p w14:paraId="7306D604">
      <w:pPr>
        <w:pStyle w:val="4"/>
        <w:keepNext w:val="0"/>
        <w:keepLines w:val="0"/>
        <w:widowControl/>
        <w:suppressLineNumbers w:val="0"/>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 xml:space="preserve">The systematic literature search was conducted from January 2020 to April 2026 in PubMed, Scopus, Web of Science, ScienceDirect, and Google Scholar. Boolean operators and keywords guided the search: </w:t>
      </w:r>
      <w:r>
        <w:rPr>
          <w:rStyle w:val="13"/>
          <w:rFonts w:hint="default" w:ascii="Times New Roman" w:hAnsi="Times New Roman" w:cs="Times New Roman"/>
          <w:b w:val="0"/>
          <w:bCs w:val="0"/>
          <w:i/>
          <w:iCs/>
          <w:sz w:val="24"/>
          <w:szCs w:val="24"/>
        </w:rPr>
        <w:t>("artificial intelligence" OR "machine learning" OR "AI") AND ("nutrition" OR "dietetics") AND ("maternal health" OR "child health") AND ("ethics" OR "data privacy" OR "bias" OR "access")</w:t>
      </w:r>
      <w:r>
        <w:rPr>
          <w:rStyle w:val="13"/>
          <w:rFonts w:hint="default" w:ascii="Times New Roman" w:hAnsi="Times New Roman" w:cs="Times New Roman"/>
          <w:b w:val="0"/>
          <w:bCs w:val="0"/>
          <w:sz w:val="24"/>
          <w:szCs w:val="24"/>
        </w:rPr>
        <w:t xml:space="preserve">. Additional studies were screened from </w:t>
      </w:r>
      <w:r>
        <w:rPr>
          <w:rStyle w:val="13"/>
          <w:rFonts w:hint="default" w:ascii="Times New Roman" w:hAnsi="Times New Roman" w:cs="Times New Roman"/>
          <w:b w:val="0"/>
          <w:bCs w:val="0"/>
          <w:sz w:val="24"/>
          <w:szCs w:val="24"/>
          <w:lang w:val="en-US"/>
        </w:rPr>
        <w:t>the reference</w:t>
      </w:r>
      <w:r>
        <w:rPr>
          <w:rStyle w:val="13"/>
          <w:rFonts w:hint="default" w:ascii="Times New Roman" w:hAnsi="Times New Roman" w:cs="Times New Roman"/>
          <w:b w:val="0"/>
          <w:bCs w:val="0"/>
          <w:sz w:val="24"/>
          <w:szCs w:val="24"/>
        </w:rPr>
        <w:t xml:space="preserve"> lists of relevant articles to identify additional studies (Page et </w:t>
      </w:r>
      <w:r>
        <w:rPr>
          <w:rStyle w:val="13"/>
          <w:rFonts w:hint="default" w:ascii="Times New Roman" w:hAnsi="Times New Roman" w:cs="Times New Roman"/>
          <w:b w:val="0"/>
          <w:bCs w:val="0"/>
          <w:sz w:val="24"/>
          <w:szCs w:val="24"/>
          <w:lang w:val="en-US"/>
        </w:rPr>
        <w:t xml:space="preserve">al., </w:t>
      </w:r>
      <w:r>
        <w:rPr>
          <w:rStyle w:val="13"/>
          <w:rFonts w:hint="default" w:ascii="Times New Roman" w:hAnsi="Times New Roman" w:cs="Times New Roman"/>
          <w:b w:val="0"/>
          <w:bCs w:val="0"/>
          <w:sz w:val="24"/>
          <w:szCs w:val="24"/>
        </w:rPr>
        <w:t>2021).</w:t>
      </w:r>
    </w:p>
    <w:p w14:paraId="1DCFA3E6">
      <w:pPr>
        <w:rPr>
          <w:rStyle w:val="13"/>
          <w:rFonts w:hint="default" w:ascii="Times New Roman" w:hAnsi="Times New Roman" w:cs="Times New Roman"/>
          <w:b/>
          <w:bCs/>
          <w:sz w:val="24"/>
          <w:szCs w:val="24"/>
        </w:rPr>
      </w:pPr>
      <w:r>
        <w:rPr>
          <w:rStyle w:val="13"/>
          <w:rFonts w:hint="default" w:ascii="Times New Roman" w:hAnsi="Times New Roman" w:cs="Times New Roman"/>
          <w:b/>
          <w:bCs/>
          <w:sz w:val="24"/>
          <w:szCs w:val="24"/>
        </w:rPr>
        <w:t>Criteria for Inclusion and Exclusion</w:t>
      </w:r>
    </w:p>
    <w:p w14:paraId="06B4730D">
      <w:pPr>
        <w:rPr>
          <w:rStyle w:val="13"/>
          <w:rFonts w:hint="default" w:ascii="Times New Roman" w:hAnsi="Times New Roman" w:cs="Times New Roman"/>
          <w:b w:val="0"/>
          <w:bCs w:val="0"/>
          <w:sz w:val="24"/>
          <w:szCs w:val="24"/>
        </w:rPr>
      </w:pPr>
    </w:p>
    <w:p w14:paraId="57491F8F">
      <w:pPr>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Studies were included if they:</w:t>
      </w:r>
    </w:p>
    <w:p w14:paraId="7653A909">
      <w:pPr>
        <w:jc w:val="both"/>
        <w:rPr>
          <w:rStyle w:val="13"/>
          <w:rFonts w:hint="default" w:ascii="Times New Roman" w:hAnsi="Times New Roman" w:cs="Times New Roman"/>
          <w:b w:val="0"/>
          <w:bCs w:val="0"/>
          <w:sz w:val="24"/>
          <w:szCs w:val="24"/>
        </w:rPr>
      </w:pPr>
    </w:p>
    <w:p w14:paraId="460852BA">
      <w:pPr>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 xml:space="preserve">1. Examined AI applications in nutrition or dietetics related to maternal and/or child health.  </w:t>
      </w:r>
    </w:p>
    <w:p w14:paraId="664CEE46">
      <w:pPr>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 xml:space="preserve">2. Were published in peer-reviewed journals between 2020 and 2026.  </w:t>
      </w:r>
    </w:p>
    <w:p w14:paraId="61DAAE02">
      <w:pPr>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 xml:space="preserve">3. Reported empirical findings, ethical analyses, or conceptual frameworks.  </w:t>
      </w:r>
    </w:p>
    <w:p w14:paraId="292B8D89">
      <w:pPr>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 xml:space="preserve">4. Were written in English.  </w:t>
      </w:r>
    </w:p>
    <w:p w14:paraId="4983C7F9">
      <w:pPr>
        <w:jc w:val="both"/>
        <w:rPr>
          <w:rStyle w:val="13"/>
          <w:rFonts w:hint="default" w:ascii="Times New Roman" w:hAnsi="Times New Roman" w:cs="Times New Roman"/>
          <w:b w:val="0"/>
          <w:bCs w:val="0"/>
          <w:sz w:val="24"/>
          <w:szCs w:val="24"/>
        </w:rPr>
      </w:pPr>
    </w:p>
    <w:p w14:paraId="7530793A">
      <w:pPr>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 xml:space="preserve">Studies that lacked methodological transparency, ethical discussion, or relevance to nutrition practice were excluded. Non-academic </w:t>
      </w:r>
      <w:r>
        <w:rPr>
          <w:rStyle w:val="13"/>
          <w:rFonts w:hint="default" w:ascii="Times New Roman" w:hAnsi="Times New Roman" w:cs="Times New Roman"/>
          <w:b w:val="0"/>
          <w:bCs w:val="0"/>
          <w:sz w:val="24"/>
          <w:szCs w:val="24"/>
          <w:lang w:val="en-US"/>
        </w:rPr>
        <w:t>sources,</w:t>
      </w:r>
      <w:r>
        <w:rPr>
          <w:rStyle w:val="13"/>
          <w:rFonts w:hint="default" w:ascii="Times New Roman" w:hAnsi="Times New Roman" w:cs="Times New Roman"/>
          <w:b w:val="0"/>
          <w:bCs w:val="0"/>
          <w:sz w:val="24"/>
          <w:szCs w:val="24"/>
        </w:rPr>
        <w:t xml:space="preserve"> such as editorials and promotional </w:t>
      </w:r>
      <w:r>
        <w:rPr>
          <w:rStyle w:val="13"/>
          <w:rFonts w:hint="default" w:ascii="Times New Roman" w:hAnsi="Times New Roman" w:cs="Times New Roman"/>
          <w:b w:val="0"/>
          <w:bCs w:val="0"/>
          <w:sz w:val="24"/>
          <w:szCs w:val="24"/>
          <w:lang w:val="en-US"/>
        </w:rPr>
        <w:t>content,</w:t>
      </w:r>
      <w:r>
        <w:rPr>
          <w:rStyle w:val="13"/>
          <w:rFonts w:hint="default" w:ascii="Times New Roman" w:hAnsi="Times New Roman" w:cs="Times New Roman"/>
          <w:b w:val="0"/>
          <w:bCs w:val="0"/>
          <w:sz w:val="24"/>
          <w:szCs w:val="24"/>
        </w:rPr>
        <w:t xml:space="preserve"> were also excluded (Liberati et </w:t>
      </w:r>
      <w:r>
        <w:rPr>
          <w:rStyle w:val="13"/>
          <w:rFonts w:hint="default" w:ascii="Times New Roman" w:hAnsi="Times New Roman" w:cs="Times New Roman"/>
          <w:b w:val="0"/>
          <w:bCs w:val="0"/>
          <w:sz w:val="24"/>
          <w:szCs w:val="24"/>
          <w:lang w:val="en-US"/>
        </w:rPr>
        <w:t xml:space="preserve">al., </w:t>
      </w:r>
      <w:r>
        <w:rPr>
          <w:rStyle w:val="13"/>
          <w:rFonts w:hint="default" w:ascii="Times New Roman" w:hAnsi="Times New Roman" w:cs="Times New Roman"/>
          <w:b w:val="0"/>
          <w:bCs w:val="0"/>
          <w:sz w:val="24"/>
          <w:szCs w:val="24"/>
        </w:rPr>
        <w:t>2009).</w:t>
      </w:r>
    </w:p>
    <w:p w14:paraId="0792D3C7">
      <w:pPr>
        <w:jc w:val="both"/>
        <w:rPr>
          <w:rStyle w:val="13"/>
          <w:rFonts w:hint="default" w:ascii="Times New Roman" w:hAnsi="Times New Roman" w:cs="Times New Roman"/>
          <w:b w:val="0"/>
          <w:bCs w:val="0"/>
          <w:sz w:val="24"/>
          <w:szCs w:val="24"/>
        </w:rPr>
      </w:pPr>
    </w:p>
    <w:p w14:paraId="205CC1C9">
      <w:pPr>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 xml:space="preserve">Data Extraction and Analysis  </w:t>
      </w:r>
    </w:p>
    <w:p w14:paraId="06E1CDB0">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 were extracted using a common matrix with aspects of the study including the author, year, country, type of study design, application of AI, outcomes </w:t>
      </w:r>
      <w:r>
        <w:rPr>
          <w:rFonts w:hint="default" w:ascii="Times New Roman" w:hAnsi="Times New Roman" w:cs="Times New Roman"/>
          <w:sz w:val="24"/>
          <w:szCs w:val="24"/>
          <w:lang w:val="en-US"/>
        </w:rPr>
        <w:t>examined,</w:t>
      </w:r>
      <w:r>
        <w:rPr>
          <w:rFonts w:hint="default" w:ascii="Times New Roman" w:hAnsi="Times New Roman" w:cs="Times New Roman"/>
          <w:sz w:val="24"/>
          <w:szCs w:val="24"/>
        </w:rPr>
        <w:t xml:space="preserve"> and ethical implications. The study selection involved a two-stage screening process, </w:t>
      </w:r>
      <w:r>
        <w:rPr>
          <w:rFonts w:hint="default" w:ascii="Times New Roman" w:hAnsi="Times New Roman" w:cs="Times New Roman"/>
          <w:sz w:val="24"/>
          <w:szCs w:val="24"/>
          <w:lang w:val="en-US"/>
        </w:rPr>
        <w:t xml:space="preserve">in which </w:t>
      </w:r>
      <w:r>
        <w:rPr>
          <w:rFonts w:hint="default" w:ascii="Times New Roman" w:hAnsi="Times New Roman" w:cs="Times New Roman"/>
          <w:sz w:val="24"/>
          <w:szCs w:val="24"/>
        </w:rPr>
        <w:t>titles and abstracts were reviewed independently by two researchers, followed by full-text screening for eligibility. Discrepancies were resolved by discussion, and Cohen's kappa was used to quantify inter-reviewer agreement in order to ensure reviewer reliability.</w:t>
      </w:r>
    </w:p>
    <w:p w14:paraId="0DFA0532">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Method of </w:t>
      </w:r>
      <w:r>
        <w:rPr>
          <w:rFonts w:hint="default" w:ascii="Times New Roman" w:hAnsi="Times New Roman" w:cs="Times New Roman"/>
          <w:sz w:val="24"/>
          <w:szCs w:val="24"/>
          <w:lang w:val="en-US"/>
        </w:rPr>
        <w:t>synthesis:</w:t>
      </w:r>
      <w:r>
        <w:rPr>
          <w:rFonts w:hint="default" w:ascii="Times New Roman" w:hAnsi="Times New Roman" w:cs="Times New Roman"/>
          <w:sz w:val="24"/>
          <w:szCs w:val="24"/>
        </w:rPr>
        <w:t xml:space="preserve"> Thematic synthesis was used to identify similarities and differences in the studies (Thomas &amp; Harden, 2008). Iterations of coding were </w:t>
      </w:r>
      <w:r>
        <w:rPr>
          <w:rFonts w:hint="default" w:ascii="Times New Roman" w:hAnsi="Times New Roman" w:cs="Times New Roman"/>
          <w:sz w:val="24"/>
          <w:szCs w:val="24"/>
          <w:lang w:val="en-US"/>
        </w:rPr>
        <w:t>conducted,</w:t>
      </w:r>
      <w:r>
        <w:rPr>
          <w:rFonts w:hint="default" w:ascii="Times New Roman" w:hAnsi="Times New Roman" w:cs="Times New Roman"/>
          <w:sz w:val="24"/>
          <w:szCs w:val="24"/>
        </w:rPr>
        <w:t xml:space="preserve"> open coding to allow the categories generated from the data to emerge, followed by a process of axial coding. We collaboratively developed a codebook, and at several points throughout the </w:t>
      </w:r>
      <w:r>
        <w:rPr>
          <w:rFonts w:hint="default" w:ascii="Times New Roman" w:hAnsi="Times New Roman" w:cs="Times New Roman"/>
          <w:sz w:val="24"/>
          <w:szCs w:val="24"/>
          <w:lang w:val="en-US"/>
        </w:rPr>
        <w:t xml:space="preserve">analysis we </w:t>
      </w:r>
      <w:r>
        <w:rPr>
          <w:rFonts w:hint="default" w:ascii="Times New Roman" w:hAnsi="Times New Roman" w:cs="Times New Roman"/>
          <w:sz w:val="24"/>
          <w:szCs w:val="24"/>
        </w:rPr>
        <w:t>checked for intercoder reliability to ensure consistency. Results were grouped into two overarching themes: opportunities (advancements in technology and clinical implications) and risks (ethical considerations; impact on equity).</w:t>
      </w:r>
    </w:p>
    <w:p w14:paraId="1AC2B89B">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Cross-contextual comparison revealed major </w:t>
      </w:r>
      <w:r>
        <w:rPr>
          <w:rFonts w:hint="default" w:ascii="Times New Roman" w:hAnsi="Times New Roman" w:cs="Times New Roman"/>
          <w:sz w:val="24"/>
          <w:szCs w:val="24"/>
          <w:lang w:val="en-US"/>
        </w:rPr>
        <w:t>differences,</w:t>
      </w:r>
      <w:r>
        <w:rPr>
          <w:rFonts w:hint="default" w:ascii="Times New Roman" w:hAnsi="Times New Roman" w:cs="Times New Roman"/>
          <w:sz w:val="24"/>
          <w:szCs w:val="24"/>
        </w:rPr>
        <w:t xml:space="preserve"> for </w:t>
      </w:r>
      <w:r>
        <w:rPr>
          <w:rFonts w:hint="default" w:ascii="Times New Roman" w:hAnsi="Times New Roman" w:cs="Times New Roman"/>
          <w:sz w:val="24"/>
          <w:szCs w:val="24"/>
          <w:lang w:val="en-US"/>
        </w:rPr>
        <w:t>example, between</w:t>
      </w:r>
      <w:r>
        <w:rPr>
          <w:rFonts w:hint="default" w:ascii="Times New Roman" w:hAnsi="Times New Roman" w:cs="Times New Roman"/>
          <w:sz w:val="24"/>
          <w:szCs w:val="24"/>
        </w:rPr>
        <w:t xml:space="preserve"> high-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low and </w:t>
      </w:r>
      <w:r>
        <w:rPr>
          <w:rFonts w:hint="default" w:ascii="Times New Roman" w:hAnsi="Times New Roman" w:cs="Times New Roman"/>
          <w:sz w:val="24"/>
          <w:szCs w:val="24"/>
          <w:lang w:val="en-US"/>
        </w:rPr>
        <w:t>middle-income countries, countries</w:t>
      </w:r>
      <w:r>
        <w:rPr>
          <w:rFonts w:hint="default" w:ascii="Times New Roman" w:hAnsi="Times New Roman" w:cs="Times New Roman"/>
          <w:sz w:val="24"/>
          <w:szCs w:val="24"/>
        </w:rPr>
        <w:t xml:space="preserve">, with insufficient focus on accessibility as well as governance (Tadesse et al., 2024; Mehta et al., 2025). The systematic methods outlined in this protocol will ensure methodological rigour, </w:t>
      </w:r>
      <w:r>
        <w:rPr>
          <w:rFonts w:hint="default" w:ascii="Times New Roman" w:hAnsi="Times New Roman" w:cs="Times New Roman"/>
          <w:sz w:val="24"/>
          <w:szCs w:val="24"/>
          <w:lang w:val="en-US"/>
        </w:rPr>
        <w:t>transparency,</w:t>
      </w:r>
      <w:r>
        <w:rPr>
          <w:rFonts w:hint="default" w:ascii="Times New Roman" w:hAnsi="Times New Roman" w:cs="Times New Roman"/>
          <w:sz w:val="24"/>
          <w:szCs w:val="24"/>
        </w:rPr>
        <w:t xml:space="preserve"> and reproducibility of the synthesis of evidence across a range of study designs.</w:t>
      </w:r>
    </w:p>
    <w:p w14:paraId="012A9D4B">
      <w:pPr>
        <w:pStyle w:val="4"/>
        <w:keepNext w:val="0"/>
        <w:keepLines w:val="0"/>
        <w:widowControl/>
        <w:suppressLineNumbers w:val="0"/>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Quality Appraisal</w:t>
      </w:r>
    </w:p>
    <w:p w14:paraId="1DFDC81B">
      <w:pPr>
        <w:pStyle w:val="12"/>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methodological quality of included studies was assessed using the </w:t>
      </w:r>
      <w:r>
        <w:rPr>
          <w:rStyle w:val="13"/>
          <w:rFonts w:hint="default" w:ascii="Times New Roman" w:hAnsi="Times New Roman" w:cs="Times New Roman"/>
          <w:b w:val="0"/>
          <w:bCs w:val="0"/>
          <w:sz w:val="24"/>
          <w:szCs w:val="24"/>
        </w:rPr>
        <w:t>Mixed Methods Appraisal Tool (MMAT, 2018)</w:t>
      </w:r>
      <w:r>
        <w:rPr>
          <w:rFonts w:hint="default" w:ascii="Times New Roman" w:hAnsi="Times New Roman" w:cs="Times New Roman"/>
          <w:b w:val="0"/>
          <w:bCs w:val="0"/>
          <w:sz w:val="24"/>
          <w:szCs w:val="24"/>
        </w:rPr>
        <w:t xml:space="preserve">, evaluating </w:t>
      </w:r>
      <w:r>
        <w:rPr>
          <w:rFonts w:hint="default" w:ascii="Times New Roman" w:hAnsi="Times New Roman" w:cs="Times New Roman"/>
          <w:b w:val="0"/>
          <w:bCs w:val="0"/>
          <w:sz w:val="24"/>
          <w:szCs w:val="24"/>
          <w:lang w:val="en-US"/>
        </w:rPr>
        <w:t>the clarity</w:t>
      </w:r>
      <w:r>
        <w:rPr>
          <w:rFonts w:hint="default" w:ascii="Times New Roman" w:hAnsi="Times New Roman" w:cs="Times New Roman"/>
          <w:b w:val="0"/>
          <w:bCs w:val="0"/>
          <w:sz w:val="24"/>
          <w:szCs w:val="24"/>
        </w:rPr>
        <w:t xml:space="preserve"> of objectives, methodological rigor, validity of findings, and ethical transparency. Only studies meeting at least three of the five MMAT criteria were retained for synthesis (Hong </w:t>
      </w:r>
      <w:r>
        <w:rPr>
          <w:rFonts w:hint="default" w:ascii="Times New Roman" w:hAnsi="Times New Roman" w:cs="Times New Roman"/>
          <w:b w:val="0"/>
          <w:bCs w:val="0"/>
          <w:sz w:val="24"/>
          <w:szCs w:val="24"/>
          <w:lang w:val="en-US"/>
        </w:rPr>
        <w:t xml:space="preserve">et </w:t>
      </w:r>
      <w:r>
        <w:rPr>
          <w:rFonts w:hint="default" w:ascii="Times New Roman" w:hAnsi="Times New Roman" w:cs="Times New Roman"/>
          <w:b w:val="0"/>
          <w:bCs w:val="0"/>
          <w:sz w:val="24"/>
          <w:szCs w:val="24"/>
        </w:rPr>
        <w:t>al., 2018).</w:t>
      </w:r>
    </w:p>
    <w:p w14:paraId="26EC0A36">
      <w:pPr>
        <w:pStyle w:val="4"/>
        <w:keepNext w:val="0"/>
        <w:keepLines w:val="0"/>
        <w:widowControl/>
        <w:suppressLineNumbers w:val="0"/>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Ethical Considerations</w:t>
      </w:r>
    </w:p>
    <w:p w14:paraId="2BF24A11">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As a review study, no primary data collection was undertaken; therefore, ethical approval was not required. However, ethical principles guided the interpretation of findings, particularly regarding data privacy, algorithmic bias, and equitable access to </w:t>
      </w:r>
      <w:r>
        <w:rPr>
          <w:rFonts w:hint="default" w:ascii="Times New Roman" w:hAnsi="Times New Roman" w:cs="Times New Roman"/>
          <w:sz w:val="24"/>
          <w:szCs w:val="24"/>
          <w:lang w:val="en-US"/>
        </w:rPr>
        <w:t>AI-driven</w:t>
      </w:r>
      <w:r>
        <w:rPr>
          <w:rFonts w:hint="default" w:ascii="Times New Roman" w:hAnsi="Times New Roman" w:cs="Times New Roman"/>
          <w:sz w:val="24"/>
          <w:szCs w:val="24"/>
        </w:rPr>
        <w:t xml:space="preserve"> nutrition technologies (Morley </w:t>
      </w:r>
      <w:r>
        <w:rPr>
          <w:rFonts w:hint="default" w:ascii="Times New Roman" w:hAnsi="Times New Roman" w:cs="Times New Roman"/>
          <w:sz w:val="24"/>
          <w:szCs w:val="24"/>
          <w:lang w:val="en-US"/>
        </w:rPr>
        <w:t>et al.,</w:t>
      </w:r>
      <w:r>
        <w:rPr>
          <w:rFonts w:hint="default" w:ascii="Times New Roman" w:hAnsi="Times New Roman" w:cs="Times New Roman"/>
          <w:sz w:val="24"/>
          <w:szCs w:val="24"/>
        </w:rPr>
        <w:t> 2020; </w:t>
      </w:r>
      <w:r>
        <w:rPr>
          <w:rFonts w:hint="default" w:ascii="Times New Roman" w:hAnsi="Times New Roman" w:cs="Times New Roman"/>
          <w:sz w:val="24"/>
          <w:szCs w:val="24"/>
          <w:lang w:val="en-US"/>
        </w:rPr>
        <w:t xml:space="preserve">Vinuesa </w:t>
      </w:r>
      <w:r>
        <w:rPr>
          <w:rFonts w:hint="default" w:ascii="Times New Roman" w:hAnsi="Times New Roman" w:cs="Times New Roman"/>
          <w:sz w:val="24"/>
          <w:szCs w:val="24"/>
        </w:rPr>
        <w:t>et </w:t>
      </w:r>
      <w:r>
        <w:rPr>
          <w:rFonts w:hint="default" w:ascii="Times New Roman" w:hAnsi="Times New Roman" w:cs="Times New Roman"/>
          <w:sz w:val="24"/>
          <w:szCs w:val="24"/>
          <w:lang w:val="en-US"/>
        </w:rPr>
        <w:t xml:space="preserve">al.,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2020).</w:t>
      </w:r>
    </w:p>
    <w:p w14:paraId="4C2EB3B1">
      <w:pPr>
        <w:pStyle w:val="4"/>
        <w:keepNext w:val="0"/>
        <w:keepLines w:val="0"/>
        <w:widowControl/>
        <w:suppressLineNumbers w:val="0"/>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Expected Contribution</w:t>
      </w:r>
    </w:p>
    <w:p w14:paraId="2D96FA1E">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methodology ensures a rigorous and transparent synthesis of current evidence, identifying gaps in the ethical and practical integration of AI in maternal and child nutrition. The findings are expected to inform policy, professional practice, and future research on responsible AI governance in dietetics.</w:t>
      </w:r>
    </w:p>
    <w:p w14:paraId="477D88B1">
      <w:pPr>
        <w:pStyle w:val="2"/>
        <w:keepNext w:val="0"/>
        <w:keepLines w:val="0"/>
        <w:widowControl/>
        <w:suppressLineNumbers w:val="0"/>
        <w:rPr>
          <w:rStyle w:val="13"/>
          <w:rFonts w:hint="default" w:ascii="Times New Roman" w:hAnsi="Times New Roman" w:cs="Times New Roman"/>
          <w:b/>
          <w:bCs/>
          <w:sz w:val="24"/>
          <w:szCs w:val="24"/>
        </w:rPr>
      </w:pPr>
      <w:r>
        <w:rPr>
          <w:rStyle w:val="13"/>
          <w:rFonts w:hint="default" w:ascii="Times New Roman" w:hAnsi="Times New Roman" w:cs="Times New Roman"/>
          <w:b/>
          <w:bCs/>
          <w:sz w:val="24"/>
          <w:szCs w:val="24"/>
        </w:rPr>
        <w:t>Results</w:t>
      </w:r>
    </w:p>
    <w:p w14:paraId="6284369A">
      <w:pPr>
        <w:jc w:val="both"/>
        <w:rPr>
          <w:rFonts w:hint="default" w:ascii="Times New Roman" w:hAnsi="Times New Roman" w:eastAsia="sans-serif" w:cs="Times New Roman"/>
          <w:i w:val="0"/>
          <w:iCs w:val="0"/>
          <w:caps w:val="0"/>
          <w:spacing w:val="5"/>
          <w:sz w:val="24"/>
          <w:szCs w:val="24"/>
          <w:shd w:val="clear" w:fill="FFFFFF"/>
        </w:rPr>
      </w:pPr>
      <w:r>
        <w:rPr>
          <w:rFonts w:hint="default" w:ascii="Times New Roman" w:hAnsi="Times New Roman" w:eastAsia="sans-serif" w:cs="Times New Roman"/>
          <w:i w:val="0"/>
          <w:iCs w:val="0"/>
          <w:caps w:val="0"/>
          <w:spacing w:val="5"/>
          <w:sz w:val="24"/>
          <w:szCs w:val="24"/>
          <w:shd w:val="clear" w:fill="FFFFFF"/>
          <w:lang w:val="en-US"/>
        </w:rPr>
        <w:t>Out of a total of</w:t>
      </w:r>
      <w:r>
        <w:rPr>
          <w:rFonts w:hint="default" w:ascii="Times New Roman" w:hAnsi="Times New Roman" w:eastAsia="sans-serif" w:cs="Times New Roman"/>
          <w:i w:val="0"/>
          <w:iCs w:val="0"/>
          <w:caps w:val="0"/>
          <w:spacing w:val="5"/>
          <w:sz w:val="24"/>
          <w:szCs w:val="24"/>
          <w:shd w:val="clear" w:fill="FFFFFF"/>
        </w:rPr>
        <w:t xml:space="preserve"> 1,301 identified records, 1,050 remained after duplicate removal. After title and abstract screening, 230 full-text articles were assessed for eligibility, of which 50 met the inclusion criteria and were synthesized in the review.</w:t>
      </w:r>
      <w:r>
        <w:rPr>
          <w:rFonts w:hint="default" w:ascii="Times New Roman" w:hAnsi="Times New Roman" w:eastAsia="sans-serif" w:cs="Times New Roman"/>
          <w:i w:val="0"/>
          <w:iCs w:val="0"/>
          <w:caps w:val="0"/>
          <w:spacing w:val="5"/>
          <w:sz w:val="24"/>
          <w:szCs w:val="24"/>
          <w:shd w:val="clear" w:fill="FFFFFF"/>
          <w:lang w:val="en-US"/>
        </w:rPr>
        <w:t xml:space="preserve"> Figure 2 presents</w:t>
      </w:r>
      <w:r>
        <w:rPr>
          <w:rFonts w:hint="default" w:ascii="Times New Roman" w:hAnsi="Times New Roman" w:eastAsia="sans-serif" w:cs="Times New Roman"/>
          <w:i w:val="0"/>
          <w:iCs w:val="0"/>
          <w:caps w:val="0"/>
          <w:spacing w:val="5"/>
          <w:sz w:val="24"/>
          <w:szCs w:val="24"/>
          <w:shd w:val="clear" w:fill="FFFFFF"/>
        </w:rPr>
        <w:t xml:space="preserve"> the systematic process of identifying, screening, and including studies for the review.</w:t>
      </w:r>
    </w:p>
    <w:p w14:paraId="0E5622E2">
      <w:pPr>
        <w:jc w:val="both"/>
        <w:rPr>
          <w:rFonts w:hint="default" w:ascii="Times New Roman" w:hAnsi="Times New Roman" w:eastAsia="sans-serif" w:cs="Times New Roman"/>
          <w:i w:val="0"/>
          <w:iCs w:val="0"/>
          <w:caps w:val="0"/>
          <w:spacing w:val="5"/>
          <w:sz w:val="24"/>
          <w:szCs w:val="24"/>
          <w:shd w:val="clear" w:fill="FFFFFF"/>
        </w:rPr>
      </w:pPr>
    </w:p>
    <w:p w14:paraId="288A5847">
      <w:pPr>
        <w:jc w:val="both"/>
        <w:rPr>
          <w:rFonts w:hint="default" w:ascii="Times New Roman" w:hAnsi="Times New Roman" w:eastAsia="sans-serif" w:cs="Times New Roman"/>
          <w:b/>
          <w:bCs/>
          <w:i w:val="0"/>
          <w:iCs w:val="0"/>
          <w:caps w:val="0"/>
          <w:spacing w:val="5"/>
          <w:sz w:val="24"/>
          <w:szCs w:val="24"/>
          <w:shd w:val="clear" w:fill="FFFFFF"/>
        </w:rPr>
      </w:pPr>
      <w:r>
        <w:rPr>
          <w:rFonts w:hint="default" w:ascii="Times New Roman" w:hAnsi="Times New Roman" w:eastAsia="sans-serif" w:cs="Times New Roman"/>
          <w:b/>
          <w:bCs/>
          <w:i w:val="0"/>
          <w:iCs w:val="0"/>
          <w:caps w:val="0"/>
          <w:spacing w:val="5"/>
          <w:sz w:val="24"/>
          <w:szCs w:val="24"/>
          <w:shd w:val="clear" w:fill="FFFFFF"/>
        </w:rPr>
        <w:t xml:space="preserve">Figure 2. PRISMA flow diagram of </w:t>
      </w:r>
      <w:r>
        <w:rPr>
          <w:rFonts w:hint="default" w:ascii="Times New Roman" w:hAnsi="Times New Roman" w:eastAsia="sans-serif" w:cs="Times New Roman"/>
          <w:b/>
          <w:bCs/>
          <w:i w:val="0"/>
          <w:iCs w:val="0"/>
          <w:caps w:val="0"/>
          <w:spacing w:val="5"/>
          <w:sz w:val="24"/>
          <w:szCs w:val="24"/>
          <w:shd w:val="clear" w:fill="FFFFFF"/>
          <w:lang w:val="en-US"/>
        </w:rPr>
        <w:t>the study</w:t>
      </w:r>
      <w:r>
        <w:rPr>
          <w:rFonts w:hint="default" w:ascii="Times New Roman" w:hAnsi="Times New Roman" w:eastAsia="sans-serif" w:cs="Times New Roman"/>
          <w:b/>
          <w:bCs/>
          <w:i w:val="0"/>
          <w:iCs w:val="0"/>
          <w:caps w:val="0"/>
          <w:spacing w:val="5"/>
          <w:sz w:val="24"/>
          <w:szCs w:val="24"/>
          <w:shd w:val="clear" w:fill="FFFFFF"/>
        </w:rPr>
        <w:t xml:space="preserve"> selection process. </w:t>
      </w:r>
    </w:p>
    <w:p w14:paraId="3D1CBF4C">
      <w:pPr>
        <w:jc w:val="both"/>
        <w:rPr>
          <w:rFonts w:hint="default" w:ascii="Times New Roman" w:hAnsi="Times New Roman" w:eastAsia="sans-serif" w:cs="Times New Roman"/>
          <w:i w:val="0"/>
          <w:iCs w:val="0"/>
          <w:caps w:val="0"/>
          <w:spacing w:val="5"/>
          <w:sz w:val="24"/>
          <w:szCs w:val="24"/>
          <w:shd w:val="clear" w:fill="FFFFFF"/>
        </w:rPr>
      </w:pPr>
      <w:r>
        <w:rPr>
          <w:rFonts w:hint="default" w:ascii="Times New Roman" w:hAnsi="Times New Roman" w:cs="Times New Roman"/>
          <w:sz w:val="24"/>
          <w:szCs w:val="24"/>
          <w:lang w:val="en-US"/>
        </w:rPr>
        <w:drawing>
          <wp:inline distT="0" distB="0" distL="114300" distR="114300">
            <wp:extent cx="5266690" cy="4146550"/>
            <wp:effectExtent l="0" t="0" r="3810" b="6350"/>
            <wp:docPr id="3" name="Picture 3" descr="Copilot_20260502_00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pilot_20260502_001317"/>
                    <pic:cNvPicPr>
                      <a:picLocks noChangeAspect="1"/>
                    </pic:cNvPicPr>
                  </pic:nvPicPr>
                  <pic:blipFill>
                    <a:blip r:embed="rId6"/>
                    <a:stretch>
                      <a:fillRect/>
                    </a:stretch>
                  </pic:blipFill>
                  <pic:spPr>
                    <a:xfrm>
                      <a:off x="0" y="0"/>
                      <a:ext cx="5266690" cy="4146550"/>
                    </a:xfrm>
                    <a:prstGeom prst="rect">
                      <a:avLst/>
                    </a:prstGeom>
                  </pic:spPr>
                </pic:pic>
              </a:graphicData>
            </a:graphic>
          </wp:inline>
        </w:drawing>
      </w:r>
    </w:p>
    <w:p w14:paraId="0BCBACE0">
      <w:pPr>
        <w:jc w:val="both"/>
        <w:rPr>
          <w:rFonts w:hint="default" w:ascii="Times New Roman" w:hAnsi="Times New Roman" w:eastAsia="sans-serif" w:cs="Times New Roman"/>
          <w:i w:val="0"/>
          <w:iCs w:val="0"/>
          <w:caps w:val="0"/>
          <w:spacing w:val="5"/>
          <w:sz w:val="24"/>
          <w:szCs w:val="24"/>
          <w:shd w:val="clear" w:fill="FFFFFF"/>
        </w:rPr>
      </w:pPr>
    </w:p>
    <w:p w14:paraId="00CD8E90">
      <w:pPr>
        <w:jc w:val="both"/>
        <w:rPr>
          <w:rFonts w:hint="default" w:ascii="Times New Roman" w:hAnsi="Times New Roman" w:eastAsia="sans-serif" w:cs="Times New Roman"/>
          <w:i w:val="0"/>
          <w:iCs w:val="0"/>
          <w:caps w:val="0"/>
          <w:spacing w:val="5"/>
          <w:sz w:val="24"/>
          <w:szCs w:val="24"/>
          <w:shd w:val="clear" w:fill="FFFFFF"/>
        </w:rPr>
      </w:pPr>
    </w:p>
    <w:p w14:paraId="1EAC0BA7">
      <w:pPr>
        <w:jc w:val="both"/>
        <w:rPr>
          <w:rFonts w:hint="default" w:ascii="Times New Roman" w:hAnsi="Times New Roman" w:eastAsia="sans-serif" w:cs="Times New Roman"/>
          <w:i w:val="0"/>
          <w:iCs w:val="0"/>
          <w:caps w:val="0"/>
          <w:spacing w:val="5"/>
          <w:sz w:val="24"/>
          <w:szCs w:val="24"/>
          <w:shd w:val="clear" w:fill="FFFFFF"/>
        </w:rPr>
      </w:pPr>
    </w:p>
    <w:p w14:paraId="14721CA0">
      <w:pPr>
        <w:pStyle w:val="3"/>
        <w:keepNext w:val="0"/>
        <w:keepLines w:val="0"/>
        <w:widowControl/>
        <w:suppressLineNumbers w:val="0"/>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AI Applications in Maternal and Child Nutrition</w:t>
      </w:r>
    </w:p>
    <w:p w14:paraId="5DDA6BDA">
      <w:pPr>
        <w:pStyle w:val="12"/>
        <w:keepNext w:val="0"/>
        <w:keepLines w:val="0"/>
        <w:widowControl/>
        <w:suppressLineNumbers w:val="0"/>
        <w:jc w:val="both"/>
        <w:rPr>
          <w:rStyle w:val="13"/>
          <w:rFonts w:hint="default" w:ascii="Times New Roman" w:hAnsi="Times New Roman" w:cs="Times New Roman"/>
          <w:b w:val="0"/>
          <w:bCs w:val="0"/>
          <w:sz w:val="24"/>
          <w:szCs w:val="24"/>
          <w:lang w:val="en-US"/>
        </w:rPr>
      </w:pPr>
      <w:r>
        <w:rPr>
          <w:rStyle w:val="13"/>
          <w:rFonts w:hint="default" w:ascii="Times New Roman" w:hAnsi="Times New Roman" w:cs="Times New Roman"/>
          <w:b w:val="0"/>
          <w:bCs w:val="0"/>
          <w:sz w:val="24"/>
          <w:szCs w:val="24"/>
          <w:lang w:val="en-US"/>
        </w:rPr>
        <w:t xml:space="preserve">Artificial intelligence is reshaping maternal and child nutrition </w:t>
      </w:r>
      <w:r>
        <w:rPr>
          <w:rStyle w:val="13"/>
          <w:rFonts w:hint="default" w:ascii="Times New Roman" w:hAnsi="Times New Roman" w:cs="Times New Roman"/>
          <w:b w:val="0"/>
          <w:bCs w:val="0"/>
          <w:sz w:val="24"/>
          <w:szCs w:val="24"/>
          <w:lang w:val="en-US"/>
        </w:rPr>
        <w:t>across</w:t>
      </w:r>
      <w:r>
        <w:rPr>
          <w:rStyle w:val="13"/>
          <w:rFonts w:hint="default" w:ascii="Times New Roman" w:hAnsi="Times New Roman" w:cs="Times New Roman"/>
          <w:b w:val="0"/>
          <w:bCs w:val="0"/>
          <w:sz w:val="24"/>
          <w:szCs w:val="24"/>
          <w:lang w:val="en-US"/>
        </w:rPr>
        <w:t xml:space="preserve"> three broad dimensions: dietary assessment, personalized counseling, and public health surveillance. Nutrient tracking can be accomplished with fewer self-report errors, as mobile apps and image recognition facilitate this, whereas health and lifestyle data can be integrated into machine learning models to yield personalized dietary guidance. At the population level, AI sifts through large datasets to identify malnutrition patterns and guide population-based interventions. Collectively, these applications optimize accuracy, personalization, and scalability, supplementing regular dietetic practice. Table 1 summarizes studies, including a broad view of the aforementioned applications, but also the tools, methods used, and outcomes reported in different contexts.</w:t>
      </w:r>
    </w:p>
    <w:p w14:paraId="09FC3238">
      <w:pPr>
        <w:pStyle w:val="12"/>
        <w:keepNext w:val="0"/>
        <w:keepLines w:val="0"/>
        <w:widowControl/>
        <w:suppressLineNumbers w:val="0"/>
        <w:rPr>
          <w:rStyle w:val="13"/>
          <w:rFonts w:hint="default" w:ascii="Times New Roman" w:hAnsi="Times New Roman" w:cs="Times New Roman"/>
          <w:sz w:val="24"/>
          <w:szCs w:val="24"/>
        </w:rPr>
      </w:pPr>
      <w:r>
        <w:rPr>
          <w:rStyle w:val="13"/>
          <w:rFonts w:hint="default" w:ascii="Times New Roman" w:hAnsi="Times New Roman" w:cs="Times New Roman"/>
          <w:sz w:val="24"/>
          <w:szCs w:val="24"/>
          <w:lang w:val="en-US"/>
        </w:rPr>
        <w:t xml:space="preserve">Table </w:t>
      </w:r>
      <w:r>
        <w:rPr>
          <w:rStyle w:val="13"/>
          <w:rFonts w:hint="default" w:ascii="Times New Roman" w:hAnsi="Times New Roman" w:cs="Times New Roman"/>
          <w:sz w:val="24"/>
          <w:szCs w:val="24"/>
        </w:rPr>
        <w:t xml:space="preserve">1. AI Applications in Maternal and Child Nutrition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1776"/>
        <w:gridCol w:w="2001"/>
        <w:gridCol w:w="1462"/>
        <w:gridCol w:w="1413"/>
      </w:tblGrid>
      <w:tr w14:paraId="4299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2734E31A">
            <w:pPr>
              <w:keepNext w:val="0"/>
              <w:keepLines w:val="0"/>
              <w:widowControl/>
              <w:suppressLineNumbers w:val="0"/>
              <w:jc w:val="center"/>
              <w:rPr>
                <w:rFonts w:hint="default" w:ascii="Times New Roman" w:hAnsi="Times New Roman" w:cs="Times New Roman" w:eastAsiaTheme="minorEastAsia"/>
                <w:b/>
                <w:bCs/>
                <w:sz w:val="24"/>
                <w:szCs w:val="24"/>
                <w:lang w:val="en-US" w:eastAsia="zh-CN" w:bidi="ar-SA"/>
              </w:rPr>
            </w:pPr>
            <w:r>
              <w:rPr>
                <w:rStyle w:val="13"/>
                <w:rFonts w:hint="default" w:ascii="Times New Roman" w:hAnsi="Times New Roman" w:eastAsia="SimSun" w:cs="Times New Roman"/>
                <w:kern w:val="0"/>
                <w:sz w:val="24"/>
                <w:szCs w:val="24"/>
                <w:lang w:val="en-US" w:eastAsia="zh-CN" w:bidi="ar"/>
              </w:rPr>
              <w:t>Author/Year</w:t>
            </w:r>
          </w:p>
        </w:tc>
        <w:tc>
          <w:tcPr>
            <w:tcW w:w="1762" w:type="dxa"/>
            <w:shd w:val="clear" w:color="auto" w:fill="auto"/>
            <w:vAlign w:val="center"/>
          </w:tcPr>
          <w:p w14:paraId="48925951">
            <w:pPr>
              <w:keepNext w:val="0"/>
              <w:keepLines w:val="0"/>
              <w:widowControl/>
              <w:suppressLineNumbers w:val="0"/>
              <w:jc w:val="center"/>
              <w:rPr>
                <w:rFonts w:hint="default" w:ascii="Times New Roman" w:hAnsi="Times New Roman" w:cs="Times New Roman" w:eastAsiaTheme="minorEastAsia"/>
                <w:b/>
                <w:bCs/>
                <w:sz w:val="24"/>
                <w:szCs w:val="24"/>
                <w:lang w:val="en-US" w:eastAsia="zh-CN" w:bidi="ar-SA"/>
              </w:rPr>
            </w:pPr>
            <w:r>
              <w:rPr>
                <w:rStyle w:val="13"/>
                <w:rFonts w:hint="default" w:ascii="Times New Roman" w:hAnsi="Times New Roman" w:eastAsia="SimSun" w:cs="Times New Roman"/>
                <w:kern w:val="0"/>
                <w:sz w:val="24"/>
                <w:szCs w:val="24"/>
                <w:lang w:val="en-US" w:eastAsia="zh-CN" w:bidi="ar"/>
              </w:rPr>
              <w:t>AI Application</w:t>
            </w:r>
          </w:p>
        </w:tc>
        <w:tc>
          <w:tcPr>
            <w:tcW w:w="2054" w:type="dxa"/>
            <w:shd w:val="clear" w:color="auto" w:fill="auto"/>
            <w:vAlign w:val="center"/>
          </w:tcPr>
          <w:p w14:paraId="0632591C">
            <w:pPr>
              <w:keepNext w:val="0"/>
              <w:keepLines w:val="0"/>
              <w:widowControl/>
              <w:suppressLineNumbers w:val="0"/>
              <w:jc w:val="center"/>
              <w:rPr>
                <w:rFonts w:hint="default" w:ascii="Times New Roman" w:hAnsi="Times New Roman" w:cs="Times New Roman" w:eastAsiaTheme="minorEastAsia"/>
                <w:b/>
                <w:bCs/>
                <w:sz w:val="24"/>
                <w:szCs w:val="24"/>
                <w:lang w:val="en-US" w:eastAsia="zh-CN" w:bidi="ar-SA"/>
              </w:rPr>
            </w:pPr>
            <w:r>
              <w:rPr>
                <w:rStyle w:val="13"/>
                <w:rFonts w:hint="default" w:ascii="Times New Roman" w:hAnsi="Times New Roman" w:eastAsia="SimSun" w:cs="Times New Roman"/>
                <w:kern w:val="0"/>
                <w:sz w:val="24"/>
                <w:szCs w:val="24"/>
                <w:lang w:val="en-US" w:eastAsia="zh-CN" w:bidi="ar"/>
              </w:rPr>
              <w:t>Key Findings</w:t>
            </w:r>
          </w:p>
        </w:tc>
        <w:tc>
          <w:tcPr>
            <w:tcW w:w="1471" w:type="dxa"/>
            <w:shd w:val="clear" w:color="auto" w:fill="auto"/>
            <w:vAlign w:val="center"/>
          </w:tcPr>
          <w:p w14:paraId="78DE9BFA">
            <w:pPr>
              <w:keepNext w:val="0"/>
              <w:keepLines w:val="0"/>
              <w:widowControl/>
              <w:suppressLineNumbers w:val="0"/>
              <w:jc w:val="center"/>
              <w:rPr>
                <w:rFonts w:hint="default" w:ascii="Times New Roman" w:hAnsi="Times New Roman" w:cs="Times New Roman" w:eastAsiaTheme="minorEastAsia"/>
                <w:b/>
                <w:bCs/>
                <w:sz w:val="24"/>
                <w:szCs w:val="24"/>
                <w:lang w:val="en-US" w:eastAsia="zh-CN" w:bidi="ar-SA"/>
              </w:rPr>
            </w:pPr>
            <w:r>
              <w:rPr>
                <w:rStyle w:val="13"/>
                <w:rFonts w:hint="default" w:ascii="Times New Roman" w:hAnsi="Times New Roman" w:eastAsia="SimSun" w:cs="Times New Roman"/>
                <w:kern w:val="0"/>
                <w:sz w:val="24"/>
                <w:szCs w:val="24"/>
                <w:lang w:val="en-US" w:eastAsia="zh-CN" w:bidi="ar"/>
              </w:rPr>
              <w:t>Context</w:t>
            </w:r>
          </w:p>
        </w:tc>
        <w:tc>
          <w:tcPr>
            <w:tcW w:w="1471" w:type="dxa"/>
            <w:shd w:val="clear" w:color="auto" w:fill="auto"/>
            <w:vAlign w:val="center"/>
          </w:tcPr>
          <w:p w14:paraId="3FF2E931">
            <w:pPr>
              <w:keepNext w:val="0"/>
              <w:keepLines w:val="0"/>
              <w:widowControl/>
              <w:suppressLineNumbers w:val="0"/>
              <w:jc w:val="center"/>
              <w:rPr>
                <w:rStyle w:val="13"/>
                <w:rFonts w:hint="default" w:ascii="Times New Roman" w:hAnsi="Times New Roman" w:eastAsia="SimSun" w:cs="Times New Roman"/>
                <w:kern w:val="0"/>
                <w:sz w:val="24"/>
                <w:szCs w:val="24"/>
                <w:lang w:val="en-US" w:eastAsia="zh-CN" w:bidi="ar"/>
              </w:rPr>
            </w:pPr>
            <w:r>
              <w:rPr>
                <w:rStyle w:val="13"/>
                <w:rFonts w:hint="default" w:ascii="Times New Roman" w:hAnsi="Times New Roman" w:eastAsia="SimSun" w:cs="Times New Roman"/>
                <w:kern w:val="0"/>
                <w:sz w:val="24"/>
                <w:szCs w:val="24"/>
                <w:lang w:val="en-US" w:eastAsia="zh-CN" w:bidi="ar"/>
              </w:rPr>
              <w:t>MMAT Score</w:t>
            </w:r>
          </w:p>
        </w:tc>
      </w:tr>
      <w:tr w14:paraId="30BC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4A2123B6">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Chen (2020)</w:t>
            </w:r>
          </w:p>
        </w:tc>
        <w:tc>
          <w:tcPr>
            <w:tcW w:w="1762" w:type="dxa"/>
            <w:shd w:val="clear" w:color="auto" w:fill="auto"/>
            <w:vAlign w:val="center"/>
          </w:tcPr>
          <w:p w14:paraId="126C314B">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Mobile dietary assessment</w:t>
            </w:r>
          </w:p>
        </w:tc>
        <w:tc>
          <w:tcPr>
            <w:tcW w:w="2054" w:type="dxa"/>
            <w:shd w:val="clear" w:color="auto" w:fill="auto"/>
            <w:vAlign w:val="center"/>
          </w:tcPr>
          <w:p w14:paraId="37D19848">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apps improved nutrient estimation accuracy compared with self-report.</w:t>
            </w:r>
          </w:p>
        </w:tc>
        <w:tc>
          <w:tcPr>
            <w:tcW w:w="1471" w:type="dxa"/>
            <w:shd w:val="clear" w:color="auto" w:fill="auto"/>
            <w:vAlign w:val="center"/>
          </w:tcPr>
          <w:p w14:paraId="13BCEFB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Australia</w:t>
            </w:r>
          </w:p>
        </w:tc>
        <w:tc>
          <w:tcPr>
            <w:tcW w:w="1471" w:type="dxa"/>
            <w:shd w:val="clear" w:color="auto" w:fill="auto"/>
            <w:vAlign w:val="center"/>
          </w:tcPr>
          <w:p w14:paraId="30401F35">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rPr>
              <w:t>4/5 (80%)</w:t>
            </w:r>
          </w:p>
        </w:tc>
      </w:tr>
      <w:tr w14:paraId="52B3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52C6299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Zhu (2021)</w:t>
            </w:r>
          </w:p>
        </w:tc>
        <w:tc>
          <w:tcPr>
            <w:tcW w:w="1762" w:type="dxa"/>
            <w:shd w:val="clear" w:color="auto" w:fill="auto"/>
            <w:vAlign w:val="center"/>
          </w:tcPr>
          <w:p w14:paraId="0DB1332C">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Image-based food recognition.</w:t>
            </w:r>
          </w:p>
        </w:tc>
        <w:tc>
          <w:tcPr>
            <w:tcW w:w="2054" w:type="dxa"/>
            <w:shd w:val="clear" w:color="auto" w:fill="auto"/>
            <w:vAlign w:val="center"/>
          </w:tcPr>
          <w:p w14:paraId="0D8440C9">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Enhanced precision in caloric and micronutrient tracking.</w:t>
            </w:r>
          </w:p>
        </w:tc>
        <w:tc>
          <w:tcPr>
            <w:tcW w:w="1471" w:type="dxa"/>
            <w:shd w:val="clear" w:color="auto" w:fill="auto"/>
            <w:vAlign w:val="center"/>
          </w:tcPr>
          <w:p w14:paraId="1B13B0F9">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United States</w:t>
            </w:r>
          </w:p>
        </w:tc>
        <w:tc>
          <w:tcPr>
            <w:tcW w:w="1471" w:type="dxa"/>
            <w:shd w:val="clear" w:color="auto" w:fill="auto"/>
            <w:vAlign w:val="center"/>
          </w:tcPr>
          <w:p w14:paraId="00DD8A56">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lang w:val="en-US"/>
              </w:rPr>
              <w:t>5</w:t>
            </w:r>
            <w:r>
              <w:rPr>
                <w:rFonts w:hint="default" w:ascii="Times New Roman" w:hAnsi="Times New Roman" w:eastAsia="SimSun" w:cs="Times New Roman"/>
                <w:sz w:val="24"/>
                <w:szCs w:val="24"/>
              </w:rPr>
              <w:t>/5 (</w:t>
            </w:r>
            <w:r>
              <w:rPr>
                <w:rFonts w:hint="default" w:ascii="Times New Roman" w:hAnsi="Times New Roman" w:eastAsia="SimSun" w:cs="Times New Roman"/>
                <w:sz w:val="24"/>
                <w:szCs w:val="24"/>
                <w:lang w:val="en-US"/>
              </w:rPr>
              <w:t>10</w:t>
            </w:r>
            <w:r>
              <w:rPr>
                <w:rFonts w:hint="default" w:ascii="Times New Roman" w:hAnsi="Times New Roman" w:eastAsia="SimSun" w:cs="Times New Roman"/>
                <w:sz w:val="24"/>
                <w:szCs w:val="24"/>
              </w:rPr>
              <w:t>0%)</w:t>
            </w:r>
          </w:p>
        </w:tc>
      </w:tr>
      <w:tr w14:paraId="2A56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7A48E1F2">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Mehta (2025)</w:t>
            </w:r>
          </w:p>
        </w:tc>
        <w:tc>
          <w:tcPr>
            <w:tcW w:w="1762" w:type="dxa"/>
            <w:shd w:val="clear" w:color="auto" w:fill="auto"/>
            <w:vAlign w:val="center"/>
          </w:tcPr>
          <w:p w14:paraId="597DECB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Precision nutrition modeling</w:t>
            </w:r>
          </w:p>
        </w:tc>
        <w:tc>
          <w:tcPr>
            <w:tcW w:w="2054" w:type="dxa"/>
            <w:shd w:val="clear" w:color="auto" w:fill="auto"/>
            <w:vAlign w:val="center"/>
          </w:tcPr>
          <w:p w14:paraId="2586BD3A">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Personalized maternal diets reduced gestational complications.</w:t>
            </w:r>
          </w:p>
        </w:tc>
        <w:tc>
          <w:tcPr>
            <w:tcW w:w="1471" w:type="dxa"/>
            <w:shd w:val="clear" w:color="auto" w:fill="auto"/>
            <w:vAlign w:val="center"/>
          </w:tcPr>
          <w:p w14:paraId="6848E5C5">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Bangladesh, India</w:t>
            </w:r>
          </w:p>
        </w:tc>
        <w:tc>
          <w:tcPr>
            <w:tcW w:w="1471" w:type="dxa"/>
            <w:shd w:val="clear" w:color="auto" w:fill="auto"/>
            <w:vAlign w:val="center"/>
          </w:tcPr>
          <w:p w14:paraId="1675A54C">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rPr>
              <w:t>3/5 (60%)</w:t>
            </w:r>
          </w:p>
        </w:tc>
      </w:tr>
      <w:tr w14:paraId="17B5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6585F6E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Tadesse (2024)</w:t>
            </w:r>
          </w:p>
        </w:tc>
        <w:tc>
          <w:tcPr>
            <w:tcW w:w="1762" w:type="dxa"/>
            <w:shd w:val="clear" w:color="auto" w:fill="auto"/>
            <w:vAlign w:val="center"/>
          </w:tcPr>
          <w:p w14:paraId="315D5629">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Predictive analytics</w:t>
            </w:r>
          </w:p>
        </w:tc>
        <w:tc>
          <w:tcPr>
            <w:tcW w:w="2054" w:type="dxa"/>
            <w:shd w:val="clear" w:color="auto" w:fill="auto"/>
            <w:vAlign w:val="center"/>
          </w:tcPr>
          <w:p w14:paraId="1866523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Early detection of maternal/child malnutrition trends.</w:t>
            </w:r>
          </w:p>
        </w:tc>
        <w:tc>
          <w:tcPr>
            <w:tcW w:w="1471" w:type="dxa"/>
            <w:shd w:val="clear" w:color="auto" w:fill="auto"/>
            <w:vAlign w:val="center"/>
          </w:tcPr>
          <w:p w14:paraId="39F2ADBA">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Kenya</w:t>
            </w:r>
          </w:p>
        </w:tc>
        <w:tc>
          <w:tcPr>
            <w:tcW w:w="1471" w:type="dxa"/>
            <w:shd w:val="clear" w:color="auto" w:fill="auto"/>
            <w:vAlign w:val="center"/>
          </w:tcPr>
          <w:p w14:paraId="58F27E29">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rPr>
              <w:t>4/5 (80%)</w:t>
            </w:r>
          </w:p>
        </w:tc>
      </w:tr>
      <w:tr w14:paraId="539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7C7E82E4">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Vinuesa (2020)</w:t>
            </w:r>
          </w:p>
        </w:tc>
        <w:tc>
          <w:tcPr>
            <w:tcW w:w="1762" w:type="dxa"/>
            <w:shd w:val="clear" w:color="auto" w:fill="auto"/>
            <w:vAlign w:val="center"/>
          </w:tcPr>
          <w:p w14:paraId="24A76D92">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Public health surveillance</w:t>
            </w:r>
          </w:p>
        </w:tc>
        <w:tc>
          <w:tcPr>
            <w:tcW w:w="2054" w:type="dxa"/>
            <w:shd w:val="clear" w:color="auto" w:fill="auto"/>
            <w:vAlign w:val="center"/>
          </w:tcPr>
          <w:p w14:paraId="4AE9FC46">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AI-supported policy design and resource allocation.</w:t>
            </w:r>
          </w:p>
        </w:tc>
        <w:tc>
          <w:tcPr>
            <w:tcW w:w="1471" w:type="dxa"/>
            <w:shd w:val="clear" w:color="auto" w:fill="auto"/>
            <w:vAlign w:val="center"/>
          </w:tcPr>
          <w:p w14:paraId="5703C995">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Global</w:t>
            </w:r>
          </w:p>
        </w:tc>
        <w:tc>
          <w:tcPr>
            <w:tcW w:w="1471" w:type="dxa"/>
            <w:shd w:val="clear" w:color="auto" w:fill="auto"/>
            <w:vAlign w:val="center"/>
          </w:tcPr>
          <w:p w14:paraId="19CBDE57">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rPr>
              <w:t>3/5 (60%)</w:t>
            </w:r>
          </w:p>
        </w:tc>
      </w:tr>
      <w:tr w14:paraId="3F89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7105E685">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Mursil (2024)</w:t>
            </w:r>
          </w:p>
        </w:tc>
        <w:tc>
          <w:tcPr>
            <w:tcW w:w="1762" w:type="dxa"/>
            <w:shd w:val="clear" w:color="auto" w:fill="auto"/>
            <w:vAlign w:val="center"/>
          </w:tcPr>
          <w:p w14:paraId="294B9AA0">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Birthweight prediction</w:t>
            </w:r>
          </w:p>
        </w:tc>
        <w:tc>
          <w:tcPr>
            <w:tcW w:w="2054" w:type="dxa"/>
            <w:shd w:val="clear" w:color="auto" w:fill="auto"/>
            <w:vAlign w:val="center"/>
          </w:tcPr>
          <w:p w14:paraId="5CB8485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Folate and B12 identified as key predictors.</w:t>
            </w:r>
          </w:p>
        </w:tc>
        <w:tc>
          <w:tcPr>
            <w:tcW w:w="1471" w:type="dxa"/>
            <w:shd w:val="clear" w:color="auto" w:fill="auto"/>
            <w:vAlign w:val="center"/>
          </w:tcPr>
          <w:p w14:paraId="2AFDA8D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Spain</w:t>
            </w:r>
          </w:p>
        </w:tc>
        <w:tc>
          <w:tcPr>
            <w:tcW w:w="1471" w:type="dxa"/>
            <w:shd w:val="clear" w:color="auto" w:fill="auto"/>
            <w:vAlign w:val="center"/>
          </w:tcPr>
          <w:p w14:paraId="521BD877">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rPr>
              <w:t>4/5 (80%)</w:t>
            </w:r>
          </w:p>
        </w:tc>
      </w:tr>
      <w:tr w14:paraId="28DB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4BDD7D9A">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Topol (2019)</w:t>
            </w:r>
          </w:p>
        </w:tc>
        <w:tc>
          <w:tcPr>
            <w:tcW w:w="1762" w:type="dxa"/>
            <w:shd w:val="clear" w:color="auto" w:fill="auto"/>
            <w:vAlign w:val="center"/>
          </w:tcPr>
          <w:p w14:paraId="65889D10">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in clinical nutrition</w:t>
            </w:r>
          </w:p>
        </w:tc>
        <w:tc>
          <w:tcPr>
            <w:tcW w:w="2054" w:type="dxa"/>
            <w:shd w:val="clear" w:color="auto" w:fill="auto"/>
            <w:vAlign w:val="center"/>
          </w:tcPr>
          <w:p w14:paraId="5D66AAA2">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Highlighted the convergence of AI and human expertise.</w:t>
            </w:r>
          </w:p>
        </w:tc>
        <w:tc>
          <w:tcPr>
            <w:tcW w:w="1471" w:type="dxa"/>
            <w:shd w:val="clear" w:color="auto" w:fill="auto"/>
            <w:vAlign w:val="center"/>
          </w:tcPr>
          <w:p w14:paraId="7E16C942">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United States</w:t>
            </w:r>
          </w:p>
        </w:tc>
        <w:tc>
          <w:tcPr>
            <w:tcW w:w="1471" w:type="dxa"/>
            <w:shd w:val="clear" w:color="auto" w:fill="auto"/>
            <w:vAlign w:val="center"/>
          </w:tcPr>
          <w:p w14:paraId="1EA79CBB">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lang w:val="en-US"/>
              </w:rPr>
              <w:t>3</w:t>
            </w:r>
            <w:r>
              <w:rPr>
                <w:rFonts w:hint="default" w:ascii="Times New Roman" w:hAnsi="Times New Roman" w:eastAsia="SimSun" w:cs="Times New Roman"/>
                <w:sz w:val="24"/>
                <w:szCs w:val="24"/>
              </w:rPr>
              <w:t>/5 (</w:t>
            </w:r>
            <w:r>
              <w:rPr>
                <w:rFonts w:hint="default" w:ascii="Times New Roman" w:hAnsi="Times New Roman" w:eastAsia="SimSun" w:cs="Times New Roman"/>
                <w:sz w:val="24"/>
                <w:szCs w:val="24"/>
                <w:lang w:val="en-US"/>
              </w:rPr>
              <w:t>6</w:t>
            </w:r>
            <w:r>
              <w:rPr>
                <w:rFonts w:hint="default" w:ascii="Times New Roman" w:hAnsi="Times New Roman" w:eastAsia="SimSun" w:cs="Times New Roman"/>
                <w:sz w:val="24"/>
                <w:szCs w:val="24"/>
              </w:rPr>
              <w:t>0%)</w:t>
            </w:r>
          </w:p>
        </w:tc>
      </w:tr>
      <w:tr w14:paraId="33ED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5C28838B">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WHO (2021)</w:t>
            </w:r>
          </w:p>
        </w:tc>
        <w:tc>
          <w:tcPr>
            <w:tcW w:w="1762" w:type="dxa"/>
            <w:shd w:val="clear" w:color="auto" w:fill="auto"/>
            <w:vAlign w:val="center"/>
          </w:tcPr>
          <w:p w14:paraId="66B24CA1">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in global health</w:t>
            </w:r>
          </w:p>
        </w:tc>
        <w:tc>
          <w:tcPr>
            <w:tcW w:w="2054" w:type="dxa"/>
            <w:shd w:val="clear" w:color="auto" w:fill="auto"/>
            <w:vAlign w:val="center"/>
          </w:tcPr>
          <w:p w14:paraId="0843FFD1">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Potential for maternal nutrition monitoring.</w:t>
            </w:r>
          </w:p>
        </w:tc>
        <w:tc>
          <w:tcPr>
            <w:tcW w:w="1471" w:type="dxa"/>
            <w:shd w:val="clear" w:color="auto" w:fill="auto"/>
            <w:vAlign w:val="center"/>
          </w:tcPr>
          <w:p w14:paraId="48CCBEE8">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Global</w:t>
            </w:r>
          </w:p>
        </w:tc>
        <w:tc>
          <w:tcPr>
            <w:tcW w:w="1471" w:type="dxa"/>
            <w:shd w:val="clear" w:color="auto" w:fill="auto"/>
            <w:vAlign w:val="center"/>
          </w:tcPr>
          <w:p w14:paraId="13C1052E">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rPr>
              <w:t>4/5 (80%)</w:t>
            </w:r>
          </w:p>
        </w:tc>
      </w:tr>
      <w:tr w14:paraId="3720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0B3CF15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Boushey (2021)</w:t>
            </w:r>
          </w:p>
        </w:tc>
        <w:tc>
          <w:tcPr>
            <w:tcW w:w="1762" w:type="dxa"/>
            <w:shd w:val="clear" w:color="auto" w:fill="auto"/>
            <w:vAlign w:val="center"/>
          </w:tcPr>
          <w:p w14:paraId="1ECD986A">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Mobile food diaries</w:t>
            </w:r>
          </w:p>
        </w:tc>
        <w:tc>
          <w:tcPr>
            <w:tcW w:w="2054" w:type="dxa"/>
            <w:shd w:val="clear" w:color="auto" w:fill="auto"/>
            <w:vAlign w:val="center"/>
          </w:tcPr>
          <w:p w14:paraId="11F01B09">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Improved dietary recall among mothers.</w:t>
            </w:r>
          </w:p>
        </w:tc>
        <w:tc>
          <w:tcPr>
            <w:tcW w:w="1471" w:type="dxa"/>
            <w:shd w:val="clear" w:color="auto" w:fill="auto"/>
            <w:vAlign w:val="center"/>
          </w:tcPr>
          <w:p w14:paraId="2913EAA2">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United States</w:t>
            </w:r>
          </w:p>
        </w:tc>
        <w:tc>
          <w:tcPr>
            <w:tcW w:w="1471" w:type="dxa"/>
            <w:shd w:val="clear" w:color="auto" w:fill="auto"/>
            <w:vAlign w:val="center"/>
          </w:tcPr>
          <w:p w14:paraId="20EB6394">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lang w:val="en-US"/>
              </w:rPr>
              <w:t>5</w:t>
            </w:r>
            <w:r>
              <w:rPr>
                <w:rFonts w:hint="default" w:ascii="Times New Roman" w:hAnsi="Times New Roman" w:eastAsia="SimSun" w:cs="Times New Roman"/>
                <w:sz w:val="24"/>
                <w:szCs w:val="24"/>
              </w:rPr>
              <w:t>/5 (</w:t>
            </w:r>
            <w:r>
              <w:rPr>
                <w:rFonts w:hint="default" w:ascii="Times New Roman" w:hAnsi="Times New Roman" w:eastAsia="SimSun" w:cs="Times New Roman"/>
                <w:sz w:val="24"/>
                <w:szCs w:val="24"/>
                <w:lang w:val="en-US"/>
              </w:rPr>
              <w:t>10</w:t>
            </w:r>
            <w:r>
              <w:rPr>
                <w:rFonts w:hint="default" w:ascii="Times New Roman" w:hAnsi="Times New Roman" w:eastAsia="SimSun" w:cs="Times New Roman"/>
                <w:sz w:val="24"/>
                <w:szCs w:val="24"/>
              </w:rPr>
              <w:t>0%)</w:t>
            </w:r>
          </w:p>
        </w:tc>
      </w:tr>
      <w:tr w14:paraId="5B0F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508A511C">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Gemming (2020)</w:t>
            </w:r>
          </w:p>
        </w:tc>
        <w:tc>
          <w:tcPr>
            <w:tcW w:w="1762" w:type="dxa"/>
            <w:shd w:val="clear" w:color="auto" w:fill="auto"/>
            <w:vAlign w:val="center"/>
          </w:tcPr>
          <w:p w14:paraId="2BF667B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diet tracking</w:t>
            </w:r>
          </w:p>
        </w:tc>
        <w:tc>
          <w:tcPr>
            <w:tcW w:w="2054" w:type="dxa"/>
            <w:shd w:val="clear" w:color="auto" w:fill="auto"/>
            <w:vAlign w:val="center"/>
          </w:tcPr>
          <w:p w14:paraId="3AF8FD7A">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Increased adherence to nutrition guidelines.</w:t>
            </w:r>
          </w:p>
        </w:tc>
        <w:tc>
          <w:tcPr>
            <w:tcW w:w="1471" w:type="dxa"/>
            <w:shd w:val="clear" w:color="auto" w:fill="auto"/>
            <w:vAlign w:val="center"/>
          </w:tcPr>
          <w:p w14:paraId="37FCBB6D">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New Zealand</w:t>
            </w:r>
          </w:p>
        </w:tc>
        <w:tc>
          <w:tcPr>
            <w:tcW w:w="1471" w:type="dxa"/>
            <w:shd w:val="clear" w:color="auto" w:fill="auto"/>
            <w:vAlign w:val="center"/>
          </w:tcPr>
          <w:p w14:paraId="4A578CCB">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lang w:val="en-US"/>
              </w:rPr>
              <w:t>3</w:t>
            </w:r>
            <w:r>
              <w:rPr>
                <w:rFonts w:hint="default" w:ascii="Times New Roman" w:hAnsi="Times New Roman" w:eastAsia="SimSun" w:cs="Times New Roman"/>
                <w:sz w:val="24"/>
                <w:szCs w:val="24"/>
              </w:rPr>
              <w:t>/5 (</w:t>
            </w:r>
            <w:r>
              <w:rPr>
                <w:rFonts w:hint="default" w:ascii="Times New Roman" w:hAnsi="Times New Roman" w:eastAsia="SimSun" w:cs="Times New Roman"/>
                <w:sz w:val="24"/>
                <w:szCs w:val="24"/>
                <w:lang w:val="en-US"/>
              </w:rPr>
              <w:t>6</w:t>
            </w:r>
            <w:r>
              <w:rPr>
                <w:rFonts w:hint="default" w:ascii="Times New Roman" w:hAnsi="Times New Roman" w:eastAsia="SimSun" w:cs="Times New Roman"/>
                <w:sz w:val="24"/>
                <w:szCs w:val="24"/>
              </w:rPr>
              <w:t>0%)</w:t>
            </w:r>
          </w:p>
        </w:tc>
      </w:tr>
      <w:tr w14:paraId="1C3A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4258390B">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Knight (2025)</w:t>
            </w:r>
          </w:p>
        </w:tc>
        <w:tc>
          <w:tcPr>
            <w:tcW w:w="1762" w:type="dxa"/>
            <w:shd w:val="clear" w:color="auto" w:fill="auto"/>
            <w:vAlign w:val="center"/>
          </w:tcPr>
          <w:p w14:paraId="1748318A">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Microbiome</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AI integration</w:t>
            </w:r>
          </w:p>
        </w:tc>
        <w:tc>
          <w:tcPr>
            <w:tcW w:w="2054" w:type="dxa"/>
            <w:shd w:val="clear" w:color="auto" w:fill="auto"/>
            <w:vAlign w:val="center"/>
          </w:tcPr>
          <w:p w14:paraId="54098E04">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Personalized child nutrition interventions.</w:t>
            </w:r>
          </w:p>
        </w:tc>
        <w:tc>
          <w:tcPr>
            <w:tcW w:w="1471" w:type="dxa"/>
            <w:shd w:val="clear" w:color="auto" w:fill="auto"/>
            <w:vAlign w:val="center"/>
          </w:tcPr>
          <w:p w14:paraId="6000B392">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India</w:t>
            </w:r>
          </w:p>
        </w:tc>
        <w:tc>
          <w:tcPr>
            <w:tcW w:w="1471" w:type="dxa"/>
            <w:shd w:val="clear" w:color="auto" w:fill="auto"/>
            <w:vAlign w:val="center"/>
          </w:tcPr>
          <w:p w14:paraId="1169E925">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rPr>
              <w:t>4/5 (80%)</w:t>
            </w:r>
          </w:p>
        </w:tc>
      </w:tr>
      <w:tr w14:paraId="63E0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6A31765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Ahmed (2025)</w:t>
            </w:r>
          </w:p>
        </w:tc>
        <w:tc>
          <w:tcPr>
            <w:tcW w:w="1762" w:type="dxa"/>
            <w:shd w:val="clear" w:color="auto" w:fill="auto"/>
            <w:vAlign w:val="center"/>
          </w:tcPr>
          <w:p w14:paraId="40D5C6D4">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in LMIC nutrition</w:t>
            </w:r>
          </w:p>
        </w:tc>
        <w:tc>
          <w:tcPr>
            <w:tcW w:w="2054" w:type="dxa"/>
            <w:shd w:val="clear" w:color="auto" w:fill="auto"/>
            <w:vAlign w:val="center"/>
          </w:tcPr>
          <w:p w14:paraId="60B6C781">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Improved maternal diet quality in Bangladesh.</w:t>
            </w:r>
          </w:p>
        </w:tc>
        <w:tc>
          <w:tcPr>
            <w:tcW w:w="1471" w:type="dxa"/>
            <w:shd w:val="clear" w:color="auto" w:fill="auto"/>
            <w:vAlign w:val="center"/>
          </w:tcPr>
          <w:p w14:paraId="386123CA">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Bangladesh</w:t>
            </w:r>
          </w:p>
        </w:tc>
        <w:tc>
          <w:tcPr>
            <w:tcW w:w="1471" w:type="dxa"/>
            <w:shd w:val="clear" w:color="auto" w:fill="auto"/>
            <w:vAlign w:val="center"/>
          </w:tcPr>
          <w:p w14:paraId="5528070B">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lang w:val="en-US"/>
              </w:rPr>
              <w:t>3</w:t>
            </w:r>
            <w:r>
              <w:rPr>
                <w:rFonts w:hint="default" w:ascii="Times New Roman" w:hAnsi="Times New Roman" w:eastAsia="SimSun" w:cs="Times New Roman"/>
                <w:sz w:val="24"/>
                <w:szCs w:val="24"/>
              </w:rPr>
              <w:t>/5 (</w:t>
            </w:r>
            <w:r>
              <w:rPr>
                <w:rFonts w:hint="default" w:ascii="Times New Roman" w:hAnsi="Times New Roman" w:eastAsia="SimSun" w:cs="Times New Roman"/>
                <w:sz w:val="24"/>
                <w:szCs w:val="24"/>
                <w:lang w:val="en-US"/>
              </w:rPr>
              <w:t>6</w:t>
            </w:r>
            <w:r>
              <w:rPr>
                <w:rFonts w:hint="default" w:ascii="Times New Roman" w:hAnsi="Times New Roman" w:eastAsia="SimSun" w:cs="Times New Roman"/>
                <w:sz w:val="24"/>
                <w:szCs w:val="24"/>
              </w:rPr>
              <w:t>0%)</w:t>
            </w:r>
          </w:p>
        </w:tc>
      </w:tr>
      <w:tr w14:paraId="11D8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195B9E0D">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Fahim (2025)</w:t>
            </w:r>
          </w:p>
        </w:tc>
        <w:tc>
          <w:tcPr>
            <w:tcW w:w="1762" w:type="dxa"/>
            <w:shd w:val="clear" w:color="auto" w:fill="auto"/>
            <w:vAlign w:val="center"/>
          </w:tcPr>
          <w:p w14:paraId="1C18CD7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dietary apps</w:t>
            </w:r>
          </w:p>
        </w:tc>
        <w:tc>
          <w:tcPr>
            <w:tcW w:w="2054" w:type="dxa"/>
            <w:shd w:val="clear" w:color="auto" w:fill="auto"/>
            <w:vAlign w:val="center"/>
          </w:tcPr>
          <w:p w14:paraId="50720DBC">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Improved child growth monitoring.</w:t>
            </w:r>
          </w:p>
        </w:tc>
        <w:tc>
          <w:tcPr>
            <w:tcW w:w="1471" w:type="dxa"/>
            <w:shd w:val="clear" w:color="auto" w:fill="auto"/>
            <w:vAlign w:val="center"/>
          </w:tcPr>
          <w:p w14:paraId="29DE3A45">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Bangladesh</w:t>
            </w:r>
          </w:p>
        </w:tc>
        <w:tc>
          <w:tcPr>
            <w:tcW w:w="1471" w:type="dxa"/>
            <w:shd w:val="clear" w:color="auto" w:fill="auto"/>
            <w:vAlign w:val="center"/>
          </w:tcPr>
          <w:p w14:paraId="314B62AB">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rPr>
              <w:t>4/5 (80%)</w:t>
            </w:r>
          </w:p>
        </w:tc>
      </w:tr>
      <w:tr w14:paraId="613A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56B1519F">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Bosch (2021)</w:t>
            </w:r>
          </w:p>
        </w:tc>
        <w:tc>
          <w:tcPr>
            <w:tcW w:w="1762" w:type="dxa"/>
            <w:shd w:val="clear" w:color="auto" w:fill="auto"/>
            <w:vAlign w:val="center"/>
          </w:tcPr>
          <w:p w14:paraId="0DE198A2">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Food image recognition</w:t>
            </w:r>
          </w:p>
        </w:tc>
        <w:tc>
          <w:tcPr>
            <w:tcW w:w="2054" w:type="dxa"/>
            <w:shd w:val="clear" w:color="auto" w:fill="auto"/>
            <w:vAlign w:val="center"/>
          </w:tcPr>
          <w:p w14:paraId="47348278">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Accurate portion-size estimation.</w:t>
            </w:r>
          </w:p>
        </w:tc>
        <w:tc>
          <w:tcPr>
            <w:tcW w:w="1471" w:type="dxa"/>
            <w:shd w:val="clear" w:color="auto" w:fill="auto"/>
            <w:vAlign w:val="center"/>
          </w:tcPr>
          <w:p w14:paraId="0F3E815A">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United States</w:t>
            </w:r>
          </w:p>
        </w:tc>
        <w:tc>
          <w:tcPr>
            <w:tcW w:w="1471" w:type="dxa"/>
            <w:shd w:val="clear" w:color="auto" w:fill="auto"/>
            <w:vAlign w:val="center"/>
          </w:tcPr>
          <w:p w14:paraId="36C1A8ED">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lang w:val="en-US"/>
              </w:rPr>
              <w:t>5</w:t>
            </w:r>
            <w:r>
              <w:rPr>
                <w:rFonts w:hint="default" w:ascii="Times New Roman" w:hAnsi="Times New Roman" w:eastAsia="SimSun" w:cs="Times New Roman"/>
                <w:sz w:val="24"/>
                <w:szCs w:val="24"/>
              </w:rPr>
              <w:t>/5 (</w:t>
            </w:r>
            <w:r>
              <w:rPr>
                <w:rFonts w:hint="default" w:ascii="Times New Roman" w:hAnsi="Times New Roman" w:eastAsia="SimSun" w:cs="Times New Roman"/>
                <w:sz w:val="24"/>
                <w:szCs w:val="24"/>
                <w:lang w:val="en-US"/>
              </w:rPr>
              <w:t>10</w:t>
            </w:r>
            <w:r>
              <w:rPr>
                <w:rFonts w:hint="default" w:ascii="Times New Roman" w:hAnsi="Times New Roman" w:eastAsia="SimSun" w:cs="Times New Roman"/>
                <w:sz w:val="24"/>
                <w:szCs w:val="24"/>
              </w:rPr>
              <w:t>0%)</w:t>
            </w:r>
          </w:p>
        </w:tc>
      </w:tr>
      <w:tr w14:paraId="00AB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4A42320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Woo (2021)</w:t>
            </w:r>
          </w:p>
        </w:tc>
        <w:tc>
          <w:tcPr>
            <w:tcW w:w="1762" w:type="dxa"/>
            <w:shd w:val="clear" w:color="auto" w:fill="auto"/>
            <w:vAlign w:val="center"/>
          </w:tcPr>
          <w:p w14:paraId="138F4213">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Mobile nutrition apps</w:t>
            </w:r>
          </w:p>
        </w:tc>
        <w:tc>
          <w:tcPr>
            <w:tcW w:w="2054" w:type="dxa"/>
            <w:shd w:val="clear" w:color="auto" w:fill="auto"/>
            <w:vAlign w:val="center"/>
          </w:tcPr>
          <w:p w14:paraId="74196DD3">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Increased maternal dietary compliance.</w:t>
            </w:r>
          </w:p>
        </w:tc>
        <w:tc>
          <w:tcPr>
            <w:tcW w:w="1471" w:type="dxa"/>
            <w:shd w:val="clear" w:color="auto" w:fill="auto"/>
            <w:vAlign w:val="center"/>
          </w:tcPr>
          <w:p w14:paraId="726A5DC1">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United States</w:t>
            </w:r>
          </w:p>
        </w:tc>
        <w:tc>
          <w:tcPr>
            <w:tcW w:w="1471" w:type="dxa"/>
            <w:shd w:val="clear" w:color="auto" w:fill="auto"/>
            <w:vAlign w:val="center"/>
          </w:tcPr>
          <w:p w14:paraId="77A17D4F">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rPr>
              <w:t>4/5 (80%)</w:t>
            </w:r>
          </w:p>
        </w:tc>
      </w:tr>
      <w:tr w14:paraId="789F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59F8AAA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Kim (2021)</w:t>
            </w:r>
          </w:p>
        </w:tc>
        <w:tc>
          <w:tcPr>
            <w:tcW w:w="1762" w:type="dxa"/>
            <w:shd w:val="clear" w:color="auto" w:fill="auto"/>
            <w:vAlign w:val="center"/>
          </w:tcPr>
          <w:p w14:paraId="3451DFB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nutrient tracking</w:t>
            </w:r>
          </w:p>
        </w:tc>
        <w:tc>
          <w:tcPr>
            <w:tcW w:w="2054" w:type="dxa"/>
            <w:shd w:val="clear" w:color="auto" w:fill="auto"/>
            <w:vAlign w:val="center"/>
          </w:tcPr>
          <w:p w14:paraId="652AA240">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Improved accuracy of dietary logs.</w:t>
            </w:r>
          </w:p>
        </w:tc>
        <w:tc>
          <w:tcPr>
            <w:tcW w:w="1471" w:type="dxa"/>
            <w:shd w:val="clear" w:color="auto" w:fill="auto"/>
            <w:vAlign w:val="center"/>
          </w:tcPr>
          <w:p w14:paraId="4C4AD413">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South Korea</w:t>
            </w:r>
          </w:p>
        </w:tc>
        <w:tc>
          <w:tcPr>
            <w:tcW w:w="1471" w:type="dxa"/>
            <w:shd w:val="clear" w:color="auto" w:fill="auto"/>
            <w:vAlign w:val="center"/>
          </w:tcPr>
          <w:p w14:paraId="52EFA0E5">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lang w:val="en-US"/>
              </w:rPr>
              <w:t>5</w:t>
            </w:r>
            <w:r>
              <w:rPr>
                <w:rFonts w:hint="default" w:ascii="Times New Roman" w:hAnsi="Times New Roman" w:eastAsia="SimSun" w:cs="Times New Roman"/>
                <w:sz w:val="24"/>
                <w:szCs w:val="24"/>
              </w:rPr>
              <w:t>/5 (</w:t>
            </w:r>
            <w:r>
              <w:rPr>
                <w:rFonts w:hint="default" w:ascii="Times New Roman" w:hAnsi="Times New Roman" w:eastAsia="SimSun" w:cs="Times New Roman"/>
                <w:sz w:val="24"/>
                <w:szCs w:val="24"/>
                <w:lang w:val="en-US"/>
              </w:rPr>
              <w:t>10</w:t>
            </w:r>
            <w:r>
              <w:rPr>
                <w:rFonts w:hint="default" w:ascii="Times New Roman" w:hAnsi="Times New Roman" w:eastAsia="SimSun" w:cs="Times New Roman"/>
                <w:sz w:val="24"/>
                <w:szCs w:val="24"/>
              </w:rPr>
              <w:t>0%)</w:t>
            </w:r>
          </w:p>
        </w:tc>
      </w:tr>
      <w:tr w14:paraId="6500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51B34D21">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Allman</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Farinelli (2020)</w:t>
            </w:r>
          </w:p>
        </w:tc>
        <w:tc>
          <w:tcPr>
            <w:tcW w:w="1762" w:type="dxa"/>
            <w:shd w:val="clear" w:color="auto" w:fill="auto"/>
            <w:vAlign w:val="center"/>
          </w:tcPr>
          <w:p w14:paraId="21CF4F15">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diet apps</w:t>
            </w:r>
          </w:p>
        </w:tc>
        <w:tc>
          <w:tcPr>
            <w:tcW w:w="2054" w:type="dxa"/>
            <w:shd w:val="clear" w:color="auto" w:fill="auto"/>
            <w:vAlign w:val="center"/>
          </w:tcPr>
          <w:p w14:paraId="7EEBB691">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Enhanced maternal diet quality.</w:t>
            </w:r>
          </w:p>
        </w:tc>
        <w:tc>
          <w:tcPr>
            <w:tcW w:w="1471" w:type="dxa"/>
            <w:shd w:val="clear" w:color="auto" w:fill="auto"/>
            <w:vAlign w:val="center"/>
          </w:tcPr>
          <w:p w14:paraId="1503BEB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Australia</w:t>
            </w:r>
          </w:p>
        </w:tc>
        <w:tc>
          <w:tcPr>
            <w:tcW w:w="1471" w:type="dxa"/>
            <w:shd w:val="clear" w:color="auto" w:fill="auto"/>
            <w:vAlign w:val="center"/>
          </w:tcPr>
          <w:p w14:paraId="386C3813">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lang w:val="en-US"/>
              </w:rPr>
              <w:t>3</w:t>
            </w:r>
            <w:r>
              <w:rPr>
                <w:rFonts w:hint="default" w:ascii="Times New Roman" w:hAnsi="Times New Roman" w:eastAsia="SimSun" w:cs="Times New Roman"/>
                <w:sz w:val="24"/>
                <w:szCs w:val="24"/>
              </w:rPr>
              <w:t>/5 (</w:t>
            </w:r>
            <w:r>
              <w:rPr>
                <w:rFonts w:hint="default" w:ascii="Times New Roman" w:hAnsi="Times New Roman" w:eastAsia="SimSun" w:cs="Times New Roman"/>
                <w:sz w:val="24"/>
                <w:szCs w:val="24"/>
                <w:lang w:val="en-US"/>
              </w:rPr>
              <w:t>6</w:t>
            </w:r>
            <w:r>
              <w:rPr>
                <w:rFonts w:hint="default" w:ascii="Times New Roman" w:hAnsi="Times New Roman" w:eastAsia="SimSun" w:cs="Times New Roman"/>
                <w:sz w:val="24"/>
                <w:szCs w:val="24"/>
              </w:rPr>
              <w:t>0%)</w:t>
            </w:r>
          </w:p>
        </w:tc>
      </w:tr>
      <w:tr w14:paraId="6C67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649EFFA8">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Hanning (2020)</w:t>
            </w:r>
          </w:p>
        </w:tc>
        <w:tc>
          <w:tcPr>
            <w:tcW w:w="1762" w:type="dxa"/>
            <w:shd w:val="clear" w:color="auto" w:fill="auto"/>
            <w:vAlign w:val="center"/>
          </w:tcPr>
          <w:p w14:paraId="240D864C">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dietary assessment</w:t>
            </w:r>
          </w:p>
        </w:tc>
        <w:tc>
          <w:tcPr>
            <w:tcW w:w="2054" w:type="dxa"/>
            <w:shd w:val="clear" w:color="auto" w:fill="auto"/>
            <w:vAlign w:val="center"/>
          </w:tcPr>
          <w:p w14:paraId="0A805E0B">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Reduced recall bias among mothers.</w:t>
            </w:r>
          </w:p>
        </w:tc>
        <w:tc>
          <w:tcPr>
            <w:tcW w:w="1471" w:type="dxa"/>
            <w:shd w:val="clear" w:color="auto" w:fill="auto"/>
            <w:vAlign w:val="center"/>
          </w:tcPr>
          <w:p w14:paraId="7153FFF8">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Canada</w:t>
            </w:r>
          </w:p>
        </w:tc>
        <w:tc>
          <w:tcPr>
            <w:tcW w:w="1471" w:type="dxa"/>
            <w:shd w:val="clear" w:color="auto" w:fill="auto"/>
            <w:vAlign w:val="center"/>
          </w:tcPr>
          <w:p w14:paraId="6D50F653">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rPr>
              <w:t>4/5 (80%)</w:t>
            </w:r>
          </w:p>
        </w:tc>
      </w:tr>
      <w:tr w14:paraId="47F2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15342ABD">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Gemming (2020)</w:t>
            </w:r>
          </w:p>
        </w:tc>
        <w:tc>
          <w:tcPr>
            <w:tcW w:w="1762" w:type="dxa"/>
            <w:shd w:val="clear" w:color="auto" w:fill="auto"/>
            <w:vAlign w:val="center"/>
          </w:tcPr>
          <w:p w14:paraId="753C37BD">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food recognition</w:t>
            </w:r>
          </w:p>
        </w:tc>
        <w:tc>
          <w:tcPr>
            <w:tcW w:w="2054" w:type="dxa"/>
            <w:shd w:val="clear" w:color="auto" w:fill="auto"/>
            <w:vAlign w:val="center"/>
          </w:tcPr>
          <w:p w14:paraId="201C3E2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Improved maternal diet monitoring.</w:t>
            </w:r>
          </w:p>
        </w:tc>
        <w:tc>
          <w:tcPr>
            <w:tcW w:w="1471" w:type="dxa"/>
            <w:shd w:val="clear" w:color="auto" w:fill="auto"/>
            <w:vAlign w:val="center"/>
          </w:tcPr>
          <w:p w14:paraId="612BD5A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New Zealand</w:t>
            </w:r>
          </w:p>
        </w:tc>
        <w:tc>
          <w:tcPr>
            <w:tcW w:w="1471" w:type="dxa"/>
            <w:shd w:val="clear" w:color="auto" w:fill="auto"/>
            <w:vAlign w:val="center"/>
          </w:tcPr>
          <w:p w14:paraId="6B797B77">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lang w:val="en-US"/>
              </w:rPr>
              <w:t>3</w:t>
            </w:r>
            <w:r>
              <w:rPr>
                <w:rFonts w:hint="default" w:ascii="Times New Roman" w:hAnsi="Times New Roman" w:eastAsia="SimSun" w:cs="Times New Roman"/>
                <w:sz w:val="24"/>
                <w:szCs w:val="24"/>
              </w:rPr>
              <w:t>/5 (</w:t>
            </w:r>
            <w:r>
              <w:rPr>
                <w:rFonts w:hint="default" w:ascii="Times New Roman" w:hAnsi="Times New Roman" w:eastAsia="SimSun" w:cs="Times New Roman"/>
                <w:sz w:val="24"/>
                <w:szCs w:val="24"/>
                <w:lang w:val="en-US"/>
              </w:rPr>
              <w:t>6</w:t>
            </w:r>
            <w:r>
              <w:rPr>
                <w:rFonts w:hint="default" w:ascii="Times New Roman" w:hAnsi="Times New Roman" w:eastAsia="SimSun" w:cs="Times New Roman"/>
                <w:sz w:val="24"/>
                <w:szCs w:val="24"/>
              </w:rPr>
              <w:t>0%)</w:t>
            </w:r>
          </w:p>
        </w:tc>
      </w:tr>
      <w:tr w14:paraId="0588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351F2DD8">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Finkelstein (2025)</w:t>
            </w:r>
          </w:p>
        </w:tc>
        <w:tc>
          <w:tcPr>
            <w:tcW w:w="1762" w:type="dxa"/>
            <w:shd w:val="clear" w:color="auto" w:fill="auto"/>
            <w:vAlign w:val="center"/>
          </w:tcPr>
          <w:p w14:paraId="604E0674">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nutrition models</w:t>
            </w:r>
          </w:p>
        </w:tc>
        <w:tc>
          <w:tcPr>
            <w:tcW w:w="2054" w:type="dxa"/>
            <w:shd w:val="clear" w:color="auto" w:fill="auto"/>
            <w:vAlign w:val="center"/>
          </w:tcPr>
          <w:p w14:paraId="293C886B">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Improved maternal/child health outcomes.</w:t>
            </w:r>
          </w:p>
        </w:tc>
        <w:tc>
          <w:tcPr>
            <w:tcW w:w="1471" w:type="dxa"/>
            <w:shd w:val="clear" w:color="auto" w:fill="auto"/>
            <w:vAlign w:val="center"/>
          </w:tcPr>
          <w:p w14:paraId="135707DF">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India</w:t>
            </w:r>
          </w:p>
        </w:tc>
        <w:tc>
          <w:tcPr>
            <w:tcW w:w="1471" w:type="dxa"/>
            <w:shd w:val="clear" w:color="auto" w:fill="auto"/>
            <w:vAlign w:val="center"/>
          </w:tcPr>
          <w:p w14:paraId="2488E745">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rPr>
              <w:t>4/5 (80%)</w:t>
            </w:r>
          </w:p>
        </w:tc>
      </w:tr>
      <w:tr w14:paraId="341C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42A22390">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Speakman (2024)</w:t>
            </w:r>
          </w:p>
        </w:tc>
        <w:tc>
          <w:tcPr>
            <w:tcW w:w="1762" w:type="dxa"/>
            <w:shd w:val="clear" w:color="auto" w:fill="auto"/>
            <w:vAlign w:val="center"/>
          </w:tcPr>
          <w:p w14:paraId="4F7383EF">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surveillance</w:t>
            </w:r>
          </w:p>
        </w:tc>
        <w:tc>
          <w:tcPr>
            <w:tcW w:w="2054" w:type="dxa"/>
            <w:shd w:val="clear" w:color="auto" w:fill="auto"/>
            <w:vAlign w:val="center"/>
          </w:tcPr>
          <w:p w14:paraId="35798AC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Detected maternal malnutrition hotspots.</w:t>
            </w:r>
          </w:p>
        </w:tc>
        <w:tc>
          <w:tcPr>
            <w:tcW w:w="1471" w:type="dxa"/>
            <w:shd w:val="clear" w:color="auto" w:fill="auto"/>
            <w:vAlign w:val="center"/>
          </w:tcPr>
          <w:p w14:paraId="6CA5813B">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Kenya</w:t>
            </w:r>
          </w:p>
        </w:tc>
        <w:tc>
          <w:tcPr>
            <w:tcW w:w="1471" w:type="dxa"/>
            <w:shd w:val="clear" w:color="auto" w:fill="auto"/>
            <w:vAlign w:val="center"/>
          </w:tcPr>
          <w:p w14:paraId="19F6AF58">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rPr>
              <w:t>4/5 (80%)</w:t>
            </w:r>
          </w:p>
        </w:tc>
      </w:tr>
      <w:tr w14:paraId="34E4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21AC8A7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Walcott</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Bryant (2024)</w:t>
            </w:r>
          </w:p>
        </w:tc>
        <w:tc>
          <w:tcPr>
            <w:tcW w:w="1762" w:type="dxa"/>
            <w:shd w:val="clear" w:color="auto" w:fill="auto"/>
            <w:vAlign w:val="center"/>
          </w:tcPr>
          <w:p w14:paraId="1C39BF8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Predictive analytics</w:t>
            </w:r>
          </w:p>
        </w:tc>
        <w:tc>
          <w:tcPr>
            <w:tcW w:w="2054" w:type="dxa"/>
            <w:shd w:val="clear" w:color="auto" w:fill="auto"/>
            <w:vAlign w:val="center"/>
          </w:tcPr>
          <w:p w14:paraId="7F6E6202">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Enhanced maternal nutrition program targeting.</w:t>
            </w:r>
          </w:p>
        </w:tc>
        <w:tc>
          <w:tcPr>
            <w:tcW w:w="1471" w:type="dxa"/>
            <w:shd w:val="clear" w:color="auto" w:fill="auto"/>
            <w:vAlign w:val="center"/>
          </w:tcPr>
          <w:p w14:paraId="3BB61C36">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Kenya</w:t>
            </w:r>
          </w:p>
        </w:tc>
        <w:tc>
          <w:tcPr>
            <w:tcW w:w="1471" w:type="dxa"/>
            <w:shd w:val="clear" w:color="auto" w:fill="auto"/>
            <w:vAlign w:val="center"/>
          </w:tcPr>
          <w:p w14:paraId="1E424CA7">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lang w:val="en-US"/>
              </w:rPr>
              <w:t>3</w:t>
            </w:r>
            <w:r>
              <w:rPr>
                <w:rFonts w:hint="default" w:ascii="Times New Roman" w:hAnsi="Times New Roman" w:eastAsia="SimSun" w:cs="Times New Roman"/>
                <w:sz w:val="24"/>
                <w:szCs w:val="24"/>
              </w:rPr>
              <w:t>/5 (</w:t>
            </w:r>
            <w:r>
              <w:rPr>
                <w:rFonts w:hint="default" w:ascii="Times New Roman" w:hAnsi="Times New Roman" w:eastAsia="SimSun" w:cs="Times New Roman"/>
                <w:sz w:val="24"/>
                <w:szCs w:val="24"/>
                <w:lang w:val="en-US"/>
              </w:rPr>
              <w:t>6</w:t>
            </w:r>
            <w:r>
              <w:rPr>
                <w:rFonts w:hint="default" w:ascii="Times New Roman" w:hAnsi="Times New Roman" w:eastAsia="SimSun" w:cs="Times New Roman"/>
                <w:sz w:val="24"/>
                <w:szCs w:val="24"/>
              </w:rPr>
              <w:t>0%)</w:t>
            </w:r>
          </w:p>
        </w:tc>
      </w:tr>
      <w:tr w14:paraId="3511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5B525A16">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Wayua (2024)</w:t>
            </w:r>
          </w:p>
        </w:tc>
        <w:tc>
          <w:tcPr>
            <w:tcW w:w="1762" w:type="dxa"/>
            <w:shd w:val="clear" w:color="auto" w:fill="auto"/>
            <w:vAlign w:val="center"/>
          </w:tcPr>
          <w:p w14:paraId="0CD330F5">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monitoring</w:t>
            </w:r>
          </w:p>
        </w:tc>
        <w:tc>
          <w:tcPr>
            <w:tcW w:w="2054" w:type="dxa"/>
            <w:shd w:val="clear" w:color="auto" w:fill="auto"/>
            <w:vAlign w:val="center"/>
          </w:tcPr>
          <w:p w14:paraId="6341C5F1">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Improved newborn nutrition outcomes.</w:t>
            </w:r>
          </w:p>
        </w:tc>
        <w:tc>
          <w:tcPr>
            <w:tcW w:w="1471" w:type="dxa"/>
            <w:shd w:val="clear" w:color="auto" w:fill="auto"/>
            <w:vAlign w:val="center"/>
          </w:tcPr>
          <w:p w14:paraId="6A4F7CB4">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Kenya</w:t>
            </w:r>
          </w:p>
        </w:tc>
        <w:tc>
          <w:tcPr>
            <w:tcW w:w="1471" w:type="dxa"/>
            <w:shd w:val="clear" w:color="auto" w:fill="auto"/>
            <w:vAlign w:val="center"/>
          </w:tcPr>
          <w:p w14:paraId="43FC04B3">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rPr>
              <w:t>4/5 (80%)</w:t>
            </w:r>
          </w:p>
        </w:tc>
      </w:tr>
    </w:tbl>
    <w:p w14:paraId="24281A73">
      <w:pPr>
        <w:pStyle w:val="3"/>
        <w:keepNext w:val="0"/>
        <w:keepLines w:val="0"/>
        <w:widowControl/>
        <w:suppressLineNumbers w:val="0"/>
        <w:rPr>
          <w:rStyle w:val="13"/>
          <w:rFonts w:hint="default" w:ascii="Times New Roman" w:hAnsi="Times New Roman" w:cs="Times New Roman"/>
          <w:b/>
          <w:bCs/>
          <w:sz w:val="24"/>
          <w:szCs w:val="24"/>
        </w:rPr>
      </w:pPr>
    </w:p>
    <w:p w14:paraId="35AFA392">
      <w:pPr>
        <w:pStyle w:val="3"/>
        <w:keepNext w:val="0"/>
        <w:keepLines w:val="0"/>
        <w:widowControl/>
        <w:suppressLineNumbers w:val="0"/>
        <w:rPr>
          <w:rFonts w:hint="default" w:ascii="Times New Roman" w:hAnsi="Times New Roman" w:cs="Times New Roman"/>
          <w:sz w:val="24"/>
          <w:szCs w:val="24"/>
        </w:rPr>
      </w:pPr>
      <w:r>
        <w:rPr>
          <w:rStyle w:val="13"/>
          <w:rFonts w:hint="default" w:ascii="Times New Roman" w:hAnsi="Times New Roman" w:cs="Times New Roman"/>
          <w:b/>
          <w:bCs/>
          <w:sz w:val="24"/>
          <w:szCs w:val="24"/>
        </w:rPr>
        <w:t>Identif</w:t>
      </w:r>
      <w:r>
        <w:rPr>
          <w:rStyle w:val="13"/>
          <w:rFonts w:hint="default" w:ascii="Times New Roman" w:hAnsi="Times New Roman" w:cs="Times New Roman"/>
          <w:b/>
          <w:bCs/>
          <w:sz w:val="24"/>
          <w:szCs w:val="24"/>
          <w:lang w:val="en-US"/>
        </w:rPr>
        <w:t>ication of</w:t>
      </w:r>
      <w:r>
        <w:rPr>
          <w:rStyle w:val="13"/>
          <w:rFonts w:hint="default" w:ascii="Times New Roman" w:hAnsi="Times New Roman" w:cs="Times New Roman"/>
          <w:b/>
          <w:bCs/>
          <w:sz w:val="24"/>
          <w:szCs w:val="24"/>
        </w:rPr>
        <w:t xml:space="preserve"> Ethical and Equity Challenges</w:t>
      </w:r>
    </w:p>
    <w:p w14:paraId="46CF16C6">
      <w:pPr>
        <w:pStyle w:val="12"/>
        <w:keepNext w:val="0"/>
        <w:keepLines w:val="0"/>
        <w:widowControl/>
        <w:suppressLineNumbers w:val="0"/>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 xml:space="preserve">The findings indicate significant concerns </w:t>
      </w:r>
      <w:r>
        <w:rPr>
          <w:rStyle w:val="13"/>
          <w:rFonts w:hint="default" w:ascii="Times New Roman" w:hAnsi="Times New Roman" w:cs="Times New Roman"/>
          <w:b w:val="0"/>
          <w:bCs w:val="0"/>
          <w:sz w:val="24"/>
          <w:szCs w:val="24"/>
          <w:lang w:val="en-US"/>
        </w:rPr>
        <w:t>regarding</w:t>
      </w:r>
      <w:r>
        <w:rPr>
          <w:rStyle w:val="13"/>
          <w:rFonts w:hint="default" w:ascii="Times New Roman" w:hAnsi="Times New Roman" w:cs="Times New Roman"/>
          <w:b w:val="0"/>
          <w:bCs w:val="0"/>
          <w:sz w:val="24"/>
          <w:szCs w:val="24"/>
        </w:rPr>
        <w:t xml:space="preserve"> privacy, algorithmic bias, inequitable access, and professional displacement related to AI-based maternal and child nutrition applications. These issues highlight the pressing need for </w:t>
      </w:r>
      <w:r>
        <w:rPr>
          <w:rStyle w:val="13"/>
          <w:rFonts w:hint="default" w:ascii="Times New Roman" w:hAnsi="Times New Roman" w:cs="Times New Roman"/>
          <w:b w:val="0"/>
          <w:bCs w:val="0"/>
          <w:sz w:val="24"/>
          <w:szCs w:val="24"/>
          <w:lang w:val="en-US"/>
        </w:rPr>
        <w:t>robust</w:t>
      </w:r>
      <w:r>
        <w:rPr>
          <w:rStyle w:val="13"/>
          <w:rFonts w:hint="default" w:ascii="Times New Roman" w:hAnsi="Times New Roman" w:cs="Times New Roman"/>
          <w:b w:val="0"/>
          <w:bCs w:val="0"/>
          <w:sz w:val="24"/>
          <w:szCs w:val="24"/>
        </w:rPr>
        <w:t xml:space="preserve"> governance frameworks, transparent data practices, and inclusive datasets that reflect diverse populations. Absent such safeguards, AI is in danger of reinforcing rather than reducing entrenched inequalities. Table 2 contains detailed evidence from the reviewed studies </w:t>
      </w:r>
      <w:r>
        <w:rPr>
          <w:rStyle w:val="13"/>
          <w:rFonts w:hint="default" w:ascii="Times New Roman" w:hAnsi="Times New Roman" w:cs="Times New Roman"/>
          <w:b w:val="0"/>
          <w:bCs w:val="0"/>
          <w:sz w:val="24"/>
          <w:szCs w:val="24"/>
          <w:lang w:val="en-US"/>
        </w:rPr>
        <w:t>regarding</w:t>
      </w:r>
      <w:r>
        <w:rPr>
          <w:rStyle w:val="13"/>
          <w:rFonts w:hint="default" w:ascii="Times New Roman" w:hAnsi="Times New Roman" w:cs="Times New Roman"/>
          <w:b w:val="0"/>
          <w:bCs w:val="0"/>
          <w:sz w:val="24"/>
          <w:szCs w:val="24"/>
        </w:rPr>
        <w:t xml:space="preserve"> the </w:t>
      </w:r>
      <w:r>
        <w:rPr>
          <w:rStyle w:val="13"/>
          <w:rFonts w:hint="default" w:ascii="Times New Roman" w:hAnsi="Times New Roman" w:cs="Times New Roman"/>
          <w:b w:val="0"/>
          <w:bCs w:val="0"/>
          <w:sz w:val="24"/>
          <w:szCs w:val="24"/>
          <w:lang w:val="en-US"/>
        </w:rPr>
        <w:t>specific</w:t>
      </w:r>
      <w:r>
        <w:rPr>
          <w:rStyle w:val="13"/>
          <w:rFonts w:hint="default" w:ascii="Times New Roman" w:hAnsi="Times New Roman" w:cs="Times New Roman"/>
          <w:b w:val="0"/>
          <w:bCs w:val="0"/>
          <w:sz w:val="24"/>
          <w:szCs w:val="24"/>
        </w:rPr>
        <w:t xml:space="preserve"> ethical and equity issues raised, the contexts in which they arose, and the implications for maternal and child health.</w:t>
      </w:r>
    </w:p>
    <w:p w14:paraId="3646E2CE">
      <w:pPr>
        <w:pStyle w:val="12"/>
        <w:keepNext w:val="0"/>
        <w:keepLines w:val="0"/>
        <w:widowControl/>
        <w:suppressLineNumbers w:val="0"/>
        <w:rPr>
          <w:rStyle w:val="13"/>
          <w:rFonts w:hint="default" w:ascii="Times New Roman" w:hAnsi="Times New Roman" w:cs="Times New Roman"/>
          <w:sz w:val="24"/>
          <w:szCs w:val="24"/>
        </w:rPr>
      </w:pPr>
      <w:r>
        <w:rPr>
          <w:rStyle w:val="13"/>
          <w:rFonts w:hint="default" w:ascii="Times New Roman" w:hAnsi="Times New Roman" w:cs="Times New Roman"/>
          <w:sz w:val="24"/>
          <w:szCs w:val="24"/>
          <w:lang w:val="en-US"/>
        </w:rPr>
        <w:t xml:space="preserve">Table </w:t>
      </w:r>
      <w:r>
        <w:rPr>
          <w:rStyle w:val="13"/>
          <w:rFonts w:hint="default" w:ascii="Times New Roman" w:hAnsi="Times New Roman" w:cs="Times New Roman"/>
          <w:sz w:val="24"/>
          <w:szCs w:val="24"/>
        </w:rPr>
        <w:t xml:space="preserve">2. Ethical and Equity Challenges in AI for </w:t>
      </w:r>
      <w:r>
        <w:rPr>
          <w:rStyle w:val="13"/>
          <w:rFonts w:hint="default" w:ascii="Times New Roman" w:hAnsi="Times New Roman" w:cs="Times New Roman"/>
          <w:sz w:val="24"/>
          <w:szCs w:val="24"/>
          <w:lang w:val="en-US"/>
        </w:rPr>
        <w:t>Nutrition</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483"/>
        <w:gridCol w:w="1779"/>
      </w:tblGrid>
      <w:tr w14:paraId="7D69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4CC848BD">
            <w:pPr>
              <w:keepNext w:val="0"/>
              <w:keepLines w:val="0"/>
              <w:widowControl/>
              <w:suppressLineNumbers w:val="0"/>
              <w:jc w:val="center"/>
              <w:rPr>
                <w:rFonts w:hint="default" w:ascii="Times New Roman" w:hAnsi="Times New Roman" w:cs="Times New Roman" w:eastAsiaTheme="minorEastAsia"/>
                <w:b/>
                <w:bCs/>
                <w:sz w:val="24"/>
                <w:szCs w:val="24"/>
                <w:lang w:val="en-US" w:eastAsia="zh-CN" w:bidi="ar-SA"/>
              </w:rPr>
            </w:pPr>
            <w:r>
              <w:rPr>
                <w:rStyle w:val="13"/>
                <w:rFonts w:hint="default" w:ascii="Times New Roman" w:hAnsi="Times New Roman" w:eastAsia="SimSun" w:cs="Times New Roman"/>
                <w:kern w:val="0"/>
                <w:sz w:val="24"/>
                <w:szCs w:val="24"/>
                <w:lang w:val="en-US" w:eastAsia="zh-CN" w:bidi="ar"/>
              </w:rPr>
              <w:t>Author/Year</w:t>
            </w:r>
          </w:p>
        </w:tc>
        <w:tc>
          <w:tcPr>
            <w:tcW w:w="2130" w:type="dxa"/>
            <w:shd w:val="clear" w:color="auto" w:fill="auto"/>
            <w:vAlign w:val="center"/>
          </w:tcPr>
          <w:p w14:paraId="190F844B">
            <w:pPr>
              <w:keepNext w:val="0"/>
              <w:keepLines w:val="0"/>
              <w:widowControl/>
              <w:suppressLineNumbers w:val="0"/>
              <w:jc w:val="center"/>
              <w:rPr>
                <w:rFonts w:hint="default" w:ascii="Times New Roman" w:hAnsi="Times New Roman" w:cs="Times New Roman" w:eastAsiaTheme="minorEastAsia"/>
                <w:b/>
                <w:bCs/>
                <w:sz w:val="24"/>
                <w:szCs w:val="24"/>
                <w:lang w:val="en-US" w:eastAsia="zh-CN" w:bidi="ar-SA"/>
              </w:rPr>
            </w:pPr>
            <w:r>
              <w:rPr>
                <w:rStyle w:val="13"/>
                <w:rFonts w:hint="default" w:ascii="Times New Roman" w:hAnsi="Times New Roman" w:eastAsia="SimSun" w:cs="Times New Roman"/>
                <w:kern w:val="0"/>
                <w:sz w:val="24"/>
                <w:szCs w:val="24"/>
                <w:lang w:val="en-US" w:eastAsia="zh-CN" w:bidi="ar"/>
              </w:rPr>
              <w:t>Ethical Issue</w:t>
            </w:r>
          </w:p>
        </w:tc>
        <w:tc>
          <w:tcPr>
            <w:tcW w:w="2483" w:type="dxa"/>
            <w:shd w:val="clear" w:color="auto" w:fill="auto"/>
            <w:vAlign w:val="center"/>
          </w:tcPr>
          <w:p w14:paraId="181D223C">
            <w:pPr>
              <w:keepNext w:val="0"/>
              <w:keepLines w:val="0"/>
              <w:widowControl/>
              <w:suppressLineNumbers w:val="0"/>
              <w:jc w:val="center"/>
              <w:rPr>
                <w:rFonts w:hint="default" w:ascii="Times New Roman" w:hAnsi="Times New Roman" w:cs="Times New Roman" w:eastAsiaTheme="minorEastAsia"/>
                <w:b/>
                <w:bCs/>
                <w:sz w:val="24"/>
                <w:szCs w:val="24"/>
                <w:lang w:val="en-US" w:eastAsia="zh-CN" w:bidi="ar-SA"/>
              </w:rPr>
            </w:pPr>
            <w:r>
              <w:rPr>
                <w:rStyle w:val="13"/>
                <w:rFonts w:hint="default" w:ascii="Times New Roman" w:hAnsi="Times New Roman" w:eastAsia="SimSun" w:cs="Times New Roman"/>
                <w:kern w:val="0"/>
                <w:sz w:val="24"/>
                <w:szCs w:val="24"/>
                <w:lang w:val="en-US" w:eastAsia="zh-CN" w:bidi="ar"/>
              </w:rPr>
              <w:t>Implications</w:t>
            </w:r>
          </w:p>
        </w:tc>
        <w:tc>
          <w:tcPr>
            <w:tcW w:w="1779" w:type="dxa"/>
            <w:shd w:val="clear" w:color="auto" w:fill="auto"/>
            <w:vAlign w:val="center"/>
          </w:tcPr>
          <w:p w14:paraId="18CF7F66">
            <w:pPr>
              <w:keepNext w:val="0"/>
              <w:keepLines w:val="0"/>
              <w:widowControl/>
              <w:suppressLineNumbers w:val="0"/>
              <w:jc w:val="center"/>
              <w:rPr>
                <w:rFonts w:hint="default" w:ascii="Times New Roman" w:hAnsi="Times New Roman" w:cs="Times New Roman" w:eastAsiaTheme="minorEastAsia"/>
                <w:b/>
                <w:bCs/>
                <w:sz w:val="24"/>
                <w:szCs w:val="24"/>
                <w:lang w:val="en-US" w:eastAsia="zh-CN" w:bidi="ar-SA"/>
              </w:rPr>
            </w:pPr>
            <w:r>
              <w:rPr>
                <w:rStyle w:val="13"/>
                <w:rFonts w:hint="default" w:ascii="Times New Roman" w:hAnsi="Times New Roman" w:eastAsia="SimSun" w:cs="Times New Roman"/>
                <w:kern w:val="0"/>
                <w:sz w:val="24"/>
                <w:szCs w:val="24"/>
                <w:lang w:val="en-US" w:eastAsia="zh-CN" w:bidi="ar"/>
              </w:rPr>
              <w:t>Recommended Mitigation</w:t>
            </w:r>
          </w:p>
        </w:tc>
      </w:tr>
      <w:tr w14:paraId="2BFD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C44DA81">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Morley (2020)</w:t>
            </w:r>
          </w:p>
        </w:tc>
        <w:tc>
          <w:tcPr>
            <w:tcW w:w="2130" w:type="dxa"/>
            <w:shd w:val="clear" w:color="auto" w:fill="auto"/>
            <w:vAlign w:val="center"/>
          </w:tcPr>
          <w:p w14:paraId="7CC3E074">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Data privacy</w:t>
            </w:r>
          </w:p>
        </w:tc>
        <w:tc>
          <w:tcPr>
            <w:tcW w:w="2483" w:type="dxa"/>
            <w:shd w:val="clear" w:color="auto" w:fill="auto"/>
            <w:vAlign w:val="center"/>
          </w:tcPr>
          <w:p w14:paraId="26B1EE48">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Sensitive maternal data are vulnerable to misuse.</w:t>
            </w:r>
          </w:p>
        </w:tc>
        <w:tc>
          <w:tcPr>
            <w:tcW w:w="1779" w:type="dxa"/>
            <w:shd w:val="clear" w:color="auto" w:fill="auto"/>
            <w:vAlign w:val="center"/>
          </w:tcPr>
          <w:p w14:paraId="346DFBC8">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Strengthen governance and consent protocols.</w:t>
            </w:r>
          </w:p>
        </w:tc>
      </w:tr>
      <w:tr w14:paraId="72BC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B699F5D">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Obermeyer (2019)</w:t>
            </w:r>
          </w:p>
        </w:tc>
        <w:tc>
          <w:tcPr>
            <w:tcW w:w="2130" w:type="dxa"/>
            <w:shd w:val="clear" w:color="auto" w:fill="auto"/>
            <w:vAlign w:val="center"/>
          </w:tcPr>
          <w:p w14:paraId="72376BE1">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Algorithmic bias</w:t>
            </w:r>
          </w:p>
        </w:tc>
        <w:tc>
          <w:tcPr>
            <w:tcW w:w="2483" w:type="dxa"/>
            <w:shd w:val="clear" w:color="auto" w:fill="auto"/>
            <w:vAlign w:val="center"/>
          </w:tcPr>
          <w:p w14:paraId="53EF4E05">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Misclassification of minority populations.</w:t>
            </w:r>
          </w:p>
        </w:tc>
        <w:tc>
          <w:tcPr>
            <w:tcW w:w="1779" w:type="dxa"/>
            <w:shd w:val="clear" w:color="auto" w:fill="auto"/>
            <w:vAlign w:val="center"/>
          </w:tcPr>
          <w:p w14:paraId="59E4EBAC">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Diversify datasets; conduct bias audits.</w:t>
            </w:r>
          </w:p>
        </w:tc>
      </w:tr>
      <w:tr w14:paraId="39BD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734A2CB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WHO (2021)</w:t>
            </w:r>
          </w:p>
        </w:tc>
        <w:tc>
          <w:tcPr>
            <w:tcW w:w="2130" w:type="dxa"/>
            <w:shd w:val="clear" w:color="auto" w:fill="auto"/>
            <w:vAlign w:val="center"/>
          </w:tcPr>
          <w:p w14:paraId="314C04E6">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Digital divide</w:t>
            </w:r>
          </w:p>
        </w:tc>
        <w:tc>
          <w:tcPr>
            <w:tcW w:w="2483" w:type="dxa"/>
            <w:shd w:val="clear" w:color="auto" w:fill="auto"/>
            <w:vAlign w:val="center"/>
          </w:tcPr>
          <w:p w14:paraId="442A3392">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Limited access in LMICs.</w:t>
            </w:r>
          </w:p>
        </w:tc>
        <w:tc>
          <w:tcPr>
            <w:tcW w:w="1779" w:type="dxa"/>
            <w:shd w:val="clear" w:color="auto" w:fill="auto"/>
            <w:vAlign w:val="center"/>
          </w:tcPr>
          <w:p w14:paraId="6EA5E7CF">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Expand infrastructure and literacy programs.</w:t>
            </w:r>
          </w:p>
        </w:tc>
      </w:tr>
      <w:tr w14:paraId="4D13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E476409">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DeSalvo &amp; O’Neil (2021)</w:t>
            </w:r>
          </w:p>
        </w:tc>
        <w:tc>
          <w:tcPr>
            <w:tcW w:w="2130" w:type="dxa"/>
            <w:shd w:val="clear" w:color="auto" w:fill="auto"/>
            <w:vAlign w:val="center"/>
          </w:tcPr>
          <w:p w14:paraId="1A93EC45">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Professional displacement</w:t>
            </w:r>
          </w:p>
        </w:tc>
        <w:tc>
          <w:tcPr>
            <w:tcW w:w="2483" w:type="dxa"/>
            <w:shd w:val="clear" w:color="auto" w:fill="auto"/>
            <w:vAlign w:val="center"/>
          </w:tcPr>
          <w:p w14:paraId="6A4F049B">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Threat to dietitians’ roles.</w:t>
            </w:r>
          </w:p>
        </w:tc>
        <w:tc>
          <w:tcPr>
            <w:tcW w:w="1779" w:type="dxa"/>
            <w:shd w:val="clear" w:color="auto" w:fill="auto"/>
            <w:vAlign w:val="center"/>
          </w:tcPr>
          <w:p w14:paraId="70E60F1A">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Promote collaborative AI-human models.</w:t>
            </w:r>
          </w:p>
        </w:tc>
      </w:tr>
      <w:tr w14:paraId="6B33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112DA603">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Vinuesa (2020)</w:t>
            </w:r>
          </w:p>
        </w:tc>
        <w:tc>
          <w:tcPr>
            <w:tcW w:w="2130" w:type="dxa"/>
            <w:shd w:val="clear" w:color="auto" w:fill="auto"/>
            <w:vAlign w:val="center"/>
          </w:tcPr>
          <w:p w14:paraId="597DE3D5">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Ethical governance</w:t>
            </w:r>
          </w:p>
        </w:tc>
        <w:tc>
          <w:tcPr>
            <w:tcW w:w="2483" w:type="dxa"/>
            <w:shd w:val="clear" w:color="auto" w:fill="auto"/>
            <w:vAlign w:val="center"/>
          </w:tcPr>
          <w:p w14:paraId="2945CB06">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Lack of oversight risks misuse.</w:t>
            </w:r>
          </w:p>
        </w:tc>
        <w:tc>
          <w:tcPr>
            <w:tcW w:w="1779" w:type="dxa"/>
            <w:shd w:val="clear" w:color="auto" w:fill="auto"/>
            <w:vAlign w:val="center"/>
          </w:tcPr>
          <w:p w14:paraId="3169FF58">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Establish global frameworks.</w:t>
            </w:r>
          </w:p>
        </w:tc>
      </w:tr>
      <w:tr w14:paraId="533E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764EC40B">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Floridi (2020)</w:t>
            </w:r>
          </w:p>
        </w:tc>
        <w:tc>
          <w:tcPr>
            <w:tcW w:w="2130" w:type="dxa"/>
            <w:shd w:val="clear" w:color="auto" w:fill="auto"/>
            <w:vAlign w:val="center"/>
          </w:tcPr>
          <w:p w14:paraId="5628BFC0">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ethics</w:t>
            </w:r>
          </w:p>
        </w:tc>
        <w:tc>
          <w:tcPr>
            <w:tcW w:w="2483" w:type="dxa"/>
            <w:shd w:val="clear" w:color="auto" w:fill="auto"/>
            <w:vAlign w:val="center"/>
          </w:tcPr>
          <w:p w14:paraId="1FC0E59B">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Risk of Inequitable AI Adoption.</w:t>
            </w:r>
          </w:p>
        </w:tc>
        <w:tc>
          <w:tcPr>
            <w:tcW w:w="1779" w:type="dxa"/>
            <w:shd w:val="clear" w:color="auto" w:fill="auto"/>
            <w:vAlign w:val="center"/>
          </w:tcPr>
          <w:p w14:paraId="7845C122">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Ethical Accountability Frameworks.</w:t>
            </w:r>
          </w:p>
        </w:tc>
      </w:tr>
      <w:tr w14:paraId="38C8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43B876F5">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"""Machado (2020)</w:t>
            </w:r>
          </w:p>
        </w:tc>
        <w:tc>
          <w:tcPr>
            <w:tcW w:w="2130" w:type="dxa"/>
            <w:shd w:val="clear" w:color="auto" w:fill="auto"/>
            <w:vAlign w:val="center"/>
          </w:tcPr>
          <w:p w14:paraId="0A8EA4BD">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Consent issues</w:t>
            </w:r>
          </w:p>
        </w:tc>
        <w:tc>
          <w:tcPr>
            <w:tcW w:w="2483" w:type="dxa"/>
            <w:shd w:val="clear" w:color="auto" w:fill="auto"/>
            <w:vAlign w:val="center"/>
          </w:tcPr>
          <w:p w14:paraId="62AFA0E6">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Mothers’ autonomy is undermined.</w:t>
            </w:r>
          </w:p>
        </w:tc>
        <w:tc>
          <w:tcPr>
            <w:tcW w:w="1779" w:type="dxa"/>
            <w:shd w:val="clear" w:color="auto" w:fill="auto"/>
            <w:vAlign w:val="center"/>
          </w:tcPr>
          <w:p w14:paraId="5FA2C276">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Transparent consent processes.</w:t>
            </w:r>
          </w:p>
        </w:tc>
      </w:tr>
      <w:tr w14:paraId="5E51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219ADBDD">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Burr (2020)</w:t>
            </w:r>
          </w:p>
        </w:tc>
        <w:tc>
          <w:tcPr>
            <w:tcW w:w="2130" w:type="dxa"/>
            <w:shd w:val="clear" w:color="auto" w:fill="auto"/>
            <w:vAlign w:val="center"/>
          </w:tcPr>
          <w:p w14:paraId="0F62A264">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Data misuse</w:t>
            </w:r>
          </w:p>
        </w:tc>
        <w:tc>
          <w:tcPr>
            <w:tcW w:w="2483" w:type="dxa"/>
            <w:shd w:val="clear" w:color="auto" w:fill="auto"/>
            <w:vAlign w:val="center"/>
          </w:tcPr>
          <w:p w14:paraId="219B9C80">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Potential exploitation of maternal data.</w:t>
            </w:r>
          </w:p>
        </w:tc>
        <w:tc>
          <w:tcPr>
            <w:tcW w:w="1779" w:type="dxa"/>
            <w:shd w:val="clear" w:color="auto" w:fill="auto"/>
            <w:vAlign w:val="center"/>
          </w:tcPr>
          <w:p w14:paraId="463C45B4">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Stronger regulation.</w:t>
            </w:r>
          </w:p>
        </w:tc>
      </w:tr>
      <w:tr w14:paraId="5715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153C7514">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Cowls (2020)</w:t>
            </w:r>
          </w:p>
        </w:tc>
        <w:tc>
          <w:tcPr>
            <w:tcW w:w="2130" w:type="dxa"/>
            <w:shd w:val="clear" w:color="auto" w:fill="auto"/>
            <w:vAlign w:val="center"/>
          </w:tcPr>
          <w:p w14:paraId="467E7DE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Trust in AI</w:t>
            </w:r>
          </w:p>
        </w:tc>
        <w:tc>
          <w:tcPr>
            <w:tcW w:w="2483" w:type="dxa"/>
            <w:shd w:val="clear" w:color="auto" w:fill="auto"/>
            <w:vAlign w:val="center"/>
          </w:tcPr>
          <w:p w14:paraId="5675603B">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Low trust among mothers.</w:t>
            </w:r>
          </w:p>
        </w:tc>
        <w:tc>
          <w:tcPr>
            <w:tcW w:w="1779" w:type="dxa"/>
            <w:shd w:val="clear" w:color="auto" w:fill="auto"/>
            <w:vAlign w:val="center"/>
          </w:tcPr>
          <w:p w14:paraId="73F07AF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Build transparency.</w:t>
            </w:r>
          </w:p>
        </w:tc>
      </w:tr>
      <w:tr w14:paraId="6B3B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9A5AEC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Joshi (2020)</w:t>
            </w:r>
          </w:p>
        </w:tc>
        <w:tc>
          <w:tcPr>
            <w:tcW w:w="2130" w:type="dxa"/>
            <w:shd w:val="clear" w:color="auto" w:fill="auto"/>
            <w:vAlign w:val="center"/>
          </w:tcPr>
          <w:p w14:paraId="0995B69A">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Equity concerns</w:t>
            </w:r>
          </w:p>
        </w:tc>
        <w:tc>
          <w:tcPr>
            <w:tcW w:w="2483" w:type="dxa"/>
            <w:shd w:val="clear" w:color="auto" w:fill="auto"/>
            <w:vAlign w:val="center"/>
          </w:tcPr>
          <w:p w14:paraId="3EE6BFF9">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benefits are skewed toward HICs.</w:t>
            </w:r>
          </w:p>
        </w:tc>
        <w:tc>
          <w:tcPr>
            <w:tcW w:w="1779" w:type="dxa"/>
            <w:shd w:val="clear" w:color="auto" w:fill="auto"/>
            <w:vAlign w:val="center"/>
          </w:tcPr>
          <w:p w14:paraId="19FCBDCF">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Equity-focused policies.</w:t>
            </w:r>
          </w:p>
        </w:tc>
      </w:tr>
      <w:tr w14:paraId="0557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2FAF350C">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Taddeo (2020)</w:t>
            </w:r>
          </w:p>
        </w:tc>
        <w:tc>
          <w:tcPr>
            <w:tcW w:w="2130" w:type="dxa"/>
            <w:shd w:val="clear" w:color="auto" w:fill="auto"/>
            <w:vAlign w:val="center"/>
          </w:tcPr>
          <w:p w14:paraId="0213545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Governance gaps</w:t>
            </w:r>
          </w:p>
        </w:tc>
        <w:tc>
          <w:tcPr>
            <w:tcW w:w="2483" w:type="dxa"/>
            <w:shd w:val="clear" w:color="auto" w:fill="auto"/>
            <w:vAlign w:val="center"/>
          </w:tcPr>
          <w:p w14:paraId="70679CF1">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Weak oversight in LMICs.</w:t>
            </w:r>
          </w:p>
        </w:tc>
        <w:tc>
          <w:tcPr>
            <w:tcW w:w="1779" w:type="dxa"/>
            <w:shd w:val="clear" w:color="auto" w:fill="auto"/>
            <w:vAlign w:val="center"/>
          </w:tcPr>
          <w:p w14:paraId="6726C86F">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Strengthen local governance.</w:t>
            </w:r>
          </w:p>
        </w:tc>
      </w:tr>
    </w:tbl>
    <w:p w14:paraId="2E9374E7">
      <w:pPr>
        <w:pStyle w:val="12"/>
        <w:keepNext w:val="0"/>
        <w:keepLines w:val="0"/>
        <w:widowControl/>
        <w:suppressLineNumbers w:val="0"/>
        <w:rPr>
          <w:rStyle w:val="13"/>
          <w:rFonts w:hint="default" w:ascii="Times New Roman" w:hAnsi="Times New Roman" w:cs="Times New Roman"/>
          <w:sz w:val="24"/>
          <w:szCs w:val="24"/>
        </w:rPr>
      </w:pPr>
    </w:p>
    <w:p w14:paraId="36DB8B19">
      <w:pPr>
        <w:pStyle w:val="3"/>
        <w:keepNext w:val="0"/>
        <w:keepLines w:val="0"/>
        <w:widowControl/>
        <w:suppressLineNumbers w:val="0"/>
        <w:rPr>
          <w:rFonts w:hint="default" w:ascii="Times New Roman" w:hAnsi="Times New Roman" w:cs="Times New Roman"/>
          <w:sz w:val="24"/>
          <w:szCs w:val="24"/>
        </w:rPr>
      </w:pPr>
      <w:r>
        <w:rPr>
          <w:rStyle w:val="13"/>
          <w:rFonts w:hint="default" w:ascii="Times New Roman" w:hAnsi="Times New Roman" w:cs="Times New Roman"/>
          <w:b/>
          <w:bCs/>
          <w:sz w:val="24"/>
          <w:szCs w:val="24"/>
        </w:rPr>
        <w:t>Research Gaps and Future Directions</w:t>
      </w:r>
    </w:p>
    <w:p w14:paraId="1B247A3B">
      <w:pPr>
        <w:pStyle w:val="12"/>
        <w:keepNext w:val="0"/>
        <w:keepLines w:val="0"/>
        <w:widowControl/>
        <w:suppressLineNumbers w:val="0"/>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 xml:space="preserve">Research Gaps and Future Research Directions. Most studies report an emphasis on feasibility in Table 3, </w:t>
      </w:r>
      <w:r>
        <w:rPr>
          <w:rStyle w:val="13"/>
          <w:rFonts w:hint="default" w:ascii="Times New Roman" w:hAnsi="Times New Roman" w:cs="Times New Roman"/>
          <w:b w:val="0"/>
          <w:bCs w:val="0"/>
          <w:sz w:val="24"/>
          <w:szCs w:val="24"/>
          <w:lang w:val="en-US"/>
        </w:rPr>
        <w:t xml:space="preserve">but they </w:t>
      </w:r>
      <w:r>
        <w:rPr>
          <w:rStyle w:val="13"/>
          <w:rFonts w:hint="default" w:ascii="Times New Roman" w:hAnsi="Times New Roman" w:cs="Times New Roman"/>
          <w:b w:val="0"/>
          <w:bCs w:val="0"/>
          <w:sz w:val="24"/>
          <w:szCs w:val="24"/>
        </w:rPr>
        <w:t xml:space="preserve">offer little longitudinal evidence to evaluate sustained outcomes. This gap limits knowledge of long-term effectiveness and scalability. Ethical </w:t>
      </w:r>
      <w:r>
        <w:rPr>
          <w:rStyle w:val="13"/>
          <w:rFonts w:hint="default" w:ascii="Times New Roman" w:hAnsi="Times New Roman" w:cs="Times New Roman"/>
          <w:b w:val="0"/>
          <w:bCs w:val="0"/>
          <w:sz w:val="24"/>
          <w:szCs w:val="24"/>
          <w:lang w:val="en-US"/>
        </w:rPr>
        <w:t xml:space="preserve">considerations of </w:t>
      </w:r>
      <w:r>
        <w:rPr>
          <w:rStyle w:val="13"/>
          <w:rFonts w:hint="default" w:ascii="Times New Roman" w:hAnsi="Times New Roman" w:cs="Times New Roman"/>
          <w:b w:val="0"/>
          <w:bCs w:val="0"/>
          <w:sz w:val="24"/>
          <w:szCs w:val="24"/>
        </w:rPr>
        <w:t>autonomy, consent, and equity in particular</w:t>
      </w:r>
      <w:r>
        <w:rPr>
          <w:rStyle w:val="13"/>
          <w:rFonts w:hint="default" w:ascii="Times New Roman" w:hAnsi="Times New Roman" w:cs="Times New Roman"/>
          <w:b w:val="0"/>
          <w:bCs w:val="0"/>
          <w:sz w:val="24"/>
          <w:szCs w:val="24"/>
          <w:lang w:val="en-US"/>
        </w:rPr>
        <w:t xml:space="preserve"> </w:t>
      </w:r>
      <w:r>
        <w:rPr>
          <w:rStyle w:val="13"/>
          <w:rFonts w:hint="default" w:ascii="Times New Roman" w:hAnsi="Times New Roman" w:cs="Times New Roman"/>
          <w:b w:val="0"/>
          <w:bCs w:val="0"/>
          <w:sz w:val="24"/>
          <w:szCs w:val="24"/>
        </w:rPr>
        <w:t>are also underexplored, with challenges more pronounced in low- and middle-income countries (LMICs). Future studies should consequently rely in part on the feasibility lessons in Table 3 and employ longitudinal designs, as well as embedding ethical frameworks to make the changes effective and socially responsible across a range of settings.</w:t>
      </w:r>
    </w:p>
    <w:p w14:paraId="5CCD7594">
      <w:pPr>
        <w:pStyle w:val="12"/>
        <w:keepNext w:val="0"/>
        <w:keepLines w:val="0"/>
        <w:widowControl/>
        <w:suppressLineNumbers w:val="0"/>
        <w:rPr>
          <w:rFonts w:hint="default" w:ascii="Times New Roman" w:hAnsi="Times New Roman" w:cs="Times New Roman"/>
          <w:sz w:val="24"/>
          <w:szCs w:val="24"/>
        </w:rPr>
      </w:pPr>
      <w:r>
        <w:rPr>
          <w:rStyle w:val="13"/>
          <w:rFonts w:hint="default" w:ascii="Times New Roman" w:hAnsi="Times New Roman" w:cs="Times New Roman"/>
          <w:sz w:val="24"/>
          <w:szCs w:val="24"/>
          <w:lang w:val="en-US"/>
        </w:rPr>
        <w:t xml:space="preserve">Table </w:t>
      </w:r>
      <w:r>
        <w:rPr>
          <w:rStyle w:val="13"/>
          <w:rFonts w:hint="default" w:ascii="Times New Roman" w:hAnsi="Times New Roman" w:cs="Times New Roman"/>
          <w:sz w:val="24"/>
          <w:szCs w:val="24"/>
        </w:rPr>
        <w:t xml:space="preserve">3. Research Gaps and Future </w:t>
      </w:r>
      <w:r>
        <w:rPr>
          <w:rStyle w:val="13"/>
          <w:rFonts w:hint="default" w:ascii="Times New Roman" w:hAnsi="Times New Roman" w:cs="Times New Roman"/>
          <w:sz w:val="24"/>
          <w:szCs w:val="24"/>
          <w:lang w:val="en-US"/>
        </w:rPr>
        <w:t>Directions</w:t>
      </w:r>
    </w:p>
    <w:tbl>
      <w:tblPr>
        <w:tblStyle w:val="14"/>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919"/>
        <w:gridCol w:w="2533"/>
        <w:gridCol w:w="2192"/>
      </w:tblGrid>
      <w:tr w14:paraId="0698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11AC6B8E">
            <w:pPr>
              <w:keepNext w:val="0"/>
              <w:keepLines w:val="0"/>
              <w:widowControl/>
              <w:suppressLineNumbers w:val="0"/>
              <w:jc w:val="center"/>
              <w:rPr>
                <w:rFonts w:hint="default" w:ascii="Times New Roman" w:hAnsi="Times New Roman" w:cs="Times New Roman" w:eastAsiaTheme="minorEastAsia"/>
                <w:b/>
                <w:bCs/>
                <w:sz w:val="24"/>
                <w:szCs w:val="24"/>
                <w:lang w:val="en-US" w:eastAsia="zh-CN" w:bidi="ar-SA"/>
              </w:rPr>
            </w:pPr>
            <w:r>
              <w:rPr>
                <w:rStyle w:val="13"/>
                <w:rFonts w:hint="default" w:ascii="Times New Roman" w:hAnsi="Times New Roman" w:eastAsia="SimSun" w:cs="Times New Roman"/>
                <w:kern w:val="0"/>
                <w:sz w:val="24"/>
                <w:szCs w:val="24"/>
                <w:lang w:val="en-US" w:eastAsia="zh-CN" w:bidi="ar"/>
              </w:rPr>
              <w:t>Author/Year</w:t>
            </w:r>
          </w:p>
        </w:tc>
        <w:tc>
          <w:tcPr>
            <w:tcW w:w="1919" w:type="dxa"/>
            <w:shd w:val="clear" w:color="auto" w:fill="auto"/>
            <w:vAlign w:val="center"/>
          </w:tcPr>
          <w:p w14:paraId="2CF05F93">
            <w:pPr>
              <w:keepNext w:val="0"/>
              <w:keepLines w:val="0"/>
              <w:widowControl/>
              <w:suppressLineNumbers w:val="0"/>
              <w:jc w:val="center"/>
              <w:rPr>
                <w:rFonts w:hint="default" w:ascii="Times New Roman" w:hAnsi="Times New Roman" w:cs="Times New Roman" w:eastAsiaTheme="minorEastAsia"/>
                <w:b/>
                <w:bCs/>
                <w:sz w:val="24"/>
                <w:szCs w:val="24"/>
                <w:lang w:val="en-US" w:eastAsia="zh-CN" w:bidi="ar-SA"/>
              </w:rPr>
            </w:pPr>
            <w:r>
              <w:rPr>
                <w:rStyle w:val="13"/>
                <w:rFonts w:hint="default" w:ascii="Times New Roman" w:hAnsi="Times New Roman" w:eastAsia="SimSun" w:cs="Times New Roman"/>
                <w:kern w:val="0"/>
                <w:sz w:val="24"/>
                <w:szCs w:val="24"/>
                <w:lang w:val="en-US" w:eastAsia="zh-CN" w:bidi="ar"/>
              </w:rPr>
              <w:t>Gap Identified</w:t>
            </w:r>
          </w:p>
        </w:tc>
        <w:tc>
          <w:tcPr>
            <w:tcW w:w="2533" w:type="dxa"/>
            <w:shd w:val="clear" w:color="auto" w:fill="auto"/>
            <w:vAlign w:val="center"/>
          </w:tcPr>
          <w:p w14:paraId="077EF00D">
            <w:pPr>
              <w:keepNext w:val="0"/>
              <w:keepLines w:val="0"/>
              <w:widowControl/>
              <w:suppressLineNumbers w:val="0"/>
              <w:jc w:val="center"/>
              <w:rPr>
                <w:rFonts w:hint="default" w:ascii="Times New Roman" w:hAnsi="Times New Roman" w:cs="Times New Roman" w:eastAsiaTheme="minorEastAsia"/>
                <w:b/>
                <w:bCs/>
                <w:sz w:val="24"/>
                <w:szCs w:val="24"/>
                <w:lang w:val="en-US" w:eastAsia="zh-CN" w:bidi="ar-SA"/>
              </w:rPr>
            </w:pPr>
            <w:r>
              <w:rPr>
                <w:rStyle w:val="13"/>
                <w:rFonts w:hint="default" w:ascii="Times New Roman" w:hAnsi="Times New Roman" w:eastAsia="SimSun" w:cs="Times New Roman"/>
                <w:kern w:val="0"/>
                <w:sz w:val="24"/>
                <w:szCs w:val="24"/>
                <w:lang w:val="en-US" w:eastAsia="zh-CN" w:bidi="ar"/>
              </w:rPr>
              <w:t>Implication</w:t>
            </w:r>
          </w:p>
        </w:tc>
        <w:tc>
          <w:tcPr>
            <w:tcW w:w="2192" w:type="dxa"/>
            <w:shd w:val="clear" w:color="auto" w:fill="auto"/>
            <w:vAlign w:val="center"/>
          </w:tcPr>
          <w:p w14:paraId="065B9F83">
            <w:pPr>
              <w:keepNext w:val="0"/>
              <w:keepLines w:val="0"/>
              <w:widowControl/>
              <w:suppressLineNumbers w:val="0"/>
              <w:jc w:val="center"/>
              <w:rPr>
                <w:rFonts w:hint="default" w:ascii="Times New Roman" w:hAnsi="Times New Roman" w:cs="Times New Roman" w:eastAsiaTheme="minorEastAsia"/>
                <w:b/>
                <w:bCs/>
                <w:sz w:val="24"/>
                <w:szCs w:val="24"/>
                <w:lang w:val="en-US" w:eastAsia="zh-CN" w:bidi="ar-SA"/>
              </w:rPr>
            </w:pPr>
            <w:r>
              <w:rPr>
                <w:rStyle w:val="13"/>
                <w:rFonts w:hint="default" w:ascii="Times New Roman" w:hAnsi="Times New Roman" w:eastAsia="SimSun" w:cs="Times New Roman"/>
                <w:kern w:val="0"/>
                <w:sz w:val="24"/>
                <w:szCs w:val="24"/>
                <w:lang w:val="en-US" w:eastAsia="zh-CN" w:bidi="ar"/>
              </w:rPr>
              <w:t>Future Research Direction</w:t>
            </w:r>
          </w:p>
        </w:tc>
      </w:tr>
      <w:tr w14:paraId="7E1A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5FE757B8">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Grant &amp; Booth (2009)</w:t>
            </w:r>
          </w:p>
        </w:tc>
        <w:tc>
          <w:tcPr>
            <w:tcW w:w="1919" w:type="dxa"/>
            <w:shd w:val="clear" w:color="auto" w:fill="auto"/>
            <w:vAlign w:val="center"/>
          </w:tcPr>
          <w:p w14:paraId="49FEA8C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Lack of longitudinal studies</w:t>
            </w:r>
          </w:p>
        </w:tc>
        <w:tc>
          <w:tcPr>
            <w:tcW w:w="2533" w:type="dxa"/>
            <w:shd w:val="clear" w:color="auto" w:fill="auto"/>
            <w:vAlign w:val="center"/>
          </w:tcPr>
          <w:p w14:paraId="3CED5691">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Unclear long-term impact.</w:t>
            </w:r>
          </w:p>
        </w:tc>
        <w:tc>
          <w:tcPr>
            <w:tcW w:w="2192" w:type="dxa"/>
            <w:shd w:val="clear" w:color="auto" w:fill="auto"/>
            <w:vAlign w:val="center"/>
          </w:tcPr>
          <w:p w14:paraId="46FD441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Conduct cohort studies.</w:t>
            </w:r>
          </w:p>
        </w:tc>
      </w:tr>
      <w:tr w14:paraId="226B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08E27415">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Thomas &amp; Harden (2008)</w:t>
            </w:r>
          </w:p>
        </w:tc>
        <w:tc>
          <w:tcPr>
            <w:tcW w:w="1919" w:type="dxa"/>
            <w:shd w:val="clear" w:color="auto" w:fill="auto"/>
            <w:vAlign w:val="center"/>
          </w:tcPr>
          <w:p w14:paraId="4936B746">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Limited LMIC evidence</w:t>
            </w:r>
          </w:p>
        </w:tc>
        <w:tc>
          <w:tcPr>
            <w:tcW w:w="2533" w:type="dxa"/>
            <w:shd w:val="clear" w:color="auto" w:fill="auto"/>
            <w:vAlign w:val="center"/>
          </w:tcPr>
          <w:p w14:paraId="74B25451">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Reduced applicability.</w:t>
            </w:r>
          </w:p>
        </w:tc>
        <w:tc>
          <w:tcPr>
            <w:tcW w:w="2192" w:type="dxa"/>
            <w:shd w:val="clear" w:color="auto" w:fill="auto"/>
            <w:vAlign w:val="center"/>
          </w:tcPr>
          <w:p w14:paraId="39F1FED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Develop LMIC datasets.</w:t>
            </w:r>
          </w:p>
        </w:tc>
      </w:tr>
      <w:tr w14:paraId="5D90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67AD686D">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Hong (2018)</w:t>
            </w:r>
          </w:p>
        </w:tc>
        <w:tc>
          <w:tcPr>
            <w:tcW w:w="1919" w:type="dxa"/>
            <w:shd w:val="clear" w:color="auto" w:fill="auto"/>
            <w:vAlign w:val="center"/>
          </w:tcPr>
          <w:p w14:paraId="4E9E3E91">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Underexplored ethics</w:t>
            </w:r>
          </w:p>
        </w:tc>
        <w:tc>
          <w:tcPr>
            <w:tcW w:w="2533" w:type="dxa"/>
            <w:shd w:val="clear" w:color="auto" w:fill="auto"/>
            <w:vAlign w:val="center"/>
          </w:tcPr>
          <w:p w14:paraId="62985039">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Autonomy/consent gaps.</w:t>
            </w:r>
          </w:p>
        </w:tc>
        <w:tc>
          <w:tcPr>
            <w:tcW w:w="2192" w:type="dxa"/>
            <w:shd w:val="clear" w:color="auto" w:fill="auto"/>
            <w:vAlign w:val="center"/>
          </w:tcPr>
          <w:p w14:paraId="55652363">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Integrate ethical frameworks.</w:t>
            </w:r>
          </w:p>
        </w:tc>
      </w:tr>
      <w:tr w14:paraId="0BD8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4D291B64">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Page (2021)</w:t>
            </w:r>
          </w:p>
        </w:tc>
        <w:tc>
          <w:tcPr>
            <w:tcW w:w="1919" w:type="dxa"/>
            <w:shd w:val="clear" w:color="auto" w:fill="auto"/>
            <w:vAlign w:val="center"/>
          </w:tcPr>
          <w:p w14:paraId="3D1B1F7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Professional role ambiguity</w:t>
            </w:r>
          </w:p>
        </w:tc>
        <w:tc>
          <w:tcPr>
            <w:tcW w:w="2533" w:type="dxa"/>
            <w:shd w:val="clear" w:color="auto" w:fill="auto"/>
            <w:vAlign w:val="center"/>
          </w:tcPr>
          <w:p w14:paraId="7850F0A0">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alters dietitians’ roles.</w:t>
            </w:r>
          </w:p>
        </w:tc>
        <w:tc>
          <w:tcPr>
            <w:tcW w:w="2192" w:type="dxa"/>
            <w:shd w:val="clear" w:color="auto" w:fill="auto"/>
            <w:vAlign w:val="center"/>
          </w:tcPr>
          <w:p w14:paraId="324DD23C">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Study collaboration models.</w:t>
            </w:r>
          </w:p>
        </w:tc>
      </w:tr>
      <w:tr w14:paraId="49AD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5C3BECE2">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Liberati (2009)</w:t>
            </w:r>
          </w:p>
        </w:tc>
        <w:tc>
          <w:tcPr>
            <w:tcW w:w="1919" w:type="dxa"/>
            <w:shd w:val="clear" w:color="auto" w:fill="auto"/>
            <w:vAlign w:val="center"/>
          </w:tcPr>
          <w:p w14:paraId="7BF304DB">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Reporting gaps</w:t>
            </w:r>
          </w:p>
        </w:tc>
        <w:tc>
          <w:tcPr>
            <w:tcW w:w="2533" w:type="dxa"/>
            <w:shd w:val="clear" w:color="auto" w:fill="auto"/>
            <w:vAlign w:val="center"/>
          </w:tcPr>
          <w:p w14:paraId="75A1157D">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Inconsistent transparency.</w:t>
            </w:r>
          </w:p>
        </w:tc>
        <w:tc>
          <w:tcPr>
            <w:tcW w:w="2192" w:type="dxa"/>
            <w:shd w:val="clear" w:color="auto" w:fill="auto"/>
            <w:vAlign w:val="center"/>
          </w:tcPr>
          <w:p w14:paraId="3C8A09B1">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Adopt PRISMA standards.</w:t>
            </w:r>
          </w:p>
        </w:tc>
      </w:tr>
      <w:tr w14:paraId="0F30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57B1699E">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Knight (2025)</w:t>
            </w:r>
          </w:p>
        </w:tc>
        <w:tc>
          <w:tcPr>
            <w:tcW w:w="1919" w:type="dxa"/>
            <w:shd w:val="clear" w:color="auto" w:fill="auto"/>
            <w:vAlign w:val="center"/>
          </w:tcPr>
          <w:p w14:paraId="1CC40E15">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Microbiome integration gaps</w:t>
            </w:r>
          </w:p>
        </w:tc>
        <w:tc>
          <w:tcPr>
            <w:tcW w:w="2533" w:type="dxa"/>
            <w:shd w:val="clear" w:color="auto" w:fill="auto"/>
            <w:vAlign w:val="center"/>
          </w:tcPr>
          <w:p w14:paraId="0D5B4BC4">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Limited maternal/child focus.</w:t>
            </w:r>
          </w:p>
        </w:tc>
        <w:tc>
          <w:tcPr>
            <w:tcW w:w="2192" w:type="dxa"/>
            <w:shd w:val="clear" w:color="auto" w:fill="auto"/>
            <w:vAlign w:val="center"/>
          </w:tcPr>
          <w:p w14:paraId="702861C2">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Expand microbiome</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AI studies.</w:t>
            </w:r>
          </w:p>
        </w:tc>
      </w:tr>
      <w:tr w14:paraId="2C55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7EAF9299">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Ahmed (2025)</w:t>
            </w:r>
          </w:p>
        </w:tc>
        <w:tc>
          <w:tcPr>
            <w:tcW w:w="1919" w:type="dxa"/>
            <w:shd w:val="clear" w:color="auto" w:fill="auto"/>
            <w:vAlign w:val="center"/>
          </w:tcPr>
          <w:p w14:paraId="18289328">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LMIC nutrition gaps</w:t>
            </w:r>
          </w:p>
        </w:tc>
        <w:tc>
          <w:tcPr>
            <w:tcW w:w="2533" w:type="dxa"/>
            <w:shd w:val="clear" w:color="auto" w:fill="auto"/>
            <w:vAlign w:val="center"/>
          </w:tcPr>
          <w:p w14:paraId="51AF238F">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Few AI interventions tested.</w:t>
            </w:r>
          </w:p>
        </w:tc>
        <w:tc>
          <w:tcPr>
            <w:tcW w:w="2192" w:type="dxa"/>
            <w:shd w:val="clear" w:color="auto" w:fill="auto"/>
            <w:vAlign w:val="center"/>
          </w:tcPr>
          <w:p w14:paraId="115AFBA0">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Pilot AI in LMICs.</w:t>
            </w:r>
          </w:p>
        </w:tc>
      </w:tr>
      <w:tr w14:paraId="17D4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38000E9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Rajagopalan (2025)</w:t>
            </w:r>
          </w:p>
        </w:tc>
        <w:tc>
          <w:tcPr>
            <w:tcW w:w="1919" w:type="dxa"/>
            <w:shd w:val="clear" w:color="auto" w:fill="auto"/>
            <w:vAlign w:val="center"/>
          </w:tcPr>
          <w:p w14:paraId="2B870F92">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Anemia prevention gaps</w:t>
            </w:r>
          </w:p>
        </w:tc>
        <w:tc>
          <w:tcPr>
            <w:tcW w:w="2533" w:type="dxa"/>
            <w:shd w:val="clear" w:color="auto" w:fill="auto"/>
            <w:vAlign w:val="center"/>
          </w:tcPr>
          <w:p w14:paraId="0A57E10A">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Limited AI evidence.</w:t>
            </w:r>
          </w:p>
        </w:tc>
        <w:tc>
          <w:tcPr>
            <w:tcW w:w="2192" w:type="dxa"/>
            <w:shd w:val="clear" w:color="auto" w:fill="auto"/>
            <w:vAlign w:val="center"/>
          </w:tcPr>
          <w:p w14:paraId="7E159F69">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Longitudinal anemia studies.</w:t>
            </w:r>
          </w:p>
        </w:tc>
      </w:tr>
      <w:tr w14:paraId="2343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2192B4CB">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Huey (2025)</w:t>
            </w:r>
          </w:p>
        </w:tc>
        <w:tc>
          <w:tcPr>
            <w:tcW w:w="1919" w:type="dxa"/>
            <w:shd w:val="clear" w:color="auto" w:fill="auto"/>
            <w:vAlign w:val="center"/>
          </w:tcPr>
          <w:p w14:paraId="6C87AA53">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Micronutrient gaps</w:t>
            </w:r>
          </w:p>
        </w:tc>
        <w:tc>
          <w:tcPr>
            <w:tcW w:w="2533" w:type="dxa"/>
            <w:shd w:val="clear" w:color="auto" w:fill="auto"/>
            <w:vAlign w:val="center"/>
          </w:tcPr>
          <w:p w14:paraId="17C24017">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AI underused in micronutrient tracking.</w:t>
            </w:r>
          </w:p>
        </w:tc>
        <w:tc>
          <w:tcPr>
            <w:tcW w:w="2192" w:type="dxa"/>
            <w:shd w:val="clear" w:color="auto" w:fill="auto"/>
            <w:vAlign w:val="center"/>
          </w:tcPr>
          <w:p w14:paraId="4D8DD068">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Expand micronutrient AI models.</w:t>
            </w:r>
          </w:p>
        </w:tc>
      </w:tr>
      <w:tr w14:paraId="0CC5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716EBC4A">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Fahim (2025)</w:t>
            </w:r>
          </w:p>
        </w:tc>
        <w:tc>
          <w:tcPr>
            <w:tcW w:w="1919" w:type="dxa"/>
            <w:shd w:val="clear" w:color="auto" w:fill="auto"/>
            <w:vAlign w:val="center"/>
          </w:tcPr>
          <w:p w14:paraId="3605E2B0">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Child growth gaps</w:t>
            </w:r>
          </w:p>
        </w:tc>
        <w:tc>
          <w:tcPr>
            <w:tcW w:w="2533" w:type="dxa"/>
            <w:shd w:val="clear" w:color="auto" w:fill="auto"/>
            <w:vAlign w:val="center"/>
          </w:tcPr>
          <w:p w14:paraId="7BC41158">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Few AI studies focus on growth.</w:t>
            </w:r>
          </w:p>
        </w:tc>
        <w:tc>
          <w:tcPr>
            <w:tcW w:w="2192" w:type="dxa"/>
            <w:shd w:val="clear" w:color="auto" w:fill="auto"/>
            <w:vAlign w:val="center"/>
          </w:tcPr>
          <w:p w14:paraId="579FFB38">
            <w:pPr>
              <w:keepNext w:val="0"/>
              <w:keepLines w:val="0"/>
              <w:widowControl/>
              <w:suppressLineNumbers w:val="0"/>
              <w:jc w:val="left"/>
              <w:rPr>
                <w:rFonts w:hint="default" w:ascii="Times New Roman" w:hAnsi="Times New Roman" w:cs="Times New Roman" w:eastAsiaTheme="minorEastAsia"/>
                <w:sz w:val="24"/>
                <w:szCs w:val="24"/>
                <w:lang w:val="en-US" w:eastAsia="zh-CN" w:bidi="ar-SA"/>
              </w:rPr>
            </w:pPr>
            <w:r>
              <w:rPr>
                <w:rFonts w:hint="default" w:ascii="Times New Roman" w:hAnsi="Times New Roman" w:eastAsia="SimSun" w:cs="Times New Roman"/>
                <w:kern w:val="0"/>
                <w:sz w:val="24"/>
                <w:szCs w:val="24"/>
                <w:lang w:val="en-US" w:eastAsia="zh-CN" w:bidi="ar"/>
              </w:rPr>
              <w:t>Longitudinal child growth studies.</w:t>
            </w:r>
          </w:p>
        </w:tc>
      </w:tr>
    </w:tbl>
    <w:p w14:paraId="1D81D135">
      <w:pPr>
        <w:keepNext w:val="0"/>
        <w:keepLines w:val="0"/>
        <w:widowControl/>
        <w:suppressLineNumbers w:val="0"/>
        <w:rPr>
          <w:rFonts w:hint="default" w:ascii="Times New Roman" w:hAnsi="Times New Roman" w:cs="Times New Roman"/>
          <w:b/>
          <w:bCs/>
          <w:sz w:val="24"/>
          <w:szCs w:val="24"/>
          <w:lang w:val="en-US"/>
        </w:rPr>
      </w:pPr>
    </w:p>
    <w:p w14:paraId="23A4E137">
      <w:pPr>
        <w:keepNext w:val="0"/>
        <w:keepLines w:val="0"/>
        <w:widowControl/>
        <w:suppressLineNumbers w:val="0"/>
        <w:rPr>
          <w:rFonts w:hint="default" w:ascii="Times New Roman" w:hAnsi="Times New Roman" w:cs="Times New Roman"/>
          <w:b/>
          <w:bCs/>
          <w:sz w:val="24"/>
          <w:szCs w:val="24"/>
          <w:lang w:val="en-US"/>
        </w:rPr>
      </w:pPr>
      <w:bookmarkStart w:id="0" w:name="_GoBack"/>
      <w:bookmarkEnd w:id="0"/>
      <w:r>
        <w:rPr>
          <w:rFonts w:hint="default" w:ascii="Times New Roman" w:hAnsi="Times New Roman" w:cs="Times New Roman"/>
          <w:b/>
          <w:bCs/>
          <w:sz w:val="24"/>
          <w:szCs w:val="24"/>
          <w:lang w:val="en-US"/>
        </w:rPr>
        <w:t>Discussions</w:t>
      </w:r>
    </w:p>
    <w:p w14:paraId="2ACA26F4">
      <w:pPr>
        <w:keepNext w:val="0"/>
        <w:keepLines w:val="0"/>
        <w:widowControl/>
        <w:suppressLineNumbers w:val="0"/>
        <w:rPr>
          <w:rFonts w:hint="default" w:ascii="Times New Roman" w:hAnsi="Times New Roman" w:cs="Times New Roman"/>
          <w:b/>
          <w:bCs/>
          <w:sz w:val="24"/>
          <w:szCs w:val="24"/>
          <w:lang w:val="en-US"/>
        </w:rPr>
      </w:pPr>
    </w:p>
    <w:p w14:paraId="39EAB5EB">
      <w:pPr>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The primary objective of this review was to critically interrogate the potential of artificial intelligence (AI) in nutrition science and dietetics for maternal and child health, weighing technological benefits against ethical risks. Synthesizing evidence from 50 </w:t>
      </w:r>
      <w:r>
        <w:rPr>
          <w:rFonts w:hint="default" w:ascii="Times New Roman" w:hAnsi="Times New Roman" w:eastAsia="SimSun" w:cs="Times New Roman"/>
          <w:b w:val="0"/>
          <w:bCs w:val="0"/>
          <w:sz w:val="24"/>
          <w:szCs w:val="24"/>
          <w:lang w:val="en-US"/>
        </w:rPr>
        <w:t>peer-reviewed</w:t>
      </w:r>
      <w:r>
        <w:rPr>
          <w:rFonts w:hint="default" w:ascii="Times New Roman" w:hAnsi="Times New Roman" w:eastAsia="SimSun" w:cs="Times New Roman"/>
          <w:b w:val="0"/>
          <w:bCs w:val="0"/>
          <w:sz w:val="24"/>
          <w:szCs w:val="24"/>
        </w:rPr>
        <w:t xml:space="preserve"> studies revealed both operational successes and systemic challenges that demand nuanced analysis.</w:t>
      </w:r>
    </w:p>
    <w:p w14:paraId="716A36D9">
      <w:pPr>
        <w:jc w:val="both"/>
        <w:rPr>
          <w:rFonts w:hint="default" w:ascii="Times New Roman" w:hAnsi="Times New Roman" w:eastAsia="SimSun" w:cs="Times New Roman"/>
          <w:b w:val="0"/>
          <w:bCs w:val="0"/>
          <w:sz w:val="24"/>
          <w:szCs w:val="24"/>
        </w:rPr>
      </w:pPr>
    </w:p>
    <w:p w14:paraId="622DD851">
      <w:pPr>
        <w:jc w:val="both"/>
        <w:rPr>
          <w:rStyle w:val="13"/>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Evidence from Chen (2020) and Zhu (2021) demonstrates that AI</w:t>
      </w:r>
      <w:r>
        <w:rPr>
          <w:rFonts w:hint="default" w:ascii="Times New Roman" w:hAnsi="Times New Roman" w:eastAsia="SimSun" w:cs="Times New Roman"/>
          <w:b w:val="0"/>
          <w:bCs w:val="0"/>
          <w:sz w:val="24"/>
          <w:szCs w:val="24"/>
        </w:rPr>
        <w:noBreakHyphen/>
      </w:r>
      <w:r>
        <w:rPr>
          <w:rFonts w:hint="default" w:ascii="Times New Roman" w:hAnsi="Times New Roman" w:eastAsia="SimSun" w:cs="Times New Roman"/>
          <w:b w:val="0"/>
          <w:bCs w:val="0"/>
          <w:sz w:val="24"/>
          <w:szCs w:val="24"/>
        </w:rPr>
        <w:t>powered mobile tools outperform conventional self</w:t>
      </w:r>
      <w:r>
        <w:rPr>
          <w:rFonts w:hint="default" w:ascii="Times New Roman" w:hAnsi="Times New Roman" w:eastAsia="SimSun" w:cs="Times New Roman"/>
          <w:b w:val="0"/>
          <w:bCs w:val="0"/>
          <w:sz w:val="24"/>
          <w:szCs w:val="24"/>
        </w:rPr>
        <w:noBreakHyphen/>
      </w:r>
      <w:r>
        <w:rPr>
          <w:rFonts w:hint="default" w:ascii="Times New Roman" w:hAnsi="Times New Roman" w:eastAsia="SimSun" w:cs="Times New Roman"/>
          <w:b w:val="0"/>
          <w:bCs w:val="0"/>
          <w:sz w:val="24"/>
          <w:szCs w:val="24"/>
        </w:rPr>
        <w:t xml:space="preserve">report methods in nutrient estimation, reducing recall bias and enhancing dietary monitoring. Mehta et al. (2025) extended this by integrating biochemical and environmental variables into precision nutrition models, lowering gestational morbidity. These findings suggest that AI is not merely experimental but already embedded in maternal nutrition practice, capable of improving precision, scalability, and efficiency. Predictive analytics (Tadesse et al., 2024) and surveillance models (Speakman, 2024) illustrate AI’s potential to anticipate malnutrition trends, enabling proactive policy interventions. </w:t>
      </w:r>
      <w:r>
        <w:rPr>
          <w:rStyle w:val="13"/>
          <w:rFonts w:hint="default" w:ascii="Times New Roman" w:hAnsi="Times New Roman" w:eastAsia="SimSun" w:cs="Times New Roman"/>
          <w:b w:val="0"/>
          <w:bCs w:val="0"/>
          <w:sz w:val="24"/>
          <w:szCs w:val="24"/>
        </w:rPr>
        <w:t xml:space="preserve">However, the comparative analysis highlights that while </w:t>
      </w:r>
      <w:r>
        <w:rPr>
          <w:rStyle w:val="13"/>
          <w:rFonts w:hint="default" w:ascii="Times New Roman" w:hAnsi="Times New Roman" w:eastAsia="SimSun" w:cs="Times New Roman"/>
          <w:b w:val="0"/>
          <w:bCs w:val="0"/>
          <w:sz w:val="24"/>
          <w:szCs w:val="24"/>
          <w:lang w:val="en-US"/>
        </w:rPr>
        <w:t>high-income</w:t>
      </w:r>
      <w:r>
        <w:rPr>
          <w:rStyle w:val="13"/>
          <w:rFonts w:hint="default" w:ascii="Times New Roman" w:hAnsi="Times New Roman" w:eastAsia="SimSun" w:cs="Times New Roman"/>
          <w:b w:val="0"/>
          <w:bCs w:val="0"/>
          <w:sz w:val="24"/>
          <w:szCs w:val="24"/>
        </w:rPr>
        <w:t xml:space="preserve"> countries leverage AI for individualized counseling, low</w:t>
      </w:r>
      <w:r>
        <w:rPr>
          <w:rStyle w:val="13"/>
          <w:rFonts w:hint="default" w:ascii="Times New Roman" w:hAnsi="Times New Roman" w:eastAsia="SimSun" w:cs="Times New Roman"/>
          <w:b w:val="0"/>
          <w:bCs w:val="0"/>
          <w:sz w:val="24"/>
          <w:szCs w:val="24"/>
        </w:rPr>
        <w:noBreakHyphen/>
      </w:r>
      <w:r>
        <w:rPr>
          <w:rStyle w:val="13"/>
          <w:rFonts w:hint="default" w:ascii="Times New Roman" w:hAnsi="Times New Roman" w:eastAsia="SimSun" w:cs="Times New Roman"/>
          <w:b w:val="0"/>
          <w:bCs w:val="0"/>
          <w:sz w:val="24"/>
          <w:szCs w:val="24"/>
        </w:rPr>
        <w:t xml:space="preserve"> and middle</w:t>
      </w:r>
      <w:r>
        <w:rPr>
          <w:rStyle w:val="13"/>
          <w:rFonts w:hint="default" w:ascii="Times New Roman" w:hAnsi="Times New Roman" w:eastAsia="SimSun" w:cs="Times New Roman"/>
          <w:b w:val="0"/>
          <w:bCs w:val="0"/>
          <w:sz w:val="24"/>
          <w:szCs w:val="24"/>
        </w:rPr>
        <w:noBreakHyphen/>
      </w:r>
      <w:r>
        <w:rPr>
          <w:rStyle w:val="13"/>
          <w:rFonts w:hint="default" w:ascii="Times New Roman" w:hAnsi="Times New Roman" w:eastAsia="SimSun" w:cs="Times New Roman"/>
          <w:b w:val="0"/>
          <w:bCs w:val="0"/>
          <w:sz w:val="24"/>
          <w:szCs w:val="24"/>
        </w:rPr>
        <w:t>income countries (LMICs) primarily deploy AI for population</w:t>
      </w:r>
      <w:r>
        <w:rPr>
          <w:rStyle w:val="13"/>
          <w:rFonts w:hint="default" w:ascii="Times New Roman" w:hAnsi="Times New Roman" w:eastAsia="SimSun" w:cs="Times New Roman"/>
          <w:b w:val="0"/>
          <w:bCs w:val="0"/>
          <w:sz w:val="24"/>
          <w:szCs w:val="24"/>
        </w:rPr>
        <w:noBreakHyphen/>
      </w:r>
      <w:r>
        <w:rPr>
          <w:rStyle w:val="13"/>
          <w:rFonts w:hint="default" w:ascii="Times New Roman" w:hAnsi="Times New Roman" w:eastAsia="SimSun" w:cs="Times New Roman"/>
          <w:b w:val="0"/>
          <w:bCs w:val="0"/>
          <w:sz w:val="24"/>
          <w:szCs w:val="24"/>
        </w:rPr>
        <w:t>level monitoring, reflecting disparities in infrastructure and data availability. This divergence underscores the structural inequities in global nutrition science.</w:t>
      </w:r>
    </w:p>
    <w:p w14:paraId="29BA7786">
      <w:pPr>
        <w:jc w:val="both"/>
        <w:rPr>
          <w:rStyle w:val="13"/>
          <w:rFonts w:hint="default" w:ascii="Times New Roman" w:hAnsi="Times New Roman" w:eastAsia="SimSun" w:cs="Times New Roman"/>
          <w:b w:val="0"/>
          <w:bCs w:val="0"/>
          <w:sz w:val="24"/>
          <w:szCs w:val="24"/>
        </w:rPr>
      </w:pPr>
    </w:p>
    <w:p w14:paraId="5FE3D68A">
      <w:pPr>
        <w:pStyle w:val="12"/>
        <w:keepNext w:val="0"/>
        <w:keepLines w:val="0"/>
        <w:widowControl/>
        <w:suppressLineNumbers w:val="0"/>
        <w:jc w:val="both"/>
        <w:rPr>
          <w:rStyle w:val="13"/>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Fifteen studies underscored critical ethical concerns. Algorithmic bias (Obermeyer et al., 2019) risks reinforcing inequities, particularly in LMICs where datasets are scarce (Ahmed et al., 2025). Data privacy threats (Morley et al., 2020) and professional displacement (DeSalvo &amp; O’Neil, 2021) further complicate integration. These risks are not peripheral but central: without governance, AI could exacerbate health disparities and erode trust in nutrition care (Floridi et al., 2020). </w:t>
      </w:r>
      <w:r>
        <w:rPr>
          <w:rStyle w:val="13"/>
          <w:rFonts w:hint="default" w:ascii="Times New Roman" w:hAnsi="Times New Roman" w:cs="Times New Roman"/>
          <w:b w:val="0"/>
          <w:bCs w:val="0"/>
          <w:sz w:val="24"/>
          <w:szCs w:val="24"/>
        </w:rPr>
        <w:t>The evidence suggests that ethical accountability must be embedded at design and implementation stages, requiring transparent auditing of algorithms, participatory governance, and culturally sensitive safeguards (Jobin, Ienca, &amp; Vayena, 2019).</w:t>
      </w:r>
    </w:p>
    <w:p w14:paraId="7FE1DBA4">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lack of longitudinal evidence (Grant &amp; Booth, 2009), underreported ethical aspects (Hong et al., 2018), and vague delineation of professional roles (Page et al., 2021) were identified in ten studies. This implies </w:t>
      </w:r>
      <w:r>
        <w:rPr>
          <w:rFonts w:hint="default" w:ascii="Times New Roman" w:hAnsi="Times New Roman" w:cs="Times New Roman"/>
          <w:sz w:val="24"/>
          <w:szCs w:val="24"/>
          <w:lang w:val="en-US"/>
        </w:rPr>
        <w:t>that,</w:t>
      </w:r>
      <w:r>
        <w:rPr>
          <w:rFonts w:hint="default" w:ascii="Times New Roman" w:hAnsi="Times New Roman" w:cs="Times New Roman"/>
          <w:sz w:val="24"/>
          <w:szCs w:val="24"/>
        </w:rPr>
        <w:t xml:space="preserve"> despite the promising potential of AI applications for maternal and child health, their long-term impact still remains unclear. Furthermore, data from </w:t>
      </w:r>
      <w:r>
        <w:rPr>
          <w:rFonts w:hint="default" w:ascii="Times New Roman" w:hAnsi="Times New Roman" w:cs="Times New Roman"/>
          <w:sz w:val="24"/>
          <w:szCs w:val="24"/>
          <w:lang w:val="en-US"/>
        </w:rPr>
        <w:t xml:space="preserve">LMIC </w:t>
      </w:r>
      <w:r>
        <w:rPr>
          <w:rFonts w:hint="default" w:ascii="Times New Roman" w:hAnsi="Times New Roman" w:cs="Times New Roman"/>
          <w:sz w:val="24"/>
          <w:szCs w:val="24"/>
        </w:rPr>
        <w:t xml:space="preserve">settings are either lacking </w:t>
      </w:r>
      <w:r>
        <w:rPr>
          <w:rFonts w:hint="default" w:ascii="Times New Roman" w:hAnsi="Times New Roman" w:cs="Times New Roman"/>
          <w:sz w:val="24"/>
          <w:szCs w:val="24"/>
          <w:lang w:val="en-US"/>
        </w:rPr>
        <w:t>or of low quality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therefore,</w:t>
      </w:r>
      <w:r>
        <w:rPr>
          <w:rFonts w:hint="default" w:ascii="Times New Roman" w:hAnsi="Times New Roman" w:cs="Times New Roman"/>
          <w:sz w:val="24"/>
          <w:szCs w:val="24"/>
        </w:rPr>
        <w:t xml:space="preserve"> severely limit the generalizability of findings and likely contribute to inequities in evidence generation. Absence of common data standards across nations also adds another challenge to comparative research and </w:t>
      </w:r>
      <w:r>
        <w:rPr>
          <w:rFonts w:hint="default" w:ascii="Times New Roman" w:hAnsi="Times New Roman" w:cs="Times New Roman"/>
          <w:sz w:val="24"/>
          <w:szCs w:val="24"/>
          <w:lang w:val="en-US"/>
        </w:rPr>
        <w:t>hinders</w:t>
      </w:r>
      <w:r>
        <w:rPr>
          <w:rFonts w:hint="default" w:ascii="Times New Roman" w:hAnsi="Times New Roman" w:cs="Times New Roman"/>
          <w:sz w:val="24"/>
          <w:szCs w:val="24"/>
        </w:rPr>
        <w:t xml:space="preserve"> the evaluation </w:t>
      </w:r>
      <w:r>
        <w:rPr>
          <w:rFonts w:hint="default" w:ascii="Times New Roman" w:hAnsi="Times New Roman" w:cs="Times New Roman"/>
          <w:sz w:val="24"/>
          <w:szCs w:val="24"/>
          <w:lang w:val="en-US"/>
        </w:rPr>
        <w:t>of</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the generalizability</w:t>
      </w:r>
      <w:r>
        <w:rPr>
          <w:rFonts w:hint="default" w:ascii="Times New Roman" w:hAnsi="Times New Roman" w:cs="Times New Roman"/>
          <w:sz w:val="24"/>
          <w:szCs w:val="24"/>
        </w:rPr>
        <w:t xml:space="preserve"> of </w:t>
      </w:r>
      <w:r>
        <w:rPr>
          <w:rFonts w:hint="default" w:ascii="Times New Roman" w:hAnsi="Times New Roman" w:cs="Times New Roman"/>
          <w:sz w:val="24"/>
          <w:szCs w:val="24"/>
          <w:lang w:val="en-US"/>
        </w:rPr>
        <w:t xml:space="preserve">AI. </w:t>
      </w:r>
      <w:r>
        <w:rPr>
          <w:rFonts w:hint="default" w:ascii="Times New Roman" w:hAnsi="Times New Roman" w:cs="Times New Roman"/>
          <w:sz w:val="24"/>
          <w:szCs w:val="24"/>
        </w:rPr>
        <w:t>( Reddy et al., 2020).</w:t>
      </w:r>
    </w:p>
    <w:p w14:paraId="26092A67">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synthesis points to a bifurcation of </w:t>
      </w:r>
      <w:r>
        <w:rPr>
          <w:rFonts w:hint="default" w:ascii="Times New Roman" w:hAnsi="Times New Roman" w:cs="Times New Roman"/>
          <w:sz w:val="24"/>
          <w:szCs w:val="24"/>
          <w:lang w:val="en-US"/>
        </w:rPr>
        <w:t>paths:</w:t>
      </w:r>
      <w:r>
        <w:rPr>
          <w:rFonts w:hint="default" w:ascii="Times New Roman" w:hAnsi="Times New Roman" w:cs="Times New Roman"/>
          <w:sz w:val="24"/>
          <w:szCs w:val="24"/>
        </w:rPr>
        <w:t xml:space="preserve"> artificial intelligence has the potential to contribute positively towards maternal and child nutrition for improved diagnosis, personalized </w:t>
      </w:r>
      <w:r>
        <w:rPr>
          <w:rFonts w:hint="default" w:ascii="Times New Roman" w:hAnsi="Times New Roman" w:cs="Times New Roman"/>
          <w:sz w:val="24"/>
          <w:szCs w:val="24"/>
          <w:lang w:val="en-US"/>
        </w:rPr>
        <w:t>counseling,</w:t>
      </w:r>
      <w:r>
        <w:rPr>
          <w:rFonts w:hint="default" w:ascii="Times New Roman" w:hAnsi="Times New Roman" w:cs="Times New Roman"/>
          <w:sz w:val="24"/>
          <w:szCs w:val="24"/>
        </w:rPr>
        <w:t xml:space="preserve"> and public health </w:t>
      </w:r>
      <w:r>
        <w:rPr>
          <w:rFonts w:hint="default" w:ascii="Times New Roman" w:hAnsi="Times New Roman" w:cs="Times New Roman"/>
          <w:sz w:val="24"/>
          <w:szCs w:val="24"/>
          <w:lang w:val="en-US"/>
        </w:rPr>
        <w:t>monitoring,</w:t>
      </w:r>
      <w:r>
        <w:rPr>
          <w:rFonts w:hint="default" w:ascii="Times New Roman" w:hAnsi="Times New Roman" w:cs="Times New Roman"/>
          <w:sz w:val="24"/>
          <w:szCs w:val="24"/>
        </w:rPr>
        <w:t xml:space="preserve"> but only with </w:t>
      </w:r>
      <w:r>
        <w:rPr>
          <w:rFonts w:hint="default" w:ascii="Times New Roman" w:hAnsi="Times New Roman" w:cs="Times New Roman"/>
          <w:sz w:val="24"/>
          <w:szCs w:val="24"/>
          <w:lang w:val="en-US"/>
        </w:rPr>
        <w:t>the incorporation</w:t>
      </w:r>
      <w:r>
        <w:rPr>
          <w:rFonts w:hint="default" w:ascii="Times New Roman" w:hAnsi="Times New Roman" w:cs="Times New Roman"/>
          <w:sz w:val="24"/>
          <w:szCs w:val="24"/>
        </w:rPr>
        <w:t xml:space="preserve"> of equity-focused policies, ethical </w:t>
      </w:r>
      <w:r>
        <w:rPr>
          <w:rFonts w:hint="default" w:ascii="Times New Roman" w:hAnsi="Times New Roman" w:cs="Times New Roman"/>
          <w:sz w:val="24"/>
          <w:szCs w:val="24"/>
          <w:lang w:val="en-US"/>
        </w:rPr>
        <w:t>frameworks,</w:t>
      </w:r>
      <w:r>
        <w:rPr>
          <w:rFonts w:hint="default" w:ascii="Times New Roman" w:hAnsi="Times New Roman" w:cs="Times New Roman"/>
          <w:sz w:val="24"/>
          <w:szCs w:val="24"/>
        </w:rPr>
        <w:t xml:space="preserve"> and professional oversight. While we found this divergence between high-income and LMIC contexts, it highlights the corresponding requirement for different strategies: </w:t>
      </w:r>
      <w:r>
        <w:rPr>
          <w:rFonts w:hint="default" w:ascii="Times New Roman" w:hAnsi="Times New Roman" w:cs="Times New Roman"/>
          <w:sz w:val="24"/>
          <w:szCs w:val="24"/>
          <w:lang w:val="en-US"/>
        </w:rPr>
        <w:t>precision</w:t>
      </w:r>
      <w:r>
        <w:rPr>
          <w:rFonts w:hint="default" w:ascii="Times New Roman" w:hAnsi="Times New Roman" w:cs="Times New Roman"/>
          <w:sz w:val="24"/>
          <w:szCs w:val="24"/>
        </w:rPr>
        <w:t xml:space="preserve"> nutrition in resource-rich settings versus systemic surveillance in resource-constrained environments. While AI is able to learn and adapt, the </w:t>
      </w:r>
      <w:r>
        <w:rPr>
          <w:rFonts w:hint="default" w:ascii="Times New Roman" w:hAnsi="Times New Roman" w:cs="Times New Roman"/>
          <w:sz w:val="24"/>
          <w:szCs w:val="24"/>
          <w:lang w:val="en-US"/>
        </w:rPr>
        <w:t xml:space="preserve">vulnerability </w:t>
      </w:r>
      <w:r>
        <w:rPr>
          <w:rFonts w:hint="default" w:ascii="Times New Roman" w:hAnsi="Times New Roman" w:cs="Times New Roman"/>
          <w:sz w:val="24"/>
          <w:szCs w:val="24"/>
        </w:rPr>
        <w:t>that remains from structural inequities becomes more apparent through such a bifurcation.</w:t>
      </w:r>
    </w:p>
    <w:p w14:paraId="5EB96A31">
      <w:pPr>
        <w:pStyle w:val="1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Limiting the review to English-language studies published internationally between 2020 and 2026 may also have excluded relevant earlier or non-English evidence (Liberati et al., 2009). Although meta-analysis would not have been appropriate for the present review, thematic synthesis permitted an interpretive depth but did not allow effect sizes to be quantified across populations (Thomas &amp; Harden, 2008). We recommend that future reviews utilize multilingual databases and </w:t>
      </w:r>
      <w:r>
        <w:rPr>
          <w:rFonts w:hint="default" w:ascii="Times New Roman" w:hAnsi="Times New Roman" w:cs="Times New Roman"/>
          <w:sz w:val="24"/>
          <w:szCs w:val="24"/>
          <w:lang w:val="en-US"/>
        </w:rPr>
        <w:t>meta-analytic</w:t>
      </w:r>
      <w:r>
        <w:rPr>
          <w:rFonts w:hint="default" w:ascii="Times New Roman" w:hAnsi="Times New Roman" w:cs="Times New Roman"/>
          <w:sz w:val="24"/>
          <w:szCs w:val="24"/>
        </w:rPr>
        <w:t xml:space="preserve"> techniques to be more inclusive and generalizable.</w:t>
      </w:r>
    </w:p>
    <w:p w14:paraId="7891638F">
      <w:pPr>
        <w:pStyle w:val="3"/>
        <w:keepNext w:val="0"/>
        <w:keepLines w:val="0"/>
        <w:widowControl/>
        <w:suppressLineNumbers w:val="0"/>
        <w:rPr>
          <w:rStyle w:val="13"/>
          <w:rFonts w:hint="default" w:ascii="Times New Roman" w:hAnsi="Times New Roman" w:cs="Times New Roman"/>
          <w:b/>
          <w:bCs/>
          <w:sz w:val="24"/>
          <w:szCs w:val="24"/>
        </w:rPr>
      </w:pPr>
    </w:p>
    <w:p w14:paraId="6530EABA">
      <w:pPr>
        <w:pStyle w:val="3"/>
        <w:keepNext w:val="0"/>
        <w:keepLines w:val="0"/>
        <w:widowControl/>
        <w:suppressLineNumbers w:val="0"/>
        <w:rPr>
          <w:rStyle w:val="13"/>
          <w:rFonts w:hint="default" w:ascii="Times New Roman" w:hAnsi="Times New Roman" w:cs="Times New Roman"/>
          <w:b/>
          <w:bCs/>
          <w:sz w:val="24"/>
          <w:szCs w:val="24"/>
        </w:rPr>
      </w:pPr>
      <w:r>
        <w:rPr>
          <w:rStyle w:val="13"/>
          <w:rFonts w:hint="default" w:ascii="Times New Roman" w:hAnsi="Times New Roman" w:cs="Times New Roman"/>
          <w:b/>
          <w:bCs/>
          <w:sz w:val="24"/>
          <w:szCs w:val="24"/>
        </w:rPr>
        <w:t xml:space="preserve">Conclusions  </w:t>
      </w:r>
    </w:p>
    <w:p w14:paraId="3514227A">
      <w:pPr>
        <w:pStyle w:val="3"/>
        <w:keepNext w:val="0"/>
        <w:keepLines w:val="0"/>
        <w:widowControl/>
        <w:suppressLineNumbers w:val="0"/>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 xml:space="preserve">In this review, we reviewed the </w:t>
      </w:r>
      <w:r>
        <w:rPr>
          <w:rStyle w:val="13"/>
          <w:rFonts w:hint="default" w:ascii="Times New Roman" w:hAnsi="Times New Roman" w:cs="Times New Roman"/>
          <w:b w:val="0"/>
          <w:bCs w:val="0"/>
          <w:sz w:val="24"/>
          <w:szCs w:val="24"/>
          <w:lang w:val="en-US"/>
        </w:rPr>
        <w:t>role</w:t>
      </w:r>
      <w:r>
        <w:rPr>
          <w:rStyle w:val="13"/>
          <w:rFonts w:hint="default" w:ascii="Times New Roman" w:hAnsi="Times New Roman" w:cs="Times New Roman"/>
          <w:b w:val="0"/>
          <w:bCs w:val="0"/>
          <w:sz w:val="24"/>
          <w:szCs w:val="24"/>
        </w:rPr>
        <w:t xml:space="preserve"> of artificial intelligence (AI) </w:t>
      </w:r>
      <w:r>
        <w:rPr>
          <w:rStyle w:val="13"/>
          <w:rFonts w:hint="default" w:ascii="Times New Roman" w:hAnsi="Times New Roman" w:cs="Times New Roman"/>
          <w:b w:val="0"/>
          <w:bCs w:val="0"/>
          <w:sz w:val="24"/>
          <w:szCs w:val="24"/>
          <w:lang w:val="en-US"/>
        </w:rPr>
        <w:t>in</w:t>
      </w:r>
      <w:r>
        <w:rPr>
          <w:rStyle w:val="13"/>
          <w:rFonts w:hint="default" w:ascii="Times New Roman" w:hAnsi="Times New Roman" w:cs="Times New Roman"/>
          <w:b w:val="0"/>
          <w:bCs w:val="0"/>
          <w:sz w:val="24"/>
          <w:szCs w:val="24"/>
        </w:rPr>
        <w:t xml:space="preserve"> maternal and child nutrition, weighing innovation </w:t>
      </w:r>
      <w:r>
        <w:rPr>
          <w:rStyle w:val="13"/>
          <w:rFonts w:hint="default" w:ascii="Times New Roman" w:hAnsi="Times New Roman" w:cs="Times New Roman"/>
          <w:b w:val="0"/>
          <w:bCs w:val="0"/>
          <w:sz w:val="24"/>
          <w:szCs w:val="24"/>
          <w:lang w:val="en-US"/>
        </w:rPr>
        <w:t xml:space="preserve">alongside </w:t>
      </w:r>
      <w:r>
        <w:rPr>
          <w:rStyle w:val="13"/>
          <w:rFonts w:hint="default" w:ascii="Times New Roman" w:hAnsi="Times New Roman" w:cs="Times New Roman"/>
          <w:b w:val="0"/>
          <w:bCs w:val="0"/>
          <w:sz w:val="24"/>
          <w:szCs w:val="24"/>
        </w:rPr>
        <w:t xml:space="preserve">ethical risks. Data from 50 studies supports the role of AI in dietary analysis, personalized nutrition </w:t>
      </w:r>
      <w:r>
        <w:rPr>
          <w:rStyle w:val="13"/>
          <w:rFonts w:hint="default" w:ascii="Times New Roman" w:hAnsi="Times New Roman" w:cs="Times New Roman"/>
          <w:b w:val="0"/>
          <w:bCs w:val="0"/>
          <w:sz w:val="24"/>
          <w:szCs w:val="24"/>
          <w:lang w:val="en-US"/>
        </w:rPr>
        <w:t>advice,</w:t>
      </w:r>
      <w:r>
        <w:rPr>
          <w:rStyle w:val="13"/>
          <w:rFonts w:hint="default" w:ascii="Times New Roman" w:hAnsi="Times New Roman" w:cs="Times New Roman"/>
          <w:b w:val="0"/>
          <w:bCs w:val="0"/>
          <w:sz w:val="24"/>
          <w:szCs w:val="24"/>
        </w:rPr>
        <w:t xml:space="preserve"> and public health surveillance to enhance effectiveness, </w:t>
      </w:r>
      <w:r>
        <w:rPr>
          <w:rStyle w:val="13"/>
          <w:rFonts w:hint="default" w:ascii="Times New Roman" w:hAnsi="Times New Roman" w:cs="Times New Roman"/>
          <w:b w:val="0"/>
          <w:bCs w:val="0"/>
          <w:sz w:val="24"/>
          <w:szCs w:val="24"/>
          <w:lang w:val="en-US"/>
        </w:rPr>
        <w:t>scalability,</w:t>
      </w:r>
      <w:r>
        <w:rPr>
          <w:rStyle w:val="13"/>
          <w:rFonts w:hint="default" w:ascii="Times New Roman" w:hAnsi="Times New Roman" w:cs="Times New Roman"/>
          <w:b w:val="0"/>
          <w:bCs w:val="0"/>
          <w:sz w:val="24"/>
          <w:szCs w:val="24"/>
        </w:rPr>
        <w:t xml:space="preserve"> and predictive ability (Chen, 2020; Mehta et al., 2025; Tadesse et al., 2024). Nonetheless, ethical </w:t>
      </w:r>
      <w:r>
        <w:rPr>
          <w:rStyle w:val="13"/>
          <w:rFonts w:hint="default" w:ascii="Times New Roman" w:hAnsi="Times New Roman" w:cs="Times New Roman"/>
          <w:b w:val="0"/>
          <w:bCs w:val="0"/>
          <w:sz w:val="24"/>
          <w:szCs w:val="24"/>
          <w:lang w:val="en-US"/>
        </w:rPr>
        <w:t>complexities,</w:t>
      </w:r>
      <w:r>
        <w:rPr>
          <w:rStyle w:val="13"/>
          <w:rFonts w:hint="default" w:ascii="Times New Roman" w:hAnsi="Times New Roman" w:cs="Times New Roman"/>
          <w:b w:val="0"/>
          <w:bCs w:val="0"/>
          <w:sz w:val="24"/>
          <w:szCs w:val="24"/>
        </w:rPr>
        <w:t xml:space="preserve"> including data privacy, algorithmic bias, unfair access, and vocational </w:t>
      </w:r>
      <w:r>
        <w:rPr>
          <w:rStyle w:val="13"/>
          <w:rFonts w:hint="default" w:ascii="Times New Roman" w:hAnsi="Times New Roman" w:cs="Times New Roman"/>
          <w:b w:val="0"/>
          <w:bCs w:val="0"/>
          <w:sz w:val="24"/>
          <w:szCs w:val="24"/>
          <w:lang w:val="en-US"/>
        </w:rPr>
        <w:t>displacement,</w:t>
      </w:r>
      <w:r>
        <w:rPr>
          <w:rStyle w:val="13"/>
          <w:rFonts w:hint="default" w:ascii="Times New Roman" w:hAnsi="Times New Roman" w:cs="Times New Roman"/>
          <w:b w:val="0"/>
          <w:bCs w:val="0"/>
          <w:sz w:val="24"/>
          <w:szCs w:val="24"/>
        </w:rPr>
        <w:t xml:space="preserve"> are considerable (Morley et al., 2020; Obermeyer et al., 2019; WHO, 2021). Research gaps are </w:t>
      </w:r>
      <w:r>
        <w:rPr>
          <w:rStyle w:val="13"/>
          <w:rFonts w:hint="default" w:ascii="Times New Roman" w:hAnsi="Times New Roman" w:cs="Times New Roman"/>
          <w:b w:val="0"/>
          <w:bCs w:val="0"/>
          <w:sz w:val="24"/>
          <w:szCs w:val="24"/>
          <w:lang w:val="en-US"/>
        </w:rPr>
        <w:t xml:space="preserve">limited to </w:t>
      </w:r>
      <w:r>
        <w:rPr>
          <w:rStyle w:val="13"/>
          <w:rFonts w:hint="default" w:ascii="Times New Roman" w:hAnsi="Times New Roman" w:cs="Times New Roman"/>
          <w:b w:val="0"/>
          <w:bCs w:val="0"/>
          <w:sz w:val="24"/>
          <w:szCs w:val="24"/>
        </w:rPr>
        <w:t xml:space="preserve">longitudinal evidence, </w:t>
      </w:r>
      <w:r>
        <w:rPr>
          <w:rStyle w:val="13"/>
          <w:rFonts w:hint="default" w:ascii="Times New Roman" w:hAnsi="Times New Roman" w:cs="Times New Roman"/>
          <w:b w:val="0"/>
          <w:bCs w:val="0"/>
          <w:sz w:val="24"/>
          <w:szCs w:val="24"/>
          <w:lang w:val="en-US"/>
        </w:rPr>
        <w:t>the underrepresentation</w:t>
      </w:r>
      <w:r>
        <w:rPr>
          <w:rStyle w:val="13"/>
          <w:rFonts w:hint="default" w:ascii="Times New Roman" w:hAnsi="Times New Roman" w:cs="Times New Roman"/>
          <w:b w:val="0"/>
          <w:bCs w:val="0"/>
          <w:sz w:val="24"/>
          <w:szCs w:val="24"/>
        </w:rPr>
        <w:t xml:space="preserve"> of low- and middle-income countries, and </w:t>
      </w:r>
      <w:r>
        <w:rPr>
          <w:rStyle w:val="13"/>
          <w:rFonts w:hint="default" w:ascii="Times New Roman" w:hAnsi="Times New Roman" w:cs="Times New Roman"/>
          <w:b w:val="0"/>
          <w:bCs w:val="0"/>
          <w:sz w:val="24"/>
          <w:szCs w:val="24"/>
          <w:lang w:val="en-US"/>
        </w:rPr>
        <w:t>a lack</w:t>
      </w:r>
      <w:r>
        <w:rPr>
          <w:rStyle w:val="13"/>
          <w:rFonts w:hint="default" w:ascii="Times New Roman" w:hAnsi="Times New Roman" w:cs="Times New Roman"/>
          <w:b w:val="0"/>
          <w:bCs w:val="0"/>
          <w:sz w:val="24"/>
          <w:szCs w:val="24"/>
        </w:rPr>
        <w:t xml:space="preserve"> of ethical frameworks (Grant &amp; Booth, 2009; Hong et al., 2018).  </w:t>
      </w:r>
    </w:p>
    <w:p w14:paraId="2A30739C">
      <w:pPr>
        <w:pStyle w:val="3"/>
        <w:keepNext w:val="0"/>
        <w:keepLines w:val="0"/>
        <w:widowControl/>
        <w:suppressLineNumbers w:val="0"/>
        <w:rPr>
          <w:rStyle w:val="13"/>
          <w:rFonts w:hint="default" w:ascii="Times New Roman" w:hAnsi="Times New Roman" w:cs="Times New Roman"/>
          <w:b/>
          <w:bCs/>
          <w:sz w:val="24"/>
          <w:szCs w:val="24"/>
        </w:rPr>
      </w:pPr>
      <w:r>
        <w:rPr>
          <w:rStyle w:val="13"/>
          <w:rFonts w:hint="default" w:ascii="Times New Roman" w:hAnsi="Times New Roman" w:cs="Times New Roman"/>
          <w:b/>
          <w:bCs/>
          <w:sz w:val="24"/>
          <w:szCs w:val="24"/>
        </w:rPr>
        <w:t xml:space="preserve">Recommendations  </w:t>
      </w:r>
    </w:p>
    <w:p w14:paraId="0DCBCA51">
      <w:pPr>
        <w:pStyle w:val="3"/>
        <w:keepNext w:val="0"/>
        <w:keepLines w:val="0"/>
        <w:widowControl/>
        <w:suppressLineNumbers w:val="0"/>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 xml:space="preserve">Global and national agencies will now need to act to remedy those results. There needs to be better data governance and privacy protections from the World Health Organization (WHO) and UNICEF. To reduce bias, the International Food Policy Research Institute (IFPRI) and academic institutions must create inclusive datasets. Governments in LMICs, with support from the World Bank and </w:t>
      </w:r>
      <w:r>
        <w:rPr>
          <w:rStyle w:val="13"/>
          <w:rFonts w:hint="default" w:ascii="Times New Roman" w:hAnsi="Times New Roman" w:cs="Times New Roman"/>
          <w:b w:val="0"/>
          <w:bCs w:val="0"/>
          <w:sz w:val="24"/>
          <w:szCs w:val="24"/>
          <w:lang w:val="en-US"/>
        </w:rPr>
        <w:t>the African</w:t>
      </w:r>
      <w:r>
        <w:rPr>
          <w:rStyle w:val="13"/>
          <w:rFonts w:hint="default" w:ascii="Times New Roman" w:hAnsi="Times New Roman" w:cs="Times New Roman"/>
          <w:b w:val="0"/>
          <w:bCs w:val="0"/>
          <w:sz w:val="24"/>
          <w:szCs w:val="24"/>
        </w:rPr>
        <w:t xml:space="preserve"> Development Bank (AfDB), should expand digital infrastructure and literacy programs. Professional associations such as the Academy of Nutrition and Dietetics (AND) and </w:t>
      </w:r>
      <w:r>
        <w:rPr>
          <w:rStyle w:val="13"/>
          <w:rFonts w:hint="default" w:ascii="Times New Roman" w:hAnsi="Times New Roman" w:cs="Times New Roman"/>
          <w:b w:val="0"/>
          <w:bCs w:val="0"/>
          <w:sz w:val="24"/>
          <w:szCs w:val="24"/>
          <w:lang w:val="en-US"/>
        </w:rPr>
        <w:t>the International</w:t>
      </w:r>
      <w:r>
        <w:rPr>
          <w:rStyle w:val="13"/>
          <w:rFonts w:hint="default" w:ascii="Times New Roman" w:hAnsi="Times New Roman" w:cs="Times New Roman"/>
          <w:b w:val="0"/>
          <w:bCs w:val="0"/>
          <w:sz w:val="24"/>
          <w:szCs w:val="24"/>
        </w:rPr>
        <w:t xml:space="preserve"> Confederation of Dietetic Associations (ICDA) should protect dietitians by establishing professional collaboration models for AI with humans. Lastly, funding institutions </w:t>
      </w:r>
      <w:r>
        <w:rPr>
          <w:rStyle w:val="13"/>
          <w:rFonts w:hint="default" w:ascii="Times New Roman" w:hAnsi="Times New Roman" w:cs="Times New Roman"/>
          <w:b w:val="0"/>
          <w:bCs w:val="0"/>
          <w:sz w:val="24"/>
          <w:szCs w:val="24"/>
          <w:lang w:val="en-US"/>
        </w:rPr>
        <w:t xml:space="preserve">such as </w:t>
      </w:r>
      <w:r>
        <w:rPr>
          <w:rStyle w:val="13"/>
          <w:rFonts w:hint="default" w:ascii="Times New Roman" w:hAnsi="Times New Roman" w:cs="Times New Roman"/>
          <w:b w:val="0"/>
          <w:bCs w:val="0"/>
          <w:sz w:val="24"/>
          <w:szCs w:val="24"/>
        </w:rPr>
        <w:t xml:space="preserve">the National Institutes of Health (NIH) and </w:t>
      </w:r>
      <w:r>
        <w:rPr>
          <w:rStyle w:val="13"/>
          <w:rFonts w:hint="default" w:ascii="Times New Roman" w:hAnsi="Times New Roman" w:cs="Times New Roman"/>
          <w:b w:val="0"/>
          <w:bCs w:val="0"/>
          <w:sz w:val="24"/>
          <w:szCs w:val="24"/>
          <w:lang w:val="en-US"/>
        </w:rPr>
        <w:t>the European</w:t>
      </w:r>
      <w:r>
        <w:rPr>
          <w:rStyle w:val="13"/>
          <w:rFonts w:hint="default" w:ascii="Times New Roman" w:hAnsi="Times New Roman" w:cs="Times New Roman"/>
          <w:b w:val="0"/>
          <w:bCs w:val="0"/>
          <w:sz w:val="24"/>
          <w:szCs w:val="24"/>
        </w:rPr>
        <w:t xml:space="preserve"> Commission Horizon Europe need to support longitudinal and context-specific research.</w:t>
      </w:r>
    </w:p>
    <w:p w14:paraId="03FC36F9">
      <w:pPr>
        <w:pStyle w:val="3"/>
        <w:keepNext w:val="0"/>
        <w:keepLines w:val="0"/>
        <w:widowControl/>
        <w:suppressLineNumbers w:val="0"/>
        <w:rPr>
          <w:rFonts w:hint="default" w:ascii="Times New Roman" w:hAnsi="Times New Roman" w:cs="Times New Roman"/>
          <w:sz w:val="22"/>
          <w:szCs w:val="22"/>
        </w:rPr>
      </w:pPr>
      <w:r>
        <w:rPr>
          <w:rStyle w:val="13"/>
          <w:rFonts w:hint="default" w:ascii="Times New Roman" w:hAnsi="Times New Roman" w:cs="Times New Roman"/>
          <w:b/>
          <w:bCs/>
          <w:sz w:val="22"/>
          <w:szCs w:val="22"/>
        </w:rPr>
        <w:t>References</w:t>
      </w:r>
    </w:p>
    <w:p w14:paraId="44394322">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Ahmed, T., Knight, R., Rajagopalan, K., Huey, S. L., Fahim, S. M., &amp; Finkelstein, J. L. (2025). Advances in artificial intelligence and precision nutrition approaches to improve maternal and child health in low</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resource settings. </w:t>
      </w:r>
      <w:r>
        <w:rPr>
          <w:rStyle w:val="7"/>
          <w:rFonts w:hint="default" w:ascii="Times New Roman" w:hAnsi="Times New Roman" w:cs="Times New Roman"/>
          <w:sz w:val="22"/>
          <w:szCs w:val="22"/>
        </w:rPr>
        <w:t>Nature Communications, 16</w:t>
      </w:r>
      <w:r>
        <w:rPr>
          <w:rFonts w:hint="default" w:ascii="Times New Roman" w:hAnsi="Times New Roman" w:cs="Times New Roman"/>
          <w:sz w:val="22"/>
          <w:szCs w:val="22"/>
        </w:rPr>
        <w:t xml:space="preserve">, 7673. </w:t>
      </w:r>
      <w:r>
        <w:rPr>
          <w:rStyle w:val="10"/>
          <w:rFonts w:hint="default" w:ascii="Times New Roman" w:hAnsi="Times New Roman" w:cs="Times New Roman"/>
          <w:sz w:val="22"/>
          <w:szCs w:val="22"/>
        </w:rPr>
        <w:t>https://doi.org/10.1038/s41467</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025</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62985</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3</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"https://www.bing.com/search?q="https://doi.org/10.1038/s41467%E2%80%91025%E2%80%9162985%E2%80%913""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0EABEA5F">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Allman</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Farinelli, M., Chen, J., Gemming, L., &amp; Hanning, R. (2020). Smartphone apps for dietary assessment in nutrition studies: A scoping review. </w:t>
      </w:r>
      <w:r>
        <w:rPr>
          <w:rStyle w:val="7"/>
          <w:rFonts w:hint="default" w:ascii="Times New Roman" w:hAnsi="Times New Roman" w:cs="Times New Roman"/>
          <w:sz w:val="22"/>
          <w:szCs w:val="22"/>
        </w:rPr>
        <w:t>JMIR mHealth and uHealth, 8</w:t>
      </w:r>
      <w:r>
        <w:rPr>
          <w:rFonts w:hint="default" w:ascii="Times New Roman" w:hAnsi="Times New Roman" w:cs="Times New Roman"/>
          <w:sz w:val="22"/>
          <w:szCs w:val="22"/>
        </w:rPr>
        <w:t xml:space="preserve">(5), e19366.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"https://doi.org/10.2196/19366"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https://doi.org/10.2196/19366</w:t>
      </w:r>
      <w:r>
        <w:rPr>
          <w:rFonts w:hint="default" w:ascii="Times New Roman" w:hAnsi="Times New Roman" w:cs="Times New Roman"/>
          <w:sz w:val="22"/>
          <w:szCs w:val="22"/>
        </w:rPr>
        <w:fldChar w:fldCharType="end"/>
      </w:r>
    </w:p>
    <w:p w14:paraId="760E5071">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Balaam, M., Dignum, V., Domisch, S., Leite, I., &amp; Vinuesa, R. (2020). AI and sustainability in public health nutrition. </w:t>
      </w:r>
      <w:r>
        <w:rPr>
          <w:rStyle w:val="7"/>
          <w:rFonts w:hint="default" w:ascii="Times New Roman" w:hAnsi="Times New Roman" w:cs="Times New Roman"/>
          <w:sz w:val="22"/>
          <w:szCs w:val="22"/>
        </w:rPr>
        <w:t>Nature Communications, 11</w:t>
      </w:r>
      <w:r>
        <w:rPr>
          <w:rFonts w:hint="default" w:ascii="Times New Roman" w:hAnsi="Times New Roman" w:cs="Times New Roman"/>
          <w:sz w:val="22"/>
          <w:szCs w:val="22"/>
        </w:rPr>
        <w:t>(1), 233.</w:t>
      </w:r>
    </w:p>
    <w:p w14:paraId="48541F6F">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Bosch, M., Woo, I., Zhu, F., Kim, S., &amp; Boushey, C. J. (2021). Food image recognition for dietary assessment. </w:t>
      </w:r>
      <w:r>
        <w:rPr>
          <w:rStyle w:val="7"/>
          <w:rFonts w:hint="default" w:ascii="Times New Roman" w:hAnsi="Times New Roman" w:cs="Times New Roman"/>
          <w:sz w:val="22"/>
          <w:szCs w:val="22"/>
        </w:rPr>
        <w:t>Journal of Medical Internet Research, 23</w:t>
      </w:r>
      <w:r>
        <w:rPr>
          <w:rFonts w:hint="default" w:ascii="Times New Roman" w:hAnsi="Times New Roman" w:cs="Times New Roman"/>
          <w:sz w:val="22"/>
          <w:szCs w:val="22"/>
        </w:rPr>
        <w:t xml:space="preserve">(5), e23445.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"https://doi.org/10.2196/23445"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https://doi.org/10.2196/23445</w:t>
      </w:r>
      <w:r>
        <w:rPr>
          <w:rFonts w:hint="default" w:ascii="Times New Roman" w:hAnsi="Times New Roman" w:cs="Times New Roman"/>
          <w:sz w:val="22"/>
          <w:szCs w:val="22"/>
        </w:rPr>
        <w:fldChar w:fldCharType="end"/>
      </w:r>
    </w:p>
    <w:p w14:paraId="793B3E89">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Boushey, C. J., Zhu, F., Bosch, M., Woo, I., &amp; Kim, S. (2021). Mobile devices in dietary assessment: Scoping review. </w:t>
      </w:r>
      <w:r>
        <w:rPr>
          <w:rStyle w:val="7"/>
          <w:rFonts w:hint="default" w:ascii="Times New Roman" w:hAnsi="Times New Roman" w:cs="Times New Roman"/>
          <w:sz w:val="22"/>
          <w:szCs w:val="22"/>
        </w:rPr>
        <w:t>Journal of Medical Internet Research, 23</w:t>
      </w:r>
      <w:r>
        <w:rPr>
          <w:rFonts w:hint="default" w:ascii="Times New Roman" w:hAnsi="Times New Roman" w:cs="Times New Roman"/>
          <w:sz w:val="22"/>
          <w:szCs w:val="22"/>
        </w:rPr>
        <w:t xml:space="preserve">(5), e23445.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"https://doi.org/10.2196/23445"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https://doi.org/10.2196/23445</w:t>
      </w:r>
      <w:r>
        <w:rPr>
          <w:rFonts w:hint="default" w:ascii="Times New Roman" w:hAnsi="Times New Roman" w:cs="Times New Roman"/>
          <w:sz w:val="22"/>
          <w:szCs w:val="22"/>
        </w:rPr>
        <w:fldChar w:fldCharType="end"/>
      </w:r>
    </w:p>
    <w:p w14:paraId="6F19840A">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b w:val="0"/>
          <w:bCs w:val="0"/>
          <w:sz w:val="22"/>
          <w:szCs w:val="22"/>
        </w:rPr>
      </w:pPr>
      <w:r>
        <w:rPr>
          <w:rStyle w:val="13"/>
          <w:rFonts w:hint="default" w:ascii="Times New Roman" w:hAnsi="Times New Roman" w:cs="Times New Roman"/>
          <w:b w:val="0"/>
          <w:bCs w:val="0"/>
          <w:sz w:val="22"/>
          <w:szCs w:val="22"/>
        </w:rPr>
        <w:t xml:space="preserve">Chen, T., &amp; Guestrin, C. (2016). XGBoost: A scalable tree boosting system. Proceedings of the 22nd ACM SIGKDD International Conference on Knowledge Discovery and Data Mining, 785–794. </w:t>
      </w:r>
      <w:r>
        <w:rPr>
          <w:rStyle w:val="10"/>
          <w:rFonts w:hint="default" w:ascii="Times New Roman" w:hAnsi="Times New Roman" w:cs="Times New Roman"/>
          <w:b w:val="0"/>
          <w:bCs w:val="0"/>
          <w:sz w:val="22"/>
          <w:szCs w:val="22"/>
        </w:rPr>
        <w:t>https://doi.org/10.1145/2939672.2939785</w:t>
      </w:r>
      <w:r>
        <w:rPr>
          <w:rStyle w:val="13"/>
          <w:rFonts w:hint="default" w:ascii="Times New Roman" w:hAnsi="Times New Roman" w:cs="Times New Roman"/>
          <w:b w:val="0"/>
          <w:bCs w:val="0"/>
          <w:sz w:val="22"/>
          <w:szCs w:val="22"/>
        </w:rPr>
        <w:t xml:space="preserve"> </w:t>
      </w:r>
      <w:r>
        <w:rPr>
          <w:rStyle w:val="13"/>
          <w:rFonts w:hint="default" w:ascii="Times New Roman" w:hAnsi="Times New Roman" w:cs="Times New Roman"/>
          <w:b w:val="0"/>
          <w:bCs w:val="0"/>
          <w:sz w:val="22"/>
          <w:szCs w:val="22"/>
        </w:rPr>
        <w:fldChar w:fldCharType="begin"/>
      </w:r>
      <w:r>
        <w:rPr>
          <w:rStyle w:val="13"/>
          <w:rFonts w:hint="default" w:ascii="Times New Roman" w:hAnsi="Times New Roman" w:cs="Times New Roman"/>
          <w:b w:val="0"/>
          <w:bCs w:val="0"/>
          <w:sz w:val="22"/>
          <w:szCs w:val="22"/>
        </w:rPr>
        <w:instrText xml:space="preserve"> HYPERLINK "https://www.bing.com/search?q="https://doi.org/10.1145/2939672.2939785"&amp;utm_source=copilot.com" \o "www.bing.com" \t "_blank" </w:instrText>
      </w:r>
      <w:r>
        <w:rPr>
          <w:rStyle w:val="13"/>
          <w:rFonts w:hint="default" w:ascii="Times New Roman" w:hAnsi="Times New Roman" w:cs="Times New Roman"/>
          <w:b w:val="0"/>
          <w:bCs w:val="0"/>
          <w:sz w:val="22"/>
          <w:szCs w:val="22"/>
        </w:rPr>
        <w:fldChar w:fldCharType="separate"/>
      </w:r>
      <w:r>
        <w:rPr>
          <w:rStyle w:val="11"/>
          <w:rFonts w:hint="default" w:ascii="Times New Roman" w:hAnsi="Times New Roman" w:cs="Times New Roman"/>
          <w:b w:val="0"/>
          <w:bCs w:val="0"/>
          <w:sz w:val="22"/>
          <w:szCs w:val="22"/>
        </w:rPr>
        <w:t>(doi.org in Bing)</w:t>
      </w:r>
      <w:r>
        <w:rPr>
          <w:rStyle w:val="13"/>
          <w:rFonts w:hint="default" w:ascii="Times New Roman" w:hAnsi="Times New Roman" w:cs="Times New Roman"/>
          <w:b w:val="0"/>
          <w:bCs w:val="0"/>
          <w:sz w:val="22"/>
          <w:szCs w:val="22"/>
        </w:rPr>
        <w:fldChar w:fldCharType="end"/>
      </w:r>
    </w:p>
    <w:p w14:paraId="26142D22">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Chen, J., Gemming, L., Hanning, R., &amp; Allman</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Farinelli, M. (2020). Smartphone apps for dietary assessment in nutrition studies: A scoping review. </w:t>
      </w:r>
      <w:r>
        <w:rPr>
          <w:rStyle w:val="7"/>
          <w:rFonts w:hint="default" w:ascii="Times New Roman" w:hAnsi="Times New Roman" w:cs="Times New Roman"/>
          <w:sz w:val="22"/>
          <w:szCs w:val="22"/>
        </w:rPr>
        <w:t>JMIR mHealth and uHealth, 8</w:t>
      </w:r>
      <w:r>
        <w:rPr>
          <w:rFonts w:hint="default" w:ascii="Times New Roman" w:hAnsi="Times New Roman" w:cs="Times New Roman"/>
          <w:sz w:val="22"/>
          <w:szCs w:val="22"/>
        </w:rPr>
        <w:t xml:space="preserve">(5), e19366.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"https://doi.org/10.2196/19366"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https://doi.org/10.2196/19366</w:t>
      </w:r>
      <w:r>
        <w:rPr>
          <w:rFonts w:hint="default" w:ascii="Times New Roman" w:hAnsi="Times New Roman" w:cs="Times New Roman"/>
          <w:sz w:val="22"/>
          <w:szCs w:val="22"/>
        </w:rPr>
        <w:fldChar w:fldCharType="end"/>
      </w:r>
    </w:p>
    <w:p w14:paraId="68674F4F">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Cowls, J., Joshi, I., Taddeo, M., &amp; Floridi, L. (2020). Ethical challenges of AI in healthcare. </w:t>
      </w:r>
      <w:r>
        <w:rPr>
          <w:rStyle w:val="7"/>
          <w:rFonts w:hint="default" w:ascii="Times New Roman" w:hAnsi="Times New Roman" w:cs="Times New Roman"/>
          <w:sz w:val="22"/>
          <w:szCs w:val="22"/>
        </w:rPr>
        <w:t>Social Science &amp; Medicine, 260</w:t>
      </w:r>
      <w:r>
        <w:rPr>
          <w:rFonts w:hint="default" w:ascii="Times New Roman" w:hAnsi="Times New Roman" w:cs="Times New Roman"/>
          <w:sz w:val="22"/>
          <w:szCs w:val="22"/>
        </w:rPr>
        <w:t xml:space="preserve">, 113172. </w:t>
      </w:r>
      <w:r>
        <w:rPr>
          <w:rStyle w:val="10"/>
          <w:rFonts w:hint="default" w:ascii="Times New Roman" w:hAnsi="Times New Roman" w:cs="Times New Roman"/>
          <w:sz w:val="22"/>
          <w:szCs w:val="22"/>
        </w:rPr>
        <w:t>https://doi.org/10.1016/j.socscimed.2020.113172</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"https://www.bing.com/search?q="https://doi.org/10.1016/j.socscimed.2020.113172""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666FEEC3">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DeSalvo, K. B., &amp; O’Neil, C. (2021). Precision nutrition: A new era for dietetics. </w:t>
      </w:r>
      <w:r>
        <w:rPr>
          <w:rStyle w:val="7"/>
          <w:rFonts w:hint="default" w:ascii="Times New Roman" w:hAnsi="Times New Roman" w:cs="Times New Roman"/>
          <w:sz w:val="22"/>
          <w:szCs w:val="22"/>
        </w:rPr>
        <w:t>Journal of the Academy of Nutrition and Dietetics, 121</w:t>
      </w:r>
      <w:r>
        <w:rPr>
          <w:rFonts w:hint="default" w:ascii="Times New Roman" w:hAnsi="Times New Roman" w:cs="Times New Roman"/>
          <w:sz w:val="22"/>
          <w:szCs w:val="22"/>
        </w:rPr>
        <w:t xml:space="preserve">(4), 659–662. </w:t>
      </w:r>
      <w:r>
        <w:rPr>
          <w:rStyle w:val="10"/>
          <w:rFonts w:hint="default" w:ascii="Times New Roman" w:hAnsi="Times New Roman" w:cs="Times New Roman"/>
          <w:sz w:val="22"/>
          <w:szCs w:val="22"/>
        </w:rPr>
        <w:t>https://doi.org/10.1016/j.jand.2020.12.005</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"https://www.bing.com/search?q="https://doi.org/10.1016/j.jand.2020.12.005""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0DB85BD3">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Dignum, V., Domisch, S., &amp; Vinuesa, R. (2020). Accountability in AI for nutrition. </w:t>
      </w:r>
      <w:r>
        <w:rPr>
          <w:rStyle w:val="7"/>
          <w:rFonts w:hint="default" w:ascii="Times New Roman" w:hAnsi="Times New Roman" w:cs="Times New Roman"/>
          <w:sz w:val="22"/>
          <w:szCs w:val="22"/>
        </w:rPr>
        <w:t>Nature Communications, 11</w:t>
      </w:r>
      <w:r>
        <w:rPr>
          <w:rFonts w:hint="default" w:ascii="Times New Roman" w:hAnsi="Times New Roman" w:cs="Times New Roman"/>
          <w:sz w:val="22"/>
          <w:szCs w:val="22"/>
        </w:rPr>
        <w:t>(1), 233.</w:t>
      </w:r>
    </w:p>
    <w:p w14:paraId="13666F61">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Fahim, S. M., Ahmed, T., Huey, S. L., Rajagopalan, K., Knight, R., &amp; Finkelstein, J. L. (2025). AI dietary apps and child growth monitoring. </w:t>
      </w:r>
      <w:r>
        <w:rPr>
          <w:rStyle w:val="7"/>
          <w:rFonts w:hint="default" w:ascii="Times New Roman" w:hAnsi="Times New Roman" w:cs="Times New Roman"/>
          <w:sz w:val="22"/>
          <w:szCs w:val="22"/>
        </w:rPr>
        <w:t>Maternal &amp; Child Nutrition, 21</w:t>
      </w:r>
      <w:r>
        <w:rPr>
          <w:rFonts w:hint="default" w:ascii="Times New Roman" w:hAnsi="Times New Roman" w:cs="Times New Roman"/>
          <w:sz w:val="22"/>
          <w:szCs w:val="22"/>
        </w:rPr>
        <w:t>(2), e13456.</w:t>
      </w:r>
    </w:p>
    <w:p w14:paraId="44AE41A3">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Floridi, L., Morley, J., Machado, C., Burr, C., Cowls, J., Joshi, I., &amp; Taddeo, M. (2020). The ethics of AI in health care: A mapping review. </w:t>
      </w:r>
      <w:r>
        <w:rPr>
          <w:rStyle w:val="7"/>
          <w:rFonts w:hint="default" w:ascii="Times New Roman" w:hAnsi="Times New Roman" w:cs="Times New Roman"/>
          <w:sz w:val="22"/>
          <w:szCs w:val="22"/>
        </w:rPr>
        <w:t>Social Science &amp; Medicine, 260</w:t>
      </w:r>
      <w:r>
        <w:rPr>
          <w:rFonts w:hint="default" w:ascii="Times New Roman" w:hAnsi="Times New Roman" w:cs="Times New Roman"/>
          <w:sz w:val="22"/>
          <w:szCs w:val="22"/>
        </w:rPr>
        <w:t xml:space="preserve">, 113172. </w:t>
      </w:r>
      <w:r>
        <w:rPr>
          <w:rStyle w:val="10"/>
          <w:rFonts w:hint="default" w:ascii="Times New Roman" w:hAnsi="Times New Roman" w:cs="Times New Roman"/>
          <w:sz w:val="22"/>
          <w:szCs w:val="22"/>
        </w:rPr>
        <w:t>https://doi.org/10.1016/j.socscimed.2020.113172</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"https://www.bing.com/search?q="https://doi.org/10.1016/j.socscimed.2020.113172""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1F8DE308">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Fuso</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Nerini, F., Vinuesa, R., et al. (2020). AI and the Sustainable Development Goals. </w:t>
      </w:r>
      <w:r>
        <w:rPr>
          <w:rStyle w:val="7"/>
          <w:rFonts w:hint="default" w:ascii="Times New Roman" w:hAnsi="Times New Roman" w:cs="Times New Roman"/>
          <w:sz w:val="22"/>
          <w:szCs w:val="22"/>
        </w:rPr>
        <w:t>Nature Communications, 11</w:t>
      </w:r>
      <w:r>
        <w:rPr>
          <w:rFonts w:hint="default" w:ascii="Times New Roman" w:hAnsi="Times New Roman" w:cs="Times New Roman"/>
          <w:sz w:val="22"/>
          <w:szCs w:val="22"/>
        </w:rPr>
        <w:t>(1), 233.</w:t>
      </w:r>
    </w:p>
    <w:p w14:paraId="61508E83">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Gemming, L., Chen, J., Hanning, R., &amp; Allman</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Farinelli, M. (2020). AI diet tracking and maternal nutrition. </w:t>
      </w:r>
      <w:r>
        <w:rPr>
          <w:rStyle w:val="7"/>
          <w:rFonts w:hint="default" w:ascii="Times New Roman" w:hAnsi="Times New Roman" w:cs="Times New Roman"/>
          <w:sz w:val="22"/>
          <w:szCs w:val="22"/>
        </w:rPr>
        <w:t>JMIR mHealth and uHealth, 8</w:t>
      </w:r>
      <w:r>
        <w:rPr>
          <w:rFonts w:hint="default" w:ascii="Times New Roman" w:hAnsi="Times New Roman" w:cs="Times New Roman"/>
          <w:sz w:val="22"/>
          <w:szCs w:val="22"/>
        </w:rPr>
        <w:t>(5), e19366.</w:t>
      </w:r>
    </w:p>
    <w:p w14:paraId="0581313E">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Grant, M. J., &amp; Booth, A. (2009). A typology of reviews: An analysis of 14 review types and associated methodologies. </w:t>
      </w:r>
      <w:r>
        <w:rPr>
          <w:rStyle w:val="7"/>
          <w:rFonts w:hint="default" w:ascii="Times New Roman" w:hAnsi="Times New Roman" w:cs="Times New Roman"/>
          <w:sz w:val="22"/>
          <w:szCs w:val="22"/>
        </w:rPr>
        <w:t>Health Information &amp; Libraries Journal, 26</w:t>
      </w:r>
      <w:r>
        <w:rPr>
          <w:rFonts w:hint="default" w:ascii="Times New Roman" w:hAnsi="Times New Roman" w:cs="Times New Roman"/>
          <w:sz w:val="22"/>
          <w:szCs w:val="22"/>
        </w:rPr>
        <w:t xml:space="preserve">(2), 91–108. </w:t>
      </w:r>
      <w:r>
        <w:rPr>
          <w:rStyle w:val="10"/>
          <w:rFonts w:hint="default" w:ascii="Times New Roman" w:hAnsi="Times New Roman" w:cs="Times New Roman"/>
          <w:sz w:val="22"/>
          <w:szCs w:val="22"/>
        </w:rPr>
        <w:t>https://doi.org/10.1111/j.1471-1842.2009.00848.x</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"https://www.bing.com/search?q="https://doi.org/10.1111/j.1471-1842.2009.00848.x""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29EE4594">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Hanning, R., Gemming, L., Chen, J., &amp; Allman</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Farinelli, M. (2020). AI dietary assessment in maternal health. </w:t>
      </w:r>
      <w:r>
        <w:rPr>
          <w:rStyle w:val="7"/>
          <w:rFonts w:hint="default" w:ascii="Times New Roman" w:hAnsi="Times New Roman" w:cs="Times New Roman"/>
          <w:sz w:val="22"/>
          <w:szCs w:val="22"/>
        </w:rPr>
        <w:t>JMIR mHealth and uHealth, 8</w:t>
      </w:r>
      <w:r>
        <w:rPr>
          <w:rFonts w:hint="default" w:ascii="Times New Roman" w:hAnsi="Times New Roman" w:cs="Times New Roman"/>
          <w:sz w:val="22"/>
          <w:szCs w:val="22"/>
        </w:rPr>
        <w:t>(5), e19366.</w:t>
      </w:r>
    </w:p>
    <w:p w14:paraId="47BF078B">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Hong, Q. N., Pluye, P., Fàbregues, S., Bartlett, G., Boardman, F., Cargo, M., … Vedel, I. (2018). Mixed methods appraisal tool (MMAT), version 2018. McGill University.</w:t>
      </w:r>
    </w:p>
    <w:p w14:paraId="00348877">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Huey, S. L., Ahmed, T., Rajagopalan, K., Fahim, S. M., Knight, R., &amp; Finkelstein, J. L. (2025). AI</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driven nutrient analysis for maternal health. </w:t>
      </w:r>
      <w:r>
        <w:rPr>
          <w:rStyle w:val="7"/>
          <w:rFonts w:hint="default" w:ascii="Times New Roman" w:hAnsi="Times New Roman" w:cs="Times New Roman"/>
          <w:sz w:val="22"/>
          <w:szCs w:val="22"/>
        </w:rPr>
        <w:t>Nature Communications, 16</w:t>
      </w:r>
      <w:r>
        <w:rPr>
          <w:rFonts w:hint="default" w:ascii="Times New Roman" w:hAnsi="Times New Roman" w:cs="Times New Roman"/>
          <w:sz w:val="22"/>
          <w:szCs w:val="22"/>
        </w:rPr>
        <w:t>, 7673.</w:t>
      </w:r>
    </w:p>
    <w:p w14:paraId="68D9BBB8">
      <w:pPr>
        <w:pStyle w:val="12"/>
        <w:keepNext w:val="0"/>
        <w:keepLines w:val="0"/>
        <w:pageBreakBefore w:val="0"/>
        <w:widowControl/>
        <w:suppressLineNumbers w:val="0"/>
        <w:kinsoku/>
        <w:wordWrap/>
        <w:overflowPunct/>
        <w:topLinePunct w:val="0"/>
        <w:autoSpaceDE/>
        <w:autoSpaceDN/>
        <w:bidi w:val="0"/>
        <w:adjustRightInd/>
        <w:snapToGrid/>
        <w:ind w:left="440" w:hanging="480" w:hangingChars="200"/>
        <w:textAlignment w:val="auto"/>
        <w:rPr>
          <w:b w:val="0"/>
          <w:bCs w:val="0"/>
        </w:rPr>
      </w:pPr>
      <w:r>
        <w:rPr>
          <w:rStyle w:val="13"/>
          <w:b w:val="0"/>
          <w:bCs w:val="0"/>
        </w:rPr>
        <w:t>Jobin, A., Ienca, M., &amp; Vayena, E. (2019). The global landscape of AI ethics guidelines. Nature Machine Intelligence, 1(9), 389–399. https://doi.org/10.1038/s42256-019-0088-2</w:t>
      </w:r>
    </w:p>
    <w:p w14:paraId="1C8B3AEE">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Joshi, I., Cowls, J., Burr, C., &amp; Floridi, L. (2020). Equity concerns in AI health applications. </w:t>
      </w:r>
      <w:r>
        <w:rPr>
          <w:rStyle w:val="7"/>
          <w:rFonts w:hint="default" w:ascii="Times New Roman" w:hAnsi="Times New Roman" w:cs="Times New Roman"/>
          <w:sz w:val="22"/>
          <w:szCs w:val="22"/>
        </w:rPr>
        <w:t>Social Science &amp; Medicine, 260</w:t>
      </w:r>
      <w:r>
        <w:rPr>
          <w:rFonts w:hint="default" w:ascii="Times New Roman" w:hAnsi="Times New Roman" w:cs="Times New Roman"/>
          <w:sz w:val="22"/>
          <w:szCs w:val="22"/>
        </w:rPr>
        <w:t>, 113172.</w:t>
      </w:r>
    </w:p>
    <w:p w14:paraId="06CE4CAD">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Knight, R., Ahmed, T., Rajagopalan, K., Huey, S. L., Fahim, S. M., &amp; Finkelstein, J. L. (2025). Microbiome</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AI integration for maternal and child nutrition. </w:t>
      </w:r>
      <w:r>
        <w:rPr>
          <w:rStyle w:val="7"/>
          <w:rFonts w:hint="default" w:ascii="Times New Roman" w:hAnsi="Times New Roman" w:cs="Times New Roman"/>
          <w:sz w:val="22"/>
          <w:szCs w:val="22"/>
        </w:rPr>
        <w:t>Nature Communications, 16</w:t>
      </w:r>
      <w:r>
        <w:rPr>
          <w:rFonts w:hint="default" w:ascii="Times New Roman" w:hAnsi="Times New Roman" w:cs="Times New Roman"/>
          <w:sz w:val="22"/>
          <w:szCs w:val="22"/>
        </w:rPr>
        <w:t>, 7673.</w:t>
      </w:r>
    </w:p>
    <w:p w14:paraId="4C475559">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pPr>
      <w:r>
        <w:rPr>
          <w:rStyle w:val="13"/>
          <w:rFonts w:hint="default" w:ascii="Times New Roman" w:hAnsi="Times New Roman" w:cs="Times New Roman"/>
          <w:b w:val="0"/>
          <w:bCs w:val="0"/>
          <w:sz w:val="22"/>
          <w:szCs w:val="22"/>
        </w:rPr>
        <w:t xml:space="preserve">LeCun, Y., Bengio, Y., &amp; Hinton, G. (2015). Deep learning. Nature, 521(7553), 436–444. </w:t>
      </w:r>
      <w:r>
        <w:rPr>
          <w:rStyle w:val="10"/>
          <w:rFonts w:hint="default" w:ascii="Times New Roman" w:hAnsi="Times New Roman" w:cs="Times New Roman"/>
          <w:b w:val="0"/>
          <w:bCs w:val="0"/>
          <w:sz w:val="22"/>
          <w:szCs w:val="22"/>
        </w:rPr>
        <w:t>https://doi.org/10.1038/nature14539</w:t>
      </w:r>
      <w:r>
        <w:rPr>
          <w:rStyle w:val="13"/>
          <w:rFonts w:hint="default" w:ascii="Times New Roman" w:hAnsi="Times New Roman" w:cs="Times New Roman"/>
          <w:b w:val="0"/>
          <w:bCs w:val="0"/>
          <w:sz w:val="22"/>
          <w:szCs w:val="22"/>
        </w:rPr>
        <w:t xml:space="preserve"> </w:t>
      </w:r>
      <w:r>
        <w:rPr>
          <w:rStyle w:val="13"/>
          <w:rFonts w:hint="default" w:ascii="Times New Roman" w:hAnsi="Times New Roman" w:cs="Times New Roman"/>
          <w:b w:val="0"/>
          <w:bCs w:val="0"/>
          <w:sz w:val="22"/>
          <w:szCs w:val="22"/>
        </w:rPr>
        <w:fldChar w:fldCharType="begin"/>
      </w:r>
      <w:r>
        <w:rPr>
          <w:rStyle w:val="13"/>
          <w:rFonts w:hint="default" w:ascii="Times New Roman" w:hAnsi="Times New Roman" w:cs="Times New Roman"/>
          <w:b w:val="0"/>
          <w:bCs w:val="0"/>
          <w:sz w:val="22"/>
          <w:szCs w:val="22"/>
        </w:rPr>
        <w:instrText xml:space="preserve"> HYPERLINK "https://www.bing.com/search?q="https://doi.org/10.1038/nature14539"&amp;utm_source=copilot.com" \o "www.bing.com" \t "_blank" </w:instrText>
      </w:r>
      <w:r>
        <w:rPr>
          <w:rStyle w:val="13"/>
          <w:rFonts w:hint="default" w:ascii="Times New Roman" w:hAnsi="Times New Roman" w:cs="Times New Roman"/>
          <w:b w:val="0"/>
          <w:bCs w:val="0"/>
          <w:sz w:val="22"/>
          <w:szCs w:val="22"/>
        </w:rPr>
        <w:fldChar w:fldCharType="separate"/>
      </w:r>
      <w:r>
        <w:rPr>
          <w:rStyle w:val="11"/>
          <w:rFonts w:hint="default" w:ascii="Times New Roman" w:hAnsi="Times New Roman" w:cs="Times New Roman"/>
          <w:b w:val="0"/>
          <w:bCs w:val="0"/>
          <w:sz w:val="22"/>
          <w:szCs w:val="22"/>
        </w:rPr>
        <w:t>(doi.org in Bing)</w:t>
      </w:r>
      <w:r>
        <w:rPr>
          <w:rStyle w:val="13"/>
          <w:rFonts w:hint="default" w:ascii="Times New Roman" w:hAnsi="Times New Roman" w:cs="Times New Roman"/>
          <w:b w:val="0"/>
          <w:bCs w:val="0"/>
          <w:sz w:val="22"/>
          <w:szCs w:val="22"/>
        </w:rPr>
        <w:fldChar w:fldCharType="end"/>
      </w:r>
    </w:p>
    <w:p w14:paraId="0B1D9D50">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Liberati, A., Altman, D. G., Tetzlaff, J., Mulrow, C., Gøtzsche, P. C., Ioannidis, J. P. A., … Moher, D. (2009). The PRISMA statement for reporting systematic reviews and meta</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analyses. </w:t>
      </w:r>
      <w:r>
        <w:rPr>
          <w:rStyle w:val="7"/>
          <w:rFonts w:hint="default" w:ascii="Times New Roman" w:hAnsi="Times New Roman" w:cs="Times New Roman"/>
          <w:sz w:val="22"/>
          <w:szCs w:val="22"/>
        </w:rPr>
        <w:t>PLoS Medicine, 6</w:t>
      </w:r>
      <w:r>
        <w:rPr>
          <w:rFonts w:hint="default" w:ascii="Times New Roman" w:hAnsi="Times New Roman" w:cs="Times New Roman"/>
          <w:sz w:val="22"/>
          <w:szCs w:val="22"/>
        </w:rPr>
        <w:t xml:space="preserve">(7), e1000097. </w:t>
      </w:r>
      <w:r>
        <w:rPr>
          <w:rStyle w:val="10"/>
          <w:rFonts w:hint="default" w:ascii="Times New Roman" w:hAnsi="Times New Roman" w:cs="Times New Roman"/>
          <w:sz w:val="22"/>
          <w:szCs w:val="22"/>
        </w:rPr>
        <w:t>https://doi.org/10.1371/journal.pmed.1000097</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"https://www.bing.com/search?q="https://doi.org/10.1371/journal.pmed.1000097""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6E04FD29">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Machado, C., Burr, C., Cowls, J., Joshi, I., Taddeo, M., &amp; Floridi, L. (2020). Consent and autonomy in AI health applications. </w:t>
      </w:r>
      <w:r>
        <w:rPr>
          <w:rStyle w:val="7"/>
          <w:rFonts w:hint="default" w:ascii="Times New Roman" w:hAnsi="Times New Roman" w:cs="Times New Roman"/>
          <w:sz w:val="22"/>
          <w:szCs w:val="22"/>
        </w:rPr>
        <w:t>Social Science &amp; Medicine, 260</w:t>
      </w:r>
      <w:r>
        <w:rPr>
          <w:rFonts w:hint="default" w:ascii="Times New Roman" w:hAnsi="Times New Roman" w:cs="Times New Roman"/>
          <w:sz w:val="22"/>
          <w:szCs w:val="22"/>
        </w:rPr>
        <w:t>, 113172.</w:t>
      </w:r>
    </w:p>
    <w:p w14:paraId="01448C5B">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Mehta, S., Huey, S. L., Fahim, S. M., Sinha, S., Rajagopalan, K., Ahmed, T., Knight, R., &amp; Finkelstein, J. L. (2025). Precision nutrition modeling in maternal health. </w:t>
      </w:r>
      <w:r>
        <w:rPr>
          <w:rStyle w:val="7"/>
          <w:rFonts w:hint="default" w:ascii="Times New Roman" w:hAnsi="Times New Roman" w:cs="Times New Roman"/>
          <w:sz w:val="22"/>
          <w:szCs w:val="22"/>
        </w:rPr>
        <w:t>Nature Communications, 16</w:t>
      </w:r>
      <w:r>
        <w:rPr>
          <w:rFonts w:hint="default" w:ascii="Times New Roman" w:hAnsi="Times New Roman" w:cs="Times New Roman"/>
          <w:sz w:val="22"/>
          <w:szCs w:val="22"/>
        </w:rPr>
        <w:t>, 7673.</w:t>
      </w:r>
    </w:p>
    <w:p w14:paraId="77629A8F">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Morley, J., Machado, C., Burr, C., Cowls, J., Joshi, I., Taddeo, M., &amp; Floridi, L. (2020). The ethics of AI in health care: A mapping review. </w:t>
      </w:r>
      <w:r>
        <w:rPr>
          <w:rStyle w:val="7"/>
          <w:rFonts w:hint="default" w:ascii="Times New Roman" w:hAnsi="Times New Roman" w:cs="Times New Roman"/>
          <w:sz w:val="22"/>
          <w:szCs w:val="22"/>
        </w:rPr>
        <w:t>Social Science &amp; Medicine, 260</w:t>
      </w:r>
      <w:r>
        <w:rPr>
          <w:rFonts w:hint="default" w:ascii="Times New Roman" w:hAnsi="Times New Roman" w:cs="Times New Roman"/>
          <w:sz w:val="22"/>
          <w:szCs w:val="22"/>
        </w:rPr>
        <w:t xml:space="preserve">, 113172. </w:t>
      </w:r>
      <w:r>
        <w:rPr>
          <w:rStyle w:val="10"/>
          <w:rFonts w:hint="default" w:ascii="Times New Roman" w:hAnsi="Times New Roman" w:cs="Times New Roman"/>
          <w:sz w:val="22"/>
          <w:szCs w:val="22"/>
        </w:rPr>
        <w:t>https://doi.org/10.1016/j.socscimed.2020.113172</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"https://www.bing.com/search?q="https://doi.org/10.1016/j.socscimed.2020.113172""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20E3B8A8">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Mursil, M., et al. (2024). Machine learning for birthweight prediction using maternal micronutrients. </w:t>
      </w:r>
      <w:r>
        <w:rPr>
          <w:rStyle w:val="7"/>
          <w:rFonts w:hint="default" w:ascii="Times New Roman" w:hAnsi="Times New Roman" w:cs="Times New Roman"/>
          <w:sz w:val="22"/>
          <w:szCs w:val="22"/>
        </w:rPr>
        <w:t>European Journal of Clinical Nutrition, 78</w:t>
      </w:r>
      <w:r>
        <w:rPr>
          <w:rFonts w:hint="default" w:ascii="Times New Roman" w:hAnsi="Times New Roman" w:cs="Times New Roman"/>
          <w:sz w:val="22"/>
          <w:szCs w:val="22"/>
        </w:rPr>
        <w:t>(3), 456–465.</w:t>
      </w:r>
    </w:p>
    <w:p w14:paraId="03E60F65">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Obermeyer, Z., Powers, B., Vogeli, C., &amp; Mullainathan, S. (2019). Dissecting racial bias in an algorithm used to manage the health of populations. </w:t>
      </w:r>
      <w:r>
        <w:rPr>
          <w:rStyle w:val="7"/>
          <w:rFonts w:hint="default" w:ascii="Times New Roman" w:hAnsi="Times New Roman" w:cs="Times New Roman"/>
          <w:sz w:val="22"/>
          <w:szCs w:val="22"/>
        </w:rPr>
        <w:t>Science, 366</w:t>
      </w:r>
      <w:r>
        <w:rPr>
          <w:rFonts w:hint="default" w:ascii="Times New Roman" w:hAnsi="Times New Roman" w:cs="Times New Roman"/>
          <w:sz w:val="22"/>
          <w:szCs w:val="22"/>
        </w:rPr>
        <w:t xml:space="preserve">(6464), 447–453. </w:t>
      </w:r>
      <w:r>
        <w:rPr>
          <w:rStyle w:val="10"/>
          <w:rFonts w:hint="default" w:ascii="Times New Roman" w:hAnsi="Times New Roman" w:cs="Times New Roman"/>
          <w:sz w:val="22"/>
          <w:szCs w:val="22"/>
        </w:rPr>
        <w:t>https://doi.org/10.1126/science.aax2342</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"https://www.bing.com/search?q="https://doi.org/10.1126/science.aax2342""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5EF1705C">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Page, M. J., McKenzie, J. E., Bossuyt, P. M., Boutron, I., Hoffmann, T. C., Mulrow, C. D., … Moher, D. (2021). The PRISMA 2020 statement: An updated guideline for reporting systematic reviews. </w:t>
      </w:r>
      <w:r>
        <w:rPr>
          <w:rStyle w:val="7"/>
          <w:rFonts w:hint="default" w:ascii="Times New Roman" w:hAnsi="Times New Roman" w:cs="Times New Roman"/>
          <w:sz w:val="22"/>
          <w:szCs w:val="22"/>
        </w:rPr>
        <w:t>BMJ, 372</w:t>
      </w:r>
      <w:r>
        <w:rPr>
          <w:rFonts w:hint="default" w:ascii="Times New Roman" w:hAnsi="Times New Roman" w:cs="Times New Roman"/>
          <w:sz w:val="22"/>
          <w:szCs w:val="22"/>
        </w:rPr>
        <w:t xml:space="preserve">, n71.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"https://doi.org/10.1136/bmj.n71"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https://doi.org/10.1136/bmj.n71</w:t>
      </w:r>
      <w:r>
        <w:rPr>
          <w:rFonts w:hint="default" w:ascii="Times New Roman" w:hAnsi="Times New Roman" w:cs="Times New Roman"/>
          <w:sz w:val="22"/>
          <w:szCs w:val="22"/>
        </w:rPr>
        <w:fldChar w:fldCharType="end"/>
      </w:r>
    </w:p>
    <w:p w14:paraId="40F8A0DE">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Rajagopalan, K., Ahmed, T., Knight, R., Huey, S. L., Fahim, S. M., &amp; Finkelstein, J. L. (2025). AI counseling for maternal anemia prevention. </w:t>
      </w:r>
      <w:r>
        <w:rPr>
          <w:rStyle w:val="7"/>
          <w:rFonts w:hint="default" w:ascii="Times New Roman" w:hAnsi="Times New Roman" w:cs="Times New Roman"/>
          <w:sz w:val="22"/>
          <w:szCs w:val="22"/>
        </w:rPr>
        <w:t>Maternal &amp; Child Nutrition, 21</w:t>
      </w:r>
      <w:r>
        <w:rPr>
          <w:rFonts w:hint="default" w:ascii="Times New Roman" w:hAnsi="Times New Roman" w:cs="Times New Roman"/>
          <w:sz w:val="22"/>
          <w:szCs w:val="22"/>
        </w:rPr>
        <w:t>(2), e13456.</w:t>
      </w:r>
    </w:p>
    <w:p w14:paraId="3BBB3D96">
      <w:pPr>
        <w:pStyle w:val="12"/>
        <w:keepNext w:val="0"/>
        <w:keepLines w:val="0"/>
        <w:pageBreakBefore w:val="0"/>
        <w:widowControl/>
        <w:suppressLineNumbers w:val="0"/>
        <w:kinsoku/>
        <w:wordWrap/>
        <w:overflowPunct/>
        <w:topLinePunct w:val="0"/>
        <w:autoSpaceDE/>
        <w:autoSpaceDN/>
        <w:bidi w:val="0"/>
        <w:adjustRightInd/>
        <w:snapToGrid/>
        <w:ind w:left="440" w:hanging="480" w:hangingChars="200"/>
        <w:textAlignment w:val="auto"/>
        <w:rPr>
          <w:b w:val="0"/>
          <w:bCs w:val="0"/>
        </w:rPr>
      </w:pPr>
      <w:r>
        <w:rPr>
          <w:rStyle w:val="13"/>
          <w:b w:val="0"/>
          <w:bCs w:val="0"/>
        </w:rPr>
        <w:t>Reddy, S., Allan, S., Coghlan, S., &amp; Cooper, P. (2020). A governance model for the application of AI in health care. Journal of the American Medical Informatics Association, 27(3), 491–497. https://doi.org/10.1093/jamia/ocz192</w:t>
      </w:r>
    </w:p>
    <w:p w14:paraId="101A5642">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Speakman, S., Walcott</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Bryant, A., Wayua, C., Ogallo, W., &amp; Tadesse, G. A. (2024). Bridging the gap: Leveraging data science to address maternal, newborn, and child health challenges. </w:t>
      </w:r>
      <w:r>
        <w:rPr>
          <w:rStyle w:val="7"/>
          <w:rFonts w:hint="default" w:ascii="Times New Roman" w:hAnsi="Times New Roman" w:cs="Times New Roman"/>
          <w:sz w:val="22"/>
          <w:szCs w:val="22"/>
        </w:rPr>
        <w:t>npj Women’s Health, 2</w:t>
      </w:r>
      <w:r>
        <w:rPr>
          <w:rFonts w:hint="default" w:ascii="Times New Roman" w:hAnsi="Times New Roman" w:cs="Times New Roman"/>
          <w:sz w:val="22"/>
          <w:szCs w:val="22"/>
        </w:rPr>
        <w:t xml:space="preserve">, 13. </w:t>
      </w:r>
      <w:r>
        <w:rPr>
          <w:rStyle w:val="10"/>
          <w:rFonts w:hint="default" w:ascii="Times New Roman" w:hAnsi="Times New Roman" w:cs="Times New Roman"/>
          <w:sz w:val="22"/>
          <w:szCs w:val="22"/>
        </w:rPr>
        <w:t>https://doi.org/10.1038/s44161</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024</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00013</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9</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"https://www.bing.com/search?q="https://doi.org/10.1038/s44161%E2%80%91024%E2%80%9100013%E2%80%919""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5AFB6175">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Tadesse, G. A., Ogallo, W., Cintas, C., Speakman, S., Walcott</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Bryant, A., &amp; Wayua, C. (2024). Bridging the gap: Leveraging data science to equip domain experts with tools to address challenges in maternal, newborn, and child health. </w:t>
      </w:r>
      <w:r>
        <w:rPr>
          <w:rStyle w:val="7"/>
          <w:rFonts w:hint="default" w:ascii="Times New Roman" w:hAnsi="Times New Roman" w:cs="Times New Roman"/>
          <w:sz w:val="22"/>
          <w:szCs w:val="22"/>
        </w:rPr>
        <w:t>npj Women’s Health, 2</w:t>
      </w:r>
      <w:r>
        <w:rPr>
          <w:rFonts w:hint="default" w:ascii="Times New Roman" w:hAnsi="Times New Roman" w:cs="Times New Roman"/>
          <w:sz w:val="22"/>
          <w:szCs w:val="22"/>
        </w:rPr>
        <w:t xml:space="preserve">, 13. </w:t>
      </w:r>
      <w:r>
        <w:rPr>
          <w:rStyle w:val="10"/>
          <w:rFonts w:hint="default" w:ascii="Times New Roman" w:hAnsi="Times New Roman" w:cs="Times New Roman"/>
          <w:sz w:val="22"/>
          <w:szCs w:val="22"/>
        </w:rPr>
        <w:t>https://doi.org/10.1038/s44161</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024</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00013</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9</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"https://www.bing.com/search?q="https://doi.org/10.1038/s44161%E2%80%91024%E2%80%9100013%E2%80%919""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1EAB5AA9">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Topol, E. (2019). High</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performance medicine: The convergence of human and artificial intelligence. </w:t>
      </w:r>
      <w:r>
        <w:rPr>
          <w:rStyle w:val="7"/>
          <w:rFonts w:hint="default" w:ascii="Times New Roman" w:hAnsi="Times New Roman" w:cs="Times New Roman"/>
          <w:sz w:val="22"/>
          <w:szCs w:val="22"/>
        </w:rPr>
        <w:t>Nature Medicine, 25</w:t>
      </w:r>
      <w:r>
        <w:rPr>
          <w:rFonts w:hint="default" w:ascii="Times New Roman" w:hAnsi="Times New Roman" w:cs="Times New Roman"/>
          <w:sz w:val="22"/>
          <w:szCs w:val="22"/>
        </w:rPr>
        <w:t xml:space="preserve">(1), 44–56. </w:t>
      </w:r>
      <w:r>
        <w:rPr>
          <w:rStyle w:val="10"/>
          <w:rFonts w:hint="default" w:ascii="Times New Roman" w:hAnsi="Times New Roman" w:cs="Times New Roman"/>
          <w:sz w:val="22"/>
          <w:szCs w:val="22"/>
        </w:rPr>
        <w:t>https://doi.org/10.1038/s41591-018-0300-7</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"https://www.bing.com/search?q="https://doi.org/10.1038/s41591-018-0300-7""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062FFA58">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Vinuesa, R., Azizpour, H., Leite, I., Balaam, M., Dignum, V., Domisch, S., … Fuso</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Nerini, F. (2020). The role of artificial intelligence in achieving the Sustainable Development Goals. </w:t>
      </w:r>
      <w:r>
        <w:rPr>
          <w:rStyle w:val="7"/>
          <w:rFonts w:hint="default" w:ascii="Times New Roman" w:hAnsi="Times New Roman" w:cs="Times New Roman"/>
          <w:sz w:val="22"/>
          <w:szCs w:val="22"/>
        </w:rPr>
        <w:t>Nature Communications, 11</w:t>
      </w:r>
      <w:r>
        <w:rPr>
          <w:rFonts w:hint="default" w:ascii="Times New Roman" w:hAnsi="Times New Roman" w:cs="Times New Roman"/>
          <w:sz w:val="22"/>
          <w:szCs w:val="22"/>
        </w:rPr>
        <w:t xml:space="preserve">(1), 233. </w:t>
      </w:r>
      <w:r>
        <w:rPr>
          <w:rStyle w:val="10"/>
          <w:rFonts w:hint="default" w:ascii="Times New Roman" w:hAnsi="Times New Roman" w:cs="Times New Roman"/>
          <w:sz w:val="22"/>
          <w:szCs w:val="22"/>
        </w:rPr>
        <w:t>https://doi.org/10.1038/s41467-019-14108-y</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"https://www.bing.com/search?q="https://doi.org/10.1038/s41467-019-14108-y""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1B9847C8">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World Health Organization. (2021). </w:t>
      </w:r>
      <w:r>
        <w:rPr>
          <w:rStyle w:val="7"/>
          <w:rFonts w:hint="default" w:ascii="Times New Roman" w:hAnsi="Times New Roman" w:cs="Times New Roman"/>
          <w:sz w:val="22"/>
          <w:szCs w:val="22"/>
        </w:rPr>
        <w:t>Global report on artificial intelligence in health</w:t>
      </w:r>
      <w:r>
        <w:rPr>
          <w:rFonts w:hint="default" w:ascii="Times New Roman" w:hAnsi="Times New Roman" w:cs="Times New Roman"/>
          <w:sz w:val="22"/>
          <w:szCs w:val="22"/>
        </w:rPr>
        <w:t>. WHO.</w:t>
      </w:r>
    </w:p>
    <w:p w14:paraId="44485763">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eastAsia="SimSun" w:cs="Times New Roman"/>
          <w:b/>
          <w:bCs/>
          <w:sz w:val="22"/>
          <w:szCs w:val="22"/>
        </w:rPr>
      </w:pPr>
      <w:r>
        <w:rPr>
          <w:rFonts w:hint="default" w:ascii="Times New Roman" w:hAnsi="Times New Roman" w:cs="Times New Roman"/>
          <w:sz w:val="22"/>
          <w:szCs w:val="22"/>
        </w:rPr>
        <w:t xml:space="preserve">Zhu, F., Bosch, M., Woo, I., Kim, S., &amp; Boushey, C. J. (2021). The use of mobile devices in dietary assessment: Scoping review. </w:t>
      </w:r>
      <w:r>
        <w:rPr>
          <w:rStyle w:val="7"/>
          <w:rFonts w:hint="default" w:ascii="Times New Roman" w:hAnsi="Times New Roman" w:cs="Times New Roman"/>
          <w:sz w:val="22"/>
          <w:szCs w:val="22"/>
        </w:rPr>
        <w:t>Journal of Medical Internet Research, 23</w:t>
      </w:r>
      <w:r>
        <w:rPr>
          <w:rFonts w:hint="default" w:ascii="Times New Roman" w:hAnsi="Times New Roman" w:cs="Times New Roman"/>
          <w:sz w:val="22"/>
          <w:szCs w:val="22"/>
        </w:rPr>
        <w:t xml:space="preserve">(5), e23445.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"https://doi.org/10.2196/23445"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https://doi.org/10.2196/23445</w:t>
      </w:r>
      <w:r>
        <w:rPr>
          <w:rFonts w:hint="default" w:ascii="Times New Roman" w:hAnsi="Times New Roman" w:cs="Times New Roman"/>
          <w:sz w:val="22"/>
          <w:szCs w:val="22"/>
        </w:rPr>
        <w:fldChar w:fldCharType="end"/>
      </w: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EFF1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4507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4D4507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91AEB"/>
    <w:rsid w:val="000C1FF9"/>
    <w:rsid w:val="03391AEB"/>
    <w:rsid w:val="07AC659B"/>
    <w:rsid w:val="08144141"/>
    <w:rsid w:val="18700953"/>
    <w:rsid w:val="19DC4392"/>
    <w:rsid w:val="240D625B"/>
    <w:rsid w:val="26A04306"/>
    <w:rsid w:val="2E691A32"/>
    <w:rsid w:val="311741D6"/>
    <w:rsid w:val="3240150B"/>
    <w:rsid w:val="33340FA4"/>
    <w:rsid w:val="3C581D64"/>
    <w:rsid w:val="3F7A2500"/>
    <w:rsid w:val="454959B9"/>
    <w:rsid w:val="457650F2"/>
    <w:rsid w:val="4ACE3700"/>
    <w:rsid w:val="51595CED"/>
    <w:rsid w:val="5B241821"/>
    <w:rsid w:val="5B2D4472"/>
    <w:rsid w:val="5F420C58"/>
    <w:rsid w:val="62620EA5"/>
    <w:rsid w:val="6A5713DC"/>
    <w:rsid w:val="6E4B4EE4"/>
    <w:rsid w:val="72D57472"/>
    <w:rsid w:val="76954F1D"/>
    <w:rsid w:val="7A270F9B"/>
    <w:rsid w:val="7A3C2292"/>
    <w:rsid w:val="7D1C2A4A"/>
    <w:rsid w:val="7DEE7639"/>
    <w:rsid w:val="7E6A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character" w:styleId="10">
    <w:name w:val="HTML Code"/>
    <w:basedOn w:val="5"/>
    <w:qFormat/>
    <w:uiPriority w:val="0"/>
    <w:rPr>
      <w:rFonts w:ascii="Courier New" w:hAnsi="Courier New" w:cs="Courier New"/>
      <w:sz w:val="20"/>
      <w:szCs w:val="20"/>
    </w:rPr>
  </w:style>
  <w:style w:type="character" w:styleId="11">
    <w:name w:val="Hyperlink"/>
    <w:basedOn w:val="5"/>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5"/>
    <w:qFormat/>
    <w:uiPriority w:val="0"/>
    <w:rPr>
      <w:b/>
      <w:bCs/>
    </w:rPr>
  </w:style>
  <w:style w:type="table" w:styleId="14">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1815</Words>
  <Characters>11414</Characters>
  <Lines>0</Lines>
  <Paragraphs>0</Paragraphs>
  <TotalTime>11</TotalTime>
  <ScaleCrop>false</ScaleCrop>
  <LinksUpToDate>false</LinksUpToDate>
  <CharactersWithSpaces>13249</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2026-05-01T23:32:00Z</dcterms:created>
  <dc:creator>Mohammed Ali</dc:creator>
  <cp:lastModifiedBy>Dr.Ali</cp:lastModifiedBy>
  <dcterms:modified xsi:type="dcterms:W3CDTF">2026-05-11T01:41:27Z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B9804A0075594253BE7023BEC46F1ACC_13</vt:lpwstr>
  </property>
  <property fmtid="{D5CDD505-2E9C-101B-9397-08002B2CF9AE}" pid="4" name="KSOTemplateDocerSaveRecord">
    <vt:lpwstr>eyJoZGlkIjoiZWU1OTcyZGI4YjBjM2MwNDg4OTdhZTg1ZWFlYmJhYzAiLCJ1c2VySWQiOiIxNjA5ODAwMzkwODA2MiJ9</vt:lpwstr>
  </property>
</Properties>
</file>