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DD3A7" w14:textId="7C62A129" w:rsidR="009C5935" w:rsidRPr="00E24A40" w:rsidRDefault="00E24A40" w:rsidP="009C5935">
      <w:pPr>
        <w:pStyle w:val="Default"/>
        <w:jc w:val="center"/>
        <w:rPr>
          <w:sz w:val="36"/>
          <w:szCs w:val="36"/>
        </w:rPr>
      </w:pPr>
      <w:r w:rsidRPr="00E24A40">
        <w:rPr>
          <w:b/>
          <w:bCs/>
          <w:sz w:val="36"/>
          <w:szCs w:val="36"/>
        </w:rPr>
        <w:t>School Heads Beyond their Comfort Zones: Notions on Reassignment</w:t>
      </w:r>
    </w:p>
    <w:p w14:paraId="74AD796B" w14:textId="77777777" w:rsidR="009C5935" w:rsidRPr="00EC5FE8" w:rsidRDefault="009C5935" w:rsidP="009C5935">
      <w:pPr>
        <w:pStyle w:val="Default"/>
        <w:jc w:val="center"/>
      </w:pPr>
    </w:p>
    <w:p w14:paraId="1B17C48A" w14:textId="77777777" w:rsidR="00E24A40" w:rsidRDefault="00100A23" w:rsidP="00100A23">
      <w:pPr>
        <w:pStyle w:val="Default"/>
        <w:jc w:val="center"/>
        <w:rPr>
          <w:rFonts w:ascii="Segoe UI Symbol" w:hAnsi="Segoe UI Symbol"/>
          <w:b/>
          <w:bCs/>
          <w:color w:val="080809"/>
          <w:sz w:val="23"/>
          <w:szCs w:val="23"/>
        </w:rPr>
      </w:pPr>
      <w:r>
        <w:rPr>
          <w:b/>
          <w:bCs/>
        </w:rPr>
        <w:t>Yvonne</w:t>
      </w:r>
      <w:r w:rsidR="00E24A40">
        <w:rPr>
          <w:b/>
          <w:bCs/>
        </w:rPr>
        <w:t xml:space="preserve"> B. Raymundo</w:t>
      </w:r>
      <w:r>
        <w:rPr>
          <w:b/>
          <w:bCs/>
        </w:rPr>
        <w:t xml:space="preserve"> </w:t>
      </w:r>
      <w:r w:rsidR="00601917">
        <w:rPr>
          <w:rFonts w:ascii="Segoe UI Symbol" w:hAnsi="Segoe UI Symbol"/>
          <w:b/>
          <w:bCs/>
        </w:rPr>
        <w:t>¹</w:t>
      </w:r>
      <w:r w:rsidR="008A6201">
        <w:rPr>
          <w:rFonts w:ascii="Segoe UI Symbol" w:hAnsi="Segoe UI Symbol"/>
          <w:b/>
          <w:bCs/>
        </w:rPr>
        <w:t>,</w:t>
      </w:r>
      <w:r w:rsidR="008A6201">
        <w:rPr>
          <w:b/>
          <w:bCs/>
        </w:rPr>
        <w:t xml:space="preserve"> </w:t>
      </w:r>
      <w:proofErr w:type="spellStart"/>
      <w:r w:rsidR="00EC5FE8">
        <w:rPr>
          <w:b/>
          <w:bCs/>
        </w:rPr>
        <w:t>Leoname</w:t>
      </w:r>
      <w:proofErr w:type="spellEnd"/>
      <w:r w:rsidR="00EC5FE8">
        <w:rPr>
          <w:b/>
          <w:bCs/>
        </w:rPr>
        <w:t xml:space="preserve"> B. Gonzales</w:t>
      </w:r>
      <w:r w:rsidR="00601917">
        <w:rPr>
          <w:rFonts w:ascii="Segoe UI Symbol" w:hAnsi="Segoe UI Symbol"/>
          <w:b/>
          <w:bCs/>
        </w:rPr>
        <w:t>²</w:t>
      </w:r>
      <w:r w:rsidR="008A6201">
        <w:rPr>
          <w:rFonts w:ascii="Segoe UI Symbol" w:hAnsi="Segoe UI Symbol"/>
          <w:b/>
          <w:bCs/>
        </w:rPr>
        <w:t xml:space="preserve">, </w:t>
      </w:r>
      <w:r w:rsidR="008A6201">
        <w:rPr>
          <w:b/>
          <w:bCs/>
          <w:color w:val="080809"/>
          <w:sz w:val="23"/>
          <w:szCs w:val="23"/>
        </w:rPr>
        <w:t>Christian Dave A. Balasa</w:t>
      </w:r>
      <w:r w:rsidR="008A6201">
        <w:rPr>
          <w:rFonts w:ascii="Segoe UI Symbol" w:hAnsi="Segoe UI Symbol"/>
          <w:b/>
          <w:bCs/>
          <w:color w:val="080809"/>
          <w:sz w:val="23"/>
          <w:szCs w:val="23"/>
        </w:rPr>
        <w:t>³</w:t>
      </w:r>
      <w:r>
        <w:rPr>
          <w:rFonts w:ascii="Segoe UI Symbol" w:hAnsi="Segoe UI Symbol"/>
          <w:b/>
          <w:bCs/>
          <w:color w:val="080809"/>
          <w:sz w:val="23"/>
          <w:szCs w:val="23"/>
        </w:rPr>
        <w:t xml:space="preserve">, </w:t>
      </w:r>
    </w:p>
    <w:p w14:paraId="3E17F036" w14:textId="71992470" w:rsidR="009C5935" w:rsidRPr="00100A23" w:rsidRDefault="00100A23" w:rsidP="00100A23">
      <w:pPr>
        <w:pStyle w:val="Default"/>
        <w:jc w:val="center"/>
        <w:rPr>
          <w:b/>
          <w:bCs/>
          <w:color w:val="080809"/>
          <w:sz w:val="23"/>
          <w:szCs w:val="23"/>
        </w:rPr>
      </w:pPr>
      <w:r>
        <w:rPr>
          <w:b/>
          <w:bCs/>
          <w:color w:val="080809"/>
          <w:sz w:val="23"/>
          <w:szCs w:val="23"/>
        </w:rPr>
        <w:t>Jane C. Azarcon</w:t>
      </w:r>
      <w:r>
        <w:rPr>
          <w:rFonts w:ascii="Segoe UI Symbol" w:hAnsi="Segoe UI Symbol"/>
          <w:b/>
          <w:bCs/>
          <w:color w:val="080809"/>
          <w:sz w:val="23"/>
          <w:szCs w:val="23"/>
        </w:rPr>
        <w:t>⁴</w:t>
      </w:r>
      <w:r>
        <w:rPr>
          <w:b/>
          <w:bCs/>
          <w:color w:val="080809"/>
          <w:sz w:val="23"/>
          <w:szCs w:val="23"/>
        </w:rPr>
        <w:t xml:space="preserve">, Mia B. </w:t>
      </w:r>
      <w:proofErr w:type="spellStart"/>
      <w:r>
        <w:rPr>
          <w:b/>
          <w:bCs/>
          <w:color w:val="080809"/>
          <w:sz w:val="23"/>
          <w:szCs w:val="23"/>
        </w:rPr>
        <w:t>Daradar</w:t>
      </w:r>
      <w:proofErr w:type="spellEnd"/>
      <w:r>
        <w:rPr>
          <w:rFonts w:ascii="Segoe UI Symbol" w:hAnsi="Segoe UI Symbol"/>
          <w:b/>
          <w:bCs/>
          <w:color w:val="080809"/>
          <w:sz w:val="23"/>
          <w:szCs w:val="23"/>
        </w:rPr>
        <w:t>⁵</w:t>
      </w:r>
    </w:p>
    <w:p w14:paraId="4922DA95" w14:textId="77777777" w:rsidR="008A6201" w:rsidRDefault="008A6201" w:rsidP="009C5935">
      <w:pPr>
        <w:pStyle w:val="Default"/>
        <w:rPr>
          <w:sz w:val="22"/>
          <w:szCs w:val="22"/>
        </w:rPr>
      </w:pPr>
    </w:p>
    <w:p w14:paraId="0B3898FE" w14:textId="77777777" w:rsidR="008A6201" w:rsidRDefault="008A6201" w:rsidP="008A6201">
      <w:pPr>
        <w:pStyle w:val="Default"/>
        <w:jc w:val="center"/>
        <w:rPr>
          <w:sz w:val="22"/>
          <w:szCs w:val="22"/>
        </w:rPr>
      </w:pPr>
      <w:r>
        <w:rPr>
          <w:rFonts w:ascii="Segoe UI Symbol" w:hAnsi="Segoe UI Symbol"/>
          <w:b/>
          <w:bCs/>
        </w:rPr>
        <w:t>¹</w:t>
      </w:r>
      <w:r>
        <w:rPr>
          <w:sz w:val="22"/>
          <w:szCs w:val="22"/>
        </w:rPr>
        <w:t>College of Education, Arts and Sciences-Graduate School, C</w:t>
      </w:r>
      <w:r w:rsidR="009C5935" w:rsidRPr="00EC5FE8">
        <w:rPr>
          <w:sz w:val="22"/>
          <w:szCs w:val="22"/>
        </w:rPr>
        <w:t>apiz State University – Pontevedra Campus</w:t>
      </w:r>
      <w:r>
        <w:rPr>
          <w:sz w:val="22"/>
          <w:szCs w:val="22"/>
        </w:rPr>
        <w:t>, Pontevedra, Capiz, Philippines</w:t>
      </w:r>
    </w:p>
    <w:p w14:paraId="683B1F3C" w14:textId="77777777" w:rsidR="008A6201" w:rsidRDefault="008A6201" w:rsidP="008A6201">
      <w:pPr>
        <w:pStyle w:val="Default"/>
        <w:jc w:val="center"/>
        <w:rPr>
          <w:sz w:val="22"/>
          <w:szCs w:val="22"/>
        </w:rPr>
      </w:pPr>
      <w:r>
        <w:rPr>
          <w:rFonts w:ascii="Segoe UI Symbol" w:hAnsi="Segoe UI Symbol"/>
          <w:b/>
          <w:bCs/>
        </w:rPr>
        <w:t>²</w:t>
      </w:r>
      <w:r>
        <w:rPr>
          <w:sz w:val="22"/>
          <w:szCs w:val="22"/>
        </w:rPr>
        <w:t>College of Education, Arts and Sciences-Graduate School, C</w:t>
      </w:r>
      <w:r w:rsidRPr="00EC5FE8">
        <w:rPr>
          <w:sz w:val="22"/>
          <w:szCs w:val="22"/>
        </w:rPr>
        <w:t>apiz State University – Pontevedra Campus</w:t>
      </w:r>
      <w:r>
        <w:rPr>
          <w:sz w:val="22"/>
          <w:szCs w:val="22"/>
        </w:rPr>
        <w:t>, Pontevedra, Capiz, Philippines</w:t>
      </w:r>
    </w:p>
    <w:p w14:paraId="08FD3AFA" w14:textId="6A576A90" w:rsidR="008A6201" w:rsidRDefault="008A6201" w:rsidP="008A6201">
      <w:pPr>
        <w:pStyle w:val="Default"/>
        <w:jc w:val="center"/>
        <w:rPr>
          <w:sz w:val="22"/>
          <w:szCs w:val="22"/>
        </w:rPr>
      </w:pPr>
      <w:r>
        <w:rPr>
          <w:rFonts w:ascii="Segoe UI Symbol" w:hAnsi="Segoe UI Symbol"/>
          <w:b/>
          <w:bCs/>
          <w:color w:val="080809"/>
          <w:sz w:val="23"/>
          <w:szCs w:val="23"/>
        </w:rPr>
        <w:t>³</w:t>
      </w:r>
      <w:r>
        <w:rPr>
          <w:sz w:val="22"/>
          <w:szCs w:val="22"/>
        </w:rPr>
        <w:t>College of Education, Arts and Sciences-Graduate School, C</w:t>
      </w:r>
      <w:r w:rsidRPr="00EC5FE8">
        <w:rPr>
          <w:sz w:val="22"/>
          <w:szCs w:val="22"/>
        </w:rPr>
        <w:t>apiz State University – Pontevedra Campus</w:t>
      </w:r>
      <w:r>
        <w:rPr>
          <w:sz w:val="22"/>
          <w:szCs w:val="22"/>
        </w:rPr>
        <w:t>, Pontevedra, Capiz, Philippines</w:t>
      </w:r>
    </w:p>
    <w:p w14:paraId="366A192E" w14:textId="6D069A54" w:rsidR="00100A23" w:rsidRDefault="00100A23" w:rsidP="00100A23">
      <w:pPr>
        <w:pStyle w:val="Default"/>
        <w:jc w:val="center"/>
        <w:rPr>
          <w:sz w:val="22"/>
          <w:szCs w:val="22"/>
        </w:rPr>
      </w:pPr>
      <w:r>
        <w:rPr>
          <w:rFonts w:ascii="Segoe UI Symbol" w:hAnsi="Segoe UI Symbol"/>
          <w:b/>
          <w:bCs/>
        </w:rPr>
        <w:t>⁴</w:t>
      </w:r>
      <w:r>
        <w:rPr>
          <w:sz w:val="22"/>
          <w:szCs w:val="22"/>
        </w:rPr>
        <w:t>College of Education, Arts and Sciences-Graduate School, C</w:t>
      </w:r>
      <w:r w:rsidRPr="00EC5FE8">
        <w:rPr>
          <w:sz w:val="22"/>
          <w:szCs w:val="22"/>
        </w:rPr>
        <w:t>apiz State University – Pontevedra Campus</w:t>
      </w:r>
      <w:r>
        <w:rPr>
          <w:sz w:val="22"/>
          <w:szCs w:val="22"/>
        </w:rPr>
        <w:t>, Pontevedra, Capiz, Philippines</w:t>
      </w:r>
    </w:p>
    <w:p w14:paraId="1F54B7D4" w14:textId="074467BE" w:rsidR="00100A23" w:rsidRDefault="00100A23" w:rsidP="00100A23">
      <w:pPr>
        <w:pStyle w:val="Default"/>
        <w:jc w:val="center"/>
        <w:rPr>
          <w:sz w:val="22"/>
          <w:szCs w:val="22"/>
        </w:rPr>
      </w:pPr>
      <w:r>
        <w:rPr>
          <w:rFonts w:ascii="Segoe UI Symbol" w:hAnsi="Segoe UI Symbol"/>
          <w:b/>
          <w:bCs/>
          <w:color w:val="080809"/>
          <w:sz w:val="23"/>
          <w:szCs w:val="23"/>
        </w:rPr>
        <w:t>⁵</w:t>
      </w:r>
      <w:r>
        <w:rPr>
          <w:sz w:val="22"/>
          <w:szCs w:val="22"/>
        </w:rPr>
        <w:t>College of Education, Arts and Sciences-Graduate School, C</w:t>
      </w:r>
      <w:r w:rsidRPr="00EC5FE8">
        <w:rPr>
          <w:sz w:val="22"/>
          <w:szCs w:val="22"/>
        </w:rPr>
        <w:t>apiz State University – Pontevedra Campus</w:t>
      </w:r>
      <w:r>
        <w:rPr>
          <w:sz w:val="22"/>
          <w:szCs w:val="22"/>
        </w:rPr>
        <w:t>, Pontevedra, Capiz, Philippines</w:t>
      </w:r>
    </w:p>
    <w:p w14:paraId="36A0159E" w14:textId="77777777" w:rsidR="00100A23" w:rsidRDefault="00100A23" w:rsidP="008A6201">
      <w:pPr>
        <w:pStyle w:val="Default"/>
        <w:jc w:val="center"/>
        <w:rPr>
          <w:sz w:val="22"/>
          <w:szCs w:val="22"/>
        </w:rPr>
      </w:pPr>
    </w:p>
    <w:p w14:paraId="6CA7242B" w14:textId="2C2B021F" w:rsidR="008A6201" w:rsidRDefault="009C5935" w:rsidP="008A6201">
      <w:pPr>
        <w:pStyle w:val="Default"/>
        <w:jc w:val="center"/>
        <w:rPr>
          <w:sz w:val="22"/>
          <w:szCs w:val="22"/>
        </w:rPr>
      </w:pPr>
      <w:r w:rsidRPr="00EC5FE8">
        <w:rPr>
          <w:sz w:val="22"/>
          <w:szCs w:val="22"/>
        </w:rPr>
        <w:tab/>
      </w:r>
      <w:r w:rsidRPr="00EC5FE8">
        <w:rPr>
          <w:sz w:val="22"/>
          <w:szCs w:val="22"/>
        </w:rPr>
        <w:tab/>
      </w:r>
    </w:p>
    <w:p w14:paraId="016FBB8E" w14:textId="09FEB2F6" w:rsidR="008A6201" w:rsidRPr="006D6F01" w:rsidRDefault="008A6201" w:rsidP="008A6201">
      <w:pPr>
        <w:pStyle w:val="Default"/>
        <w:jc w:val="center"/>
        <w:rPr>
          <w:color w:val="auto"/>
        </w:rPr>
      </w:pPr>
      <w:r w:rsidRPr="006D6F01">
        <w:rPr>
          <w:rFonts w:ascii="Segoe UI Symbol" w:hAnsi="Segoe UI Symbol"/>
          <w:b/>
          <w:bCs/>
          <w:color w:val="auto"/>
        </w:rPr>
        <w:t>¹</w:t>
      </w:r>
      <w:hyperlink r:id="rId7" w:history="1">
        <w:r w:rsidR="00DB43FA" w:rsidRPr="006D6F01">
          <w:rPr>
            <w:rStyle w:val="Hyperlink"/>
            <w:color w:val="auto"/>
            <w:u w:val="none"/>
          </w:rPr>
          <w:t>yvonnebecaro@gmail.com</w:t>
        </w:r>
      </w:hyperlink>
    </w:p>
    <w:p w14:paraId="376D75A4" w14:textId="0A58F5EA" w:rsidR="009C5935" w:rsidRPr="008A6201" w:rsidRDefault="008A6201" w:rsidP="008A6201">
      <w:pPr>
        <w:pStyle w:val="Default"/>
        <w:jc w:val="center"/>
        <w:rPr>
          <w:color w:val="auto"/>
        </w:rPr>
      </w:pPr>
      <w:r w:rsidRPr="008A6201">
        <w:rPr>
          <w:rFonts w:ascii="Segoe UI Symbol" w:hAnsi="Segoe UI Symbol"/>
          <w:b/>
          <w:bCs/>
          <w:color w:val="auto"/>
        </w:rPr>
        <w:t>²</w:t>
      </w:r>
      <w:hyperlink r:id="rId8" w:history="1">
        <w:r w:rsidR="00EC5FE8" w:rsidRPr="008A6201">
          <w:rPr>
            <w:rStyle w:val="Hyperlink"/>
            <w:color w:val="auto"/>
            <w:u w:val="none"/>
          </w:rPr>
          <w:t>leonsjoe08@gmail.com</w:t>
        </w:r>
      </w:hyperlink>
    </w:p>
    <w:p w14:paraId="5619DFB2" w14:textId="664C8750" w:rsidR="009C5935" w:rsidRDefault="008A6201" w:rsidP="008A6201">
      <w:pPr>
        <w:pStyle w:val="Default"/>
        <w:jc w:val="center"/>
        <w:rPr>
          <w:rStyle w:val="Hyperlink"/>
          <w:color w:val="auto"/>
          <w:sz w:val="23"/>
          <w:szCs w:val="23"/>
          <w:u w:val="none"/>
        </w:rPr>
      </w:pPr>
      <w:r w:rsidRPr="008A6201">
        <w:rPr>
          <w:rFonts w:ascii="Segoe UI Symbol" w:hAnsi="Segoe UI Symbol"/>
          <w:b/>
          <w:bCs/>
          <w:color w:val="auto"/>
          <w:sz w:val="23"/>
          <w:szCs w:val="23"/>
        </w:rPr>
        <w:t>³</w:t>
      </w:r>
      <w:hyperlink r:id="rId9" w:history="1">
        <w:r w:rsidR="00EC5FE8" w:rsidRPr="008A6201">
          <w:rPr>
            <w:rStyle w:val="Hyperlink"/>
            <w:color w:val="auto"/>
            <w:sz w:val="23"/>
            <w:szCs w:val="23"/>
            <w:u w:val="none"/>
          </w:rPr>
          <w:t>christiandave</w:t>
        </w:r>
      </w:hyperlink>
      <w:r w:rsidR="00EC5FE8" w:rsidRPr="008A6201">
        <w:rPr>
          <w:rStyle w:val="Hyperlink"/>
          <w:color w:val="auto"/>
          <w:sz w:val="23"/>
          <w:szCs w:val="23"/>
          <w:u w:val="none"/>
        </w:rPr>
        <w:t>balasa@gmail.com</w:t>
      </w:r>
    </w:p>
    <w:p w14:paraId="20EFF71C" w14:textId="2283BFB7" w:rsidR="00100A23" w:rsidRDefault="00100A23" w:rsidP="008A6201">
      <w:pPr>
        <w:pStyle w:val="Default"/>
        <w:jc w:val="center"/>
        <w:rPr>
          <w:rStyle w:val="Hyperlink"/>
          <w:color w:val="auto"/>
          <w:sz w:val="23"/>
          <w:szCs w:val="23"/>
          <w:u w:val="none"/>
        </w:rPr>
      </w:pPr>
      <w:r w:rsidRPr="00100A23">
        <w:rPr>
          <w:rStyle w:val="Hyperlink"/>
          <w:rFonts w:ascii="Segoe UI Symbol" w:hAnsi="Segoe UI Symbol"/>
          <w:b/>
          <w:color w:val="auto"/>
          <w:sz w:val="23"/>
          <w:szCs w:val="23"/>
          <w:u w:val="none"/>
        </w:rPr>
        <w:t>⁴</w:t>
      </w:r>
      <w:r>
        <w:rPr>
          <w:rStyle w:val="Hyperlink"/>
          <w:color w:val="auto"/>
          <w:sz w:val="23"/>
          <w:szCs w:val="23"/>
          <w:u w:val="none"/>
        </w:rPr>
        <w:t>janecasugbo@gmail.com</w:t>
      </w:r>
    </w:p>
    <w:p w14:paraId="335E983D" w14:textId="6F14B110" w:rsidR="00100A23" w:rsidRPr="008A6201" w:rsidRDefault="00100A23" w:rsidP="008A6201">
      <w:pPr>
        <w:pStyle w:val="Default"/>
        <w:jc w:val="center"/>
        <w:rPr>
          <w:color w:val="auto"/>
        </w:rPr>
      </w:pPr>
      <w:r w:rsidRPr="00100A23">
        <w:rPr>
          <w:rStyle w:val="Hyperlink"/>
          <w:rFonts w:ascii="Segoe UI Symbol" w:hAnsi="Segoe UI Symbol"/>
          <w:b/>
          <w:color w:val="auto"/>
          <w:sz w:val="23"/>
          <w:szCs w:val="23"/>
          <w:u w:val="none"/>
        </w:rPr>
        <w:t>⁵</w:t>
      </w:r>
      <w:r>
        <w:rPr>
          <w:rStyle w:val="Hyperlink"/>
          <w:color w:val="auto"/>
          <w:sz w:val="23"/>
          <w:szCs w:val="23"/>
          <w:u w:val="none"/>
        </w:rPr>
        <w:t>namiviavan1706@gmail.com</w:t>
      </w:r>
    </w:p>
    <w:p w14:paraId="39A79378" w14:textId="77777777" w:rsidR="009C5935" w:rsidRPr="00EC5FE8" w:rsidRDefault="009C5935" w:rsidP="009C5935">
      <w:pPr>
        <w:pStyle w:val="Default"/>
      </w:pPr>
    </w:p>
    <w:p w14:paraId="31B7C39E" w14:textId="40971907" w:rsidR="009C5935" w:rsidRDefault="009C5935" w:rsidP="009C5935">
      <w:pPr>
        <w:pStyle w:val="Default"/>
        <w:rPr>
          <w:b/>
          <w:bCs/>
        </w:rPr>
      </w:pPr>
    </w:p>
    <w:p w14:paraId="7FA8062B" w14:textId="77777777" w:rsidR="00E24A40" w:rsidRPr="00EC5FE8" w:rsidRDefault="00E24A40" w:rsidP="009C5935">
      <w:pPr>
        <w:pStyle w:val="Default"/>
        <w:rPr>
          <w:b/>
          <w:bCs/>
        </w:rPr>
      </w:pPr>
    </w:p>
    <w:p w14:paraId="71D85E3C" w14:textId="3914EB8E" w:rsidR="009C5935" w:rsidRPr="008A6201" w:rsidRDefault="008A6201" w:rsidP="009C5935">
      <w:pPr>
        <w:pStyle w:val="Default"/>
        <w:rPr>
          <w:b/>
          <w:bCs/>
          <w:color w:val="auto"/>
          <w:sz w:val="28"/>
        </w:rPr>
      </w:pPr>
      <w:r w:rsidRPr="008A6201">
        <w:rPr>
          <w:b/>
          <w:bCs/>
          <w:color w:val="auto"/>
          <w:sz w:val="28"/>
        </w:rPr>
        <w:t>ABSTRACT</w:t>
      </w:r>
    </w:p>
    <w:p w14:paraId="14A41BD6" w14:textId="77777777" w:rsidR="009C5935" w:rsidRPr="00F008C2" w:rsidRDefault="009C5935" w:rsidP="006B27F6">
      <w:pPr>
        <w:pStyle w:val="Default"/>
        <w:jc w:val="both"/>
        <w:rPr>
          <w:color w:val="auto"/>
        </w:rPr>
      </w:pPr>
    </w:p>
    <w:p w14:paraId="6B4CB7D1" w14:textId="75DAE0BF" w:rsidR="00E634DD" w:rsidRDefault="00E634DD" w:rsidP="00E634DD">
      <w:pPr>
        <w:tabs>
          <w:tab w:val="left" w:pos="765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Reassigning school heads goes beyond being just another policy</w:t>
      </w:r>
      <w:r w:rsidR="005F1B92">
        <w:rPr>
          <w:rFonts w:ascii="Times New Roman" w:hAnsi="Times New Roman" w:cs="Times New Roman"/>
          <w:sz w:val="24"/>
          <w:szCs w:val="24"/>
        </w:rPr>
        <w:t>;</w:t>
      </w:r>
      <w:r>
        <w:rPr>
          <w:rFonts w:ascii="Times New Roman" w:hAnsi="Times New Roman" w:cs="Times New Roman"/>
          <w:sz w:val="24"/>
          <w:szCs w:val="24"/>
        </w:rPr>
        <w:t xml:space="preserve"> it</w:t>
      </w:r>
      <w:r w:rsidR="005F1B92">
        <w:rPr>
          <w:rFonts w:ascii="Times New Roman" w:hAnsi="Times New Roman" w:cs="Times New Roman"/>
          <w:sz w:val="24"/>
          <w:szCs w:val="24"/>
        </w:rPr>
        <w:t xml:space="preserve"> i</w:t>
      </w:r>
      <w:r>
        <w:rPr>
          <w:rFonts w:ascii="Times New Roman" w:hAnsi="Times New Roman" w:cs="Times New Roman"/>
          <w:sz w:val="24"/>
          <w:szCs w:val="24"/>
        </w:rPr>
        <w:t xml:space="preserve">s a significant shift in leadership that pushes them out of their comfort zones. It calls for adaptability, trust, and personal growth. This study </w:t>
      </w:r>
      <w:r w:rsidR="005F1B92">
        <w:rPr>
          <w:rFonts w:ascii="Times New Roman" w:hAnsi="Times New Roman" w:cs="Times New Roman"/>
          <w:sz w:val="24"/>
          <w:szCs w:val="24"/>
        </w:rPr>
        <w:t>examines</w:t>
      </w:r>
      <w:r>
        <w:rPr>
          <w:rFonts w:ascii="Times New Roman" w:hAnsi="Times New Roman" w:cs="Times New Roman"/>
          <w:sz w:val="24"/>
          <w:szCs w:val="24"/>
        </w:rPr>
        <w:t xml:space="preserve"> into the real-life experiences of school heads who were reassigned in the 1st District of Capiz, Philippines, focusing on the emotional, professional, and personal adjustments they had to make. Using a descriptive qualitative approach, six school leaders were purposively selected for in-depth interviews, allowing thematic analysis to uncover key insights. </w:t>
      </w:r>
      <w:r w:rsidR="005F1B92">
        <w:rPr>
          <w:rFonts w:ascii="Times New Roman" w:hAnsi="Times New Roman" w:cs="Times New Roman"/>
          <w:sz w:val="24"/>
          <w:szCs w:val="24"/>
        </w:rPr>
        <w:t>The f</w:t>
      </w:r>
      <w:r>
        <w:rPr>
          <w:rFonts w:ascii="Times New Roman" w:hAnsi="Times New Roman" w:cs="Times New Roman"/>
          <w:sz w:val="24"/>
          <w:szCs w:val="24"/>
        </w:rPr>
        <w:t>indings highlight professional growth, adaptive leadership, and policy implementation, with sub</w:t>
      </w:r>
      <w:r w:rsidR="005F1B92">
        <w:rPr>
          <w:rFonts w:ascii="Times New Roman" w:hAnsi="Times New Roman" w:cs="Times New Roman"/>
          <w:sz w:val="24"/>
          <w:szCs w:val="24"/>
        </w:rPr>
        <w:t>-</w:t>
      </w:r>
      <w:r>
        <w:rPr>
          <w:rFonts w:ascii="Times New Roman" w:hAnsi="Times New Roman" w:cs="Times New Roman"/>
          <w:sz w:val="24"/>
          <w:szCs w:val="24"/>
        </w:rPr>
        <w:t>themes such as career advancement, stakeholder engagement, instructional leadership, and coping strategies illustrating the complexities of reassignment. While school heads generally view reassignment as an opportunity for development, ethical leadership, and</w:t>
      </w:r>
      <w:r w:rsidR="005F1B92">
        <w:rPr>
          <w:rFonts w:ascii="Times New Roman" w:hAnsi="Times New Roman" w:cs="Times New Roman"/>
          <w:sz w:val="24"/>
          <w:szCs w:val="24"/>
        </w:rPr>
        <w:t xml:space="preserve"> professional</w:t>
      </w:r>
      <w:r>
        <w:rPr>
          <w:rFonts w:ascii="Times New Roman" w:hAnsi="Times New Roman" w:cs="Times New Roman"/>
          <w:sz w:val="24"/>
          <w:szCs w:val="24"/>
        </w:rPr>
        <w:t xml:space="preserve"> refinement, challenges such as leaving familiar environments, facing resistance, and adjusting to new school cultures remain. Although the process aligns with DepEd’s strategic goals, concerns over favoritism and the absence of a formal evaluation system persist, particularly at the secondary level. Leadership styles among reassigned school heads were largely adaptive and collaborative, integrating transformational, democratic, and situational approaches tailored to their new school settings. This study found that </w:t>
      </w:r>
      <w:r w:rsidR="005F1B92">
        <w:rPr>
          <w:rFonts w:ascii="Times New Roman" w:hAnsi="Times New Roman" w:cs="Times New Roman"/>
          <w:sz w:val="24"/>
          <w:szCs w:val="24"/>
        </w:rPr>
        <w:t>although</w:t>
      </w:r>
      <w:r>
        <w:rPr>
          <w:rFonts w:ascii="Times New Roman" w:hAnsi="Times New Roman" w:cs="Times New Roman"/>
          <w:sz w:val="24"/>
          <w:szCs w:val="24"/>
        </w:rPr>
        <w:t xml:space="preserve"> reassignment can be a difficult experience for school heads</w:t>
      </w:r>
      <w:r w:rsidR="005F1B92">
        <w:rPr>
          <w:rFonts w:ascii="Times New Roman" w:hAnsi="Times New Roman" w:cs="Times New Roman"/>
          <w:sz w:val="24"/>
          <w:szCs w:val="24"/>
        </w:rPr>
        <w:t>,</w:t>
      </w:r>
      <w:r>
        <w:rPr>
          <w:rFonts w:ascii="Times New Roman" w:hAnsi="Times New Roman" w:cs="Times New Roman"/>
          <w:sz w:val="24"/>
          <w:szCs w:val="24"/>
        </w:rPr>
        <w:t xml:space="preserve"> often bringing emotional strain and professional uncertainty</w:t>
      </w:r>
      <w:r w:rsidR="005F1B92">
        <w:rPr>
          <w:rFonts w:ascii="Times New Roman" w:hAnsi="Times New Roman" w:cs="Times New Roman"/>
          <w:sz w:val="24"/>
          <w:szCs w:val="24"/>
        </w:rPr>
        <w:t>,</w:t>
      </w:r>
      <w:r>
        <w:rPr>
          <w:rFonts w:ascii="Times New Roman" w:hAnsi="Times New Roman" w:cs="Times New Roman"/>
          <w:sz w:val="24"/>
          <w:szCs w:val="24"/>
        </w:rPr>
        <w:t xml:space="preserve"> it also opens doors to unexpected growth. Many of the participants shared how the transition pushed them to adapt quickly, build new relationships, and find re</w:t>
      </w:r>
      <w:r w:rsidR="005F1B92">
        <w:rPr>
          <w:rFonts w:ascii="Times New Roman" w:hAnsi="Times New Roman" w:cs="Times New Roman"/>
          <w:sz w:val="24"/>
          <w:szCs w:val="24"/>
        </w:rPr>
        <w:t>discover</w:t>
      </w:r>
      <w:r>
        <w:rPr>
          <w:rFonts w:ascii="Times New Roman" w:hAnsi="Times New Roman" w:cs="Times New Roman"/>
          <w:sz w:val="24"/>
          <w:szCs w:val="24"/>
        </w:rPr>
        <w:t xml:space="preserve"> purpose in their leadership. These </w:t>
      </w:r>
      <w:r w:rsidR="005F1B92">
        <w:rPr>
          <w:rFonts w:ascii="Times New Roman" w:hAnsi="Times New Roman" w:cs="Times New Roman"/>
          <w:sz w:val="24"/>
          <w:szCs w:val="24"/>
        </w:rPr>
        <w:t>narratives</w:t>
      </w:r>
      <w:r>
        <w:rPr>
          <w:rFonts w:ascii="Times New Roman" w:hAnsi="Times New Roman" w:cs="Times New Roman"/>
          <w:sz w:val="24"/>
          <w:szCs w:val="24"/>
        </w:rPr>
        <w:t xml:space="preserve"> show that, beyond the initial discomfort, reassignment can actually spark resilience, creativity, and professional development. In light of these insights, the study introduces an action plan called Reassignment and Readiness. Its goal is to better support school leaders during transitions by offering practical steps such as structured orientation, mentorship, stakeholder</w:t>
      </w:r>
      <w:r w:rsidR="005F1B92">
        <w:rPr>
          <w:rFonts w:ascii="Times New Roman" w:hAnsi="Times New Roman" w:cs="Times New Roman"/>
          <w:sz w:val="24"/>
          <w:szCs w:val="24"/>
        </w:rPr>
        <w:t xml:space="preserve"> collaboration</w:t>
      </w:r>
      <w:r>
        <w:rPr>
          <w:rFonts w:ascii="Times New Roman" w:hAnsi="Times New Roman" w:cs="Times New Roman"/>
          <w:sz w:val="24"/>
          <w:szCs w:val="24"/>
        </w:rPr>
        <w:t>, and strategies for emotional well-being. The aim is to help leaders not</w:t>
      </w:r>
      <w:r w:rsidR="005F1B92">
        <w:rPr>
          <w:rFonts w:ascii="Times New Roman" w:hAnsi="Times New Roman" w:cs="Times New Roman"/>
          <w:sz w:val="24"/>
          <w:szCs w:val="24"/>
        </w:rPr>
        <w:t xml:space="preserve"> only </w:t>
      </w:r>
      <w:r>
        <w:rPr>
          <w:rFonts w:ascii="Times New Roman" w:hAnsi="Times New Roman" w:cs="Times New Roman"/>
          <w:sz w:val="24"/>
          <w:szCs w:val="24"/>
        </w:rPr>
        <w:t xml:space="preserve">adjust, but </w:t>
      </w:r>
      <w:r w:rsidR="005F1B92">
        <w:rPr>
          <w:rFonts w:ascii="Times New Roman" w:hAnsi="Times New Roman" w:cs="Times New Roman"/>
          <w:sz w:val="24"/>
          <w:szCs w:val="24"/>
        </w:rPr>
        <w:t>also</w:t>
      </w:r>
      <w:r>
        <w:rPr>
          <w:rFonts w:ascii="Times New Roman" w:hAnsi="Times New Roman" w:cs="Times New Roman"/>
          <w:sz w:val="24"/>
          <w:szCs w:val="24"/>
        </w:rPr>
        <w:t xml:space="preserve"> thrive in their new environments.</w:t>
      </w:r>
    </w:p>
    <w:p w14:paraId="1C8AAA6B" w14:textId="77777777" w:rsidR="00E634DD" w:rsidRDefault="00E634DD" w:rsidP="001D74A1">
      <w:pPr>
        <w:tabs>
          <w:tab w:val="left" w:pos="709"/>
        </w:tabs>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ab/>
      </w:r>
    </w:p>
    <w:p w14:paraId="61D3D024" w14:textId="77777777" w:rsidR="001D74A1" w:rsidRDefault="00E634DD" w:rsidP="001D74A1">
      <w:pPr>
        <w:tabs>
          <w:tab w:val="left" w:pos="709"/>
        </w:tabs>
        <w:spacing w:after="0" w:line="240" w:lineRule="auto"/>
        <w:jc w:val="both"/>
        <w:rPr>
          <w:rFonts w:ascii="Times New Roman" w:hAnsi="Times New Roman" w:cs="Times New Roman"/>
          <w:sz w:val="24"/>
          <w:szCs w:val="24"/>
        </w:rPr>
      </w:pPr>
      <w:r w:rsidRPr="00E46339">
        <w:rPr>
          <w:rFonts w:ascii="Times New Roman" w:hAnsi="Times New Roman" w:cs="Times New Roman"/>
          <w:b/>
          <w:iCs/>
          <w:sz w:val="24"/>
          <w:szCs w:val="24"/>
        </w:rPr>
        <w:t>Keywords</w:t>
      </w:r>
      <w:r w:rsidRPr="00E46339">
        <w:rPr>
          <w:rFonts w:ascii="Times New Roman" w:hAnsi="Times New Roman" w:cs="Times New Roman"/>
          <w:b/>
          <w:sz w:val="24"/>
          <w:szCs w:val="24"/>
        </w:rPr>
        <w:t>:</w:t>
      </w:r>
      <w:r>
        <w:rPr>
          <w:rFonts w:ascii="Times New Roman" w:hAnsi="Times New Roman" w:cs="Times New Roman"/>
          <w:sz w:val="24"/>
          <w:szCs w:val="24"/>
        </w:rPr>
        <w:t xml:space="preserve"> Professional and personal growth, leadership tra</w:t>
      </w:r>
      <w:r w:rsidR="00C4571C">
        <w:rPr>
          <w:rFonts w:ascii="Times New Roman" w:hAnsi="Times New Roman" w:cs="Times New Roman"/>
          <w:sz w:val="24"/>
          <w:szCs w:val="24"/>
        </w:rPr>
        <w:t>nsitions, management strategies</w:t>
      </w:r>
      <w:r w:rsidR="001D74A1">
        <w:rPr>
          <w:rFonts w:ascii="Times New Roman" w:hAnsi="Times New Roman" w:cs="Times New Roman"/>
          <w:sz w:val="24"/>
          <w:szCs w:val="24"/>
        </w:rPr>
        <w:t xml:space="preserve">, </w:t>
      </w:r>
    </w:p>
    <w:p w14:paraId="7934C94E" w14:textId="2DD6AF5B" w:rsidR="00E634DD" w:rsidRDefault="001D74A1" w:rsidP="001D74A1">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policy implementation</w:t>
      </w:r>
      <w:r w:rsidR="00E82875">
        <w:rPr>
          <w:rFonts w:ascii="Times New Roman" w:hAnsi="Times New Roman" w:cs="Times New Roman"/>
          <w:sz w:val="24"/>
          <w:szCs w:val="24"/>
        </w:rPr>
        <w:t>, school principals</w:t>
      </w:r>
    </w:p>
    <w:p w14:paraId="76A8CE7B" w14:textId="5C89C539" w:rsidR="00E634DD" w:rsidRDefault="00E634DD" w:rsidP="00EC5FE8">
      <w:pPr>
        <w:pStyle w:val="Default"/>
        <w:rPr>
          <w:color w:val="auto"/>
        </w:rPr>
      </w:pPr>
    </w:p>
    <w:p w14:paraId="2C600A27" w14:textId="77777777" w:rsidR="001D74A1" w:rsidRDefault="001D74A1" w:rsidP="00EC5FE8">
      <w:pPr>
        <w:pStyle w:val="Default"/>
        <w:rPr>
          <w:color w:val="auto"/>
        </w:rPr>
      </w:pPr>
    </w:p>
    <w:p w14:paraId="67B5F594" w14:textId="282A37BB" w:rsidR="00EC5FE8" w:rsidRPr="004C1B13" w:rsidRDefault="004C1B13" w:rsidP="00EC5FE8">
      <w:pPr>
        <w:pStyle w:val="Default"/>
        <w:rPr>
          <w:b/>
          <w:color w:val="auto"/>
          <w:sz w:val="28"/>
        </w:rPr>
      </w:pPr>
      <w:r w:rsidRPr="004C1B13">
        <w:rPr>
          <w:b/>
          <w:color w:val="auto"/>
          <w:sz w:val="28"/>
        </w:rPr>
        <w:t>INTRODUCTION</w:t>
      </w:r>
    </w:p>
    <w:p w14:paraId="4A8754DE" w14:textId="77777777" w:rsidR="006B27F6" w:rsidRPr="00F008C2" w:rsidRDefault="006B27F6" w:rsidP="00EC5FE8">
      <w:pPr>
        <w:pStyle w:val="Default"/>
        <w:rPr>
          <w:b/>
          <w:color w:val="auto"/>
        </w:rPr>
      </w:pPr>
    </w:p>
    <w:p w14:paraId="4ED3C969" w14:textId="1111FB04" w:rsidR="00E24A40" w:rsidRDefault="00E24A40" w:rsidP="00E24A40">
      <w:pPr>
        <w:spacing w:after="0" w:line="24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Education is a powerful tool for shaping a nation's future, fostering individuals who are globally competitive, responsible citizens, and capable of making sustainable decisions. Central to this mission are school leaders, whose leadership significantly impacts both the operational efficiency of schools and the quality of </w:t>
      </w:r>
      <w:r w:rsidR="009102EC">
        <w:rPr>
          <w:rFonts w:ascii="Times New Roman" w:eastAsia="SimSun" w:hAnsi="Times New Roman" w:cs="Times New Roman"/>
          <w:sz w:val="24"/>
          <w:szCs w:val="24"/>
        </w:rPr>
        <w:t xml:space="preserve">students’ </w:t>
      </w:r>
      <w:r>
        <w:rPr>
          <w:rFonts w:ascii="Times New Roman" w:eastAsia="SimSun" w:hAnsi="Times New Roman" w:cs="Times New Roman"/>
          <w:sz w:val="24"/>
          <w:szCs w:val="24"/>
        </w:rPr>
        <w:t>learning experiences (California Department of Education, n.d.).</w:t>
      </w:r>
    </w:p>
    <w:p w14:paraId="304C7FE1" w14:textId="77777777" w:rsidR="00E24A40" w:rsidRDefault="00E24A40" w:rsidP="00E24A40">
      <w:pPr>
        <w:spacing w:after="0" w:line="240" w:lineRule="auto"/>
        <w:ind w:firstLine="720"/>
        <w:jc w:val="both"/>
        <w:rPr>
          <w:rFonts w:ascii="Times New Roman" w:eastAsia="SimSun" w:hAnsi="Times New Roman" w:cs="Times New Roman"/>
          <w:sz w:val="24"/>
          <w:szCs w:val="24"/>
        </w:rPr>
      </w:pPr>
    </w:p>
    <w:p w14:paraId="2DE2B090" w14:textId="01D2A778" w:rsidR="00E24A40" w:rsidRDefault="00E24A40" w:rsidP="00E24A40">
      <w:pPr>
        <w:spacing w:after="0" w:line="24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In the Philippine education system, the reassignment of school heads as mandated in DepEd Order No. 7, s. 1999 and DECS Orders Nos. 8 and 34, s. 1993 is not merely a bureaucratic requirement. Rather, it is a deliberate leadership strategy aimed at rejuvenating school administration, fostering professional growth, and promoting equitable distribution of effective leaders across schools.</w:t>
      </w:r>
    </w:p>
    <w:p w14:paraId="096F5A13" w14:textId="77777777" w:rsidR="00E24A40" w:rsidRDefault="00E24A40" w:rsidP="00E24A40">
      <w:pPr>
        <w:spacing w:after="0" w:line="240" w:lineRule="auto"/>
        <w:ind w:firstLine="720"/>
        <w:jc w:val="both"/>
        <w:rPr>
          <w:rFonts w:ascii="Times New Roman" w:eastAsia="SimSun" w:hAnsi="Times New Roman" w:cs="Times New Roman"/>
          <w:sz w:val="24"/>
          <w:szCs w:val="24"/>
        </w:rPr>
      </w:pPr>
    </w:p>
    <w:p w14:paraId="643CC3BF" w14:textId="23864DEA" w:rsidR="00E24A40" w:rsidRDefault="00E24A40" w:rsidP="00126403">
      <w:pPr>
        <w:spacing w:after="0" w:line="24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Reassignment, while strategic in intent, introduces significant challenges for school heads. It displaces them from familiar environments, often placing them in new school contexts that require not only technical competence but</w:t>
      </w:r>
      <w:r w:rsidR="009102EC">
        <w:rPr>
          <w:rFonts w:ascii="Times New Roman" w:eastAsia="SimSun" w:hAnsi="Times New Roman" w:cs="Times New Roman"/>
          <w:sz w:val="24"/>
          <w:szCs w:val="24"/>
        </w:rPr>
        <w:t xml:space="preserve"> also</w:t>
      </w:r>
      <w:r>
        <w:rPr>
          <w:rFonts w:ascii="Times New Roman" w:eastAsia="SimSun" w:hAnsi="Times New Roman" w:cs="Times New Roman"/>
          <w:sz w:val="24"/>
          <w:szCs w:val="24"/>
        </w:rPr>
        <w:t xml:space="preserve"> emotional resilience, adaptability, and renewed leadership vision. According to (Nalla and Camaya, 2023), school leaders undergoing reassignment must rapidly develop trust with new stakeholders, adapt to varied school cultures, and address inherited concerns all while maintaining school stability and performance. This reality highlights the profound impact that reassignments can have on a leader’s professional journey, underscoring the need to view such transitions as transformative, rather than routine.</w:t>
      </w:r>
    </w:p>
    <w:p w14:paraId="012FA601" w14:textId="77777777" w:rsidR="00E24A40" w:rsidRDefault="00E24A40" w:rsidP="00E24A40">
      <w:pPr>
        <w:spacing w:after="0" w:line="240" w:lineRule="auto"/>
        <w:ind w:firstLine="720"/>
        <w:jc w:val="both"/>
        <w:rPr>
          <w:rFonts w:ascii="Times New Roman" w:eastAsia="SimSun" w:hAnsi="Times New Roman" w:cs="Times New Roman"/>
          <w:sz w:val="24"/>
          <w:szCs w:val="24"/>
        </w:rPr>
      </w:pPr>
    </w:p>
    <w:p w14:paraId="0A2E5DA4" w14:textId="4DCF3505" w:rsidR="00E24A40" w:rsidRDefault="00E24A40" w:rsidP="00E24A40">
      <w:pPr>
        <w:spacing w:after="0" w:line="24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Despite existing policies like DepEd Order No. 42, s. 2016, which typically sets school head assignments to three years with </w:t>
      </w:r>
      <w:r w:rsidR="009102EC">
        <w:rPr>
          <w:rFonts w:ascii="Times New Roman" w:eastAsia="SimSun" w:hAnsi="Times New Roman" w:cs="Times New Roman"/>
          <w:sz w:val="24"/>
          <w:szCs w:val="24"/>
        </w:rPr>
        <w:t xml:space="preserve">provisions </w:t>
      </w:r>
      <w:r>
        <w:rPr>
          <w:rFonts w:ascii="Times New Roman" w:eastAsia="SimSun" w:hAnsi="Times New Roman" w:cs="Times New Roman"/>
          <w:sz w:val="24"/>
          <w:szCs w:val="24"/>
        </w:rPr>
        <w:t>for extension in hardship posts</w:t>
      </w:r>
      <w:r w:rsidR="009102EC">
        <w:rPr>
          <w:rFonts w:ascii="Times New Roman" w:eastAsia="SimSun" w:hAnsi="Times New Roman" w:cs="Times New Roman"/>
          <w:sz w:val="24"/>
          <w:szCs w:val="24"/>
        </w:rPr>
        <w:t>,</w:t>
      </w:r>
      <w:r>
        <w:rPr>
          <w:rFonts w:ascii="Times New Roman" w:eastAsia="SimSun" w:hAnsi="Times New Roman" w:cs="Times New Roman"/>
          <w:sz w:val="24"/>
          <w:szCs w:val="24"/>
        </w:rPr>
        <w:t xml:space="preserve"> there remains limited scholarly focus on how reassigned school heads manage the complexit</w:t>
      </w:r>
      <w:r w:rsidR="009102EC">
        <w:rPr>
          <w:rFonts w:ascii="Times New Roman" w:eastAsia="SimSun" w:hAnsi="Times New Roman" w:cs="Times New Roman"/>
          <w:sz w:val="24"/>
          <w:szCs w:val="24"/>
        </w:rPr>
        <w:t>ies</w:t>
      </w:r>
      <w:r>
        <w:rPr>
          <w:rFonts w:ascii="Times New Roman" w:eastAsia="SimSun" w:hAnsi="Times New Roman" w:cs="Times New Roman"/>
          <w:sz w:val="24"/>
          <w:szCs w:val="24"/>
        </w:rPr>
        <w:t xml:space="preserve"> of such transitions. The research gap lies not in the absence of policy but in the lack of understanding regarding how school leaders experience, cope with, and grow from these reassignments. </w:t>
      </w:r>
      <w:r w:rsidR="009102EC">
        <w:rPr>
          <w:rFonts w:ascii="Times New Roman" w:eastAsia="SimSun" w:hAnsi="Times New Roman" w:cs="Times New Roman"/>
          <w:sz w:val="24"/>
          <w:szCs w:val="24"/>
        </w:rPr>
        <w:t>Existing studies on r</w:t>
      </w:r>
      <w:r>
        <w:rPr>
          <w:rFonts w:ascii="Times New Roman" w:eastAsia="SimSun" w:hAnsi="Times New Roman" w:cs="Times New Roman"/>
          <w:sz w:val="24"/>
          <w:szCs w:val="24"/>
        </w:rPr>
        <w:t>eassignment challenge</w:t>
      </w:r>
      <w:r w:rsidR="009102EC">
        <w:rPr>
          <w:rFonts w:ascii="Times New Roman" w:eastAsia="SimSun" w:hAnsi="Times New Roman" w:cs="Times New Roman"/>
          <w:sz w:val="24"/>
          <w:szCs w:val="24"/>
        </w:rPr>
        <w:t xml:space="preserve"> often focus</w:t>
      </w:r>
      <w:r>
        <w:rPr>
          <w:rFonts w:ascii="Times New Roman" w:eastAsia="SimSun" w:hAnsi="Times New Roman" w:cs="Times New Roman"/>
          <w:sz w:val="24"/>
          <w:szCs w:val="24"/>
        </w:rPr>
        <w:t xml:space="preserve"> on isolated contexts, leaving a need for more comprehensive insights that connect emotional resilience, strategic leadership, and professional development in a cohesive framework</w:t>
      </w:r>
      <w:r w:rsidR="00ED1B40">
        <w:rPr>
          <w:rFonts w:ascii="Times New Roman" w:eastAsia="SimSun" w:hAnsi="Times New Roman" w:cs="Times New Roman"/>
          <w:sz w:val="24"/>
          <w:szCs w:val="24"/>
        </w:rPr>
        <w:t xml:space="preserve"> </w:t>
      </w:r>
      <w:r>
        <w:rPr>
          <w:rFonts w:ascii="Times New Roman" w:eastAsia="SimSun" w:hAnsi="Times New Roman" w:cs="Times New Roman"/>
          <w:sz w:val="24"/>
          <w:szCs w:val="24"/>
        </w:rPr>
        <w:t>(Postrero and Chieng, 2024).</w:t>
      </w:r>
    </w:p>
    <w:p w14:paraId="4D62A093" w14:textId="77777777" w:rsidR="00E24A40" w:rsidRDefault="00E24A40" w:rsidP="00E24A40">
      <w:pPr>
        <w:spacing w:after="0" w:line="240" w:lineRule="auto"/>
        <w:ind w:firstLine="720"/>
        <w:jc w:val="both"/>
        <w:rPr>
          <w:rFonts w:ascii="Times New Roman" w:eastAsia="SimSun" w:hAnsi="Times New Roman" w:cs="Times New Roman"/>
          <w:sz w:val="24"/>
          <w:szCs w:val="24"/>
        </w:rPr>
      </w:pPr>
    </w:p>
    <w:p w14:paraId="2FCB1B98" w14:textId="7AE5277B" w:rsidR="00E24A40" w:rsidRDefault="00E24A40" w:rsidP="00E24A40">
      <w:pPr>
        <w:spacing w:after="0" w:line="24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This study addresses a significant gap in educational leadership literature by exploring how school heads navigate the unfamiliar territory of reassignment, examining their adaptation, decision-making, and personal and professional growth beyond their comfort zones. At its core, the research delves into the internal and external forces that shape a leader's adjustment and resilience during these transitions, revealing insights from those who have undergone reassignment. By amplifying their voices, this study provides guidance for current and future school leaders, encouraging them to approach change not with hesitation, but with strength, clarity, and purpose. For aspiring educational leaders, this study goes beyond theory. It serves as a form of preparation</w:t>
      </w:r>
      <w:r w:rsidR="00117E8B">
        <w:rPr>
          <w:rFonts w:ascii="Times New Roman" w:eastAsia="SimSun" w:hAnsi="Times New Roman" w:cs="Times New Roman"/>
          <w:sz w:val="24"/>
          <w:szCs w:val="24"/>
        </w:rPr>
        <w:t xml:space="preserve">, offering </w:t>
      </w:r>
      <w:r>
        <w:rPr>
          <w:rFonts w:ascii="Times New Roman" w:eastAsia="SimSun" w:hAnsi="Times New Roman" w:cs="Times New Roman"/>
          <w:sz w:val="24"/>
          <w:szCs w:val="24"/>
        </w:rPr>
        <w:t>an honest look at the realities of leadership in motion. By understanding how experienced school heads respond to reassignment, future leaders can begin to cultivate a mindset that views challenges as opportunities for growth, and discomfort as a necessary path toward transformation.</w:t>
      </w:r>
    </w:p>
    <w:p w14:paraId="186C658A" w14:textId="77777777" w:rsidR="00E24A40" w:rsidRDefault="00E24A40" w:rsidP="00E24A40">
      <w:pPr>
        <w:spacing w:after="0" w:line="240" w:lineRule="auto"/>
        <w:ind w:firstLine="720"/>
        <w:jc w:val="both"/>
        <w:rPr>
          <w:rFonts w:ascii="Times New Roman" w:eastAsia="SimSun" w:hAnsi="Times New Roman" w:cs="Times New Roman"/>
          <w:sz w:val="24"/>
          <w:szCs w:val="24"/>
        </w:rPr>
      </w:pPr>
    </w:p>
    <w:p w14:paraId="6C9C61F8" w14:textId="56440F09" w:rsidR="00E24A40" w:rsidRDefault="00E24A40" w:rsidP="00E24A40">
      <w:pPr>
        <w:spacing w:after="0" w:line="24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While reassignment policies are often implemented to distribute leadership talent more equitably, the deeper impact on the individuals involved </w:t>
      </w:r>
      <w:r w:rsidR="00117E8B">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their identity, motivation, and development </w:t>
      </w:r>
      <w:r w:rsidR="00117E8B">
        <w:rPr>
          <w:rFonts w:ascii="Times New Roman" w:eastAsia="SimSun" w:hAnsi="Times New Roman" w:cs="Times New Roman"/>
          <w:sz w:val="24"/>
          <w:szCs w:val="24"/>
        </w:rPr>
        <w:t xml:space="preserve">- </w:t>
      </w:r>
      <w:r>
        <w:rPr>
          <w:rFonts w:ascii="Times New Roman" w:eastAsia="SimSun" w:hAnsi="Times New Roman" w:cs="Times New Roman"/>
          <w:sz w:val="24"/>
          <w:szCs w:val="24"/>
        </w:rPr>
        <w:t>remains underexplored. This study aims to bring those dimensions to light, offering not only insights for better policy but also contributing to the development of more resilient, adaptive, and forward-thinking educational leaders who do</w:t>
      </w:r>
      <w:r w:rsidR="00117E8B">
        <w:rPr>
          <w:rFonts w:ascii="Times New Roman" w:eastAsia="SimSun" w:hAnsi="Times New Roman" w:cs="Times New Roman"/>
          <w:sz w:val="24"/>
          <w:szCs w:val="24"/>
        </w:rPr>
        <w:t xml:space="preserve"> not </w:t>
      </w:r>
      <w:r>
        <w:rPr>
          <w:rFonts w:ascii="Times New Roman" w:eastAsia="SimSun" w:hAnsi="Times New Roman" w:cs="Times New Roman"/>
          <w:sz w:val="24"/>
          <w:szCs w:val="24"/>
        </w:rPr>
        <w:t xml:space="preserve">just endure change </w:t>
      </w:r>
      <w:r w:rsidR="00117E8B">
        <w:rPr>
          <w:rFonts w:ascii="Times New Roman" w:eastAsia="SimSun" w:hAnsi="Times New Roman" w:cs="Times New Roman"/>
          <w:sz w:val="24"/>
          <w:szCs w:val="24"/>
        </w:rPr>
        <w:t>but</w:t>
      </w:r>
      <w:r>
        <w:rPr>
          <w:rFonts w:ascii="Times New Roman" w:eastAsia="SimSun" w:hAnsi="Times New Roman" w:cs="Times New Roman"/>
          <w:sz w:val="24"/>
          <w:szCs w:val="24"/>
        </w:rPr>
        <w:t xml:space="preserve"> grow through it.</w:t>
      </w:r>
    </w:p>
    <w:p w14:paraId="5B99E808" w14:textId="4D58DEAB" w:rsidR="00E24A40" w:rsidRDefault="00E24A40" w:rsidP="00E24A40">
      <w:pPr>
        <w:spacing w:after="0" w:line="240" w:lineRule="auto"/>
        <w:jc w:val="both"/>
        <w:rPr>
          <w:rFonts w:ascii="Times New Roman" w:eastAsia="SimSun" w:hAnsi="Times New Roman" w:cs="Times New Roman"/>
          <w:sz w:val="24"/>
          <w:szCs w:val="24"/>
        </w:rPr>
      </w:pPr>
    </w:p>
    <w:p w14:paraId="7B141AE6" w14:textId="77E71DC4" w:rsidR="00E24A40" w:rsidRDefault="00E24A40" w:rsidP="00E24A40">
      <w:pPr>
        <w:spacing w:after="0"/>
        <w:rPr>
          <w:rFonts w:ascii="Times New Roman" w:hAnsi="Times New Roman" w:cs="Times New Roman"/>
          <w:b/>
          <w:sz w:val="28"/>
          <w:szCs w:val="24"/>
        </w:rPr>
      </w:pPr>
      <w:r w:rsidRPr="004C1B13">
        <w:rPr>
          <w:rFonts w:ascii="Times New Roman" w:hAnsi="Times New Roman" w:cs="Times New Roman"/>
          <w:b/>
          <w:sz w:val="28"/>
          <w:szCs w:val="24"/>
        </w:rPr>
        <w:t>METHODOLOGY</w:t>
      </w:r>
    </w:p>
    <w:p w14:paraId="786DEE66" w14:textId="2C5FA52F" w:rsidR="00DA0938" w:rsidRPr="00DA0938" w:rsidRDefault="00DA0938" w:rsidP="00E24A40">
      <w:pPr>
        <w:spacing w:after="0"/>
        <w:rPr>
          <w:rFonts w:ascii="Times New Roman" w:hAnsi="Times New Roman" w:cs="Times New Roman"/>
          <w:b/>
          <w:sz w:val="24"/>
          <w:szCs w:val="24"/>
        </w:rPr>
      </w:pPr>
    </w:p>
    <w:p w14:paraId="71BE5F9D" w14:textId="745CBC75" w:rsidR="00DA0938" w:rsidRPr="00EA5943" w:rsidRDefault="00DA0938" w:rsidP="00DA0938">
      <w:pPr>
        <w:pStyle w:val="NormalWeb"/>
        <w:spacing w:before="0" w:beforeAutospacing="0" w:after="0" w:afterAutospacing="0"/>
        <w:ind w:firstLine="720"/>
        <w:jc w:val="both"/>
        <w:rPr>
          <w:rFonts w:eastAsia="SimSun"/>
        </w:rPr>
      </w:pPr>
      <w:r w:rsidRPr="00EA5943">
        <w:rPr>
          <w:rFonts w:eastAsia="SimSun"/>
        </w:rPr>
        <w:t xml:space="preserve">This study employed a descriptive qualitative research design to explore the lived experiences of school heads who had been reassigned to new and unfamiliar environments within the 1st District of Capiz. </w:t>
      </w:r>
      <w:r w:rsidRPr="00EA5943">
        <w:rPr>
          <w:rStyle w:val="Strong"/>
          <w:rFonts w:eastAsia="SimSun"/>
          <w:b w:val="0"/>
        </w:rPr>
        <w:t>Descriptive qualitative research is a methodological approach that aims to present a comprehensive summary of specific events or experiences in the everyday terms of those events (</w:t>
      </w:r>
      <w:proofErr w:type="spellStart"/>
      <w:r w:rsidRPr="00EA5943">
        <w:rPr>
          <w:rStyle w:val="Strong"/>
          <w:rFonts w:eastAsia="SimSun"/>
          <w:b w:val="0"/>
        </w:rPr>
        <w:t>Sandelowski</w:t>
      </w:r>
      <w:proofErr w:type="spellEnd"/>
      <w:r w:rsidRPr="00EA5943">
        <w:rPr>
          <w:rStyle w:val="Strong"/>
          <w:rFonts w:eastAsia="SimSun"/>
          <w:b w:val="0"/>
        </w:rPr>
        <w:t>, 201</w:t>
      </w:r>
      <w:r w:rsidR="00F3308D">
        <w:rPr>
          <w:rStyle w:val="Strong"/>
          <w:rFonts w:eastAsia="SimSun"/>
          <w:b w:val="0"/>
        </w:rPr>
        <w:t>0</w:t>
      </w:r>
      <w:r w:rsidRPr="00EA5943">
        <w:rPr>
          <w:rStyle w:val="Strong"/>
          <w:rFonts w:eastAsia="SimSun"/>
          <w:b w:val="0"/>
        </w:rPr>
        <w:t>). It is particularly useful for studies seeking straightforward answers to questions of experience, using low-inference interpretation and staying close to the participants’ own words and perspectives.</w:t>
      </w:r>
      <w:r w:rsidRPr="00EA5943">
        <w:rPr>
          <w:rFonts w:eastAsia="SimSun"/>
          <w:b/>
        </w:rPr>
        <w:t xml:space="preserve"> </w:t>
      </w:r>
      <w:r w:rsidR="00C3331A">
        <w:rPr>
          <w:rFonts w:eastAsia="SimSun"/>
        </w:rPr>
        <w:t>This approach is especially</w:t>
      </w:r>
      <w:r w:rsidRPr="00EA5943">
        <w:rPr>
          <w:rFonts w:eastAsia="SimSun"/>
        </w:rPr>
        <w:t xml:space="preserve"> suited for studies that </w:t>
      </w:r>
      <w:r w:rsidRPr="00EA5943">
        <w:rPr>
          <w:rFonts w:eastAsia="SimSun"/>
        </w:rPr>
        <w:lastRenderedPageBreak/>
        <w:t>seek to understand participants’ perspectives without imposing a theoretical framework, allowing the data to speak for itself. As Creswell (2013) emphasizes, qualitative research is instrumental in uncovering the depth and complexity of human experiences by examining the meanings individuals assign to their roles, behaviors, and social contexts. This study focused on the emotions, adjustments, and leadership behaviors of school heads during reassignment, using semi-structured interviews to gather rich, detailed narratives. T</w:t>
      </w:r>
      <w:r>
        <w:rPr>
          <w:rFonts w:eastAsia="SimSun"/>
        </w:rPr>
        <w:t xml:space="preserve">he approach was appropriate for </w:t>
      </w:r>
      <w:r w:rsidRPr="00EA5943">
        <w:rPr>
          <w:rFonts w:eastAsia="SimSun"/>
        </w:rPr>
        <w:t xml:space="preserve">capturing both the personal reflections and social realities faced by the participants as they adapted to new roles and environments. By </w:t>
      </w:r>
      <w:r w:rsidR="00C3331A">
        <w:rPr>
          <w:rFonts w:eastAsia="SimSun"/>
        </w:rPr>
        <w:t>employing</w:t>
      </w:r>
      <w:r w:rsidRPr="00EA5943">
        <w:rPr>
          <w:rFonts w:eastAsia="SimSun"/>
        </w:rPr>
        <w:t xml:space="preserve"> descriptive qualitative methods, the study was able to document not just the procedural aspects of reassignment, but also </w:t>
      </w:r>
      <w:r w:rsidR="00C3331A">
        <w:rPr>
          <w:rFonts w:eastAsia="SimSun"/>
        </w:rPr>
        <w:t>its</w:t>
      </w:r>
      <w:r w:rsidRPr="00EA5943">
        <w:rPr>
          <w:rFonts w:eastAsia="SimSun"/>
        </w:rPr>
        <w:t xml:space="preserve"> emotional and psychological impacts, offering insights that are both practically relevant and deeply human.</w:t>
      </w:r>
    </w:p>
    <w:p w14:paraId="1A604D31" w14:textId="3658F4FF" w:rsidR="00DA0938" w:rsidRDefault="00DA0938" w:rsidP="00DA0938">
      <w:pPr>
        <w:pStyle w:val="NormalWeb"/>
        <w:spacing w:before="0" w:beforeAutospacing="0" w:after="0" w:afterAutospacing="0"/>
        <w:jc w:val="both"/>
        <w:rPr>
          <w:rFonts w:eastAsia="SimSun"/>
        </w:rPr>
      </w:pPr>
    </w:p>
    <w:p w14:paraId="7B7E14AF" w14:textId="77777777" w:rsidR="00DA0938" w:rsidRDefault="00DA0938" w:rsidP="00DA0938">
      <w:pPr>
        <w:pStyle w:val="NormalWeb"/>
        <w:spacing w:before="0" w:beforeAutospacing="0" w:after="0" w:afterAutospacing="0"/>
        <w:ind w:firstLine="720"/>
        <w:jc w:val="both"/>
        <w:rPr>
          <w:rFonts w:eastAsia="SimSun"/>
        </w:rPr>
      </w:pPr>
      <w:r>
        <w:rPr>
          <w:rFonts w:eastAsia="SimSun"/>
        </w:rPr>
        <w:t>This study was conducted in selected secondary schools within the 1st District of Capiz, focusing on six public school heads who had experienced reassignment to leadership roles beyond their previous postings. These reassignments placed them in unfamiliar settings ranging from rural to urban environments each with its own unique demands and challenges. Conducted during the academic year 2024–2025, the research aimed to understand how these leaders navigated the emotional, professional, and strategic adjustments required in their new roles. By narrowing the scope to large and very large schools, the study captured insights from settings that inherently demand more complex leadership managing larger student populations, coordinating diverse personnel, and engaging a broader network of stakeholders. These dynamic environments offered a deeper lens into how reassigned school heads adapt, make decisions, and grow under pressure. Using a descriptive qualitative approach, the study relied on in-depth interviews and thematic analysis to uncover the lived realities of these leaders highlighting not only the challenges they faced, but also the resilience, adaptability, and leadership transformation that emerged through the experience of stepping beyond their comfort zones.</w:t>
      </w:r>
    </w:p>
    <w:p w14:paraId="3F23E9C0" w14:textId="0DBBBD65" w:rsidR="00DA0938" w:rsidRDefault="00DA0938" w:rsidP="00DA0938">
      <w:pPr>
        <w:pStyle w:val="NormalWeb"/>
        <w:spacing w:before="0" w:beforeAutospacing="0" w:after="0" w:afterAutospacing="0"/>
        <w:jc w:val="both"/>
        <w:rPr>
          <w:rFonts w:eastAsia="SimSun"/>
        </w:rPr>
      </w:pPr>
    </w:p>
    <w:p w14:paraId="5FCB4543" w14:textId="0DAE5CBB" w:rsidR="00DA0938" w:rsidRDefault="00DA0938" w:rsidP="00DA0938">
      <w:pPr>
        <w:pStyle w:val="NormalWeb"/>
        <w:spacing w:before="0" w:beforeAutospacing="0" w:after="0" w:afterAutospacing="0"/>
        <w:ind w:firstLine="720"/>
        <w:jc w:val="both"/>
        <w:rPr>
          <w:rStyle w:val="Strong"/>
          <w:rFonts w:eastAsia="Calibri"/>
          <w:b w:val="0"/>
          <w:lang w:val="en-US"/>
        </w:rPr>
      </w:pPr>
      <w:r w:rsidRPr="00EA5943">
        <w:rPr>
          <w:rStyle w:val="Strong"/>
          <w:rFonts w:eastAsia="Calibri"/>
          <w:b w:val="0"/>
          <w:lang w:val="en-US"/>
        </w:rPr>
        <w:t>The study included six school heads from the 1st District of Capiz</w:t>
      </w:r>
      <w:r>
        <w:rPr>
          <w:rStyle w:val="Strong"/>
          <w:rFonts w:eastAsia="Calibri"/>
          <w:b w:val="0"/>
        </w:rPr>
        <w:t>,</w:t>
      </w:r>
      <w:r w:rsidR="00C3331A">
        <w:rPr>
          <w:rStyle w:val="Strong"/>
          <w:rFonts w:eastAsia="Calibri"/>
          <w:b w:val="0"/>
        </w:rPr>
        <w:t xml:space="preserve"> representing</w:t>
      </w:r>
      <w:r w:rsidRPr="00EA5943">
        <w:rPr>
          <w:rStyle w:val="Strong"/>
          <w:rFonts w:eastAsia="Calibri"/>
          <w:b w:val="0"/>
        </w:rPr>
        <w:t xml:space="preserve"> large school and very large school </w:t>
      </w:r>
      <w:r w:rsidRPr="00EA5943">
        <w:rPr>
          <w:rStyle w:val="Strong"/>
          <w:rFonts w:eastAsia="Calibri"/>
          <w:b w:val="0"/>
          <w:lang w:val="en-US"/>
        </w:rPr>
        <w:t xml:space="preserve">who had been reassigned to leadership positions outside their previous comfort zones. Purposive sampling was </w:t>
      </w:r>
      <w:r w:rsidR="00C3331A">
        <w:rPr>
          <w:rStyle w:val="Strong"/>
          <w:rFonts w:eastAsia="Calibri"/>
          <w:b w:val="0"/>
          <w:lang w:val="en-US"/>
        </w:rPr>
        <w:t>employed</w:t>
      </w:r>
      <w:r w:rsidRPr="00EA5943">
        <w:rPr>
          <w:rStyle w:val="Strong"/>
          <w:rFonts w:eastAsia="Calibri"/>
          <w:b w:val="0"/>
          <w:lang w:val="en-US"/>
        </w:rPr>
        <w:t xml:space="preserve"> to select participants with rich</w:t>
      </w:r>
      <w:r w:rsidR="00C3331A">
        <w:rPr>
          <w:rStyle w:val="Strong"/>
          <w:rFonts w:eastAsia="Calibri"/>
          <w:b w:val="0"/>
          <w:lang w:val="en-US"/>
        </w:rPr>
        <w:t xml:space="preserve"> and</w:t>
      </w:r>
      <w:r w:rsidRPr="00EA5943">
        <w:rPr>
          <w:rStyle w:val="Strong"/>
          <w:rFonts w:eastAsia="Calibri"/>
          <w:b w:val="0"/>
          <w:lang w:val="en-US"/>
        </w:rPr>
        <w:t xml:space="preserve"> relevant experiences that aligned with the study’s objectives. As Patton (2002) explains, purposive sampling is ideal for qualitative studies where the researcher seeks specific participants who can provide detailed insights into the research topic.</w:t>
      </w:r>
      <w:r>
        <w:rPr>
          <w:rStyle w:val="Strong"/>
          <w:rFonts w:eastAsia="Calibri"/>
          <w:b w:val="0"/>
          <w:bCs w:val="0"/>
        </w:rPr>
        <w:t xml:space="preserve"> </w:t>
      </w:r>
      <w:r w:rsidRPr="00EA5943">
        <w:rPr>
          <w:rStyle w:val="Strong"/>
          <w:rFonts w:eastAsia="Calibri"/>
          <w:b w:val="0"/>
          <w:lang w:val="en-US"/>
        </w:rPr>
        <w:t>The selection criteria for participants were based on the following:</w:t>
      </w:r>
      <w:r w:rsidRPr="00EA5943">
        <w:rPr>
          <w:rStyle w:val="Strong"/>
          <w:rFonts w:eastAsia="Calibri"/>
          <w:b w:val="0"/>
        </w:rPr>
        <w:t xml:space="preserve"> (1) t</w:t>
      </w:r>
      <w:r w:rsidRPr="00EA5943">
        <w:rPr>
          <w:rStyle w:val="Strong"/>
          <w:rFonts w:eastAsia="Calibri"/>
          <w:b w:val="0"/>
          <w:lang w:val="en-US"/>
        </w:rPr>
        <w:t xml:space="preserve">he participant had to be a </w:t>
      </w:r>
      <w:r w:rsidRPr="00EA5943">
        <w:rPr>
          <w:rStyle w:val="Strong"/>
          <w:rFonts w:eastAsia="Calibri"/>
          <w:b w:val="0"/>
        </w:rPr>
        <w:t xml:space="preserve">current </w:t>
      </w:r>
      <w:r w:rsidRPr="00EA5943">
        <w:rPr>
          <w:rStyle w:val="Strong"/>
          <w:rFonts w:eastAsia="Calibri"/>
          <w:b w:val="0"/>
          <w:lang w:val="en-US"/>
        </w:rPr>
        <w:t>school head</w:t>
      </w:r>
      <w:r w:rsidRPr="00EA5943">
        <w:rPr>
          <w:rStyle w:val="Strong"/>
          <w:rFonts w:eastAsia="Calibri"/>
          <w:b w:val="0"/>
        </w:rPr>
        <w:t xml:space="preserve"> of large </w:t>
      </w:r>
      <w:r w:rsidR="00C3331A">
        <w:rPr>
          <w:rStyle w:val="Strong"/>
          <w:rFonts w:eastAsia="Calibri"/>
          <w:b w:val="0"/>
        </w:rPr>
        <w:t>or</w:t>
      </w:r>
      <w:r w:rsidRPr="00EA5943">
        <w:rPr>
          <w:rStyle w:val="Strong"/>
          <w:rFonts w:eastAsia="Calibri"/>
          <w:b w:val="0"/>
        </w:rPr>
        <w:t xml:space="preserve"> very large secondary schools </w:t>
      </w:r>
      <w:r w:rsidRPr="00EA5943">
        <w:rPr>
          <w:rStyle w:val="Strong"/>
          <w:rFonts w:eastAsia="Calibri"/>
          <w:b w:val="0"/>
          <w:lang w:val="en-US"/>
        </w:rPr>
        <w:t>in the 1st District of Capiz</w:t>
      </w:r>
      <w:r w:rsidRPr="00EA5943">
        <w:rPr>
          <w:rStyle w:val="Strong"/>
          <w:rFonts w:eastAsia="Calibri"/>
          <w:b w:val="0"/>
        </w:rPr>
        <w:t>; (2) t</w:t>
      </w:r>
      <w:r w:rsidRPr="00EA5943">
        <w:rPr>
          <w:rStyle w:val="Strong"/>
          <w:rFonts w:eastAsia="Calibri"/>
          <w:b w:val="0"/>
          <w:lang w:val="en-US"/>
        </w:rPr>
        <w:t xml:space="preserve">he participant </w:t>
      </w:r>
      <w:r w:rsidRPr="00EA5943">
        <w:rPr>
          <w:rStyle w:val="Strong"/>
          <w:rFonts w:eastAsia="Calibri"/>
          <w:b w:val="0"/>
        </w:rPr>
        <w:t>should</w:t>
      </w:r>
      <w:r w:rsidRPr="00EA5943">
        <w:rPr>
          <w:rStyle w:val="Strong"/>
          <w:rFonts w:eastAsia="Calibri"/>
          <w:b w:val="0"/>
          <w:lang w:val="en-US"/>
        </w:rPr>
        <w:t xml:space="preserve"> have been reassigned to a new school location or</w:t>
      </w:r>
      <w:r w:rsidR="00C3331A">
        <w:rPr>
          <w:rStyle w:val="Strong"/>
          <w:rFonts w:eastAsia="Calibri"/>
          <w:b w:val="0"/>
          <w:lang w:val="en-US"/>
        </w:rPr>
        <w:t xml:space="preserve"> leadership</w:t>
      </w:r>
      <w:r w:rsidRPr="00EA5943">
        <w:rPr>
          <w:rStyle w:val="Strong"/>
          <w:rFonts w:eastAsia="Calibri"/>
          <w:b w:val="0"/>
          <w:lang w:val="en-US"/>
        </w:rPr>
        <w:t xml:space="preserve"> role </w:t>
      </w:r>
      <w:r w:rsidR="00C3331A">
        <w:rPr>
          <w:rStyle w:val="Strong"/>
          <w:rFonts w:eastAsia="Calibri"/>
          <w:b w:val="0"/>
          <w:lang w:val="en-US"/>
        </w:rPr>
        <w:t>withi</w:t>
      </w:r>
      <w:r w:rsidRPr="00EA5943">
        <w:rPr>
          <w:rStyle w:val="Strong"/>
          <w:rFonts w:eastAsia="Calibri"/>
          <w:b w:val="0"/>
          <w:lang w:val="en-US"/>
        </w:rPr>
        <w:t>n the last three years</w:t>
      </w:r>
      <w:r w:rsidRPr="00EA5943">
        <w:rPr>
          <w:rStyle w:val="Strong"/>
          <w:rFonts w:eastAsia="Calibri"/>
          <w:b w:val="0"/>
        </w:rPr>
        <w:t>; (3) t</w:t>
      </w:r>
      <w:r w:rsidRPr="00EA5943">
        <w:rPr>
          <w:rStyle w:val="Strong"/>
          <w:rFonts w:eastAsia="Calibri"/>
          <w:b w:val="0"/>
          <w:lang w:val="en-US"/>
        </w:rPr>
        <w:t>he participant had to have at least 5 years of experience as a school head</w:t>
      </w:r>
      <w:r w:rsidRPr="00EA5943">
        <w:rPr>
          <w:rStyle w:val="Strong"/>
          <w:rFonts w:eastAsia="Calibri"/>
          <w:b w:val="0"/>
        </w:rPr>
        <w:t>, and (4) t</w:t>
      </w:r>
      <w:r w:rsidRPr="00EA5943">
        <w:rPr>
          <w:rStyle w:val="Strong"/>
          <w:rFonts w:eastAsia="Calibri"/>
          <w:b w:val="0"/>
          <w:lang w:val="en-US"/>
        </w:rPr>
        <w:t>he participant must be willing to engage in an in-depth interview</w:t>
      </w:r>
      <w:r w:rsidR="00C3331A">
        <w:rPr>
          <w:rStyle w:val="Strong"/>
          <w:rFonts w:eastAsia="Calibri"/>
          <w:b w:val="0"/>
          <w:lang w:val="en-US"/>
        </w:rPr>
        <w:t xml:space="preserve"> regarding</w:t>
      </w:r>
      <w:r w:rsidRPr="00EA5943">
        <w:rPr>
          <w:rStyle w:val="Strong"/>
          <w:rFonts w:eastAsia="Calibri"/>
          <w:b w:val="0"/>
          <w:lang w:val="en-US"/>
        </w:rPr>
        <w:t xml:space="preserve"> their leadership challenges and strategies during reassignment.</w:t>
      </w:r>
    </w:p>
    <w:p w14:paraId="142D055E" w14:textId="77777777" w:rsidR="00DA0938" w:rsidRPr="00EA5943" w:rsidRDefault="00DA0938" w:rsidP="00DA0938">
      <w:pPr>
        <w:pStyle w:val="NormalWeb"/>
        <w:spacing w:before="0" w:beforeAutospacing="0" w:after="0" w:afterAutospacing="0"/>
        <w:ind w:firstLine="720"/>
        <w:jc w:val="both"/>
        <w:rPr>
          <w:rStyle w:val="Strong"/>
          <w:rFonts w:eastAsia="Calibri"/>
          <w:b w:val="0"/>
          <w:bCs w:val="0"/>
        </w:rPr>
      </w:pPr>
    </w:p>
    <w:p w14:paraId="1E339B73" w14:textId="181ED18A" w:rsidR="00DA0938" w:rsidRPr="00EA5943" w:rsidRDefault="00DA0938" w:rsidP="00DA0938">
      <w:pPr>
        <w:pStyle w:val="NormalWeb"/>
        <w:spacing w:before="0" w:beforeAutospacing="0" w:after="0" w:afterAutospacing="0"/>
        <w:ind w:firstLine="720"/>
        <w:jc w:val="both"/>
        <w:rPr>
          <w:rStyle w:val="Strong"/>
          <w:rFonts w:eastAsia="Calibri"/>
          <w:b w:val="0"/>
          <w:bCs w:val="0"/>
        </w:rPr>
      </w:pPr>
      <w:r w:rsidRPr="00EA5943">
        <w:rPr>
          <w:rStyle w:val="Strong"/>
          <w:rFonts w:eastAsia="Calibri"/>
          <w:b w:val="0"/>
          <w:lang w:val="en-US"/>
        </w:rPr>
        <w:t xml:space="preserve">A semi-structured interview schedule was developed for this study. The </w:t>
      </w:r>
      <w:r w:rsidRPr="00EA5943">
        <w:rPr>
          <w:rStyle w:val="Strong"/>
          <w:rFonts w:eastAsia="Calibri"/>
          <w:b w:val="0"/>
        </w:rPr>
        <w:t xml:space="preserve">researcher-made </w:t>
      </w:r>
      <w:r w:rsidRPr="00EA5943">
        <w:rPr>
          <w:rStyle w:val="Strong"/>
          <w:rFonts w:eastAsia="Calibri"/>
          <w:b w:val="0"/>
          <w:lang w:val="en-US"/>
        </w:rPr>
        <w:t>interview questions were designed to elicit detailed responses about the participants’ personal experiences, challenges</w:t>
      </w:r>
      <w:r w:rsidR="00C3331A">
        <w:rPr>
          <w:rStyle w:val="Strong"/>
          <w:rFonts w:eastAsia="Calibri"/>
          <w:b w:val="0"/>
          <w:lang w:val="en-US"/>
        </w:rPr>
        <w:t xml:space="preserve"> encountered</w:t>
      </w:r>
      <w:r w:rsidRPr="00EA5943">
        <w:rPr>
          <w:rStyle w:val="Strong"/>
          <w:rFonts w:eastAsia="Calibri"/>
          <w:b w:val="0"/>
          <w:lang w:val="en-US"/>
        </w:rPr>
        <w:t xml:space="preserve"> during reassignment, leadership adaptation strategies, and emotional responses to being placed in new school environments. The</w:t>
      </w:r>
      <w:r w:rsidRPr="00EA5943">
        <w:rPr>
          <w:rStyle w:val="Strong"/>
          <w:rFonts w:eastAsia="Calibri"/>
          <w:b w:val="0"/>
        </w:rPr>
        <w:t xml:space="preserve"> research instrument was validated</w:t>
      </w:r>
      <w:r w:rsidRPr="00EA5943">
        <w:rPr>
          <w:rStyle w:val="Strong"/>
          <w:rFonts w:eastAsia="Calibri"/>
          <w:b w:val="0"/>
          <w:lang w:val="en-US"/>
        </w:rPr>
        <w:t xml:space="preserve"> by </w:t>
      </w:r>
      <w:r w:rsidRPr="00EA5943">
        <w:rPr>
          <w:rStyle w:val="Strong"/>
          <w:rFonts w:eastAsia="Calibri"/>
          <w:b w:val="0"/>
        </w:rPr>
        <w:t>the</w:t>
      </w:r>
      <w:r w:rsidRPr="00EA5943">
        <w:rPr>
          <w:rStyle w:val="Strong"/>
          <w:rFonts w:eastAsia="Calibri"/>
          <w:b w:val="0"/>
          <w:lang w:val="en-US"/>
        </w:rPr>
        <w:t xml:space="preserve"> advisory committee for </w:t>
      </w:r>
      <w:r w:rsidRPr="00EA5943">
        <w:rPr>
          <w:rStyle w:val="Strong"/>
          <w:rFonts w:eastAsia="Calibri"/>
          <w:b w:val="0"/>
        </w:rPr>
        <w:t>reliability</w:t>
      </w:r>
      <w:r w:rsidRPr="00EA5943">
        <w:rPr>
          <w:rStyle w:val="Strong"/>
          <w:rFonts w:eastAsia="Calibri"/>
          <w:b w:val="0"/>
          <w:lang w:val="en-US"/>
        </w:rPr>
        <w:t>. The interview schedule was flexible, allowing the interviewer to probe deeper into</w:t>
      </w:r>
      <w:r w:rsidR="00C3331A">
        <w:rPr>
          <w:rStyle w:val="Strong"/>
          <w:rFonts w:eastAsia="Calibri"/>
          <w:b w:val="0"/>
          <w:lang w:val="en-US"/>
        </w:rPr>
        <w:t xml:space="preserve"> partic</w:t>
      </w:r>
      <w:r w:rsidR="00B30A43">
        <w:rPr>
          <w:rStyle w:val="Strong"/>
          <w:rFonts w:eastAsia="Calibri"/>
          <w:b w:val="0"/>
          <w:lang w:val="en-US"/>
        </w:rPr>
        <w:t>i</w:t>
      </w:r>
      <w:r w:rsidR="00C3331A">
        <w:rPr>
          <w:rStyle w:val="Strong"/>
          <w:rFonts w:eastAsia="Calibri"/>
          <w:b w:val="0"/>
          <w:lang w:val="en-US"/>
        </w:rPr>
        <w:t>pants</w:t>
      </w:r>
      <w:r w:rsidR="00B30A43">
        <w:rPr>
          <w:rStyle w:val="Strong"/>
          <w:rFonts w:eastAsia="Calibri"/>
          <w:b w:val="0"/>
          <w:lang w:val="en-US"/>
        </w:rPr>
        <w:t>’</w:t>
      </w:r>
      <w:r w:rsidRPr="00EA5943">
        <w:rPr>
          <w:rStyle w:val="Strong"/>
          <w:rFonts w:eastAsia="Calibri"/>
          <w:b w:val="0"/>
          <w:lang w:val="en-US"/>
        </w:rPr>
        <w:t xml:space="preserve"> responses and adapt to the direction of the conversation.</w:t>
      </w:r>
      <w:r>
        <w:rPr>
          <w:rStyle w:val="Strong"/>
          <w:rFonts w:eastAsia="Calibri"/>
          <w:b w:val="0"/>
        </w:rPr>
        <w:t xml:space="preserve"> </w:t>
      </w:r>
      <w:r w:rsidRPr="00EA5943">
        <w:rPr>
          <w:rStyle w:val="Strong"/>
          <w:rFonts w:eastAsia="Calibri"/>
          <w:b w:val="0"/>
        </w:rPr>
        <w:t>Part I of the questionnaire gathers basic demographic information to provide context for the respondents’ perspectives on reassignment. It include</w:t>
      </w:r>
      <w:r w:rsidR="00B30A43">
        <w:rPr>
          <w:rStyle w:val="Strong"/>
          <w:rFonts w:eastAsia="Calibri"/>
          <w:b w:val="0"/>
        </w:rPr>
        <w:t>d</w:t>
      </w:r>
      <w:r w:rsidRPr="00EA5943">
        <w:rPr>
          <w:rStyle w:val="Strong"/>
          <w:rFonts w:eastAsia="Calibri"/>
          <w:b w:val="0"/>
        </w:rPr>
        <w:t xml:space="preserve"> details such as sex, age, civil status, years in service, educational background, position, designations, length of stay in previous and current schools, and relevant trainings attended.</w:t>
      </w:r>
      <w:r w:rsidR="00B30A43">
        <w:rPr>
          <w:rStyle w:val="Strong"/>
          <w:rFonts w:eastAsia="Calibri"/>
          <w:b w:val="0"/>
        </w:rPr>
        <w:t xml:space="preserve"> Although</w:t>
      </w:r>
      <w:r w:rsidRPr="00EA5943">
        <w:rPr>
          <w:rStyle w:val="Strong"/>
          <w:rFonts w:eastAsia="Calibri"/>
          <w:b w:val="0"/>
        </w:rPr>
        <w:t xml:space="preserve"> not the main focus</w:t>
      </w:r>
      <w:r w:rsidR="00B30A43">
        <w:rPr>
          <w:rStyle w:val="Strong"/>
          <w:rFonts w:eastAsia="Calibri"/>
          <w:b w:val="0"/>
        </w:rPr>
        <w:t xml:space="preserve"> of the study</w:t>
      </w:r>
      <w:r w:rsidRPr="00EA5943">
        <w:rPr>
          <w:rStyle w:val="Strong"/>
          <w:rFonts w:eastAsia="Calibri"/>
          <w:b w:val="0"/>
        </w:rPr>
        <w:t>, this information helps situate the respondents’</w:t>
      </w:r>
      <w:r w:rsidR="00B30A43">
        <w:rPr>
          <w:rStyle w:val="Strong"/>
          <w:rFonts w:eastAsia="Calibri"/>
          <w:b w:val="0"/>
        </w:rPr>
        <w:t xml:space="preserve"> perspectives</w:t>
      </w:r>
      <w:r w:rsidRPr="00EA5943">
        <w:rPr>
          <w:rStyle w:val="Strong"/>
          <w:rFonts w:eastAsia="Calibri"/>
          <w:b w:val="0"/>
        </w:rPr>
        <w:t xml:space="preserve"> within their professional experiences and backgrounds.</w:t>
      </w:r>
      <w:r>
        <w:rPr>
          <w:rStyle w:val="Strong"/>
          <w:rFonts w:eastAsia="Calibri"/>
          <w:b w:val="0"/>
          <w:bCs w:val="0"/>
        </w:rPr>
        <w:t xml:space="preserve"> </w:t>
      </w:r>
      <w:r w:rsidRPr="00EA5943">
        <w:rPr>
          <w:rStyle w:val="Strong"/>
          <w:rFonts w:eastAsia="Calibri"/>
          <w:b w:val="0"/>
        </w:rPr>
        <w:t xml:space="preserve">Part II of the study features a researcher-made interview guide designed to explore the real and lived </w:t>
      </w:r>
      <w:r w:rsidR="00B30A43">
        <w:rPr>
          <w:rStyle w:val="Strong"/>
          <w:rFonts w:eastAsia="Calibri"/>
          <w:b w:val="0"/>
        </w:rPr>
        <w:t>experiences</w:t>
      </w:r>
      <w:r w:rsidRPr="00EA5943">
        <w:rPr>
          <w:rStyle w:val="Strong"/>
          <w:rFonts w:eastAsia="Calibri"/>
          <w:b w:val="0"/>
        </w:rPr>
        <w:t xml:space="preserve"> of school heads regarding reassignment. It consist</w:t>
      </w:r>
      <w:r w:rsidR="00B30A43">
        <w:rPr>
          <w:rStyle w:val="Strong"/>
          <w:rFonts w:eastAsia="Calibri"/>
          <w:b w:val="0"/>
        </w:rPr>
        <w:t>ed</w:t>
      </w:r>
      <w:r w:rsidRPr="00EA5943">
        <w:rPr>
          <w:rStyle w:val="Strong"/>
          <w:rFonts w:eastAsia="Calibri"/>
          <w:b w:val="0"/>
        </w:rPr>
        <w:t xml:space="preserve"> of three major open-ended questions, each with carefully crafted subtopics aimed at </w:t>
      </w:r>
      <w:r w:rsidR="00B30A43">
        <w:rPr>
          <w:rStyle w:val="Strong"/>
          <w:rFonts w:eastAsia="Calibri"/>
          <w:b w:val="0"/>
        </w:rPr>
        <w:t>eliciting</w:t>
      </w:r>
      <w:r w:rsidRPr="00EA5943">
        <w:rPr>
          <w:rStyle w:val="Strong"/>
          <w:rFonts w:eastAsia="Calibri"/>
          <w:b w:val="0"/>
        </w:rPr>
        <w:t xml:space="preserve"> in-depth responses. These questions focus on school heads’ personal views and experiences with reassignment, the actual implementation of reassignment practices in secondary schools, and the various management styles they adopt</w:t>
      </w:r>
      <w:r w:rsidR="00B30A43">
        <w:rPr>
          <w:rStyle w:val="Strong"/>
          <w:rFonts w:eastAsia="Calibri"/>
          <w:b w:val="0"/>
        </w:rPr>
        <w:t>ed</w:t>
      </w:r>
      <w:r w:rsidRPr="00EA5943">
        <w:rPr>
          <w:rStyle w:val="Strong"/>
          <w:rFonts w:eastAsia="Calibri"/>
          <w:b w:val="0"/>
        </w:rPr>
        <w:t xml:space="preserve"> in response to these transitions. This section </w:t>
      </w:r>
      <w:r w:rsidR="00B30A43">
        <w:rPr>
          <w:rStyle w:val="Strong"/>
          <w:rFonts w:eastAsia="Calibri"/>
          <w:b w:val="0"/>
        </w:rPr>
        <w:t>was</w:t>
      </w:r>
      <w:r w:rsidRPr="00EA5943">
        <w:rPr>
          <w:rStyle w:val="Strong"/>
          <w:rFonts w:eastAsia="Calibri"/>
          <w:b w:val="0"/>
        </w:rPr>
        <w:t xml:space="preserve"> central to the study, as it capture</w:t>
      </w:r>
      <w:r w:rsidR="00B30A43">
        <w:rPr>
          <w:rStyle w:val="Strong"/>
          <w:rFonts w:eastAsia="Calibri"/>
          <w:b w:val="0"/>
        </w:rPr>
        <w:t>d</w:t>
      </w:r>
      <w:r w:rsidRPr="00EA5943">
        <w:rPr>
          <w:rStyle w:val="Strong"/>
          <w:rFonts w:eastAsia="Calibri"/>
          <w:b w:val="0"/>
        </w:rPr>
        <w:t xml:space="preserve"> the authentic voices and insights of school leaders, providing rich qualitative data on how reassignment is understood, managed, and experienced on the ground.</w:t>
      </w:r>
    </w:p>
    <w:p w14:paraId="5FE7A14B" w14:textId="765D8E99" w:rsidR="00DA0938" w:rsidRDefault="00DA0938" w:rsidP="00DA0938">
      <w:pPr>
        <w:pStyle w:val="NormalWeb"/>
        <w:spacing w:before="0" w:beforeAutospacing="0" w:after="0" w:afterAutospacing="0"/>
        <w:jc w:val="both"/>
        <w:rPr>
          <w:rFonts w:eastAsia="SimSun"/>
        </w:rPr>
      </w:pPr>
    </w:p>
    <w:p w14:paraId="5423B2F4" w14:textId="531497C9" w:rsidR="00DA0938" w:rsidRDefault="00DA0938" w:rsidP="00DA0938">
      <w:pPr>
        <w:pStyle w:val="NormalWeb"/>
        <w:spacing w:before="0" w:beforeAutospacing="0" w:after="0" w:afterAutospacing="0"/>
        <w:ind w:firstLine="720"/>
        <w:jc w:val="both"/>
        <w:rPr>
          <w:rStyle w:val="Strong"/>
          <w:rFonts w:eastAsia="Calibri"/>
          <w:b w:val="0"/>
          <w:lang w:val="en-US"/>
        </w:rPr>
      </w:pPr>
      <w:r w:rsidRPr="00EA5943">
        <w:rPr>
          <w:rStyle w:val="Strong"/>
          <w:rFonts w:eastAsia="Calibri"/>
          <w:b w:val="0"/>
          <w:lang w:val="en-US"/>
        </w:rPr>
        <w:t>The data collection process was designed to capture the authentic experiences of reassigned school heads while maintaining ethical integrity and participant confidentiality. It began with careful formulat</w:t>
      </w:r>
      <w:r w:rsidR="00E2741A">
        <w:rPr>
          <w:rStyle w:val="Strong"/>
          <w:rFonts w:eastAsia="Calibri"/>
          <w:b w:val="0"/>
          <w:lang w:val="en-US"/>
        </w:rPr>
        <w:t>ion of</w:t>
      </w:r>
      <w:r w:rsidRPr="00EA5943">
        <w:rPr>
          <w:rStyle w:val="Strong"/>
          <w:rFonts w:eastAsia="Calibri"/>
          <w:b w:val="0"/>
          <w:lang w:val="en-US"/>
        </w:rPr>
        <w:t xml:space="preserve"> questions </w:t>
      </w:r>
      <w:r w:rsidR="00E2741A">
        <w:rPr>
          <w:rStyle w:val="Strong"/>
          <w:rFonts w:eastAsia="Calibri"/>
          <w:b w:val="0"/>
          <w:lang w:val="en-US"/>
        </w:rPr>
        <w:lastRenderedPageBreak/>
        <w:t>intended to</w:t>
      </w:r>
      <w:r w:rsidRPr="00EA5943">
        <w:rPr>
          <w:rStyle w:val="Strong"/>
          <w:rFonts w:eastAsia="Calibri"/>
          <w:b w:val="0"/>
          <w:lang w:val="en-US"/>
        </w:rPr>
        <w:t xml:space="preserve"> uncover </w:t>
      </w:r>
      <w:r w:rsidR="00E2741A">
        <w:rPr>
          <w:rStyle w:val="Strong"/>
          <w:rFonts w:eastAsia="Calibri"/>
          <w:b w:val="0"/>
          <w:lang w:val="en-US"/>
        </w:rPr>
        <w:t>participants’</w:t>
      </w:r>
      <w:r w:rsidRPr="00EA5943">
        <w:rPr>
          <w:rStyle w:val="Strong"/>
          <w:rFonts w:eastAsia="Calibri"/>
          <w:b w:val="0"/>
          <w:lang w:val="en-US"/>
        </w:rPr>
        <w:t xml:space="preserve"> perspectives, challenges, and adaptive strategies in leadership transitions. Before proceeding, the researcher secured ethical clearance to ensure the study complied with research standards and protected participants’ rights. </w:t>
      </w:r>
      <w:r w:rsidR="00E2741A">
        <w:rPr>
          <w:rStyle w:val="Strong"/>
          <w:rFonts w:eastAsia="Calibri"/>
          <w:b w:val="0"/>
          <w:lang w:val="en-US"/>
        </w:rPr>
        <w:t>Upon receiving approval</w:t>
      </w:r>
      <w:r w:rsidRPr="00EA5943">
        <w:rPr>
          <w:rStyle w:val="Strong"/>
          <w:rFonts w:eastAsia="Calibri"/>
          <w:b w:val="0"/>
          <w:lang w:val="en-US"/>
        </w:rPr>
        <w:t xml:space="preserve">, participants were contacted and informed of the study’s purpose, allowing them to provide informed consent. Interviews were then scheduled at mutually convenient time, </w:t>
      </w:r>
      <w:r w:rsidR="00E2741A">
        <w:rPr>
          <w:rStyle w:val="Strong"/>
          <w:rFonts w:eastAsia="Calibri"/>
          <w:b w:val="0"/>
          <w:lang w:val="en-US"/>
        </w:rPr>
        <w:t>to ensure</w:t>
      </w:r>
      <w:r w:rsidRPr="00EA5943">
        <w:rPr>
          <w:rStyle w:val="Strong"/>
          <w:rFonts w:eastAsia="Calibri"/>
          <w:b w:val="0"/>
          <w:lang w:val="en-US"/>
        </w:rPr>
        <w:t xml:space="preserve"> comfort and privacy to foster open and honest discussions.</w:t>
      </w:r>
      <w:r>
        <w:rPr>
          <w:rStyle w:val="Strong"/>
          <w:rFonts w:eastAsia="Calibri"/>
          <w:b w:val="0"/>
          <w:bCs w:val="0"/>
          <w:lang w:val="en-US"/>
        </w:rPr>
        <w:t xml:space="preserve"> </w:t>
      </w:r>
      <w:r w:rsidRPr="00EA5943">
        <w:rPr>
          <w:rStyle w:val="Strong"/>
          <w:rFonts w:eastAsia="Calibri"/>
          <w:b w:val="0"/>
          <w:lang w:val="en-US"/>
        </w:rPr>
        <w:t>During the interviews, responses were recorded with participant</w:t>
      </w:r>
      <w:r w:rsidR="00E2741A">
        <w:rPr>
          <w:rStyle w:val="Strong"/>
          <w:rFonts w:eastAsia="Calibri"/>
          <w:b w:val="0"/>
          <w:lang w:val="en-US"/>
        </w:rPr>
        <w:t>s’</w:t>
      </w:r>
      <w:r w:rsidRPr="00EA5943">
        <w:rPr>
          <w:rStyle w:val="Strong"/>
          <w:rFonts w:eastAsia="Calibri"/>
          <w:b w:val="0"/>
          <w:lang w:val="en-US"/>
        </w:rPr>
        <w:t xml:space="preserve"> permission to preserve transcription</w:t>
      </w:r>
      <w:r w:rsidR="00E2741A">
        <w:rPr>
          <w:rStyle w:val="Strong"/>
          <w:rFonts w:eastAsia="Calibri"/>
          <w:b w:val="0"/>
          <w:lang w:val="en-US"/>
        </w:rPr>
        <w:t xml:space="preserve"> accuracy</w:t>
      </w:r>
      <w:r w:rsidRPr="00EA5943">
        <w:rPr>
          <w:rStyle w:val="Strong"/>
          <w:rFonts w:eastAsia="Calibri"/>
          <w:b w:val="0"/>
          <w:lang w:val="en-US"/>
        </w:rPr>
        <w:t>. Each conversation was documented verbatim</w:t>
      </w:r>
      <w:r w:rsidR="00E2741A">
        <w:rPr>
          <w:rStyle w:val="Strong"/>
          <w:rFonts w:eastAsia="Calibri"/>
          <w:b w:val="0"/>
          <w:lang w:val="en-US"/>
        </w:rPr>
        <w:t xml:space="preserve"> to </w:t>
      </w:r>
      <w:r w:rsidRPr="00EA5943">
        <w:rPr>
          <w:rStyle w:val="Strong"/>
          <w:rFonts w:eastAsia="Calibri"/>
          <w:b w:val="0"/>
          <w:lang w:val="en-US"/>
        </w:rPr>
        <w:t xml:space="preserve">maintain the authenticity of their insights. To protect confidentiality, all data </w:t>
      </w:r>
      <w:r w:rsidR="00E2741A">
        <w:rPr>
          <w:rStyle w:val="Strong"/>
          <w:rFonts w:eastAsia="Calibri"/>
          <w:b w:val="0"/>
          <w:lang w:val="en-US"/>
        </w:rPr>
        <w:t>were</w:t>
      </w:r>
      <w:r w:rsidRPr="00EA5943">
        <w:rPr>
          <w:rStyle w:val="Strong"/>
          <w:rFonts w:eastAsia="Calibri"/>
          <w:b w:val="0"/>
          <w:lang w:val="en-US"/>
        </w:rPr>
        <w:t xml:space="preserve"> securely stored using password-protected devices and encrypted backups</w:t>
      </w:r>
      <w:r w:rsidR="00E2741A">
        <w:rPr>
          <w:rStyle w:val="Strong"/>
          <w:rFonts w:eastAsia="Calibri"/>
          <w:b w:val="0"/>
          <w:lang w:val="en-US"/>
        </w:rPr>
        <w:t xml:space="preserve"> to</w:t>
      </w:r>
      <w:r w:rsidRPr="00EA5943">
        <w:rPr>
          <w:rStyle w:val="Strong"/>
          <w:rFonts w:eastAsia="Calibri"/>
          <w:b w:val="0"/>
          <w:lang w:val="en-US"/>
        </w:rPr>
        <w:t xml:space="preserve"> prevent unauthorized access. </w:t>
      </w:r>
      <w:r w:rsidR="00E2741A">
        <w:rPr>
          <w:rStyle w:val="Strong"/>
          <w:rFonts w:eastAsia="Calibri"/>
          <w:b w:val="0"/>
          <w:lang w:val="en-US"/>
        </w:rPr>
        <w:t>Upon</w:t>
      </w:r>
      <w:r w:rsidRPr="00EA5943">
        <w:rPr>
          <w:rStyle w:val="Strong"/>
          <w:rFonts w:eastAsia="Calibri"/>
          <w:b w:val="0"/>
          <w:lang w:val="en-US"/>
        </w:rPr>
        <w:t xml:space="preserve"> </w:t>
      </w:r>
      <w:r w:rsidR="00E2741A">
        <w:rPr>
          <w:rStyle w:val="Strong"/>
          <w:rFonts w:eastAsia="Calibri"/>
          <w:b w:val="0"/>
          <w:lang w:val="en-US"/>
        </w:rPr>
        <w:t xml:space="preserve">completion of </w:t>
      </w:r>
      <w:r w:rsidRPr="00EA5943">
        <w:rPr>
          <w:rStyle w:val="Strong"/>
          <w:rFonts w:eastAsia="Calibri"/>
          <w:b w:val="0"/>
          <w:lang w:val="en-US"/>
        </w:rPr>
        <w:t>transcriptions and analyses</w:t>
      </w:r>
      <w:r w:rsidR="00E2741A">
        <w:rPr>
          <w:rStyle w:val="Strong"/>
          <w:rFonts w:eastAsia="Calibri"/>
          <w:b w:val="0"/>
          <w:lang w:val="en-US"/>
        </w:rPr>
        <w:t xml:space="preserve">, </w:t>
      </w:r>
      <w:r w:rsidRPr="00EA5943">
        <w:rPr>
          <w:rStyle w:val="Strong"/>
          <w:rFonts w:eastAsia="Calibri"/>
          <w:b w:val="0"/>
          <w:lang w:val="en-US"/>
        </w:rPr>
        <w:t>audio recordings were permanently delete</w:t>
      </w:r>
      <w:r w:rsidR="00E2741A">
        <w:rPr>
          <w:rStyle w:val="Strong"/>
          <w:rFonts w:eastAsia="Calibri"/>
          <w:b w:val="0"/>
          <w:lang w:val="en-US"/>
        </w:rPr>
        <w:t>d to reinforce</w:t>
      </w:r>
      <w:r w:rsidRPr="00EA5943">
        <w:rPr>
          <w:rStyle w:val="Strong"/>
          <w:rFonts w:eastAsia="Calibri"/>
          <w:b w:val="0"/>
          <w:lang w:val="en-US"/>
        </w:rPr>
        <w:t xml:space="preserve"> data security and ethical handling. This structured approach ensured that school heads felt heard, respected, and safeguarded, allowing their experiences to contribute meaningfully to </w:t>
      </w:r>
      <w:r w:rsidR="00E2741A">
        <w:rPr>
          <w:rStyle w:val="Strong"/>
          <w:rFonts w:eastAsia="Calibri"/>
          <w:b w:val="0"/>
          <w:lang w:val="en-US"/>
        </w:rPr>
        <w:t xml:space="preserve">the study </w:t>
      </w:r>
      <w:r w:rsidRPr="00EA5943">
        <w:rPr>
          <w:rStyle w:val="Strong"/>
          <w:rFonts w:eastAsia="Calibri"/>
          <w:b w:val="0"/>
          <w:lang w:val="en-US"/>
        </w:rPr>
        <w:t>while preserving their privacy and dignity.</w:t>
      </w:r>
    </w:p>
    <w:p w14:paraId="103E33BB" w14:textId="77777777" w:rsidR="00DA0938" w:rsidRPr="00EA5943" w:rsidRDefault="00DA0938" w:rsidP="00DA0938">
      <w:pPr>
        <w:pStyle w:val="NormalWeb"/>
        <w:spacing w:before="0" w:beforeAutospacing="0" w:after="0" w:afterAutospacing="0"/>
        <w:ind w:firstLine="720"/>
        <w:jc w:val="both"/>
        <w:rPr>
          <w:rStyle w:val="Strong"/>
          <w:rFonts w:eastAsia="Calibri"/>
          <w:b w:val="0"/>
          <w:bCs w:val="0"/>
          <w:lang w:val="en-US"/>
        </w:rPr>
      </w:pPr>
    </w:p>
    <w:p w14:paraId="39239BB0" w14:textId="69A72422" w:rsidR="00DA0938" w:rsidRPr="00F718AA" w:rsidRDefault="00DA0938" w:rsidP="00DA0938">
      <w:pPr>
        <w:pStyle w:val="NormalWeb"/>
        <w:spacing w:before="0" w:beforeAutospacing="0" w:after="0" w:afterAutospacing="0"/>
        <w:ind w:firstLine="720"/>
        <w:jc w:val="both"/>
        <w:rPr>
          <w:rStyle w:val="Strong"/>
          <w:rFonts w:eastAsia="Calibri"/>
          <w:b w:val="0"/>
          <w:bCs w:val="0"/>
          <w:lang w:val="en-US"/>
        </w:rPr>
      </w:pPr>
      <w:r w:rsidRPr="00F718AA">
        <w:rPr>
          <w:rStyle w:val="Strong"/>
          <w:rFonts w:eastAsia="Calibri"/>
          <w:b w:val="0"/>
          <w:lang w:val="en-US"/>
        </w:rPr>
        <w:t>The data gathered from the interviews were analyzed using thematic analysis, following the framework proposed by Braun and Clarke (2006). The process began with the verbatim transcription of all interview recordings to ensure the accuracy and integrity of the participants’ responses. The researcher then engaged in a thorough familiarization with the data by reading and re-reading the transcripts to gain a deep</w:t>
      </w:r>
      <w:r w:rsidR="003C04D8">
        <w:rPr>
          <w:rStyle w:val="Strong"/>
          <w:rFonts w:eastAsia="Calibri"/>
          <w:b w:val="0"/>
          <w:lang w:val="en-US"/>
        </w:rPr>
        <w:t>er</w:t>
      </w:r>
      <w:r w:rsidRPr="00F718AA">
        <w:rPr>
          <w:rStyle w:val="Strong"/>
          <w:rFonts w:eastAsia="Calibri"/>
          <w:b w:val="0"/>
          <w:lang w:val="en-US"/>
        </w:rPr>
        <w:t xml:space="preserve"> understanding of the content. Next, significant statements relevant to the research questions were identified and</w:t>
      </w:r>
      <w:r w:rsidR="003C04D8">
        <w:rPr>
          <w:rStyle w:val="Strong"/>
          <w:rFonts w:eastAsia="Calibri"/>
          <w:b w:val="0"/>
          <w:lang w:val="en-US"/>
        </w:rPr>
        <w:t xml:space="preserve"> systematically</w:t>
      </w:r>
      <w:r w:rsidRPr="00F718AA">
        <w:rPr>
          <w:rStyle w:val="Strong"/>
          <w:rFonts w:eastAsia="Calibri"/>
          <w:b w:val="0"/>
          <w:lang w:val="en-US"/>
        </w:rPr>
        <w:t xml:space="preserve"> coded. These codes were organized into meaningful categories, which served as the basis for developing broader themes that reflected common patterns and key insights across the participants' responses. Each theme was carefully reviewed to ensure it authentically </w:t>
      </w:r>
      <w:r w:rsidR="003C04D8">
        <w:rPr>
          <w:rStyle w:val="Strong"/>
          <w:rFonts w:eastAsia="Calibri"/>
          <w:b w:val="0"/>
          <w:lang w:val="en-US"/>
        </w:rPr>
        <w:t>represented</w:t>
      </w:r>
      <w:r w:rsidRPr="00F718AA">
        <w:rPr>
          <w:rStyle w:val="Strong"/>
          <w:rFonts w:eastAsia="Calibri"/>
          <w:b w:val="0"/>
          <w:lang w:val="en-US"/>
        </w:rPr>
        <w:t xml:space="preserve"> the school heads’ lived experiences and aligned with the study’s objectives. To</w:t>
      </w:r>
      <w:r w:rsidR="003C04D8">
        <w:rPr>
          <w:rStyle w:val="Strong"/>
          <w:rFonts w:eastAsia="Calibri"/>
          <w:b w:val="0"/>
          <w:lang w:val="en-US"/>
        </w:rPr>
        <w:t xml:space="preserve"> enhance the </w:t>
      </w:r>
      <w:r w:rsidRPr="00F718AA">
        <w:rPr>
          <w:rStyle w:val="Strong"/>
          <w:rFonts w:eastAsia="Calibri"/>
          <w:b w:val="0"/>
          <w:lang w:val="en-US"/>
        </w:rPr>
        <w:t>credibility</w:t>
      </w:r>
      <w:r w:rsidR="003C04D8">
        <w:rPr>
          <w:rStyle w:val="Strong"/>
          <w:rFonts w:eastAsia="Calibri"/>
          <w:b w:val="0"/>
          <w:lang w:val="en-US"/>
        </w:rPr>
        <w:t xml:space="preserve"> of the findings</w:t>
      </w:r>
      <w:r w:rsidRPr="00F718AA">
        <w:rPr>
          <w:rStyle w:val="Strong"/>
          <w:rFonts w:eastAsia="Calibri"/>
          <w:b w:val="0"/>
          <w:lang w:val="en-US"/>
        </w:rPr>
        <w:t>, direct quotations from the participants were incorporated to illustrate and substantiate each identified theme.</w:t>
      </w:r>
    </w:p>
    <w:p w14:paraId="2618846F" w14:textId="77777777" w:rsidR="00DA0938" w:rsidRDefault="00DA0938" w:rsidP="00DA0938">
      <w:pPr>
        <w:spacing w:after="0" w:line="240" w:lineRule="auto"/>
        <w:jc w:val="both"/>
      </w:pPr>
    </w:p>
    <w:p w14:paraId="328EEC5F" w14:textId="1EB99138" w:rsidR="00551FCD" w:rsidRPr="00885675" w:rsidRDefault="002A6445" w:rsidP="00DA0938">
      <w:pPr>
        <w:pStyle w:val="NormalWeb"/>
        <w:spacing w:before="0" w:beforeAutospacing="0" w:after="0" w:afterAutospacing="0"/>
        <w:ind w:firstLine="720"/>
        <w:jc w:val="both"/>
        <w:rPr>
          <w:rFonts w:eastAsia="Calibri"/>
          <w:bCs/>
        </w:rPr>
      </w:pPr>
      <w:r w:rsidRPr="00885675">
        <w:rPr>
          <w:rFonts w:eastAsia="Calibri"/>
          <w:bCs/>
        </w:rPr>
        <w:t>To ensure the trustworthiness of the study, the researcher applied the</w:t>
      </w:r>
      <w:r w:rsidR="003C04D8">
        <w:rPr>
          <w:rFonts w:eastAsia="Calibri"/>
          <w:bCs/>
        </w:rPr>
        <w:t xml:space="preserve"> criteria proposed by</w:t>
      </w:r>
      <w:r w:rsidR="001B48B9" w:rsidRPr="00885675">
        <w:rPr>
          <w:rFonts w:eastAsia="Calibri"/>
          <w:bCs/>
        </w:rPr>
        <w:t xml:space="preserve"> Lincoln and Guba (1985): </w:t>
      </w:r>
      <w:r w:rsidRPr="00885675">
        <w:rPr>
          <w:rFonts w:eastAsia="Calibri"/>
          <w:bCs/>
        </w:rPr>
        <w:t>credibility, dependability, confirmability, and transferability.</w:t>
      </w:r>
      <w:r w:rsidR="00551FCD" w:rsidRPr="00885675">
        <w:rPr>
          <w:rFonts w:eastAsia="Calibri"/>
          <w:bCs/>
        </w:rPr>
        <w:t xml:space="preserve"> </w:t>
      </w:r>
      <w:r w:rsidRPr="00885675">
        <w:rPr>
          <w:rFonts w:eastAsia="Calibri"/>
          <w:bCs/>
        </w:rPr>
        <w:t>Credibility was established through member checking, prolonged engagement during interviews, and the use of verbatim transcriptions and direct quotations. Dependability was ensured by maintaining systematic documentation of the research procedures, coding process, and thematic analysis through an audit trail and adviser consultation. Confirmability was achieved through flexibility by keeping a reflective journal to minimize researcher bias and ensure that findings were grounded on the participants’ actual responses. Transferability was supported by providing detailed descriptions of the participants, research setting, and</w:t>
      </w:r>
      <w:r w:rsidR="003C04D8">
        <w:rPr>
          <w:rFonts w:eastAsia="Calibri"/>
          <w:bCs/>
        </w:rPr>
        <w:t xml:space="preserve"> lived</w:t>
      </w:r>
      <w:r w:rsidRPr="00885675">
        <w:rPr>
          <w:rFonts w:eastAsia="Calibri"/>
          <w:bCs/>
        </w:rPr>
        <w:t xml:space="preserve"> experiences </w:t>
      </w:r>
      <w:r w:rsidR="003C04D8">
        <w:rPr>
          <w:rFonts w:eastAsia="Calibri"/>
          <w:bCs/>
        </w:rPr>
        <w:t>enabling</w:t>
      </w:r>
      <w:r w:rsidRPr="00885675">
        <w:rPr>
          <w:rFonts w:eastAsia="Calibri"/>
          <w:bCs/>
        </w:rPr>
        <w:t xml:space="preserve"> readers to determine the applicability of the findings to similar contexts.</w:t>
      </w:r>
    </w:p>
    <w:p w14:paraId="790D0616" w14:textId="77777777" w:rsidR="00551FCD" w:rsidRPr="001B48B9" w:rsidRDefault="00551FCD" w:rsidP="00DA0938">
      <w:pPr>
        <w:pStyle w:val="NormalWeb"/>
        <w:spacing w:before="0" w:beforeAutospacing="0" w:after="0" w:afterAutospacing="0"/>
        <w:ind w:firstLine="720"/>
        <w:jc w:val="both"/>
        <w:rPr>
          <w:rStyle w:val="Strong"/>
          <w:rFonts w:eastAsia="Calibri"/>
          <w:b w:val="0"/>
          <w:color w:val="FF0000"/>
        </w:rPr>
      </w:pPr>
    </w:p>
    <w:p w14:paraId="6B9E7BD0" w14:textId="7004A3F8" w:rsidR="00DA0938" w:rsidRDefault="00DA0938" w:rsidP="00DA0938">
      <w:pPr>
        <w:pStyle w:val="NormalWeb"/>
        <w:spacing w:before="0" w:beforeAutospacing="0" w:after="0" w:afterAutospacing="0"/>
        <w:ind w:firstLine="720"/>
        <w:jc w:val="both"/>
        <w:rPr>
          <w:rStyle w:val="Strong"/>
          <w:rFonts w:eastAsia="Calibri"/>
          <w:b w:val="0"/>
        </w:rPr>
      </w:pPr>
      <w:r w:rsidRPr="00F718AA">
        <w:rPr>
          <w:rStyle w:val="Strong"/>
          <w:rFonts w:eastAsia="Calibri"/>
          <w:b w:val="0"/>
        </w:rPr>
        <w:t>T</w:t>
      </w:r>
      <w:r w:rsidRPr="00F718AA">
        <w:rPr>
          <w:rStyle w:val="Strong"/>
          <w:rFonts w:eastAsia="Calibri"/>
          <w:b w:val="0"/>
          <w:lang w:val="en-US"/>
        </w:rPr>
        <w:t>he researcher’s background and personal experiences may</w:t>
      </w:r>
      <w:r w:rsidR="003C04D8">
        <w:rPr>
          <w:rStyle w:val="Strong"/>
          <w:rFonts w:eastAsia="Calibri"/>
          <w:b w:val="0"/>
          <w:lang w:val="en-US"/>
        </w:rPr>
        <w:t xml:space="preserve"> have</w:t>
      </w:r>
      <w:r w:rsidRPr="00F718AA">
        <w:rPr>
          <w:rStyle w:val="Strong"/>
          <w:rFonts w:eastAsia="Calibri"/>
          <w:b w:val="0"/>
          <w:lang w:val="en-US"/>
        </w:rPr>
        <w:t xml:space="preserve"> influence the interpretation of data, </w:t>
      </w:r>
      <w:r w:rsidR="003666D6">
        <w:rPr>
          <w:rStyle w:val="Strong"/>
          <w:rFonts w:eastAsia="Calibri"/>
          <w:b w:val="0"/>
          <w:lang w:val="en-US"/>
        </w:rPr>
        <w:t>therefore,</w:t>
      </w:r>
      <w:r w:rsidRPr="00F718AA">
        <w:rPr>
          <w:rStyle w:val="Strong"/>
          <w:rFonts w:eastAsia="Calibri"/>
          <w:b w:val="0"/>
          <w:lang w:val="en-US"/>
        </w:rPr>
        <w:t xml:space="preserve"> the researcher remained conscious of potential biases throughout the study</w:t>
      </w:r>
      <w:r w:rsidRPr="00F718AA">
        <w:rPr>
          <w:rStyle w:val="Strong"/>
          <w:rFonts w:eastAsia="Calibri"/>
          <w:b w:val="0"/>
        </w:rPr>
        <w:t xml:space="preserve"> (</w:t>
      </w:r>
      <w:r w:rsidRPr="00F718AA">
        <w:rPr>
          <w:rStyle w:val="Strong"/>
          <w:rFonts w:eastAsia="Calibri"/>
          <w:b w:val="0"/>
          <w:lang w:val="en-US"/>
        </w:rPr>
        <w:t>Creswell</w:t>
      </w:r>
      <w:r w:rsidR="00ED1B40">
        <w:rPr>
          <w:rStyle w:val="Strong"/>
          <w:rFonts w:eastAsia="Calibri"/>
          <w:b w:val="0"/>
          <w:lang w:val="en-US"/>
        </w:rPr>
        <w:t>,</w:t>
      </w:r>
      <w:r w:rsidR="00F41370">
        <w:rPr>
          <w:rStyle w:val="Strong"/>
          <w:rFonts w:eastAsia="Calibri"/>
          <w:b w:val="0"/>
        </w:rPr>
        <w:t xml:space="preserve"> </w:t>
      </w:r>
      <w:r w:rsidRPr="00F718AA">
        <w:rPr>
          <w:rStyle w:val="Strong"/>
          <w:rFonts w:eastAsia="Calibri"/>
          <w:b w:val="0"/>
          <w:lang w:val="en-US"/>
        </w:rPr>
        <w:t>201</w:t>
      </w:r>
      <w:r w:rsidR="00ED1B40">
        <w:rPr>
          <w:rStyle w:val="Strong"/>
          <w:rFonts w:eastAsia="Calibri"/>
          <w:b w:val="0"/>
          <w:lang w:val="en-US"/>
        </w:rPr>
        <w:t>3</w:t>
      </w:r>
      <w:r w:rsidRPr="00F718AA">
        <w:rPr>
          <w:rStyle w:val="Strong"/>
          <w:rFonts w:eastAsia="Calibri"/>
          <w:b w:val="0"/>
          <w:lang w:val="en-US"/>
        </w:rPr>
        <w:t xml:space="preserve">). Reflexivity was maintained </w:t>
      </w:r>
      <w:r w:rsidR="003666D6">
        <w:rPr>
          <w:rStyle w:val="Strong"/>
          <w:rFonts w:eastAsia="Calibri"/>
          <w:b w:val="0"/>
          <w:lang w:val="en-US"/>
        </w:rPr>
        <w:t>through</w:t>
      </w:r>
      <w:r w:rsidRPr="00F718AA">
        <w:rPr>
          <w:rStyle w:val="Strong"/>
          <w:rFonts w:eastAsia="Calibri"/>
          <w:b w:val="0"/>
          <w:lang w:val="en-US"/>
        </w:rPr>
        <w:t xml:space="preserve"> a journal of thoughts and reflections throughout the research process, which helped </w:t>
      </w:r>
      <w:r w:rsidR="003666D6">
        <w:rPr>
          <w:rStyle w:val="Strong"/>
          <w:rFonts w:eastAsia="Calibri"/>
          <w:b w:val="0"/>
          <w:lang w:val="en-US"/>
        </w:rPr>
        <w:t>minimize</w:t>
      </w:r>
      <w:r w:rsidRPr="00F718AA">
        <w:rPr>
          <w:rStyle w:val="Strong"/>
          <w:rFonts w:eastAsia="Calibri"/>
          <w:b w:val="0"/>
          <w:lang w:val="en-US"/>
        </w:rPr>
        <w:t xml:space="preserve"> bias and </w:t>
      </w:r>
      <w:r w:rsidR="003666D6">
        <w:rPr>
          <w:rStyle w:val="Strong"/>
          <w:rFonts w:eastAsia="Calibri"/>
          <w:b w:val="0"/>
          <w:lang w:val="en-US"/>
        </w:rPr>
        <w:t>uphold</w:t>
      </w:r>
      <w:r w:rsidRPr="00F718AA">
        <w:rPr>
          <w:rStyle w:val="Strong"/>
          <w:rFonts w:eastAsia="Calibri"/>
          <w:b w:val="0"/>
          <w:lang w:val="en-US"/>
        </w:rPr>
        <w:t xml:space="preserve"> the integrity of the findings</w:t>
      </w:r>
      <w:r>
        <w:rPr>
          <w:rStyle w:val="Strong"/>
          <w:rFonts w:eastAsia="Calibri"/>
          <w:b w:val="0"/>
          <w:bCs w:val="0"/>
          <w:lang w:val="en-US"/>
        </w:rPr>
        <w:t xml:space="preserve">. </w:t>
      </w:r>
      <w:r w:rsidRPr="00F718AA">
        <w:rPr>
          <w:rStyle w:val="Strong"/>
          <w:rFonts w:eastAsia="Calibri"/>
          <w:b w:val="0"/>
        </w:rPr>
        <w:t xml:space="preserve">Driven by a strong personal aspiration to become a school head, </w:t>
      </w:r>
      <w:r w:rsidR="003666D6">
        <w:rPr>
          <w:rStyle w:val="Strong"/>
          <w:rFonts w:eastAsia="Calibri"/>
          <w:b w:val="0"/>
        </w:rPr>
        <w:t>the researcher</w:t>
      </w:r>
      <w:r w:rsidRPr="00F718AA">
        <w:rPr>
          <w:rStyle w:val="Strong"/>
          <w:rFonts w:eastAsia="Calibri"/>
          <w:b w:val="0"/>
        </w:rPr>
        <w:t xml:space="preserve"> approached this study with genuine interest in the field of educational leadership. </w:t>
      </w:r>
      <w:r w:rsidR="003666D6">
        <w:rPr>
          <w:rStyle w:val="Strong"/>
          <w:rFonts w:eastAsia="Calibri"/>
          <w:b w:val="0"/>
        </w:rPr>
        <w:t>This</w:t>
      </w:r>
      <w:r w:rsidRPr="00F718AA">
        <w:rPr>
          <w:rStyle w:val="Strong"/>
          <w:rFonts w:eastAsia="Calibri"/>
          <w:b w:val="0"/>
        </w:rPr>
        <w:t xml:space="preserve"> motivation stemmed from a desire to better understand the complexities and challenges faced by school leaders, </w:t>
      </w:r>
      <w:r w:rsidR="003666D6">
        <w:rPr>
          <w:rStyle w:val="Strong"/>
          <w:rFonts w:eastAsia="Calibri"/>
          <w:b w:val="0"/>
        </w:rPr>
        <w:t>particularly</w:t>
      </w:r>
      <w:r w:rsidRPr="00F718AA">
        <w:rPr>
          <w:rStyle w:val="Strong"/>
          <w:rFonts w:eastAsia="Calibri"/>
          <w:b w:val="0"/>
        </w:rPr>
        <w:t xml:space="preserve"> </w:t>
      </w:r>
      <w:r w:rsidR="003666D6">
        <w:rPr>
          <w:rStyle w:val="Strong"/>
          <w:rFonts w:eastAsia="Calibri"/>
          <w:b w:val="0"/>
        </w:rPr>
        <w:t>in relation to</w:t>
      </w:r>
      <w:r w:rsidRPr="00F718AA">
        <w:rPr>
          <w:rStyle w:val="Strong"/>
          <w:rFonts w:eastAsia="Calibri"/>
          <w:b w:val="0"/>
        </w:rPr>
        <w:t xml:space="preserve"> reassignment and leadership transitions. Recognizing that these experiences are </w:t>
      </w:r>
      <w:r w:rsidR="003666D6">
        <w:rPr>
          <w:rStyle w:val="Strong"/>
          <w:rFonts w:eastAsia="Calibri"/>
          <w:b w:val="0"/>
        </w:rPr>
        <w:t xml:space="preserve">essential </w:t>
      </w:r>
      <w:r w:rsidRPr="00F718AA">
        <w:rPr>
          <w:rStyle w:val="Strong"/>
          <w:rFonts w:eastAsia="Calibri"/>
          <w:b w:val="0"/>
        </w:rPr>
        <w:t xml:space="preserve">to effective school management, the researcher viewed this study as an  opportunity to gain firsthand insights and deepen her </w:t>
      </w:r>
      <w:r w:rsidR="003666D6">
        <w:rPr>
          <w:rStyle w:val="Strong"/>
          <w:rFonts w:eastAsia="Calibri"/>
          <w:b w:val="0"/>
        </w:rPr>
        <w:t>understanding</w:t>
      </w:r>
      <w:r w:rsidRPr="00F718AA">
        <w:rPr>
          <w:rStyle w:val="Strong"/>
          <w:rFonts w:eastAsia="Calibri"/>
          <w:b w:val="0"/>
        </w:rPr>
        <w:t xml:space="preserve"> of leadership practices within the educational setting. T</w:t>
      </w:r>
      <w:r w:rsidR="003666D6">
        <w:rPr>
          <w:rStyle w:val="Strong"/>
          <w:rFonts w:eastAsia="Calibri"/>
          <w:b w:val="0"/>
        </w:rPr>
        <w:t>hus, t</w:t>
      </w:r>
      <w:r w:rsidRPr="00F718AA">
        <w:rPr>
          <w:rStyle w:val="Strong"/>
          <w:rFonts w:eastAsia="Calibri"/>
          <w:b w:val="0"/>
        </w:rPr>
        <w:t xml:space="preserve">his research was therefore not only an academic pursuit but </w:t>
      </w:r>
      <w:r w:rsidR="00F931C3">
        <w:rPr>
          <w:rStyle w:val="Strong"/>
          <w:rFonts w:eastAsia="Calibri"/>
          <w:b w:val="0"/>
        </w:rPr>
        <w:t xml:space="preserve">as </w:t>
      </w:r>
      <w:r w:rsidRPr="00F718AA">
        <w:rPr>
          <w:rStyle w:val="Strong"/>
          <w:rFonts w:eastAsia="Calibri"/>
          <w:b w:val="0"/>
        </w:rPr>
        <w:t xml:space="preserve">also a meaningful step toward preparing  for the responsibilities and demands </w:t>
      </w:r>
      <w:r w:rsidR="00F931C3">
        <w:rPr>
          <w:rStyle w:val="Strong"/>
          <w:rFonts w:eastAsia="Calibri"/>
          <w:b w:val="0"/>
        </w:rPr>
        <w:t xml:space="preserve">of a future leadership role. </w:t>
      </w:r>
      <w:r>
        <w:rPr>
          <w:rStyle w:val="Strong"/>
          <w:rFonts w:eastAsia="Calibri"/>
          <w:b w:val="0"/>
        </w:rPr>
        <w:t xml:space="preserve"> </w:t>
      </w:r>
      <w:r w:rsidRPr="00F718AA">
        <w:rPr>
          <w:rStyle w:val="Strong"/>
          <w:rFonts w:eastAsia="Calibri"/>
          <w:b w:val="0"/>
        </w:rPr>
        <w:t>Throughout the research process, the researcher remained</w:t>
      </w:r>
      <w:r w:rsidR="00F931C3">
        <w:rPr>
          <w:rStyle w:val="Strong"/>
          <w:rFonts w:eastAsia="Calibri"/>
          <w:b w:val="0"/>
        </w:rPr>
        <w:t xml:space="preserve"> mindful</w:t>
      </w:r>
      <w:r w:rsidRPr="00F718AA">
        <w:rPr>
          <w:rStyle w:val="Strong"/>
          <w:rFonts w:eastAsia="Calibri"/>
          <w:b w:val="0"/>
        </w:rPr>
        <w:t xml:space="preserve"> of how </w:t>
      </w:r>
      <w:r w:rsidR="00F931C3">
        <w:rPr>
          <w:rStyle w:val="Strong"/>
          <w:rFonts w:eastAsia="Calibri"/>
          <w:b w:val="0"/>
        </w:rPr>
        <w:t xml:space="preserve">personal </w:t>
      </w:r>
      <w:r w:rsidRPr="00F718AA">
        <w:rPr>
          <w:rStyle w:val="Strong"/>
          <w:rFonts w:eastAsia="Calibri"/>
          <w:b w:val="0"/>
        </w:rPr>
        <w:t>background and aspirations could influence</w:t>
      </w:r>
      <w:r w:rsidR="00F931C3">
        <w:rPr>
          <w:rStyle w:val="Strong"/>
          <w:rFonts w:eastAsia="Calibri"/>
          <w:b w:val="0"/>
        </w:rPr>
        <w:t xml:space="preserve"> data</w:t>
      </w:r>
      <w:r w:rsidRPr="00F718AA">
        <w:rPr>
          <w:rStyle w:val="Strong"/>
          <w:rFonts w:eastAsia="Calibri"/>
          <w:b w:val="0"/>
        </w:rPr>
        <w:t xml:space="preserve"> interpretation. </w:t>
      </w:r>
      <w:r w:rsidR="00F931C3">
        <w:rPr>
          <w:rStyle w:val="Strong"/>
          <w:rFonts w:eastAsia="Calibri"/>
          <w:b w:val="0"/>
        </w:rPr>
        <w:t>R</w:t>
      </w:r>
      <w:r w:rsidRPr="00F718AA">
        <w:rPr>
          <w:rStyle w:val="Strong"/>
          <w:rFonts w:eastAsia="Calibri"/>
          <w:b w:val="0"/>
        </w:rPr>
        <w:t>eflexivity</w:t>
      </w:r>
      <w:r w:rsidR="00F931C3">
        <w:rPr>
          <w:rStyle w:val="Strong"/>
          <w:rFonts w:eastAsia="Calibri"/>
          <w:b w:val="0"/>
        </w:rPr>
        <w:t xml:space="preserve"> was practiced</w:t>
      </w:r>
      <w:r w:rsidRPr="00F718AA">
        <w:rPr>
          <w:rStyle w:val="Strong"/>
          <w:rFonts w:eastAsia="Calibri"/>
          <w:b w:val="0"/>
        </w:rPr>
        <w:t xml:space="preserve"> by balancing personal interests with a commitment to accurately and respectfully represent the participants’ experiences. This approach ensured </w:t>
      </w:r>
      <w:r w:rsidR="00F931C3">
        <w:rPr>
          <w:rStyle w:val="Strong"/>
          <w:rFonts w:eastAsia="Calibri"/>
          <w:b w:val="0"/>
        </w:rPr>
        <w:t>the</w:t>
      </w:r>
      <w:r w:rsidRPr="00F718AA">
        <w:rPr>
          <w:rStyle w:val="Strong"/>
          <w:rFonts w:eastAsia="Calibri"/>
          <w:b w:val="0"/>
        </w:rPr>
        <w:t xml:space="preserve"> integrity </w:t>
      </w:r>
      <w:r w:rsidR="00F931C3">
        <w:rPr>
          <w:rStyle w:val="Strong"/>
          <w:rFonts w:eastAsia="Calibri"/>
          <w:b w:val="0"/>
        </w:rPr>
        <w:t>of</w:t>
      </w:r>
      <w:r w:rsidRPr="00F718AA">
        <w:rPr>
          <w:rStyle w:val="Strong"/>
          <w:rFonts w:eastAsia="Calibri"/>
          <w:b w:val="0"/>
        </w:rPr>
        <w:t xml:space="preserve"> the study</w:t>
      </w:r>
      <w:r w:rsidR="00F931C3">
        <w:rPr>
          <w:rStyle w:val="Strong"/>
          <w:rFonts w:eastAsia="Calibri"/>
          <w:b w:val="0"/>
        </w:rPr>
        <w:t xml:space="preserve"> while also</w:t>
      </w:r>
      <w:r w:rsidRPr="00F718AA">
        <w:rPr>
          <w:rStyle w:val="Strong"/>
          <w:rFonts w:eastAsia="Calibri"/>
          <w:b w:val="0"/>
        </w:rPr>
        <w:t xml:space="preserve"> contribu</w:t>
      </w:r>
      <w:r w:rsidR="00F931C3">
        <w:rPr>
          <w:rStyle w:val="Strong"/>
          <w:rFonts w:eastAsia="Calibri"/>
          <w:b w:val="0"/>
        </w:rPr>
        <w:t>ting to</w:t>
      </w:r>
      <w:r w:rsidRPr="00F718AA">
        <w:rPr>
          <w:rStyle w:val="Strong"/>
          <w:rFonts w:eastAsia="Calibri"/>
          <w:b w:val="0"/>
        </w:rPr>
        <w:t xml:space="preserve"> t</w:t>
      </w:r>
      <w:r w:rsidR="00F931C3">
        <w:rPr>
          <w:rStyle w:val="Strong"/>
          <w:rFonts w:eastAsia="Calibri"/>
          <w:b w:val="0"/>
        </w:rPr>
        <w:t>he researcher’s</w:t>
      </w:r>
      <w:r w:rsidRPr="00F718AA">
        <w:rPr>
          <w:rStyle w:val="Strong"/>
          <w:rFonts w:eastAsia="Calibri"/>
          <w:b w:val="0"/>
        </w:rPr>
        <w:t xml:space="preserve"> professional growth as an aspiring educational leader.</w:t>
      </w:r>
    </w:p>
    <w:p w14:paraId="61D33892" w14:textId="7F2E1BB7" w:rsidR="00DA0938" w:rsidRDefault="00DA0938" w:rsidP="00DA0938">
      <w:pPr>
        <w:pStyle w:val="NormalWeb"/>
        <w:spacing w:before="0" w:beforeAutospacing="0" w:after="0" w:afterAutospacing="0"/>
        <w:ind w:firstLine="720"/>
        <w:jc w:val="both"/>
        <w:rPr>
          <w:rStyle w:val="Strong"/>
          <w:rFonts w:eastAsia="Calibri"/>
          <w:b w:val="0"/>
        </w:rPr>
      </w:pPr>
    </w:p>
    <w:p w14:paraId="04454BA3" w14:textId="77777777" w:rsidR="00DA0938" w:rsidRPr="004C1B13" w:rsidRDefault="00DA0938" w:rsidP="00DA0938">
      <w:pPr>
        <w:spacing w:after="0" w:line="240" w:lineRule="auto"/>
        <w:jc w:val="both"/>
        <w:rPr>
          <w:rFonts w:ascii="Times New Roman" w:eastAsia="Times New Roman" w:hAnsi="Times New Roman" w:cs="Times New Roman"/>
          <w:b/>
          <w:sz w:val="28"/>
          <w:szCs w:val="24"/>
          <w:lang w:eastAsia="en-PH"/>
        </w:rPr>
      </w:pPr>
      <w:r w:rsidRPr="004C1B13">
        <w:rPr>
          <w:rFonts w:ascii="Times New Roman" w:eastAsia="Times New Roman" w:hAnsi="Times New Roman" w:cs="Times New Roman"/>
          <w:b/>
          <w:sz w:val="28"/>
          <w:szCs w:val="24"/>
          <w:lang w:eastAsia="en-PH"/>
        </w:rPr>
        <w:t>RESULTS AND DISCUSSIONS</w:t>
      </w:r>
    </w:p>
    <w:p w14:paraId="714D84EE" w14:textId="78AC047C" w:rsidR="00DA0938" w:rsidRDefault="00DA0938" w:rsidP="00DA0938">
      <w:pPr>
        <w:spacing w:after="0" w:line="240" w:lineRule="auto"/>
        <w:rPr>
          <w:rFonts w:ascii="Times New Roman" w:hAnsi="Times New Roman" w:cs="Times New Roman"/>
          <w:b/>
          <w:sz w:val="24"/>
          <w:szCs w:val="24"/>
        </w:rPr>
      </w:pPr>
    </w:p>
    <w:p w14:paraId="5CA890EA" w14:textId="5AAFA842"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This study explored the lived experiences and </w:t>
      </w:r>
      <w:r w:rsidR="00896439">
        <w:rPr>
          <w:rFonts w:ascii="Times New Roman" w:hAnsi="Times New Roman" w:cs="Times New Roman"/>
          <w:sz w:val="24"/>
          <w:szCs w:val="24"/>
        </w:rPr>
        <w:t>perceptions</w:t>
      </w:r>
      <w:r w:rsidRPr="005A345D">
        <w:rPr>
          <w:rFonts w:ascii="Times New Roman" w:hAnsi="Times New Roman" w:cs="Times New Roman"/>
          <w:sz w:val="24"/>
          <w:szCs w:val="24"/>
        </w:rPr>
        <w:t xml:space="preserve"> of secondary school heads regarding reassignment in the First District of Capiz using a descriptive qualitative approach. Findings revealed that reassignment is more than an administrative transfer; rather, it is a transformative experience that strengthens </w:t>
      </w:r>
      <w:r w:rsidRPr="005A345D">
        <w:rPr>
          <w:rFonts w:ascii="Times New Roman" w:hAnsi="Times New Roman" w:cs="Times New Roman"/>
          <w:sz w:val="24"/>
          <w:szCs w:val="24"/>
        </w:rPr>
        <w:lastRenderedPageBreak/>
        <w:t xml:space="preserve">professional growth, personal resilience, adaptive leadership, and institutional development. Although reassignment places school heads beyond their comfort zones, most participants perceived it as meaningful, growth-oriented, and essential </w:t>
      </w:r>
      <w:r w:rsidR="00896439">
        <w:rPr>
          <w:rFonts w:ascii="Times New Roman" w:hAnsi="Times New Roman" w:cs="Times New Roman"/>
          <w:sz w:val="24"/>
          <w:szCs w:val="24"/>
        </w:rPr>
        <w:t>to</w:t>
      </w:r>
      <w:r w:rsidRPr="005A345D">
        <w:rPr>
          <w:rFonts w:ascii="Times New Roman" w:hAnsi="Times New Roman" w:cs="Times New Roman"/>
          <w:sz w:val="24"/>
          <w:szCs w:val="24"/>
        </w:rPr>
        <w:t xml:space="preserve"> leadership development.</w:t>
      </w:r>
    </w:p>
    <w:p w14:paraId="49CC4197"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Three major themes emerged from the study: </w:t>
      </w:r>
      <w:r w:rsidRPr="005A345D">
        <w:rPr>
          <w:rFonts w:ascii="Times New Roman" w:hAnsi="Times New Roman" w:cs="Times New Roman"/>
          <w:i/>
          <w:iCs/>
          <w:sz w:val="24"/>
          <w:szCs w:val="24"/>
        </w:rPr>
        <w:t>Professional Growth, Personal Growth,</w:t>
      </w:r>
      <w:r w:rsidRPr="005A345D">
        <w:rPr>
          <w:rFonts w:ascii="Times New Roman" w:hAnsi="Times New Roman" w:cs="Times New Roman"/>
          <w:sz w:val="24"/>
          <w:szCs w:val="24"/>
        </w:rPr>
        <w:t xml:space="preserve"> and </w:t>
      </w:r>
      <w:r w:rsidRPr="005A345D">
        <w:rPr>
          <w:rFonts w:ascii="Times New Roman" w:hAnsi="Times New Roman" w:cs="Times New Roman"/>
          <w:i/>
          <w:iCs/>
          <w:sz w:val="24"/>
          <w:szCs w:val="24"/>
        </w:rPr>
        <w:t>Political Clout</w:t>
      </w:r>
      <w:r w:rsidRPr="005A345D">
        <w:rPr>
          <w:rFonts w:ascii="Times New Roman" w:hAnsi="Times New Roman" w:cs="Times New Roman"/>
          <w:sz w:val="24"/>
          <w:szCs w:val="24"/>
        </w:rPr>
        <w:t>, together with insights on policy compliance, leadership practices, and stakeholder involvement. Across these themes, participants emphasized becoming more adaptive, collaborative, and resilient leaders.</w:t>
      </w:r>
    </w:p>
    <w:p w14:paraId="3BFD1CDD"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Professional growth emerged as a major theme, particularly in terms of promotion and leadership advancement. Most participants associated reassignment with career progression. Informant 1 stated, </w:t>
      </w:r>
      <w:r w:rsidRPr="005A345D">
        <w:rPr>
          <w:rFonts w:ascii="Times New Roman" w:hAnsi="Times New Roman" w:cs="Times New Roman"/>
          <w:i/>
          <w:iCs/>
          <w:sz w:val="24"/>
          <w:szCs w:val="24"/>
        </w:rPr>
        <w:t>“I have been reassigned five times, each due to a promotion,”</w:t>
      </w:r>
      <w:r w:rsidRPr="005A345D">
        <w:rPr>
          <w:rFonts w:ascii="Times New Roman" w:hAnsi="Times New Roman" w:cs="Times New Roman"/>
          <w:sz w:val="24"/>
          <w:szCs w:val="24"/>
        </w:rPr>
        <w:t xml:space="preserve"> while Informant 4 shared that reassignment happened </w:t>
      </w:r>
      <w:r w:rsidRPr="005A345D">
        <w:rPr>
          <w:rFonts w:ascii="Times New Roman" w:hAnsi="Times New Roman" w:cs="Times New Roman"/>
          <w:i/>
          <w:iCs/>
          <w:sz w:val="24"/>
          <w:szCs w:val="24"/>
        </w:rPr>
        <w:t>“consecutively”</w:t>
      </w:r>
      <w:r w:rsidRPr="005A345D">
        <w:rPr>
          <w:rFonts w:ascii="Times New Roman" w:hAnsi="Times New Roman" w:cs="Times New Roman"/>
          <w:sz w:val="24"/>
          <w:szCs w:val="24"/>
        </w:rPr>
        <w:t xml:space="preserve"> because of promotion opportunities. These findings suggest that reassignment serves as a pathway for leadership mobility and professional development.</w:t>
      </w:r>
    </w:p>
    <w:p w14:paraId="78493069"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Participants also viewed reassignment as an opportunity to enhance leadership competencies and interpersonal skills. Informant 3 explained that reassignment enabled them to </w:t>
      </w:r>
      <w:r w:rsidRPr="005A345D">
        <w:rPr>
          <w:rFonts w:ascii="Times New Roman" w:hAnsi="Times New Roman" w:cs="Times New Roman"/>
          <w:i/>
          <w:iCs/>
          <w:sz w:val="24"/>
          <w:szCs w:val="24"/>
        </w:rPr>
        <w:t>“work with new people, expand learning, and strengthen social, interpersonal, and spiritual connections.”</w:t>
      </w:r>
      <w:r w:rsidRPr="005A345D">
        <w:rPr>
          <w:rFonts w:ascii="Times New Roman" w:hAnsi="Times New Roman" w:cs="Times New Roman"/>
          <w:sz w:val="24"/>
          <w:szCs w:val="24"/>
        </w:rPr>
        <w:t xml:space="preserve"> Similarly, Informant 6 emphasized understanding teachers’ </w:t>
      </w:r>
      <w:r w:rsidRPr="005A345D">
        <w:rPr>
          <w:rFonts w:ascii="Times New Roman" w:hAnsi="Times New Roman" w:cs="Times New Roman"/>
          <w:i/>
          <w:iCs/>
          <w:sz w:val="24"/>
          <w:szCs w:val="24"/>
        </w:rPr>
        <w:t>“strengths and weaknesses”</w:t>
      </w:r>
      <w:r w:rsidRPr="005A345D">
        <w:rPr>
          <w:rFonts w:ascii="Times New Roman" w:hAnsi="Times New Roman" w:cs="Times New Roman"/>
          <w:sz w:val="24"/>
          <w:szCs w:val="24"/>
        </w:rPr>
        <w:t xml:space="preserve"> to improve delegation and productivity. These responses indicate that reassignment develops adaptive leadership, collaboration, and strategic management skills.</w:t>
      </w:r>
    </w:p>
    <w:p w14:paraId="2AD31C17" w14:textId="14E69BAD"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School heads generally </w:t>
      </w:r>
      <w:r w:rsidR="0081484F">
        <w:rPr>
          <w:rFonts w:ascii="Times New Roman" w:hAnsi="Times New Roman" w:cs="Times New Roman"/>
          <w:sz w:val="24"/>
          <w:szCs w:val="24"/>
        </w:rPr>
        <w:t>expressed trust in</w:t>
      </w:r>
      <w:r w:rsidRPr="005A345D">
        <w:rPr>
          <w:rFonts w:ascii="Times New Roman" w:hAnsi="Times New Roman" w:cs="Times New Roman"/>
          <w:sz w:val="24"/>
          <w:szCs w:val="24"/>
        </w:rPr>
        <w:t xml:space="preserve"> DepEd’s reassignment framework and perceived it as aligned with institutional goals. Informant 1 highlighted the presence of a </w:t>
      </w:r>
      <w:r w:rsidRPr="005A345D">
        <w:rPr>
          <w:rFonts w:ascii="Times New Roman" w:hAnsi="Times New Roman" w:cs="Times New Roman"/>
          <w:i/>
          <w:iCs/>
          <w:sz w:val="24"/>
          <w:szCs w:val="24"/>
        </w:rPr>
        <w:t>“structured system and thorough ranking procedure,”</w:t>
      </w:r>
      <w:r w:rsidRPr="005A345D">
        <w:rPr>
          <w:rFonts w:ascii="Times New Roman" w:hAnsi="Times New Roman" w:cs="Times New Roman"/>
          <w:sz w:val="24"/>
          <w:szCs w:val="24"/>
        </w:rPr>
        <w:t xml:space="preserve"> while Informant 5 noted that reassignment depends on where the Schools Division Superintendent determines</w:t>
      </w:r>
      <w:r w:rsidR="0081484F">
        <w:rPr>
          <w:rFonts w:ascii="Times New Roman" w:hAnsi="Times New Roman" w:cs="Times New Roman"/>
          <w:sz w:val="24"/>
          <w:szCs w:val="24"/>
        </w:rPr>
        <w:t xml:space="preserve"> that</w:t>
      </w:r>
      <w:r w:rsidRPr="005A345D">
        <w:rPr>
          <w:rFonts w:ascii="Times New Roman" w:hAnsi="Times New Roman" w:cs="Times New Roman"/>
          <w:sz w:val="24"/>
          <w:szCs w:val="24"/>
        </w:rPr>
        <w:t xml:space="preserve"> a leader’s expertise is most needed. These findings support the work of Kenneth Leithwood, who emphasized that leadership mobility contributes to organizational improvement and adaptability.</w:t>
      </w:r>
    </w:p>
    <w:p w14:paraId="7FE96037" w14:textId="544639D5" w:rsidR="000170B0" w:rsidRPr="005A345D" w:rsidRDefault="0081484F" w:rsidP="000170B0">
      <w:pPr>
        <w:ind w:firstLine="567"/>
        <w:jc w:val="both"/>
        <w:rPr>
          <w:rFonts w:ascii="Times New Roman" w:hAnsi="Times New Roman" w:cs="Times New Roman"/>
          <w:sz w:val="24"/>
          <w:szCs w:val="24"/>
        </w:rPr>
      </w:pPr>
      <w:r>
        <w:rPr>
          <w:rFonts w:ascii="Times New Roman" w:hAnsi="Times New Roman" w:cs="Times New Roman"/>
          <w:sz w:val="24"/>
          <w:szCs w:val="24"/>
        </w:rPr>
        <w:t>The f</w:t>
      </w:r>
      <w:r w:rsidR="000170B0" w:rsidRPr="005A345D">
        <w:rPr>
          <w:rFonts w:ascii="Times New Roman" w:hAnsi="Times New Roman" w:cs="Times New Roman"/>
          <w:sz w:val="24"/>
          <w:szCs w:val="24"/>
        </w:rPr>
        <w:t>indings revealed that reassigned school heads employed blended and eclectic leadership styles rather than relying on a single approach. Informants integrated transformational, democratic, situational, and collaborative leadership styles depending on school contexts and personnel needs.</w:t>
      </w:r>
    </w:p>
    <w:p w14:paraId="371D1139"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Informant 3 shared, </w:t>
      </w:r>
      <w:r w:rsidRPr="005A345D">
        <w:rPr>
          <w:rFonts w:ascii="Times New Roman" w:hAnsi="Times New Roman" w:cs="Times New Roman"/>
          <w:i/>
          <w:iCs/>
          <w:sz w:val="24"/>
          <w:szCs w:val="24"/>
        </w:rPr>
        <w:t>“I strive to embody a powerful blend of leadership and management skills that inspire and empower my team.”</w:t>
      </w:r>
      <w:r w:rsidRPr="005A345D">
        <w:rPr>
          <w:rFonts w:ascii="Times New Roman" w:hAnsi="Times New Roman" w:cs="Times New Roman"/>
          <w:sz w:val="24"/>
          <w:szCs w:val="24"/>
        </w:rPr>
        <w:t xml:space="preserve"> Likewise, Informant 1 described using </w:t>
      </w:r>
      <w:r w:rsidRPr="005A345D">
        <w:rPr>
          <w:rFonts w:ascii="Times New Roman" w:hAnsi="Times New Roman" w:cs="Times New Roman"/>
          <w:i/>
          <w:iCs/>
          <w:sz w:val="24"/>
          <w:szCs w:val="24"/>
        </w:rPr>
        <w:t>“a blended management style, primarily democratic,”</w:t>
      </w:r>
      <w:r w:rsidRPr="005A345D">
        <w:rPr>
          <w:rFonts w:ascii="Times New Roman" w:hAnsi="Times New Roman" w:cs="Times New Roman"/>
          <w:sz w:val="24"/>
          <w:szCs w:val="24"/>
        </w:rPr>
        <w:t xml:space="preserve"> while remaining flexible through situational leadership. Informant 2 also emphasized </w:t>
      </w:r>
      <w:r w:rsidRPr="005A345D">
        <w:rPr>
          <w:rFonts w:ascii="Times New Roman" w:hAnsi="Times New Roman" w:cs="Times New Roman"/>
          <w:i/>
          <w:iCs/>
          <w:sz w:val="24"/>
          <w:szCs w:val="24"/>
        </w:rPr>
        <w:t>“a dynamic combination of democratic and situational leadership”</w:t>
      </w:r>
      <w:r w:rsidRPr="005A345D">
        <w:rPr>
          <w:rFonts w:ascii="Times New Roman" w:hAnsi="Times New Roman" w:cs="Times New Roman"/>
          <w:sz w:val="24"/>
          <w:szCs w:val="24"/>
        </w:rPr>
        <w:t xml:space="preserve"> to strengthen collaboration among personnel and students.</w:t>
      </w:r>
    </w:p>
    <w:p w14:paraId="712A7944" w14:textId="6F502E4F"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Participants highlighted that effective leadership requires balancing firmness with compassion, flexibility, and emotional support. Informant 4 stressed</w:t>
      </w:r>
      <w:r w:rsidR="0081484F">
        <w:rPr>
          <w:rFonts w:ascii="Times New Roman" w:hAnsi="Times New Roman" w:cs="Times New Roman"/>
          <w:sz w:val="24"/>
          <w:szCs w:val="24"/>
        </w:rPr>
        <w:t xml:space="preserve"> the importance of</w:t>
      </w:r>
      <w:r w:rsidRPr="005A345D">
        <w:rPr>
          <w:rFonts w:ascii="Times New Roman" w:hAnsi="Times New Roman" w:cs="Times New Roman"/>
          <w:sz w:val="24"/>
          <w:szCs w:val="24"/>
        </w:rPr>
        <w:t xml:space="preserve"> implementing policies with </w:t>
      </w:r>
      <w:r w:rsidRPr="005A345D">
        <w:rPr>
          <w:rFonts w:ascii="Times New Roman" w:hAnsi="Times New Roman" w:cs="Times New Roman"/>
          <w:i/>
          <w:iCs/>
          <w:sz w:val="24"/>
          <w:szCs w:val="24"/>
        </w:rPr>
        <w:t>“fairness and respect,”</w:t>
      </w:r>
      <w:r w:rsidRPr="005A345D">
        <w:rPr>
          <w:rFonts w:ascii="Times New Roman" w:hAnsi="Times New Roman" w:cs="Times New Roman"/>
          <w:sz w:val="24"/>
          <w:szCs w:val="24"/>
        </w:rPr>
        <w:t xml:space="preserve"> while Informant 5 emphasized teachers’ emotional well-being and maintaining </w:t>
      </w:r>
      <w:r w:rsidRPr="005A345D">
        <w:rPr>
          <w:rFonts w:ascii="Times New Roman" w:hAnsi="Times New Roman" w:cs="Times New Roman"/>
          <w:i/>
          <w:iCs/>
          <w:sz w:val="24"/>
          <w:szCs w:val="24"/>
        </w:rPr>
        <w:t>“a positive and collaborative atmosphere.”</w:t>
      </w:r>
      <w:r w:rsidRPr="005A345D">
        <w:rPr>
          <w:rFonts w:ascii="Times New Roman" w:hAnsi="Times New Roman" w:cs="Times New Roman"/>
          <w:sz w:val="24"/>
          <w:szCs w:val="24"/>
        </w:rPr>
        <w:t xml:space="preserve"> These responses demonstrate that reassigned school heads adopt adaptive and people-centered leadership approaches to address varying school cultures and organizational demands.</w:t>
      </w:r>
    </w:p>
    <w:p w14:paraId="057B2370"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The findings support the work of Michael Fullan (2014), who emphasized that effective school leadership is grounded in collaboration, trust, and stakeholder engagement.</w:t>
      </w:r>
    </w:p>
    <w:p w14:paraId="600B2B5E" w14:textId="4FCD9753"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School heads also tailored their instructional leadership</w:t>
      </w:r>
      <w:r w:rsidR="0081484F">
        <w:rPr>
          <w:rFonts w:ascii="Times New Roman" w:hAnsi="Times New Roman" w:cs="Times New Roman"/>
          <w:sz w:val="24"/>
          <w:szCs w:val="24"/>
        </w:rPr>
        <w:t xml:space="preserve"> practices</w:t>
      </w:r>
      <w:r w:rsidRPr="005A345D">
        <w:rPr>
          <w:rFonts w:ascii="Times New Roman" w:hAnsi="Times New Roman" w:cs="Times New Roman"/>
          <w:sz w:val="24"/>
          <w:szCs w:val="24"/>
        </w:rPr>
        <w:t xml:space="preserve"> according to the context and needs of each school. Informant 2 explained, </w:t>
      </w:r>
      <w:r w:rsidRPr="005A345D">
        <w:rPr>
          <w:rFonts w:ascii="Times New Roman" w:hAnsi="Times New Roman" w:cs="Times New Roman"/>
          <w:i/>
          <w:iCs/>
          <w:sz w:val="24"/>
          <w:szCs w:val="24"/>
        </w:rPr>
        <w:t>“In smaller schools, I take on multiple responsibilities, while in larger institutions, I delegate tasks effectively.”</w:t>
      </w:r>
      <w:r w:rsidRPr="005A345D">
        <w:rPr>
          <w:rFonts w:ascii="Times New Roman" w:hAnsi="Times New Roman" w:cs="Times New Roman"/>
          <w:sz w:val="24"/>
          <w:szCs w:val="24"/>
        </w:rPr>
        <w:t xml:space="preserve"> Similarly, Informant 5 stated that instructional leadership must align with the </w:t>
      </w:r>
      <w:r w:rsidRPr="005A345D">
        <w:rPr>
          <w:rFonts w:ascii="Times New Roman" w:hAnsi="Times New Roman" w:cs="Times New Roman"/>
          <w:i/>
          <w:iCs/>
          <w:sz w:val="24"/>
          <w:szCs w:val="24"/>
        </w:rPr>
        <w:t>“specific needs”</w:t>
      </w:r>
      <w:r w:rsidRPr="005A345D">
        <w:rPr>
          <w:rFonts w:ascii="Times New Roman" w:hAnsi="Times New Roman" w:cs="Times New Roman"/>
          <w:sz w:val="24"/>
          <w:szCs w:val="24"/>
        </w:rPr>
        <w:t xml:space="preserve"> of the school while adhering to DepEd directives.</w:t>
      </w:r>
    </w:p>
    <w:p w14:paraId="278BB162"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Participants emphasized visibility, collaboration, classroom engagement, and teacher support as central to instructional leadership. Informant 6 highlighted classroom observations, technical assistance, and teacher training to promote continuous learning and improvement.</w:t>
      </w:r>
    </w:p>
    <w:p w14:paraId="3520B639" w14:textId="737592F5"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The study further revealed the importance of feedback-driven and community-centered leadership. Informant 1 shared, </w:t>
      </w:r>
      <w:r w:rsidRPr="005A345D">
        <w:rPr>
          <w:rFonts w:ascii="Times New Roman" w:hAnsi="Times New Roman" w:cs="Times New Roman"/>
          <w:i/>
          <w:iCs/>
          <w:sz w:val="24"/>
          <w:szCs w:val="24"/>
        </w:rPr>
        <w:t xml:space="preserve">“I integrate stakeholders’ feedback into my management strategy through regular school </w:t>
      </w:r>
      <w:r w:rsidRPr="005A345D">
        <w:rPr>
          <w:rFonts w:ascii="Times New Roman" w:hAnsi="Times New Roman" w:cs="Times New Roman"/>
          <w:i/>
          <w:iCs/>
          <w:sz w:val="24"/>
          <w:szCs w:val="24"/>
        </w:rPr>
        <w:lastRenderedPageBreak/>
        <w:t>governance meetings.”</w:t>
      </w:r>
      <w:r w:rsidRPr="005A345D">
        <w:rPr>
          <w:rFonts w:ascii="Times New Roman" w:hAnsi="Times New Roman" w:cs="Times New Roman"/>
          <w:sz w:val="24"/>
          <w:szCs w:val="24"/>
        </w:rPr>
        <w:t xml:space="preserve"> Likewise, Informant 3 </w:t>
      </w:r>
      <w:r w:rsidR="0081484F">
        <w:rPr>
          <w:rFonts w:ascii="Times New Roman" w:hAnsi="Times New Roman" w:cs="Times New Roman"/>
          <w:sz w:val="24"/>
          <w:szCs w:val="24"/>
        </w:rPr>
        <w:t>emphasized</w:t>
      </w:r>
      <w:r w:rsidRPr="005A345D">
        <w:rPr>
          <w:rFonts w:ascii="Times New Roman" w:hAnsi="Times New Roman" w:cs="Times New Roman"/>
          <w:sz w:val="24"/>
          <w:szCs w:val="24"/>
        </w:rPr>
        <w:t xml:space="preserve"> community feedback to improve programs and address concerns effectively. These findings indicate that reassigned school heads value stakeholder participation and collaborative decision-making </w:t>
      </w:r>
      <w:r w:rsidR="0081484F">
        <w:rPr>
          <w:rFonts w:ascii="Times New Roman" w:hAnsi="Times New Roman" w:cs="Times New Roman"/>
          <w:sz w:val="24"/>
          <w:szCs w:val="24"/>
        </w:rPr>
        <w:t>as a means of</w:t>
      </w:r>
      <w:r w:rsidRPr="005A345D">
        <w:rPr>
          <w:rFonts w:ascii="Times New Roman" w:hAnsi="Times New Roman" w:cs="Times New Roman"/>
          <w:sz w:val="24"/>
          <w:szCs w:val="24"/>
        </w:rPr>
        <w:t xml:space="preserve"> strengthening school governance and school-community relationships.</w:t>
      </w:r>
    </w:p>
    <w:p w14:paraId="42FB7655"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These findings align with the work of Philip Hallinger and Kenneth Leithwood, who emphasized that collaborative leadership and stakeholder engagement are essential for sustainable school improvement.</w:t>
      </w:r>
    </w:p>
    <w:p w14:paraId="43F77B9D" w14:textId="403BE852"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Another significant theme that emerged was </w:t>
      </w:r>
      <w:r w:rsidR="0081484F">
        <w:rPr>
          <w:rFonts w:ascii="Times New Roman" w:hAnsi="Times New Roman" w:cs="Times New Roman"/>
          <w:sz w:val="24"/>
          <w:szCs w:val="24"/>
        </w:rPr>
        <w:t>P</w:t>
      </w:r>
      <w:r w:rsidRPr="005A345D">
        <w:rPr>
          <w:rFonts w:ascii="Times New Roman" w:hAnsi="Times New Roman" w:cs="Times New Roman"/>
          <w:sz w:val="24"/>
          <w:szCs w:val="24"/>
        </w:rPr>
        <w:t xml:space="preserve">ersonal </w:t>
      </w:r>
      <w:r w:rsidR="0081484F">
        <w:rPr>
          <w:rFonts w:ascii="Times New Roman" w:hAnsi="Times New Roman" w:cs="Times New Roman"/>
          <w:sz w:val="24"/>
          <w:szCs w:val="24"/>
        </w:rPr>
        <w:t>G</w:t>
      </w:r>
      <w:r w:rsidRPr="005A345D">
        <w:rPr>
          <w:rFonts w:ascii="Times New Roman" w:hAnsi="Times New Roman" w:cs="Times New Roman"/>
          <w:sz w:val="24"/>
          <w:szCs w:val="24"/>
        </w:rPr>
        <w:t xml:space="preserve">rowth. Participants described reassignment as emotionally challenging yet personally enriching. Informant 1 described reassignment as </w:t>
      </w:r>
      <w:r w:rsidRPr="005A345D">
        <w:rPr>
          <w:rFonts w:ascii="Times New Roman" w:hAnsi="Times New Roman" w:cs="Times New Roman"/>
          <w:i/>
          <w:iCs/>
          <w:sz w:val="24"/>
          <w:szCs w:val="24"/>
        </w:rPr>
        <w:t>“challenging and overwhelming,”</w:t>
      </w:r>
      <w:r w:rsidRPr="005A345D">
        <w:rPr>
          <w:rFonts w:ascii="Times New Roman" w:hAnsi="Times New Roman" w:cs="Times New Roman"/>
          <w:sz w:val="24"/>
          <w:szCs w:val="24"/>
        </w:rPr>
        <w:t xml:space="preserve"> particularly when </w:t>
      </w:r>
      <w:r w:rsidR="0081484F">
        <w:rPr>
          <w:rFonts w:ascii="Times New Roman" w:hAnsi="Times New Roman" w:cs="Times New Roman"/>
          <w:sz w:val="24"/>
          <w:szCs w:val="24"/>
        </w:rPr>
        <w:t>transitioning</w:t>
      </w:r>
      <w:r w:rsidRPr="005A345D">
        <w:rPr>
          <w:rFonts w:ascii="Times New Roman" w:hAnsi="Times New Roman" w:cs="Times New Roman"/>
          <w:sz w:val="24"/>
          <w:szCs w:val="24"/>
        </w:rPr>
        <w:t xml:space="preserve"> from a medium-sized school to a mega school. Informant 5 similarly shared that reassignment </w:t>
      </w:r>
      <w:r w:rsidRPr="005A345D">
        <w:rPr>
          <w:rFonts w:ascii="Times New Roman" w:hAnsi="Times New Roman" w:cs="Times New Roman"/>
          <w:i/>
          <w:iCs/>
          <w:sz w:val="24"/>
          <w:szCs w:val="24"/>
        </w:rPr>
        <w:t>“tested leadership and resilience.”</w:t>
      </w:r>
    </w:p>
    <w:p w14:paraId="084DFC9F" w14:textId="14EF6549"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Despite these challenges, participants viewed reassignment as an opportunity for </w:t>
      </w:r>
      <w:r w:rsidR="0081484F">
        <w:rPr>
          <w:rFonts w:ascii="Times New Roman" w:hAnsi="Times New Roman" w:cs="Times New Roman"/>
          <w:sz w:val="24"/>
          <w:szCs w:val="24"/>
        </w:rPr>
        <w:t xml:space="preserve"> personal</w:t>
      </w:r>
      <w:r w:rsidRPr="005A345D">
        <w:rPr>
          <w:rFonts w:ascii="Times New Roman" w:hAnsi="Times New Roman" w:cs="Times New Roman"/>
          <w:sz w:val="24"/>
          <w:szCs w:val="24"/>
        </w:rPr>
        <w:t xml:space="preserve">-growth and fulfillment. Informant 4 described reassignment as </w:t>
      </w:r>
      <w:r w:rsidRPr="005A345D">
        <w:rPr>
          <w:rFonts w:ascii="Times New Roman" w:hAnsi="Times New Roman" w:cs="Times New Roman"/>
          <w:i/>
          <w:iCs/>
          <w:sz w:val="24"/>
          <w:szCs w:val="24"/>
        </w:rPr>
        <w:t>“a great fulfillment”</w:t>
      </w:r>
      <w:r w:rsidRPr="005A345D">
        <w:rPr>
          <w:rFonts w:ascii="Times New Roman" w:hAnsi="Times New Roman" w:cs="Times New Roman"/>
          <w:sz w:val="24"/>
          <w:szCs w:val="24"/>
        </w:rPr>
        <w:t xml:space="preserve"> because it allowed </w:t>
      </w:r>
      <w:r w:rsidR="0081484F">
        <w:rPr>
          <w:rFonts w:ascii="Times New Roman" w:hAnsi="Times New Roman" w:cs="Times New Roman"/>
          <w:sz w:val="24"/>
          <w:szCs w:val="24"/>
        </w:rPr>
        <w:t xml:space="preserve">greater </w:t>
      </w:r>
      <w:r w:rsidRPr="005A345D">
        <w:rPr>
          <w:rFonts w:ascii="Times New Roman" w:hAnsi="Times New Roman" w:cs="Times New Roman"/>
          <w:sz w:val="24"/>
          <w:szCs w:val="24"/>
        </w:rPr>
        <w:t>engagement with new communities and cultures. Informant 6 relied on faith and personal values to remain grounded during transitions.</w:t>
      </w:r>
    </w:p>
    <w:p w14:paraId="32E11749" w14:textId="5AF7904D"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Participants coped through communication, emotional resilience, faith, and support systems. These experiences suggest that reassignment strengthens emotional maturity, adaptability, confidence, and resilience</w:t>
      </w:r>
      <w:r>
        <w:rPr>
          <w:rFonts w:ascii="Times New Roman" w:hAnsi="Times New Roman" w:cs="Times New Roman"/>
          <w:sz w:val="24"/>
          <w:szCs w:val="24"/>
        </w:rPr>
        <w:t xml:space="preserve"> </w:t>
      </w:r>
      <w:r w:rsidR="000059AB">
        <w:rPr>
          <w:rFonts w:ascii="Times New Roman" w:hAnsi="Times New Roman" w:cs="Times New Roman"/>
          <w:sz w:val="24"/>
          <w:szCs w:val="24"/>
        </w:rPr>
        <w:t>–</w:t>
      </w:r>
      <w:r>
        <w:rPr>
          <w:rFonts w:ascii="Times New Roman" w:hAnsi="Times New Roman" w:cs="Times New Roman"/>
          <w:sz w:val="24"/>
          <w:szCs w:val="24"/>
        </w:rPr>
        <w:t xml:space="preserve"> </w:t>
      </w:r>
      <w:r w:rsidRPr="005A345D">
        <w:rPr>
          <w:rFonts w:ascii="Times New Roman" w:hAnsi="Times New Roman" w:cs="Times New Roman"/>
          <w:sz w:val="24"/>
          <w:szCs w:val="24"/>
        </w:rPr>
        <w:t>qualities</w:t>
      </w:r>
      <w:r w:rsidR="000059AB">
        <w:rPr>
          <w:rFonts w:ascii="Times New Roman" w:hAnsi="Times New Roman" w:cs="Times New Roman"/>
          <w:sz w:val="24"/>
          <w:szCs w:val="24"/>
        </w:rPr>
        <w:t xml:space="preserve"> that are</w:t>
      </w:r>
      <w:r w:rsidRPr="005A345D">
        <w:rPr>
          <w:rFonts w:ascii="Times New Roman" w:hAnsi="Times New Roman" w:cs="Times New Roman"/>
          <w:sz w:val="24"/>
          <w:szCs w:val="24"/>
        </w:rPr>
        <w:t xml:space="preserve"> essential for effective educational leadership.</w:t>
      </w:r>
    </w:p>
    <w:p w14:paraId="004715DA" w14:textId="7571914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The study also highlighted concerns regarding political influence and institutional independence. Although participants generally believed that DepEd remains neutral, some acknowledged that political dynamics </w:t>
      </w:r>
      <w:r w:rsidR="000059AB">
        <w:rPr>
          <w:rFonts w:ascii="Times New Roman" w:hAnsi="Times New Roman" w:cs="Times New Roman"/>
          <w:sz w:val="24"/>
          <w:szCs w:val="24"/>
        </w:rPr>
        <w:t xml:space="preserve">may </w:t>
      </w:r>
      <w:r w:rsidRPr="005A345D">
        <w:rPr>
          <w:rFonts w:ascii="Times New Roman" w:hAnsi="Times New Roman" w:cs="Times New Roman"/>
          <w:sz w:val="24"/>
          <w:szCs w:val="24"/>
        </w:rPr>
        <w:t>occasionally affect reassignment processes.</w:t>
      </w:r>
    </w:p>
    <w:p w14:paraId="421E06DD" w14:textId="2E6ED955"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Informant 1 emphasized that DepEd should remain </w:t>
      </w:r>
      <w:r w:rsidRPr="005A345D">
        <w:rPr>
          <w:rFonts w:ascii="Times New Roman" w:hAnsi="Times New Roman" w:cs="Times New Roman"/>
          <w:i/>
          <w:iCs/>
          <w:sz w:val="24"/>
          <w:szCs w:val="24"/>
        </w:rPr>
        <w:t>“independent from political influence,”</w:t>
      </w:r>
      <w:r w:rsidRPr="005A345D">
        <w:rPr>
          <w:rFonts w:ascii="Times New Roman" w:hAnsi="Times New Roman" w:cs="Times New Roman"/>
          <w:sz w:val="24"/>
          <w:szCs w:val="24"/>
        </w:rPr>
        <w:t xml:space="preserve"> while Informant 2 recognized that local government units may support schools but should</w:t>
      </w:r>
      <w:r w:rsidR="000059AB">
        <w:rPr>
          <w:rFonts w:ascii="Times New Roman" w:hAnsi="Times New Roman" w:cs="Times New Roman"/>
          <w:sz w:val="24"/>
          <w:szCs w:val="24"/>
        </w:rPr>
        <w:t xml:space="preserve"> refrain from interfering</w:t>
      </w:r>
      <w:r w:rsidRPr="005A345D">
        <w:rPr>
          <w:rFonts w:ascii="Times New Roman" w:hAnsi="Times New Roman" w:cs="Times New Roman"/>
          <w:sz w:val="24"/>
          <w:szCs w:val="24"/>
        </w:rPr>
        <w:t xml:space="preserve"> </w:t>
      </w:r>
      <w:r w:rsidR="000059AB">
        <w:rPr>
          <w:rFonts w:ascii="Times New Roman" w:hAnsi="Times New Roman" w:cs="Times New Roman"/>
          <w:sz w:val="24"/>
          <w:szCs w:val="24"/>
        </w:rPr>
        <w:t>with</w:t>
      </w:r>
      <w:r w:rsidRPr="005A345D">
        <w:rPr>
          <w:rFonts w:ascii="Times New Roman" w:hAnsi="Times New Roman" w:cs="Times New Roman"/>
          <w:sz w:val="24"/>
          <w:szCs w:val="24"/>
        </w:rPr>
        <w:t xml:space="preserve"> management decisions. Informant 6 further stressed that school heads must remain non-partisan and prioritize educational goals.</w:t>
      </w:r>
    </w:p>
    <w:p w14:paraId="14FA2EBF" w14:textId="461D227B"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Most participants viewed reassignment policies as fair and aligned with DepEd’s strategic objectives. However, </w:t>
      </w:r>
      <w:r w:rsidR="000059AB">
        <w:rPr>
          <w:rFonts w:ascii="Times New Roman" w:hAnsi="Times New Roman" w:cs="Times New Roman"/>
          <w:sz w:val="24"/>
          <w:szCs w:val="24"/>
        </w:rPr>
        <w:t>some participants also raised concerns regarding favoritism</w:t>
      </w:r>
      <w:r w:rsidRPr="005A345D">
        <w:rPr>
          <w:rFonts w:ascii="Times New Roman" w:hAnsi="Times New Roman" w:cs="Times New Roman"/>
          <w:sz w:val="24"/>
          <w:szCs w:val="24"/>
        </w:rPr>
        <w:t xml:space="preserve">. Informant 3 noted that </w:t>
      </w:r>
      <w:r w:rsidRPr="005A345D">
        <w:rPr>
          <w:rFonts w:ascii="Times New Roman" w:hAnsi="Times New Roman" w:cs="Times New Roman"/>
          <w:i/>
          <w:iCs/>
          <w:sz w:val="24"/>
          <w:szCs w:val="24"/>
        </w:rPr>
        <w:t>“some individuals are not reassigned, while others receive favorable treatment,”</w:t>
      </w:r>
      <w:r w:rsidRPr="005A345D">
        <w:rPr>
          <w:rFonts w:ascii="Times New Roman" w:hAnsi="Times New Roman" w:cs="Times New Roman"/>
          <w:sz w:val="24"/>
          <w:szCs w:val="24"/>
        </w:rPr>
        <w:t xml:space="preserve"> </w:t>
      </w:r>
      <w:r w:rsidR="000059AB">
        <w:rPr>
          <w:rFonts w:ascii="Times New Roman" w:hAnsi="Times New Roman" w:cs="Times New Roman"/>
          <w:sz w:val="24"/>
          <w:szCs w:val="24"/>
        </w:rPr>
        <w:t>which suggest</w:t>
      </w:r>
      <w:r w:rsidRPr="005A345D">
        <w:rPr>
          <w:rFonts w:ascii="Times New Roman" w:hAnsi="Times New Roman" w:cs="Times New Roman"/>
          <w:sz w:val="24"/>
          <w:szCs w:val="24"/>
        </w:rPr>
        <w:t xml:space="preserve"> inconsistencies in policy implementation. These findings indicate the need for greater transparency, accountability, and consistency in reassignment practices.</w:t>
      </w:r>
    </w:p>
    <w:p w14:paraId="5CE00ACF" w14:textId="66C0AD16"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Participants emphasized the importance of stakeholder involvement, monitoring, and evaluation in ensuring successful leadership transitions. However, most respondents noted the absence of formal district-level evaluation systems to assess reassignment effectiveness, making it difficult to determine its long-term impact</w:t>
      </w:r>
      <w:r w:rsidR="000059AB">
        <w:rPr>
          <w:rFonts w:ascii="Times New Roman" w:hAnsi="Times New Roman" w:cs="Times New Roman"/>
          <w:sz w:val="24"/>
          <w:szCs w:val="24"/>
        </w:rPr>
        <w:t>s</w:t>
      </w:r>
      <w:r w:rsidRPr="005A345D">
        <w:rPr>
          <w:rFonts w:ascii="Times New Roman" w:hAnsi="Times New Roman" w:cs="Times New Roman"/>
          <w:sz w:val="24"/>
          <w:szCs w:val="24"/>
        </w:rPr>
        <w:t xml:space="preserve"> on school improvement and leadership performance.</w:t>
      </w:r>
    </w:p>
    <w:p w14:paraId="1A0B9499" w14:textId="4F1DE2AD"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The study also identified critical readiness domains necessary for successful reassignment, including leadership preparedness, change management, conflict resolution, stakeholder engagement, emotional resilience, and instructional adaptability. Informants stressed that many school heads remain insufficiently prepared for the emotiona</w:t>
      </w:r>
      <w:r w:rsidR="000059AB">
        <w:rPr>
          <w:rFonts w:ascii="Times New Roman" w:hAnsi="Times New Roman" w:cs="Times New Roman"/>
          <w:sz w:val="24"/>
          <w:szCs w:val="24"/>
        </w:rPr>
        <w:t xml:space="preserve">l, professional, </w:t>
      </w:r>
      <w:r w:rsidRPr="005A345D">
        <w:rPr>
          <w:rFonts w:ascii="Times New Roman" w:hAnsi="Times New Roman" w:cs="Times New Roman"/>
          <w:sz w:val="24"/>
          <w:szCs w:val="24"/>
        </w:rPr>
        <w:t>and operational demands of reassignment.</w:t>
      </w:r>
    </w:p>
    <w:p w14:paraId="49506C8D" w14:textId="711A32C8"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To address these concerns, the study proposed a </w:t>
      </w:r>
      <w:r w:rsidRPr="005A345D">
        <w:rPr>
          <w:rFonts w:ascii="Times New Roman" w:hAnsi="Times New Roman" w:cs="Times New Roman"/>
          <w:i/>
          <w:iCs/>
          <w:sz w:val="24"/>
          <w:szCs w:val="24"/>
        </w:rPr>
        <w:t>Holistic Reassignment Readiness Action Plan</w:t>
      </w:r>
      <w:r w:rsidRPr="005A345D">
        <w:rPr>
          <w:rFonts w:ascii="Times New Roman" w:hAnsi="Times New Roman" w:cs="Times New Roman"/>
          <w:sz w:val="24"/>
          <w:szCs w:val="24"/>
        </w:rPr>
        <w:t xml:space="preserve"> focused on leadership training, orientation programs, wellness support, conflict management, stakeholder engagement, and transparent evaluation systems. The plan aims to transform reassignment into a developmental opportunity </w:t>
      </w:r>
      <w:r w:rsidR="000059AB">
        <w:rPr>
          <w:rFonts w:ascii="Times New Roman" w:hAnsi="Times New Roman" w:cs="Times New Roman"/>
          <w:sz w:val="24"/>
          <w:szCs w:val="24"/>
        </w:rPr>
        <w:t>instead of a</w:t>
      </w:r>
      <w:r w:rsidRPr="005A345D">
        <w:rPr>
          <w:rFonts w:ascii="Times New Roman" w:hAnsi="Times New Roman" w:cs="Times New Roman"/>
          <w:sz w:val="24"/>
          <w:szCs w:val="24"/>
        </w:rPr>
        <w:t xml:space="preserve"> source of instability.</w:t>
      </w:r>
    </w:p>
    <w:p w14:paraId="2D613531" w14:textId="5262947E"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Overall, the findings demonstrate that reassignment is a multifaceted and transformative experience that shapes school heads both professionally and personally. It promotes leadership mobility, instructional adaptability, collaboration, resilience, and continuous growth</w:t>
      </w:r>
      <w:r w:rsidR="000059AB">
        <w:rPr>
          <w:rFonts w:ascii="Times New Roman" w:hAnsi="Times New Roman" w:cs="Times New Roman"/>
          <w:sz w:val="24"/>
          <w:szCs w:val="24"/>
        </w:rPr>
        <w:t>,</w:t>
      </w:r>
      <w:r w:rsidRPr="005A345D">
        <w:rPr>
          <w:rFonts w:ascii="Times New Roman" w:hAnsi="Times New Roman" w:cs="Times New Roman"/>
          <w:sz w:val="24"/>
          <w:szCs w:val="24"/>
        </w:rPr>
        <w:t xml:space="preserve"> while also </w:t>
      </w:r>
      <w:r w:rsidR="000059AB">
        <w:rPr>
          <w:rFonts w:ascii="Times New Roman" w:hAnsi="Times New Roman" w:cs="Times New Roman"/>
          <w:sz w:val="24"/>
          <w:szCs w:val="24"/>
        </w:rPr>
        <w:t>revealing</w:t>
      </w:r>
      <w:r w:rsidRPr="005A345D">
        <w:rPr>
          <w:rFonts w:ascii="Times New Roman" w:hAnsi="Times New Roman" w:cs="Times New Roman"/>
          <w:sz w:val="24"/>
          <w:szCs w:val="24"/>
        </w:rPr>
        <w:t xml:space="preserve"> </w:t>
      </w:r>
      <w:r w:rsidR="000059AB">
        <w:rPr>
          <w:rFonts w:ascii="Times New Roman" w:hAnsi="Times New Roman" w:cs="Times New Roman"/>
          <w:sz w:val="24"/>
          <w:szCs w:val="24"/>
        </w:rPr>
        <w:t>challenges</w:t>
      </w:r>
      <w:r w:rsidRPr="005A345D">
        <w:rPr>
          <w:rFonts w:ascii="Times New Roman" w:hAnsi="Times New Roman" w:cs="Times New Roman"/>
          <w:sz w:val="24"/>
          <w:szCs w:val="24"/>
        </w:rPr>
        <w:t xml:space="preserve"> related to fairness, political influence, and evaluation systems.</w:t>
      </w:r>
    </w:p>
    <w:p w14:paraId="2FAF264F" w14:textId="4C2F0E9E" w:rsidR="000170B0" w:rsidRPr="00F41370" w:rsidRDefault="000170B0" w:rsidP="00F41370">
      <w:pPr>
        <w:spacing w:after="0" w:line="240" w:lineRule="auto"/>
        <w:ind w:firstLine="567"/>
        <w:jc w:val="both"/>
        <w:rPr>
          <w:rFonts w:ascii="Times New Roman" w:hAnsi="Times New Roman" w:cs="Times New Roman"/>
          <w:sz w:val="24"/>
          <w:szCs w:val="24"/>
        </w:rPr>
      </w:pPr>
      <w:r w:rsidRPr="005A345D">
        <w:rPr>
          <w:rFonts w:ascii="Times New Roman" w:hAnsi="Times New Roman" w:cs="Times New Roman"/>
          <w:sz w:val="24"/>
          <w:szCs w:val="24"/>
        </w:rPr>
        <w:lastRenderedPageBreak/>
        <w:t>The lived experiences of the participants reveal that reassignment is not merely a workplace transfer but a leadership transition that demands adaptability, emotional resilience, and community-centered leadership. Effective reassignment policies</w:t>
      </w:r>
      <w:r w:rsidR="00415670">
        <w:rPr>
          <w:rFonts w:ascii="Times New Roman" w:hAnsi="Times New Roman" w:cs="Times New Roman"/>
          <w:sz w:val="24"/>
          <w:szCs w:val="24"/>
        </w:rPr>
        <w:t>,</w:t>
      </w:r>
      <w:r w:rsidRPr="005A345D">
        <w:rPr>
          <w:rFonts w:ascii="Times New Roman" w:hAnsi="Times New Roman" w:cs="Times New Roman"/>
          <w:sz w:val="24"/>
          <w:szCs w:val="24"/>
        </w:rPr>
        <w:t xml:space="preserve"> therefore</w:t>
      </w:r>
      <w:r w:rsidR="00415670">
        <w:rPr>
          <w:rFonts w:ascii="Times New Roman" w:hAnsi="Times New Roman" w:cs="Times New Roman"/>
          <w:sz w:val="24"/>
          <w:szCs w:val="24"/>
        </w:rPr>
        <w:t xml:space="preserve">, </w:t>
      </w:r>
      <w:r w:rsidRPr="005A345D">
        <w:rPr>
          <w:rFonts w:ascii="Times New Roman" w:hAnsi="Times New Roman" w:cs="Times New Roman"/>
          <w:sz w:val="24"/>
          <w:szCs w:val="24"/>
        </w:rPr>
        <w:t xml:space="preserve">require not only procedural compliance but also continuous leadership support, transparent implementation, and strong emotional and professional preparation to </w:t>
      </w:r>
      <w:r w:rsidR="00415670">
        <w:rPr>
          <w:rFonts w:ascii="Times New Roman" w:hAnsi="Times New Roman" w:cs="Times New Roman"/>
          <w:sz w:val="24"/>
          <w:szCs w:val="24"/>
        </w:rPr>
        <w:t>foster</w:t>
      </w:r>
      <w:r w:rsidRPr="005A345D">
        <w:rPr>
          <w:rFonts w:ascii="Times New Roman" w:hAnsi="Times New Roman" w:cs="Times New Roman"/>
          <w:sz w:val="24"/>
          <w:szCs w:val="24"/>
        </w:rPr>
        <w:t xml:space="preserve"> meaningful and sustainable educational leadership.</w:t>
      </w:r>
    </w:p>
    <w:p w14:paraId="32EC926C" w14:textId="77777777" w:rsidR="000170B0" w:rsidRDefault="000170B0" w:rsidP="00DA0938">
      <w:pPr>
        <w:spacing w:after="0" w:line="240" w:lineRule="auto"/>
        <w:rPr>
          <w:rFonts w:ascii="Times New Roman" w:hAnsi="Times New Roman" w:cs="Times New Roman"/>
          <w:b/>
          <w:sz w:val="28"/>
          <w:szCs w:val="24"/>
        </w:rPr>
      </w:pPr>
    </w:p>
    <w:p w14:paraId="45F18257" w14:textId="6D5D64AF" w:rsidR="00DA0938" w:rsidRPr="004C1B13" w:rsidRDefault="00DA0938" w:rsidP="00DA0938">
      <w:pPr>
        <w:spacing w:after="0" w:line="240" w:lineRule="auto"/>
        <w:rPr>
          <w:rFonts w:ascii="Times New Roman" w:hAnsi="Times New Roman" w:cs="Times New Roman"/>
          <w:b/>
          <w:sz w:val="28"/>
          <w:szCs w:val="24"/>
        </w:rPr>
      </w:pPr>
      <w:r w:rsidRPr="004C1B13">
        <w:rPr>
          <w:rFonts w:ascii="Times New Roman" w:hAnsi="Times New Roman" w:cs="Times New Roman"/>
          <w:b/>
          <w:sz w:val="28"/>
          <w:szCs w:val="24"/>
        </w:rPr>
        <w:t>CONCLUSIONS AND RECOMMENDATIONS</w:t>
      </w:r>
    </w:p>
    <w:p w14:paraId="5D222263" w14:textId="77777777" w:rsidR="00DA0938" w:rsidRPr="00F008C2" w:rsidRDefault="00DA0938" w:rsidP="00DA0938">
      <w:pPr>
        <w:spacing w:after="0" w:line="240" w:lineRule="auto"/>
        <w:rPr>
          <w:rFonts w:ascii="Times New Roman" w:hAnsi="Times New Roman" w:cs="Times New Roman"/>
          <w:b/>
          <w:sz w:val="24"/>
          <w:szCs w:val="24"/>
        </w:rPr>
      </w:pPr>
    </w:p>
    <w:p w14:paraId="018E278E" w14:textId="0FD1B506"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Ultimately, the evidence presented </w:t>
      </w:r>
      <w:r w:rsidR="006903A6">
        <w:rPr>
          <w:rFonts w:ascii="Times New Roman" w:eastAsia="Times New Roman" w:hAnsi="Times New Roman" w:cs="Times New Roman"/>
          <w:sz w:val="24"/>
          <w:szCs w:val="24"/>
        </w:rPr>
        <w:t>demonstrates</w:t>
      </w:r>
      <w:r>
        <w:rPr>
          <w:rFonts w:ascii="Times New Roman" w:eastAsia="Times New Roman" w:hAnsi="Times New Roman" w:cs="Times New Roman"/>
          <w:sz w:val="24"/>
          <w:szCs w:val="24"/>
        </w:rPr>
        <w:t xml:space="preserve"> that reassignment is no longer </w:t>
      </w:r>
      <w:r w:rsidR="006903A6">
        <w:rPr>
          <w:rFonts w:ascii="Times New Roman" w:eastAsia="Times New Roman" w:hAnsi="Times New Roman" w:cs="Times New Roman"/>
          <w:sz w:val="24"/>
          <w:szCs w:val="24"/>
        </w:rPr>
        <w:t>merely</w:t>
      </w:r>
      <w:r>
        <w:rPr>
          <w:rFonts w:ascii="Times New Roman" w:eastAsia="Times New Roman" w:hAnsi="Times New Roman" w:cs="Times New Roman"/>
          <w:sz w:val="24"/>
          <w:szCs w:val="24"/>
        </w:rPr>
        <w:t xml:space="preserve"> a matter of theory, but a pressing reality that demands attention. </w:t>
      </w:r>
    </w:p>
    <w:p w14:paraId="4590222A"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457B8C36" w14:textId="1F2832C7"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Reassignment is more than a polic</w:t>
      </w:r>
      <w:r w:rsidR="006903A6">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it is a pivotal phase in a school head’s career that fosters both professional growth and personal fulfillment. While career advancement often motivates these transitions, school heads also acknowledge the importance of adapting to new environments, engaging with diverse communities, and refining leadership strategies. </w:t>
      </w:r>
      <w:r w:rsidR="006903A6">
        <w:rPr>
          <w:rFonts w:ascii="Times New Roman" w:eastAsia="Times New Roman" w:hAnsi="Times New Roman" w:cs="Times New Roman"/>
          <w:sz w:val="24"/>
          <w:szCs w:val="24"/>
        </w:rPr>
        <w:t>Alt</w:t>
      </w:r>
      <w:r>
        <w:rPr>
          <w:rFonts w:ascii="Times New Roman" w:eastAsia="Times New Roman" w:hAnsi="Times New Roman" w:cs="Times New Roman"/>
          <w:sz w:val="24"/>
          <w:szCs w:val="24"/>
        </w:rPr>
        <w:t xml:space="preserve">hough stepping out of familiar settings presents challenges, reassignment offers an invaluable opportunity to strengthen resilience, embrace innovation, and develop ethical leadership. By viewing reassignment as a pathway for growth rather than </w:t>
      </w:r>
      <w:r w:rsidR="006903A6">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mere obligation, school heads can navigate transitions with confidence, ensuring </w:t>
      </w:r>
      <w:r w:rsidR="006903A6">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their leadership remains adaptive, impactful, and aligned with the evolving needs of educational institutions.</w:t>
      </w:r>
    </w:p>
    <w:p w14:paraId="2FBEC896"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4521FB95" w14:textId="197C394D"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implementation of reassignment is largely</w:t>
      </w:r>
      <w:r w:rsidR="00FF4540">
        <w:rPr>
          <w:rFonts w:ascii="Times New Roman" w:eastAsia="Times New Roman" w:hAnsi="Times New Roman" w:cs="Times New Roman"/>
          <w:sz w:val="24"/>
          <w:szCs w:val="24"/>
        </w:rPr>
        <w:t xml:space="preserve"> perceived</w:t>
      </w:r>
      <w:r>
        <w:rPr>
          <w:rFonts w:ascii="Times New Roman" w:eastAsia="Times New Roman" w:hAnsi="Times New Roman" w:cs="Times New Roman"/>
          <w:sz w:val="24"/>
          <w:szCs w:val="24"/>
        </w:rPr>
        <w:t xml:space="preserve"> as fair and aligned with DepEd’s objectives, fostering leadership growth and strengthening school management </w:t>
      </w:r>
      <w:r w:rsidR="00FF4540">
        <w:rPr>
          <w:rFonts w:ascii="Times New Roman" w:eastAsia="Times New Roman" w:hAnsi="Times New Roman" w:cs="Times New Roman"/>
          <w:sz w:val="24"/>
          <w:szCs w:val="24"/>
        </w:rPr>
        <w:t>through</w:t>
      </w:r>
      <w:r>
        <w:rPr>
          <w:rFonts w:ascii="Times New Roman" w:eastAsia="Times New Roman" w:hAnsi="Times New Roman" w:cs="Times New Roman"/>
          <w:sz w:val="24"/>
          <w:szCs w:val="24"/>
        </w:rPr>
        <w:t xml:space="preserve"> stakeholder involvement. However, concerns about favoritism and inconsistencies highlight the need for clearer guidelines and improved execution. While the process benefits from leadership discretion, its long-term success depends on effective monitoring and evaluation. Addressing gaps in assessment, particularly at the secondary level, is crucial to ensuring accountability, transparency, and meaningful leadership transitions that support both institutional stability and professional development.</w:t>
      </w:r>
    </w:p>
    <w:p w14:paraId="43BD5BD8"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527949B4" w14:textId="089B9891"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Reassigned school heads ad</w:t>
      </w:r>
      <w:r w:rsidR="00FF4540">
        <w:rPr>
          <w:rFonts w:ascii="Times New Roman" w:eastAsia="Times New Roman" w:hAnsi="Times New Roman" w:cs="Times New Roman"/>
          <w:sz w:val="24"/>
          <w:szCs w:val="24"/>
        </w:rPr>
        <w:t>o</w:t>
      </w:r>
      <w:r>
        <w:rPr>
          <w:rFonts w:ascii="Times New Roman" w:eastAsia="Times New Roman" w:hAnsi="Times New Roman" w:cs="Times New Roman"/>
          <w:sz w:val="24"/>
          <w:szCs w:val="24"/>
        </w:rPr>
        <w:t>pt a dynamic mix of leadership styles</w:t>
      </w:r>
      <w:r w:rsidR="00FF4540">
        <w:rPr>
          <w:rFonts w:ascii="Times New Roman" w:eastAsia="Times New Roman" w:hAnsi="Times New Roman" w:cs="Times New Roman"/>
          <w:sz w:val="24"/>
          <w:szCs w:val="24"/>
        </w:rPr>
        <w:t xml:space="preserve">, including </w:t>
      </w:r>
      <w:r>
        <w:rPr>
          <w:rFonts w:ascii="Times New Roman" w:eastAsia="Times New Roman" w:hAnsi="Times New Roman" w:cs="Times New Roman"/>
          <w:sz w:val="24"/>
          <w:szCs w:val="24"/>
        </w:rPr>
        <w:t>transformational, democratic, and situational</w:t>
      </w:r>
      <w:r w:rsidR="00FF4540">
        <w:rPr>
          <w:rFonts w:ascii="Times New Roman" w:eastAsia="Times New Roman" w:hAnsi="Times New Roman" w:cs="Times New Roman"/>
          <w:sz w:val="24"/>
          <w:szCs w:val="24"/>
        </w:rPr>
        <w:t xml:space="preserve"> approaches,</w:t>
      </w:r>
      <w:r>
        <w:rPr>
          <w:rFonts w:ascii="Times New Roman" w:eastAsia="Times New Roman" w:hAnsi="Times New Roman" w:cs="Times New Roman"/>
          <w:sz w:val="24"/>
          <w:szCs w:val="24"/>
        </w:rPr>
        <w:t xml:space="preserve"> to effectively meet the distinct needs of each school. Their approach is deeply adaptive and collaborative, shaped by feedback from stakeholders and a strong commitment to community engagement. By tailoring their instructional leadership to fit each school’s unique context, they balance tradition with innovation. Through trust-building, shared accountability, and continuous reflection, these leaders not only manage transitions smoothly but </w:t>
      </w:r>
      <w:r w:rsidR="00FF4540">
        <w:rPr>
          <w:rFonts w:ascii="Times New Roman" w:eastAsia="Times New Roman" w:hAnsi="Times New Roman" w:cs="Times New Roman"/>
          <w:sz w:val="24"/>
          <w:szCs w:val="24"/>
        </w:rPr>
        <w:t xml:space="preserve">also transform </w:t>
      </w:r>
      <w:r>
        <w:rPr>
          <w:rFonts w:ascii="Times New Roman" w:eastAsia="Times New Roman" w:hAnsi="Times New Roman" w:cs="Times New Roman"/>
          <w:sz w:val="24"/>
          <w:szCs w:val="24"/>
        </w:rPr>
        <w:t>them into powerful opportunities for meaningful and lasting educational transformation.</w:t>
      </w:r>
    </w:p>
    <w:p w14:paraId="120D6F3C"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28711967" w14:textId="0ED35B29"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Reassignment of school heads presents both challenges and opportunities, requiring more than just leadership vision</w:t>
      </w:r>
      <w:r w:rsidR="00FF45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demands preparedness, adaptability, and resilience. While reassigned leaders often experience uncertainty, stress, and policy inconsistencies, they also develop new perspectives and skills that contribute to their growth. This study underscores the need for a structured reassignment readiness framework</w:t>
      </w:r>
      <w:r w:rsidR="00FF4540">
        <w:rPr>
          <w:rFonts w:ascii="Times New Roman" w:eastAsia="Times New Roman" w:hAnsi="Times New Roman" w:cs="Times New Roman"/>
          <w:sz w:val="24"/>
          <w:szCs w:val="24"/>
        </w:rPr>
        <w:t xml:space="preserve"> that equips</w:t>
      </w:r>
      <w:r>
        <w:rPr>
          <w:rFonts w:ascii="Times New Roman" w:eastAsia="Times New Roman" w:hAnsi="Times New Roman" w:cs="Times New Roman"/>
          <w:sz w:val="24"/>
          <w:szCs w:val="24"/>
        </w:rPr>
        <w:t xml:space="preserve"> school heads with leadership training, emotional support, and strategic guidance to navigate transitions effectively. By addressing existing gaps and fostering a system that prioritizes clear policies, stakeholder engagement, and sustainable leadership development, reassignment can evolve from a disruptive process into a transformative experience</w:t>
      </w:r>
      <w:r w:rsidR="00FF4540">
        <w:rPr>
          <w:rFonts w:ascii="Times New Roman" w:eastAsia="Times New Roman" w:hAnsi="Times New Roman" w:cs="Times New Roman"/>
          <w:sz w:val="24"/>
          <w:szCs w:val="24"/>
        </w:rPr>
        <w:t>, thereby</w:t>
      </w:r>
      <w:r>
        <w:rPr>
          <w:rFonts w:ascii="Times New Roman" w:eastAsia="Times New Roman" w:hAnsi="Times New Roman" w:cs="Times New Roman"/>
          <w:sz w:val="24"/>
          <w:szCs w:val="24"/>
        </w:rPr>
        <w:t xml:space="preserve"> empowering school heads to lead with confidence in any environment</w:t>
      </w:r>
    </w:p>
    <w:p w14:paraId="15E85EA2"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0E833B01" w14:textId="13974B70" w:rsidR="00DA0938" w:rsidRDefault="00DA0938" w:rsidP="00DA0938">
      <w:pPr>
        <w:spacing w:after="0" w:line="240" w:lineRule="auto"/>
        <w:ind w:firstLine="630"/>
        <w:jc w:val="both"/>
        <w:rPr>
          <w:rFonts w:ascii="Times New Roman" w:eastAsia="Times New Roman" w:hAnsi="Times New Roman" w:cs="Times New Roman"/>
          <w:sz w:val="24"/>
          <w:szCs w:val="24"/>
        </w:rPr>
      </w:pPr>
      <w:r w:rsidRPr="00F008C2">
        <w:rPr>
          <w:rFonts w:ascii="Times New Roman" w:hAnsi="Times New Roman" w:cs="Times New Roman"/>
          <w:bCs/>
          <w:sz w:val="24"/>
          <w:szCs w:val="24"/>
        </w:rPr>
        <w:t>Based on th</w:t>
      </w:r>
      <w:r>
        <w:rPr>
          <w:rFonts w:ascii="Times New Roman" w:hAnsi="Times New Roman" w:cs="Times New Roman"/>
          <w:bCs/>
          <w:sz w:val="24"/>
          <w:szCs w:val="24"/>
        </w:rPr>
        <w:t xml:space="preserve">e </w:t>
      </w:r>
      <w:r w:rsidRPr="00F008C2">
        <w:rPr>
          <w:rFonts w:ascii="Times New Roman" w:hAnsi="Times New Roman" w:cs="Times New Roman"/>
          <w:bCs/>
          <w:sz w:val="24"/>
          <w:szCs w:val="24"/>
        </w:rPr>
        <w:t>results</w:t>
      </w:r>
      <w:r>
        <w:rPr>
          <w:rFonts w:ascii="Times New Roman" w:hAnsi="Times New Roman" w:cs="Times New Roman"/>
          <w:bCs/>
          <w:sz w:val="24"/>
          <w:szCs w:val="24"/>
        </w:rPr>
        <w:t xml:space="preserve"> of the study</w:t>
      </w:r>
      <w:r w:rsidRPr="00F008C2">
        <w:rPr>
          <w:rFonts w:ascii="Times New Roman" w:hAnsi="Times New Roman" w:cs="Times New Roman"/>
          <w:bCs/>
          <w:sz w:val="24"/>
          <w:szCs w:val="24"/>
        </w:rPr>
        <w:t xml:space="preserve">, several recommendations are </w:t>
      </w:r>
      <w:r w:rsidR="00FF4540">
        <w:rPr>
          <w:rFonts w:ascii="Times New Roman" w:hAnsi="Times New Roman" w:cs="Times New Roman"/>
          <w:bCs/>
          <w:sz w:val="24"/>
          <w:szCs w:val="24"/>
        </w:rPr>
        <w:t>proposed</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The Department of Education may enhance its reassignment policies by recognizing that reassignment is more than an administrative procedure</w:t>
      </w:r>
      <w:r w:rsidR="00FF45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is a pivotal phase in a school head’s personal and professional journey. It should be framed as a strategic opportunity for leadership growth, resilience, and ethical development. To support this, the Department should provide thoughtful preparation, continuous support, and structured opportunities for reflection. This approach will empower school heads to confidently adapt to new environments, engage with diverse communities, and refine their leadership strategies ensuring</w:t>
      </w:r>
      <w:r w:rsidR="00FF4540">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their transitions are meaningful, impactful, and aligned with the evolving needs of educational institutions.</w:t>
      </w:r>
    </w:p>
    <w:p w14:paraId="5B7B5A25"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263E33E8" w14:textId="549CBC98"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of Education may strengthen the implementation of school head reassignments by institutionalizing transparent, equitable, and well-monitored processes</w:t>
      </w:r>
      <w:r w:rsidR="00FF45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particularly at the secondary level. While current practices support leadership development and stakeholder engagement, addressing concerns about favoritism and inconsistenc</w:t>
      </w:r>
      <w:r w:rsidR="00FF4540">
        <w:rPr>
          <w:rFonts w:ascii="Times New Roman" w:eastAsia="Times New Roman" w:hAnsi="Times New Roman" w:cs="Times New Roman"/>
          <w:sz w:val="24"/>
          <w:szCs w:val="24"/>
        </w:rPr>
        <w:t>ies</w:t>
      </w:r>
      <w:r>
        <w:rPr>
          <w:rFonts w:ascii="Times New Roman" w:eastAsia="Times New Roman" w:hAnsi="Times New Roman" w:cs="Times New Roman"/>
          <w:sz w:val="24"/>
          <w:szCs w:val="24"/>
        </w:rPr>
        <w:t xml:space="preserve"> is essential. Clearer guidelines, formal evaluation mechanisms, and accountability structures will help ensure fairness, build trust, and enhance the effectiveness of leadership transitions, ultimately supporting both school stability and the professional growth of school heads.</w:t>
      </w:r>
    </w:p>
    <w:p w14:paraId="3B5A056D"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078EFEA4" w14:textId="1BFBFBBF"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of Education may implement targeted leadership development programs that equip school heads with adaptive, collaborative, and context-sensitive leadership skills essential for successful reassignments. These programs should focus on blended leadership approaches</w:t>
      </w:r>
      <w:r w:rsidR="00FF45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integrating transformational, democratic, and situational styles along with effective stakeholder engagement and instructional strategies tailored to diverse school environments. By fostering trust, encouraging innovation, and promoting reflective practice, such training will empower school heads to navigate transitions confidently and lead transformative, inclusive, and sustainable change in any educational setting.</w:t>
      </w:r>
    </w:p>
    <w:p w14:paraId="13CB9D77"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0564A770" w14:textId="6E9DE971"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holistic reassignment readiness framework is recommended to address the gaps </w:t>
      </w:r>
      <w:r w:rsidR="00FF4540">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 reassignment process. This would equip leaders with essential skills in change management, conflict resolution, stakeholder engagement, emotional resilience, and policy alignment. By prioritizing pre-deployment orientation, leadership training, and mentorship, this plan ensures </w:t>
      </w:r>
      <w:r w:rsidR="00FF4540">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school heads are not merely reassigned but</w:t>
      </w:r>
      <w:r w:rsidR="00FF4540">
        <w:rPr>
          <w:rFonts w:ascii="Times New Roman" w:eastAsia="Times New Roman" w:hAnsi="Times New Roman" w:cs="Times New Roman"/>
          <w:sz w:val="24"/>
          <w:szCs w:val="24"/>
        </w:rPr>
        <w:t xml:space="preserve"> are also</w:t>
      </w:r>
      <w:r>
        <w:rPr>
          <w:rFonts w:ascii="Times New Roman" w:eastAsia="Times New Roman" w:hAnsi="Times New Roman" w:cs="Times New Roman"/>
          <w:sz w:val="24"/>
          <w:szCs w:val="24"/>
        </w:rPr>
        <w:t xml:space="preserve"> fully prepared to lead effectively in new environments. Establishing clear, consistent, and transparent reassignment processes will enhance institutional stability, minimize disruptions, and foster trust among educators, students, and communities</w:t>
      </w:r>
      <w:r w:rsidR="00FF4540">
        <w:rPr>
          <w:rFonts w:ascii="Times New Roman" w:eastAsia="Times New Roman" w:hAnsi="Times New Roman" w:cs="Times New Roman"/>
          <w:sz w:val="24"/>
          <w:szCs w:val="24"/>
        </w:rPr>
        <w:t xml:space="preserve"> thereby</w:t>
      </w:r>
      <w:r>
        <w:rPr>
          <w:rFonts w:ascii="Times New Roman" w:eastAsia="Times New Roman" w:hAnsi="Times New Roman" w:cs="Times New Roman"/>
          <w:sz w:val="24"/>
          <w:szCs w:val="24"/>
        </w:rPr>
        <w:t xml:space="preserve"> making reassignment a catalyst for growth rather than uncertainty.</w:t>
      </w:r>
    </w:p>
    <w:p w14:paraId="017838ED"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7C2C8947" w14:textId="19B9D267"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Future research may explore the long-term impact of school head reassignment through the lens of leadership development, focusing on how transformational leadership, resilience, and role adaptation evolve over time. In particular, longitudinal studies could examine how school heads internalize reassignment as a leadership growth experience rather than merely an administrative shift. Researchers may investigate how structured reassignment readiness framework</w:t>
      </w:r>
      <w:r w:rsidR="00FF4540">
        <w:rPr>
          <w:rFonts w:ascii="Times New Roman" w:eastAsia="Times New Roman" w:hAnsi="Times New Roman" w:cs="Times New Roman"/>
          <w:sz w:val="24"/>
          <w:szCs w:val="24"/>
        </w:rPr>
        <w:t>s, which encompass</w:t>
      </w:r>
      <w:r>
        <w:rPr>
          <w:rFonts w:ascii="Times New Roman" w:eastAsia="Times New Roman" w:hAnsi="Times New Roman" w:cs="Times New Roman"/>
          <w:sz w:val="24"/>
          <w:szCs w:val="24"/>
        </w:rPr>
        <w:t xml:space="preserve"> pre-deployment training, mentorship, and reflective practices contribute to the development of self-efficacy and adaptive leadership skills. Additionally, comparative studies across regions or school levels (e.g., elementary vs. secondary) could shed light on variations in the effectiveness and perceived fairness of reassignment processes. Examining the intersection of reassignment practices with ethical leadership and emotional intelligence may also yield insights into how school heads manage identity shifts, stakeholder relationships, and role expectations in unfamiliar environments. Ultimately, these inquiries will inform evidence-based policies that position reassignment not as a disruption</w:t>
      </w:r>
      <w:r w:rsidR="00FF45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but </w:t>
      </w:r>
      <w:r w:rsidR="00FF4540">
        <w:rPr>
          <w:rFonts w:ascii="Times New Roman" w:eastAsia="Times New Roman" w:hAnsi="Times New Roman" w:cs="Times New Roman"/>
          <w:sz w:val="24"/>
          <w:szCs w:val="24"/>
        </w:rPr>
        <w:t xml:space="preserve">rather </w:t>
      </w:r>
      <w:r>
        <w:rPr>
          <w:rFonts w:ascii="Times New Roman" w:eastAsia="Times New Roman" w:hAnsi="Times New Roman" w:cs="Times New Roman"/>
          <w:sz w:val="24"/>
          <w:szCs w:val="24"/>
        </w:rPr>
        <w:t>as a catalyst for inclusive, ethical, and resilient educational leadership.</w:t>
      </w:r>
    </w:p>
    <w:p w14:paraId="539B56F0" w14:textId="77777777" w:rsidR="00DA0938" w:rsidRDefault="00DA0938" w:rsidP="00DA0938">
      <w:pPr>
        <w:rPr>
          <w:rFonts w:ascii="Times New Roman" w:hAnsi="Times New Roman" w:cs="Times New Roman"/>
          <w:b/>
          <w:sz w:val="24"/>
          <w:szCs w:val="24"/>
        </w:rPr>
      </w:pPr>
    </w:p>
    <w:p w14:paraId="5B7125FF" w14:textId="21FDA096" w:rsidR="00961E09" w:rsidRDefault="00DA0938" w:rsidP="00DA0938">
      <w:pPr>
        <w:spacing w:after="0"/>
        <w:rPr>
          <w:rFonts w:ascii="Times New Roman" w:hAnsi="Times New Roman" w:cs="Times New Roman"/>
          <w:b/>
          <w:sz w:val="28"/>
          <w:szCs w:val="24"/>
        </w:rPr>
      </w:pPr>
      <w:r>
        <w:rPr>
          <w:rFonts w:ascii="Times New Roman" w:hAnsi="Times New Roman" w:cs="Times New Roman"/>
          <w:b/>
          <w:sz w:val="28"/>
          <w:szCs w:val="24"/>
        </w:rPr>
        <w:t>REFERENCE</w:t>
      </w:r>
    </w:p>
    <w:p w14:paraId="1751E74D" w14:textId="77777777" w:rsidR="00F41370" w:rsidRDefault="00F41370" w:rsidP="00DA0938">
      <w:pPr>
        <w:spacing w:after="0"/>
        <w:rPr>
          <w:rFonts w:ascii="Times New Roman" w:hAnsi="Times New Roman" w:cs="Times New Roman"/>
          <w:b/>
          <w:sz w:val="28"/>
          <w:szCs w:val="24"/>
        </w:rPr>
      </w:pPr>
    </w:p>
    <w:p w14:paraId="4876C02D"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Abarico</w:t>
      </w:r>
      <w:proofErr w:type="spellEnd"/>
      <w:r w:rsidRPr="00DB2E9D">
        <w:rPr>
          <w:rFonts w:ascii="Times New Roman" w:eastAsia="Times New Roman" w:hAnsi="Times New Roman" w:cs="Times New Roman"/>
          <w:sz w:val="24"/>
          <w:szCs w:val="24"/>
        </w:rPr>
        <w:t xml:space="preserve">, J. M. (2023). Challenges of the newly promoted school heads in school leadership: A case study in a public school setting. </w:t>
      </w:r>
      <w:r w:rsidRPr="00DB2E9D">
        <w:rPr>
          <w:rFonts w:ascii="Times New Roman" w:eastAsia="Times New Roman" w:hAnsi="Times New Roman" w:cs="Times New Roman"/>
          <w:i/>
          <w:sz w:val="24"/>
          <w:szCs w:val="24"/>
        </w:rPr>
        <w:t>ResearchGate</w:t>
      </w:r>
      <w:r w:rsidRPr="00DB2E9D">
        <w:rPr>
          <w:rFonts w:ascii="Times New Roman" w:eastAsia="Times New Roman" w:hAnsi="Times New Roman" w:cs="Times New Roman"/>
          <w:sz w:val="24"/>
          <w:szCs w:val="24"/>
        </w:rPr>
        <w:t>.</w:t>
      </w:r>
      <w:hyperlink r:id="rId10">
        <w:r w:rsidRPr="00DB2E9D">
          <w:rPr>
            <w:rFonts w:ascii="Times New Roman" w:eastAsia="Times New Roman" w:hAnsi="Times New Roman" w:cs="Times New Roman"/>
            <w:sz w:val="24"/>
            <w:szCs w:val="24"/>
          </w:rPr>
          <w:t xml:space="preserve"> </w:t>
        </w:r>
      </w:hyperlink>
      <w:hyperlink r:id="rId11">
        <w:r w:rsidRPr="00DB2E9D">
          <w:rPr>
            <w:rFonts w:ascii="Times New Roman" w:eastAsia="Times New Roman" w:hAnsi="Times New Roman" w:cs="Times New Roman"/>
            <w:sz w:val="24"/>
            <w:szCs w:val="24"/>
            <w:u w:val="single"/>
          </w:rPr>
          <w:t>https://www.researchgate.net/publication/377852253</w:t>
        </w:r>
      </w:hyperlink>
    </w:p>
    <w:p w14:paraId="0EB755F1"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Agravante, A. F., Digo, B. M., &amp; Janer, A. B. (2023). School heads’ leadership practices in the new normal, administrative disposition, and readiness of the public schools in Laguna. </w:t>
      </w:r>
      <w:r w:rsidRPr="00DB2E9D">
        <w:rPr>
          <w:rFonts w:ascii="Times New Roman" w:eastAsia="Times New Roman" w:hAnsi="Times New Roman" w:cs="Times New Roman"/>
          <w:i/>
          <w:sz w:val="24"/>
          <w:szCs w:val="24"/>
        </w:rPr>
        <w:t>ResearchGate</w:t>
      </w:r>
      <w:r w:rsidRPr="00DB2E9D">
        <w:rPr>
          <w:rFonts w:ascii="Times New Roman" w:eastAsia="Times New Roman" w:hAnsi="Times New Roman" w:cs="Times New Roman"/>
          <w:sz w:val="24"/>
          <w:szCs w:val="24"/>
        </w:rPr>
        <w:t>.</w:t>
      </w:r>
      <w:hyperlink r:id="rId12">
        <w:r w:rsidRPr="00DB2E9D">
          <w:rPr>
            <w:rFonts w:ascii="Times New Roman" w:eastAsia="Times New Roman" w:hAnsi="Times New Roman" w:cs="Times New Roman"/>
            <w:sz w:val="24"/>
            <w:szCs w:val="24"/>
          </w:rPr>
          <w:t xml:space="preserve"> </w:t>
        </w:r>
      </w:hyperlink>
      <w:hyperlink r:id="rId13">
        <w:r w:rsidRPr="00DB2E9D">
          <w:rPr>
            <w:rFonts w:ascii="Times New Roman" w:eastAsia="Times New Roman" w:hAnsi="Times New Roman" w:cs="Times New Roman"/>
            <w:sz w:val="24"/>
            <w:szCs w:val="24"/>
            <w:u w:val="single"/>
          </w:rPr>
          <w:t>https://www.researchgate.net/publication/355801724</w:t>
        </w:r>
      </w:hyperlink>
    </w:p>
    <w:p w14:paraId="2A68BEFE" w14:textId="77777777" w:rsidR="00885675"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Alcantara, M. R. (2023). Managing change and leadership mobility in public schools: A qualitative study on reassigned school heads. </w:t>
      </w:r>
      <w:r w:rsidRPr="00DB2E9D">
        <w:rPr>
          <w:rFonts w:ascii="Times New Roman" w:eastAsia="Times New Roman" w:hAnsi="Times New Roman" w:cs="Times New Roman"/>
          <w:i/>
          <w:sz w:val="24"/>
          <w:szCs w:val="24"/>
        </w:rPr>
        <w:t>Asian Journal of Educational Management, 41</w:t>
      </w:r>
      <w:r w:rsidRPr="00DB2E9D">
        <w:rPr>
          <w:rFonts w:ascii="Times New Roman" w:eastAsia="Times New Roman" w:hAnsi="Times New Roman" w:cs="Times New Roman"/>
          <w:sz w:val="24"/>
          <w:szCs w:val="24"/>
        </w:rPr>
        <w:t>(1), 77–91.</w:t>
      </w:r>
    </w:p>
    <w:p w14:paraId="0F73D1D8"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Amil, E. M., &amp; Panes, C. P. (2023). School heads' instructional leadership styles and administrative challenges as perceived by school heads and teachers in the Philippines. </w:t>
      </w:r>
      <w:r w:rsidRPr="00DB2E9D">
        <w:rPr>
          <w:rFonts w:ascii="Times New Roman" w:eastAsia="Times New Roman" w:hAnsi="Times New Roman" w:cs="Times New Roman"/>
          <w:i/>
          <w:sz w:val="24"/>
          <w:szCs w:val="24"/>
        </w:rPr>
        <w:t>ResearchGate</w:t>
      </w:r>
      <w:r w:rsidRPr="00DB2E9D">
        <w:rPr>
          <w:rFonts w:ascii="Times New Roman" w:eastAsia="Times New Roman" w:hAnsi="Times New Roman" w:cs="Times New Roman"/>
          <w:sz w:val="24"/>
          <w:szCs w:val="24"/>
        </w:rPr>
        <w:t>.</w:t>
      </w:r>
      <w:hyperlink r:id="rId14">
        <w:r w:rsidRPr="00DB2E9D">
          <w:rPr>
            <w:rFonts w:ascii="Times New Roman" w:eastAsia="Times New Roman" w:hAnsi="Times New Roman" w:cs="Times New Roman"/>
            <w:sz w:val="24"/>
            <w:szCs w:val="24"/>
          </w:rPr>
          <w:t xml:space="preserve"> </w:t>
        </w:r>
      </w:hyperlink>
      <w:hyperlink r:id="rId15">
        <w:r w:rsidRPr="00DB2E9D">
          <w:rPr>
            <w:rFonts w:ascii="Times New Roman" w:eastAsia="Times New Roman" w:hAnsi="Times New Roman" w:cs="Times New Roman"/>
            <w:sz w:val="24"/>
            <w:szCs w:val="24"/>
            <w:u w:val="single"/>
          </w:rPr>
          <w:t>https://www.researchgate.net/publication/390089823</w:t>
        </w:r>
      </w:hyperlink>
    </w:p>
    <w:p w14:paraId="69460E74" w14:textId="77777777" w:rsidR="00885675" w:rsidRPr="00083351" w:rsidRDefault="00885675" w:rsidP="00885675">
      <w:pPr>
        <w:pStyle w:val="NormalWeb"/>
        <w:numPr>
          <w:ilvl w:val="0"/>
          <w:numId w:val="28"/>
        </w:numPr>
        <w:spacing w:before="0" w:beforeAutospacing="0" w:after="0" w:afterAutospacing="0"/>
        <w:jc w:val="both"/>
      </w:pPr>
      <w:proofErr w:type="spellStart"/>
      <w:r w:rsidRPr="00083351">
        <w:t>Anabo</w:t>
      </w:r>
      <w:proofErr w:type="spellEnd"/>
      <w:r w:rsidRPr="00083351">
        <w:t xml:space="preserve">, R. M., &amp; Rapada Jr., S. P. (2024). </w:t>
      </w:r>
      <w:r w:rsidRPr="00F41370">
        <w:rPr>
          <w:rStyle w:val="Strong"/>
          <w:b w:val="0"/>
          <w:bCs w:val="0"/>
        </w:rPr>
        <w:t>Transformational and authoritative leadership styles: Their impact on teacher performance in Eastern Samar.</w:t>
      </w:r>
      <w:r w:rsidRPr="00083351">
        <w:t xml:space="preserve"> </w:t>
      </w:r>
      <w:r w:rsidRPr="00083351">
        <w:rPr>
          <w:rStyle w:val="Emphasis"/>
        </w:rPr>
        <w:t>Asian Journal of Education and Social Studies, 32</w:t>
      </w:r>
      <w:r w:rsidRPr="00083351">
        <w:t xml:space="preserve">(1), 17–29. </w:t>
      </w:r>
      <w:r w:rsidRPr="00083351">
        <w:rPr>
          <w:u w:val="single"/>
        </w:rPr>
        <w:t>https://doi.org/10.9734/ajess/2024/v32i1722</w:t>
      </w:r>
    </w:p>
    <w:p w14:paraId="3FA560D1"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lastRenderedPageBreak/>
        <w:t xml:space="preserve">Anderson, M. S., &amp; Smith, R. L. (2022). Navigating leadership challenges in times of crisis: School principals’ adaptive strategies during COVID-19. </w:t>
      </w:r>
      <w:r w:rsidRPr="00DB2E9D">
        <w:rPr>
          <w:rFonts w:ascii="Times New Roman" w:eastAsia="Times New Roman" w:hAnsi="Times New Roman" w:cs="Times New Roman"/>
          <w:i/>
          <w:sz w:val="24"/>
          <w:szCs w:val="24"/>
        </w:rPr>
        <w:t>Journal of Educational Leadership and Management, 40</w:t>
      </w:r>
      <w:r w:rsidRPr="00DB2E9D">
        <w:rPr>
          <w:rFonts w:ascii="Times New Roman" w:eastAsia="Times New Roman" w:hAnsi="Times New Roman" w:cs="Times New Roman"/>
          <w:sz w:val="24"/>
          <w:szCs w:val="24"/>
        </w:rPr>
        <w:t xml:space="preserve">(3), 250–267. </w:t>
      </w:r>
      <w:hyperlink r:id="rId16">
        <w:r w:rsidRPr="00DB2E9D">
          <w:rPr>
            <w:rFonts w:ascii="Times New Roman" w:eastAsia="Times New Roman" w:hAnsi="Times New Roman" w:cs="Times New Roman"/>
            <w:sz w:val="24"/>
            <w:szCs w:val="24"/>
            <w:u w:val="single"/>
          </w:rPr>
          <w:t>https://doi.org/10.1080/13632434.2022.2047896</w:t>
        </w:r>
      </w:hyperlink>
    </w:p>
    <w:p w14:paraId="46800240" w14:textId="77777777" w:rsidR="00885675" w:rsidRPr="00DB2E9D" w:rsidRDefault="00885675" w:rsidP="00885675">
      <w:pPr>
        <w:pStyle w:val="ListParagraph"/>
        <w:numPr>
          <w:ilvl w:val="0"/>
          <w:numId w:val="28"/>
        </w:numPr>
        <w:spacing w:after="0" w:line="240" w:lineRule="auto"/>
        <w:jc w:val="both"/>
        <w:rPr>
          <w:rFonts w:ascii="Times New Roman" w:eastAsia="DengXian" w:hAnsi="Times New Roman" w:cs="Times New Roman"/>
          <w:sz w:val="24"/>
          <w:szCs w:val="24"/>
          <w:lang w:val="en-US" w:eastAsia="zh-CN"/>
        </w:rPr>
      </w:pPr>
      <w:r w:rsidRPr="00DB2E9D">
        <w:rPr>
          <w:rFonts w:ascii="Times New Roman" w:eastAsia="DengXian" w:hAnsi="Times New Roman" w:cs="Times New Roman"/>
          <w:sz w:val="24"/>
          <w:szCs w:val="24"/>
          <w:lang w:val="en-US" w:eastAsia="zh-CN"/>
        </w:rPr>
        <w:t xml:space="preserve">Barrera, J. P., &amp; Vizconde, C. J. (2023). Understanding teacher experiences amidst principal reshuffling: A phenomenological inquiry. ResearchGate. </w:t>
      </w:r>
      <w:hyperlink r:id="rId17" w:tgtFrame="https://web.facebook.com/_blank" w:history="1">
        <w:r w:rsidRPr="00DB2E9D">
          <w:rPr>
            <w:rFonts w:ascii="Times New Roman" w:eastAsia="DengXian" w:hAnsi="Times New Roman" w:cs="Times New Roman"/>
            <w:sz w:val="24"/>
            <w:szCs w:val="24"/>
            <w:lang w:val="en-US" w:eastAsia="zh-CN"/>
          </w:rPr>
          <w:t>https://www.researchgate.net/publication/382348391</w:t>
        </w:r>
      </w:hyperlink>
      <w:r w:rsidRPr="00DB2E9D">
        <w:rPr>
          <w:rFonts w:ascii="Times New Roman" w:eastAsia="DengXian" w:hAnsi="Times New Roman" w:cs="Times New Roman"/>
          <w:sz w:val="24"/>
          <w:szCs w:val="24"/>
          <w:lang w:val="en-US" w:eastAsia="zh-CN"/>
        </w:rPr>
        <w:t xml:space="preserve"> </w:t>
      </w:r>
    </w:p>
    <w:p w14:paraId="37E3204D"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Bass, B. M. (1990). From transactional to transformational leadership: Learning to share the vision. </w:t>
      </w:r>
      <w:r w:rsidRPr="00DB2E9D">
        <w:rPr>
          <w:rFonts w:ascii="Times New Roman" w:eastAsia="Times New Roman" w:hAnsi="Times New Roman" w:cs="Times New Roman"/>
          <w:i/>
          <w:sz w:val="24"/>
          <w:szCs w:val="24"/>
        </w:rPr>
        <w:t>Organizational Dynamics, 18</w:t>
      </w:r>
      <w:r w:rsidRPr="00DB2E9D">
        <w:rPr>
          <w:rFonts w:ascii="Times New Roman" w:eastAsia="Times New Roman" w:hAnsi="Times New Roman" w:cs="Times New Roman"/>
          <w:sz w:val="24"/>
          <w:szCs w:val="24"/>
        </w:rPr>
        <w:t xml:space="preserve">(3), 19–31. </w:t>
      </w:r>
      <w:r w:rsidRPr="00DB2E9D">
        <w:rPr>
          <w:rFonts w:ascii="Times New Roman" w:eastAsia="Times New Roman" w:hAnsi="Times New Roman" w:cs="Times New Roman"/>
          <w:sz w:val="24"/>
          <w:szCs w:val="24"/>
          <w:u w:val="single"/>
        </w:rPr>
        <w:t>https://doi.org/10.1016/0090-2616(90)90061-S</w:t>
      </w:r>
    </w:p>
    <w:p w14:paraId="1F5AF5A7"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Bautista, A. S., &amp; </w:t>
      </w:r>
      <w:proofErr w:type="spellStart"/>
      <w:r w:rsidRPr="00DB2E9D">
        <w:rPr>
          <w:rFonts w:ascii="Times New Roman" w:eastAsia="Times New Roman" w:hAnsi="Times New Roman" w:cs="Times New Roman"/>
          <w:sz w:val="24"/>
          <w:szCs w:val="24"/>
        </w:rPr>
        <w:t>Rabaya</w:t>
      </w:r>
      <w:proofErr w:type="spellEnd"/>
      <w:r w:rsidRPr="00DB2E9D">
        <w:rPr>
          <w:rFonts w:ascii="Times New Roman" w:eastAsia="Times New Roman" w:hAnsi="Times New Roman" w:cs="Times New Roman"/>
          <w:sz w:val="24"/>
          <w:szCs w:val="24"/>
        </w:rPr>
        <w:t xml:space="preserve">, J. M. (2021). Digital leadership and teacher job satisfaction during the COVID-19 pandemic: Evidence from the Philippines. </w:t>
      </w:r>
      <w:r w:rsidRPr="00DB2E9D">
        <w:rPr>
          <w:rFonts w:ascii="Times New Roman" w:eastAsia="Times New Roman" w:hAnsi="Times New Roman" w:cs="Times New Roman"/>
          <w:i/>
          <w:sz w:val="24"/>
          <w:szCs w:val="24"/>
        </w:rPr>
        <w:t>International Journal of Learning, Teaching and Educational Research, 20</w:t>
      </w:r>
      <w:r w:rsidRPr="00DB2E9D">
        <w:rPr>
          <w:rFonts w:ascii="Times New Roman" w:eastAsia="Times New Roman" w:hAnsi="Times New Roman" w:cs="Times New Roman"/>
          <w:sz w:val="24"/>
          <w:szCs w:val="24"/>
        </w:rPr>
        <w:t>(6), 223–238.</w:t>
      </w:r>
      <w:hyperlink r:id="rId18">
        <w:r w:rsidRPr="00DB2E9D">
          <w:rPr>
            <w:rFonts w:ascii="Times New Roman" w:eastAsia="Times New Roman" w:hAnsi="Times New Roman" w:cs="Times New Roman"/>
            <w:sz w:val="24"/>
            <w:szCs w:val="24"/>
          </w:rPr>
          <w:t xml:space="preserve"> </w:t>
        </w:r>
      </w:hyperlink>
      <w:hyperlink r:id="rId19">
        <w:r w:rsidRPr="00DB2E9D">
          <w:rPr>
            <w:rFonts w:ascii="Times New Roman" w:eastAsia="Times New Roman" w:hAnsi="Times New Roman" w:cs="Times New Roman"/>
            <w:sz w:val="24"/>
            <w:szCs w:val="24"/>
            <w:u w:val="single"/>
          </w:rPr>
          <w:t>https://ijlter.myres.net/index.php/ijlter/article/view/1428</w:t>
        </w:r>
      </w:hyperlink>
    </w:p>
    <w:p w14:paraId="7F8ECCAC" w14:textId="77777777" w:rsidR="00885675" w:rsidRPr="00DB2E9D" w:rsidRDefault="00885675" w:rsidP="00885675">
      <w:pPr>
        <w:pStyle w:val="ListParagraph"/>
        <w:numPr>
          <w:ilvl w:val="0"/>
          <w:numId w:val="28"/>
        </w:numPr>
        <w:spacing w:after="0" w:line="240" w:lineRule="auto"/>
        <w:jc w:val="both"/>
        <w:rPr>
          <w:rFonts w:ascii="Times New Roman" w:eastAsia="Segoe UI Historic" w:hAnsi="Times New Roman" w:cs="Times New Roman"/>
          <w:sz w:val="24"/>
          <w:szCs w:val="24"/>
        </w:rPr>
      </w:pPr>
      <w:r w:rsidRPr="00DB2E9D">
        <w:rPr>
          <w:rFonts w:ascii="Times New Roman" w:eastAsia="Segoe UI Historic" w:hAnsi="Times New Roman" w:cs="Times New Roman"/>
          <w:sz w:val="24"/>
          <w:szCs w:val="24"/>
        </w:rPr>
        <w:t xml:space="preserve">Baylon, R., Manla, M., &amp; Mahinay, J. (2025). Level of School-Based Management (SBM) practices and its relationship with academic performance among school heads in DepEd Cagayan de Oro City Division. </w:t>
      </w:r>
    </w:p>
    <w:p w14:paraId="244EEDDA" w14:textId="77777777" w:rsidR="00885675" w:rsidRPr="00F3308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Bradshaw, C., Atkinson, S., &amp; Doody, O. (2017). Employing a qualitative description approach in health care research. </w:t>
      </w:r>
      <w:r w:rsidRPr="00DB2E9D">
        <w:rPr>
          <w:rFonts w:ascii="Times New Roman" w:eastAsia="Times New Roman" w:hAnsi="Times New Roman" w:cs="Times New Roman"/>
          <w:i/>
          <w:sz w:val="24"/>
          <w:szCs w:val="24"/>
        </w:rPr>
        <w:t>Global Qualitative Nursing Research, 4</w:t>
      </w:r>
      <w:r w:rsidRPr="00DB2E9D">
        <w:rPr>
          <w:rFonts w:ascii="Times New Roman" w:eastAsia="Times New Roman" w:hAnsi="Times New Roman" w:cs="Times New Roman"/>
          <w:sz w:val="24"/>
          <w:szCs w:val="24"/>
        </w:rPr>
        <w:t>, 1–8.</w:t>
      </w:r>
      <w:hyperlink r:id="rId20">
        <w:r w:rsidRPr="00DB2E9D">
          <w:rPr>
            <w:rFonts w:ascii="Times New Roman" w:eastAsia="Times New Roman" w:hAnsi="Times New Roman" w:cs="Times New Roman"/>
            <w:sz w:val="24"/>
            <w:szCs w:val="24"/>
          </w:rPr>
          <w:t xml:space="preserve"> </w:t>
        </w:r>
      </w:hyperlink>
      <w:hyperlink r:id="rId21">
        <w:r w:rsidRPr="00DB2E9D">
          <w:rPr>
            <w:rFonts w:ascii="Times New Roman" w:eastAsia="Times New Roman" w:hAnsi="Times New Roman" w:cs="Times New Roman"/>
            <w:sz w:val="24"/>
            <w:szCs w:val="24"/>
            <w:u w:val="single"/>
          </w:rPr>
          <w:t>https://doi.org/10.1177/2333393617742282</w:t>
        </w:r>
      </w:hyperlink>
    </w:p>
    <w:p w14:paraId="78FDD483" w14:textId="5C224386" w:rsidR="00F3308D" w:rsidRPr="00F3308D" w:rsidRDefault="00F3308D"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F3308D">
        <w:rPr>
          <w:rFonts w:ascii="Times New Roman" w:eastAsia="Times New Roman" w:hAnsi="Times New Roman" w:cs="Times New Roman"/>
          <w:sz w:val="24"/>
          <w:szCs w:val="24"/>
        </w:rPr>
        <w:t>Braun, V., &amp; Clarke, V. (2006). Using thematic analysis in psychology. </w:t>
      </w:r>
      <w:r w:rsidRPr="00F3308D">
        <w:rPr>
          <w:rFonts w:ascii="Times New Roman" w:eastAsia="Times New Roman" w:hAnsi="Times New Roman" w:cs="Times New Roman"/>
          <w:i/>
          <w:iCs/>
          <w:sz w:val="24"/>
          <w:szCs w:val="24"/>
        </w:rPr>
        <w:t>Qualitative Research in Psychology</w:t>
      </w:r>
      <w:r w:rsidRPr="00F3308D">
        <w:rPr>
          <w:rFonts w:ascii="Times New Roman" w:eastAsia="Times New Roman" w:hAnsi="Times New Roman" w:cs="Times New Roman"/>
          <w:sz w:val="24"/>
          <w:szCs w:val="24"/>
        </w:rPr>
        <w:t>, </w:t>
      </w:r>
      <w:r w:rsidRPr="00F3308D">
        <w:rPr>
          <w:rFonts w:ascii="Times New Roman" w:eastAsia="Times New Roman" w:hAnsi="Times New Roman" w:cs="Times New Roman"/>
          <w:i/>
          <w:iCs/>
          <w:sz w:val="24"/>
          <w:szCs w:val="24"/>
        </w:rPr>
        <w:t>3</w:t>
      </w:r>
      <w:r w:rsidRPr="00F3308D">
        <w:rPr>
          <w:rFonts w:ascii="Times New Roman" w:eastAsia="Times New Roman" w:hAnsi="Times New Roman" w:cs="Times New Roman"/>
          <w:sz w:val="24"/>
          <w:szCs w:val="24"/>
        </w:rPr>
        <w:t xml:space="preserve">(2), 77–101. </w:t>
      </w:r>
      <w:hyperlink r:id="rId22" w:history="1">
        <w:r w:rsidRPr="00F3308D">
          <w:rPr>
            <w:rStyle w:val="Hyperlink"/>
            <w:rFonts w:ascii="Times New Roman" w:eastAsia="Times New Roman" w:hAnsi="Times New Roman" w:cs="Times New Roman"/>
            <w:color w:val="auto"/>
            <w:sz w:val="24"/>
            <w:szCs w:val="24"/>
          </w:rPr>
          <w:t>https://doi.org/10.1191/1478088706qp063oa</w:t>
        </w:r>
      </w:hyperlink>
      <w:r w:rsidRPr="00F3308D">
        <w:rPr>
          <w:rFonts w:ascii="Times New Roman" w:eastAsia="Times New Roman" w:hAnsi="Times New Roman" w:cs="Times New Roman"/>
          <w:sz w:val="24"/>
          <w:szCs w:val="24"/>
        </w:rPr>
        <w:t xml:space="preserve"> </w:t>
      </w:r>
    </w:p>
    <w:p w14:paraId="03079858"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Burch, P., &amp; Spillane, J. P. (2003). Leading from the middle: The role of school leaders in school reform. </w:t>
      </w:r>
      <w:r w:rsidRPr="00DB2E9D">
        <w:rPr>
          <w:rFonts w:ascii="Times New Roman" w:eastAsia="Times New Roman" w:hAnsi="Times New Roman" w:cs="Times New Roman"/>
          <w:i/>
          <w:sz w:val="24"/>
          <w:szCs w:val="24"/>
        </w:rPr>
        <w:t>Educational Administration Quarterly, 39</w:t>
      </w:r>
      <w:r w:rsidRPr="00DB2E9D">
        <w:rPr>
          <w:rFonts w:ascii="Times New Roman" w:eastAsia="Times New Roman" w:hAnsi="Times New Roman" w:cs="Times New Roman"/>
          <w:sz w:val="24"/>
          <w:szCs w:val="24"/>
        </w:rPr>
        <w:t>(1), 82–104.</w:t>
      </w:r>
      <w:hyperlink r:id="rId23">
        <w:r w:rsidRPr="00DB2E9D">
          <w:rPr>
            <w:rFonts w:ascii="Times New Roman" w:eastAsia="Times New Roman" w:hAnsi="Times New Roman" w:cs="Times New Roman"/>
            <w:sz w:val="24"/>
            <w:szCs w:val="24"/>
          </w:rPr>
          <w:t xml:space="preserve"> </w:t>
        </w:r>
      </w:hyperlink>
      <w:hyperlink r:id="rId24">
        <w:r w:rsidRPr="00DB2E9D">
          <w:rPr>
            <w:rFonts w:ascii="Times New Roman" w:eastAsia="Times New Roman" w:hAnsi="Times New Roman" w:cs="Times New Roman"/>
            <w:sz w:val="24"/>
            <w:szCs w:val="24"/>
            <w:u w:val="single"/>
          </w:rPr>
          <w:t>https://doi.org/10.1177/0013161X02239709</w:t>
        </w:r>
      </w:hyperlink>
    </w:p>
    <w:p w14:paraId="556C1AC5"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DengXian" w:hAnsi="Times New Roman" w:cs="Times New Roman"/>
          <w:sz w:val="24"/>
          <w:szCs w:val="24"/>
          <w:lang w:val="en-US" w:eastAsia="zh-CN"/>
        </w:rPr>
        <w:t xml:space="preserve">Cajes, D. M., &amp; Pame, M. R. (2024). School heads' instructional leadership styles and administrative challenges as perceived by school heads and teachers in the Philippines. ResearchGate. </w:t>
      </w:r>
      <w:hyperlink r:id="rId25" w:tgtFrame="https://web.facebook.com/_blank" w:history="1">
        <w:r w:rsidRPr="00DB2E9D">
          <w:rPr>
            <w:rFonts w:ascii="Times New Roman" w:eastAsia="DengXian" w:hAnsi="Times New Roman" w:cs="Times New Roman"/>
            <w:sz w:val="24"/>
            <w:szCs w:val="24"/>
            <w:lang w:val="en-US" w:eastAsia="zh-CN"/>
          </w:rPr>
          <w:t>https://www.researchgate.net/publication/390089823</w:t>
        </w:r>
      </w:hyperlink>
    </w:p>
    <w:p w14:paraId="2F4BD741" w14:textId="77777777" w:rsidR="00885675" w:rsidRPr="00F41370"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SimSun" w:hAnsi="Times New Roman" w:cs="Times New Roman"/>
          <w:sz w:val="24"/>
          <w:szCs w:val="24"/>
        </w:rPr>
        <w:t xml:space="preserve">California Department of Education. (n.d.). </w:t>
      </w:r>
      <w:r w:rsidRPr="00DB2E9D">
        <w:rPr>
          <w:rStyle w:val="Emphasis"/>
          <w:rFonts w:ascii="Times New Roman" w:eastAsia="SimSun" w:hAnsi="Times New Roman" w:cs="Times New Roman"/>
          <w:sz w:val="24"/>
          <w:szCs w:val="24"/>
        </w:rPr>
        <w:t>Leaders - Quality Schooling Framework</w:t>
      </w:r>
      <w:r w:rsidRPr="00DB2E9D">
        <w:rPr>
          <w:rFonts w:ascii="Times New Roman" w:eastAsia="SimSun" w:hAnsi="Times New Roman" w:cs="Times New Roman"/>
          <w:sz w:val="24"/>
          <w:szCs w:val="24"/>
        </w:rPr>
        <w:t xml:space="preserve">. </w:t>
      </w:r>
      <w:hyperlink r:id="rId26" w:tgtFrame="_new" w:history="1">
        <w:r w:rsidRPr="00F41370">
          <w:rPr>
            <w:rStyle w:val="Hyperlink"/>
            <w:rFonts w:ascii="Times New Roman" w:eastAsia="SimSun" w:hAnsi="Times New Roman" w:cs="Times New Roman"/>
            <w:color w:val="auto"/>
            <w:sz w:val="24"/>
            <w:szCs w:val="24"/>
          </w:rPr>
          <w:t>https://www.cde.ca.gov/qs/sl/</w:t>
        </w:r>
      </w:hyperlink>
    </w:p>
    <w:p w14:paraId="0B8DA15F"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Calumpang, L. P. (2022). School leadership and teachers’ commitment to change: A basis for leadership enhancement program. </w:t>
      </w:r>
      <w:r w:rsidRPr="00DB2E9D">
        <w:rPr>
          <w:rFonts w:ascii="Times New Roman" w:eastAsia="Times New Roman" w:hAnsi="Times New Roman" w:cs="Times New Roman"/>
          <w:i/>
          <w:sz w:val="24"/>
          <w:szCs w:val="24"/>
        </w:rPr>
        <w:t>Journal of Education, Management and Development Studies, 2</w:t>
      </w:r>
      <w:r w:rsidRPr="00DB2E9D">
        <w:rPr>
          <w:rFonts w:ascii="Times New Roman" w:eastAsia="Times New Roman" w:hAnsi="Times New Roman" w:cs="Times New Roman"/>
          <w:sz w:val="24"/>
          <w:szCs w:val="24"/>
        </w:rPr>
        <w:t>(1), 46–57.</w:t>
      </w:r>
      <w:hyperlink r:id="rId27">
        <w:r w:rsidRPr="00DB2E9D">
          <w:rPr>
            <w:rFonts w:ascii="Times New Roman" w:eastAsia="Times New Roman" w:hAnsi="Times New Roman" w:cs="Times New Roman"/>
            <w:sz w:val="24"/>
            <w:szCs w:val="24"/>
          </w:rPr>
          <w:t xml:space="preserve"> </w:t>
        </w:r>
      </w:hyperlink>
      <w:hyperlink r:id="rId28">
        <w:r w:rsidRPr="00DB2E9D">
          <w:rPr>
            <w:rFonts w:ascii="Times New Roman" w:eastAsia="Times New Roman" w:hAnsi="Times New Roman" w:cs="Times New Roman"/>
            <w:sz w:val="24"/>
            <w:szCs w:val="24"/>
            <w:u w:val="single"/>
          </w:rPr>
          <w:t>https://ejournals.ph/article.php?id=25448</w:t>
        </w:r>
      </w:hyperlink>
    </w:p>
    <w:p w14:paraId="53747B4C"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Castañeros</w:t>
      </w:r>
      <w:proofErr w:type="spellEnd"/>
      <w:r w:rsidRPr="00DB2E9D">
        <w:rPr>
          <w:rFonts w:ascii="Times New Roman" w:eastAsia="Times New Roman" w:hAnsi="Times New Roman" w:cs="Times New Roman"/>
          <w:sz w:val="24"/>
          <w:szCs w:val="24"/>
        </w:rPr>
        <w:t xml:space="preserve">, J. P., </w:t>
      </w:r>
      <w:proofErr w:type="spellStart"/>
      <w:r w:rsidRPr="00DB2E9D">
        <w:rPr>
          <w:rFonts w:ascii="Times New Roman" w:eastAsia="Times New Roman" w:hAnsi="Times New Roman" w:cs="Times New Roman"/>
          <w:sz w:val="24"/>
          <w:szCs w:val="24"/>
        </w:rPr>
        <w:t>Tañajura</w:t>
      </w:r>
      <w:proofErr w:type="spellEnd"/>
      <w:r w:rsidRPr="00DB2E9D">
        <w:rPr>
          <w:rFonts w:ascii="Times New Roman" w:eastAsia="Times New Roman" w:hAnsi="Times New Roman" w:cs="Times New Roman"/>
          <w:sz w:val="24"/>
          <w:szCs w:val="24"/>
        </w:rPr>
        <w:t xml:space="preserve">, J. J. S., &amp; Tan, D. A. (2023). Challenges of the newly promoted school heads in school leadership: A case study in a public school setting. </w:t>
      </w:r>
      <w:r w:rsidRPr="00DB2E9D">
        <w:rPr>
          <w:rFonts w:ascii="Times New Roman" w:eastAsia="Times New Roman" w:hAnsi="Times New Roman" w:cs="Times New Roman"/>
          <w:i/>
          <w:sz w:val="24"/>
          <w:szCs w:val="24"/>
        </w:rPr>
        <w:t>American Journal of Educational Research, 11</w:t>
      </w:r>
      <w:r w:rsidRPr="00DB2E9D">
        <w:rPr>
          <w:rFonts w:ascii="Times New Roman" w:eastAsia="Times New Roman" w:hAnsi="Times New Roman" w:cs="Times New Roman"/>
          <w:sz w:val="24"/>
          <w:szCs w:val="24"/>
        </w:rPr>
        <w:t>(7), 467–478.</w:t>
      </w:r>
      <w:hyperlink r:id="rId29">
        <w:r w:rsidRPr="00DB2E9D">
          <w:rPr>
            <w:rFonts w:ascii="Times New Roman" w:eastAsia="Times New Roman" w:hAnsi="Times New Roman" w:cs="Times New Roman"/>
            <w:sz w:val="24"/>
            <w:szCs w:val="24"/>
          </w:rPr>
          <w:t xml:space="preserve"> </w:t>
        </w:r>
      </w:hyperlink>
      <w:hyperlink r:id="rId30">
        <w:r w:rsidRPr="00DB2E9D">
          <w:rPr>
            <w:rFonts w:ascii="Times New Roman" w:eastAsia="Times New Roman" w:hAnsi="Times New Roman" w:cs="Times New Roman"/>
            <w:sz w:val="24"/>
            <w:szCs w:val="24"/>
            <w:u w:val="single"/>
          </w:rPr>
          <w:t>https://doi.org/10.12691/education-11-7-3</w:t>
        </w:r>
      </w:hyperlink>
    </w:p>
    <w:p w14:paraId="36AAFEE2" w14:textId="77777777" w:rsidR="00885675" w:rsidRPr="001741EE"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u w:val="single"/>
        </w:rPr>
      </w:pPr>
      <w:r w:rsidRPr="00DB2E9D">
        <w:rPr>
          <w:rFonts w:ascii="Times New Roman" w:eastAsia="Times New Roman" w:hAnsi="Times New Roman" w:cs="Times New Roman"/>
          <w:sz w:val="24"/>
          <w:szCs w:val="24"/>
        </w:rPr>
        <w:t xml:space="preserve">Corporate Finance Institute. (n.d.). </w:t>
      </w:r>
      <w:r w:rsidRPr="00DB2E9D">
        <w:rPr>
          <w:rFonts w:ascii="Times New Roman" w:eastAsia="Times New Roman" w:hAnsi="Times New Roman" w:cs="Times New Roman"/>
          <w:i/>
          <w:sz w:val="24"/>
          <w:szCs w:val="24"/>
        </w:rPr>
        <w:t>Management theories</w:t>
      </w:r>
      <w:r w:rsidRPr="00DB2E9D">
        <w:rPr>
          <w:rFonts w:ascii="Times New Roman" w:eastAsia="Times New Roman" w:hAnsi="Times New Roman" w:cs="Times New Roman"/>
          <w:sz w:val="24"/>
          <w:szCs w:val="24"/>
        </w:rPr>
        <w:t>. Corporate Finance Institute.</w:t>
      </w:r>
      <w:hyperlink r:id="rId31">
        <w:r w:rsidRPr="00DB2E9D">
          <w:rPr>
            <w:rFonts w:ascii="Times New Roman" w:eastAsia="Times New Roman" w:hAnsi="Times New Roman" w:cs="Times New Roman"/>
            <w:sz w:val="24"/>
            <w:szCs w:val="24"/>
          </w:rPr>
          <w:t xml:space="preserve"> </w:t>
        </w:r>
      </w:hyperlink>
      <w:hyperlink r:id="rId32">
        <w:r w:rsidRPr="00DB2E9D">
          <w:rPr>
            <w:rFonts w:ascii="Times New Roman" w:eastAsia="Times New Roman" w:hAnsi="Times New Roman" w:cs="Times New Roman"/>
            <w:sz w:val="24"/>
            <w:szCs w:val="24"/>
            <w:u w:val="single"/>
          </w:rPr>
          <w:t>https://corporatefinanceinstitute.com/resources/management/management-theories/</w:t>
        </w:r>
      </w:hyperlink>
    </w:p>
    <w:p w14:paraId="1B6C7BE4" w14:textId="53C9BE1C" w:rsidR="00ED1B40" w:rsidRDefault="00ED1B40"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ED1B40">
        <w:rPr>
          <w:rFonts w:ascii="Times New Roman" w:eastAsia="Times New Roman" w:hAnsi="Times New Roman" w:cs="Times New Roman"/>
          <w:sz w:val="24"/>
          <w:szCs w:val="24"/>
        </w:rPr>
        <w:t>Creswell</w:t>
      </w:r>
      <w:r>
        <w:rPr>
          <w:rFonts w:ascii="Times New Roman" w:eastAsia="Times New Roman" w:hAnsi="Times New Roman" w:cs="Times New Roman"/>
          <w:sz w:val="24"/>
          <w:szCs w:val="24"/>
        </w:rPr>
        <w:t>,</w:t>
      </w:r>
      <w:r w:rsidRPr="00ED1B40">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w:t>
      </w:r>
      <w:r w:rsidRPr="00ED1B40">
        <w:rPr>
          <w:rFonts w:ascii="Times New Roman" w:eastAsia="Times New Roman" w:hAnsi="Times New Roman" w:cs="Times New Roman"/>
          <w:sz w:val="24"/>
          <w:szCs w:val="24"/>
        </w:rPr>
        <w:t xml:space="preserve"> (2013). Qualitative inquiry and research design: Choosing among five approaches (3rd ed.). Los Angeles, CA: Sage.</w:t>
      </w:r>
    </w:p>
    <w:p w14:paraId="5900E9A2" w14:textId="67E370D5"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Cruz, P. R., &amp; Lopez, J. M. (2023). The impact of transformational leadership on teacher motivation during the pandemic: Evidence from Philippine public schools. </w:t>
      </w:r>
      <w:r w:rsidRPr="00DB2E9D">
        <w:rPr>
          <w:rFonts w:ascii="Times New Roman" w:eastAsia="Times New Roman" w:hAnsi="Times New Roman" w:cs="Times New Roman"/>
          <w:i/>
          <w:sz w:val="24"/>
          <w:szCs w:val="24"/>
        </w:rPr>
        <w:t>Educational Management Administration &amp; Leadership, 51</w:t>
      </w:r>
      <w:r w:rsidRPr="00DB2E9D">
        <w:rPr>
          <w:rFonts w:ascii="Times New Roman" w:eastAsia="Times New Roman" w:hAnsi="Times New Roman" w:cs="Times New Roman"/>
          <w:sz w:val="24"/>
          <w:szCs w:val="24"/>
        </w:rPr>
        <w:t xml:space="preserve">(2), 180–195. </w:t>
      </w:r>
      <w:hyperlink r:id="rId33">
        <w:r w:rsidRPr="00DB2E9D">
          <w:rPr>
            <w:rFonts w:ascii="Times New Roman" w:eastAsia="Times New Roman" w:hAnsi="Times New Roman" w:cs="Times New Roman"/>
            <w:sz w:val="24"/>
            <w:szCs w:val="24"/>
            <w:u w:val="single"/>
          </w:rPr>
          <w:t>https://doi.org/10.1177/17411432231123456</w:t>
        </w:r>
      </w:hyperlink>
    </w:p>
    <w:p w14:paraId="130FDB46"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Day, C. (2017). </w:t>
      </w:r>
      <w:r w:rsidRPr="00DB2E9D">
        <w:rPr>
          <w:rFonts w:ascii="Times New Roman" w:eastAsia="Times New Roman" w:hAnsi="Times New Roman" w:cs="Times New Roman"/>
          <w:i/>
          <w:sz w:val="24"/>
          <w:szCs w:val="24"/>
        </w:rPr>
        <w:t>The role of school leadership in educational reform: Exploring the dynamics of change</w:t>
      </w:r>
      <w:r w:rsidRPr="00DB2E9D">
        <w:rPr>
          <w:rFonts w:ascii="Times New Roman" w:eastAsia="Times New Roman" w:hAnsi="Times New Roman" w:cs="Times New Roman"/>
          <w:sz w:val="24"/>
          <w:szCs w:val="24"/>
        </w:rPr>
        <w:t>. Springer.</w:t>
      </w:r>
    </w:p>
    <w:p w14:paraId="625BC3BA"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De Jesus, F. R., &amp; Lim, C. M. (2022). Leadership styles and their impact on educational outcomes in the Philippines: A systematic review. </w:t>
      </w:r>
      <w:r w:rsidRPr="00DB2E9D">
        <w:rPr>
          <w:rFonts w:ascii="Times New Roman" w:eastAsia="Times New Roman" w:hAnsi="Times New Roman" w:cs="Times New Roman"/>
          <w:i/>
          <w:sz w:val="24"/>
          <w:szCs w:val="24"/>
        </w:rPr>
        <w:t>ResearchGate</w:t>
      </w:r>
      <w:r w:rsidRPr="00DB2E9D">
        <w:rPr>
          <w:rFonts w:ascii="Times New Roman" w:eastAsia="Times New Roman" w:hAnsi="Times New Roman" w:cs="Times New Roman"/>
          <w:sz w:val="24"/>
          <w:szCs w:val="24"/>
        </w:rPr>
        <w:t>.</w:t>
      </w:r>
      <w:hyperlink r:id="rId34">
        <w:r w:rsidRPr="00DB2E9D">
          <w:rPr>
            <w:rFonts w:ascii="Times New Roman" w:eastAsia="Times New Roman" w:hAnsi="Times New Roman" w:cs="Times New Roman"/>
            <w:sz w:val="24"/>
            <w:szCs w:val="24"/>
          </w:rPr>
          <w:t xml:space="preserve"> </w:t>
        </w:r>
      </w:hyperlink>
      <w:hyperlink r:id="rId35">
        <w:r w:rsidRPr="00DB2E9D">
          <w:rPr>
            <w:rFonts w:ascii="Times New Roman" w:eastAsia="Times New Roman" w:hAnsi="Times New Roman" w:cs="Times New Roman"/>
            <w:sz w:val="24"/>
            <w:szCs w:val="24"/>
            <w:u w:val="single"/>
          </w:rPr>
          <w:t>https://www.researchgate.net/publication/385877497</w:t>
        </w:r>
      </w:hyperlink>
    </w:p>
    <w:p w14:paraId="7570925B"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Dela Cruz, R. M. (2021). Risk aversion in educational leadership: A study on reassigned school heads. </w:t>
      </w:r>
      <w:r w:rsidRPr="00DB2E9D">
        <w:rPr>
          <w:rFonts w:ascii="Times New Roman" w:eastAsia="Times New Roman" w:hAnsi="Times New Roman" w:cs="Times New Roman"/>
          <w:i/>
          <w:sz w:val="24"/>
          <w:szCs w:val="24"/>
        </w:rPr>
        <w:t>International Journal of Leadership in Education, 17</w:t>
      </w:r>
      <w:r w:rsidRPr="00DB2E9D">
        <w:rPr>
          <w:rFonts w:ascii="Times New Roman" w:eastAsia="Times New Roman" w:hAnsi="Times New Roman" w:cs="Times New Roman"/>
          <w:sz w:val="24"/>
          <w:szCs w:val="24"/>
        </w:rPr>
        <w:t>(3), 244–259.</w:t>
      </w:r>
    </w:p>
    <w:p w14:paraId="7AAB9A73"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Delgado, A., &amp; Reyes, T. F. (2021). School heads’ leadership styles and their influence on remote teaching effectiveness. </w:t>
      </w:r>
      <w:r w:rsidRPr="00DB2E9D">
        <w:rPr>
          <w:rFonts w:ascii="Times New Roman" w:eastAsia="Times New Roman" w:hAnsi="Times New Roman" w:cs="Times New Roman"/>
          <w:i/>
          <w:sz w:val="24"/>
          <w:szCs w:val="24"/>
        </w:rPr>
        <w:t>International Journal of Educational Research, 105</w:t>
      </w:r>
      <w:r w:rsidRPr="00DB2E9D">
        <w:rPr>
          <w:rFonts w:ascii="Times New Roman" w:eastAsia="Times New Roman" w:hAnsi="Times New Roman" w:cs="Times New Roman"/>
          <w:sz w:val="24"/>
          <w:szCs w:val="24"/>
        </w:rPr>
        <w:t xml:space="preserve">, 101711. </w:t>
      </w:r>
      <w:hyperlink r:id="rId36">
        <w:r w:rsidRPr="00DB2E9D">
          <w:rPr>
            <w:rFonts w:ascii="Times New Roman" w:eastAsia="Times New Roman" w:hAnsi="Times New Roman" w:cs="Times New Roman"/>
            <w:sz w:val="24"/>
            <w:szCs w:val="24"/>
            <w:u w:val="single"/>
          </w:rPr>
          <w:t>https://doi.org/10.1016/j.ijer.2021.101711</w:t>
        </w:r>
      </w:hyperlink>
    </w:p>
    <w:p w14:paraId="24513579" w14:textId="77777777" w:rsidR="00885675" w:rsidRPr="00083351" w:rsidRDefault="00885675" w:rsidP="00885675">
      <w:pPr>
        <w:pStyle w:val="NormalWeb"/>
        <w:numPr>
          <w:ilvl w:val="0"/>
          <w:numId w:val="28"/>
        </w:numPr>
        <w:spacing w:before="0" w:beforeAutospacing="0" w:after="0" w:afterAutospacing="0"/>
        <w:jc w:val="both"/>
      </w:pPr>
      <w:proofErr w:type="spellStart"/>
      <w:r w:rsidRPr="00083351">
        <w:t>Esogon</w:t>
      </w:r>
      <w:proofErr w:type="spellEnd"/>
      <w:r w:rsidRPr="00083351">
        <w:t xml:space="preserve">, R. J., &amp; Gumban, M. A. (2024). </w:t>
      </w:r>
      <w:r w:rsidRPr="00F41370">
        <w:rPr>
          <w:rStyle w:val="Strong"/>
          <w:b w:val="0"/>
          <w:bCs w:val="0"/>
        </w:rPr>
        <w:t xml:space="preserve">The role of transformational leadership in enhancing school effectiveness: A study of </w:t>
      </w:r>
      <w:proofErr w:type="gramStart"/>
      <w:r w:rsidRPr="00F41370">
        <w:rPr>
          <w:rStyle w:val="Strong"/>
          <w:b w:val="0"/>
          <w:bCs w:val="0"/>
        </w:rPr>
        <w:t>public school</w:t>
      </w:r>
      <w:proofErr w:type="gramEnd"/>
      <w:r w:rsidRPr="00F41370">
        <w:rPr>
          <w:rStyle w:val="Strong"/>
          <w:b w:val="0"/>
          <w:bCs w:val="0"/>
        </w:rPr>
        <w:t xml:space="preserve"> heads in Bacolod City.</w:t>
      </w:r>
      <w:r w:rsidRPr="00F41370">
        <w:rPr>
          <w:b/>
          <w:bCs/>
        </w:rPr>
        <w:t xml:space="preserve"> </w:t>
      </w:r>
      <w:r w:rsidRPr="00F41370">
        <w:rPr>
          <w:rStyle w:val="Emphasis"/>
        </w:rPr>
        <w:t>Journal of Educational Management, 45</w:t>
      </w:r>
      <w:r w:rsidRPr="00F41370">
        <w:t>(2), 88–102.</w:t>
      </w:r>
    </w:p>
    <w:p w14:paraId="5A7D3AFF"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Fullan, M. (2016). </w:t>
      </w:r>
      <w:r w:rsidRPr="00DB2E9D">
        <w:rPr>
          <w:rFonts w:ascii="Times New Roman" w:eastAsia="Times New Roman" w:hAnsi="Times New Roman" w:cs="Times New Roman"/>
          <w:i/>
          <w:sz w:val="24"/>
          <w:szCs w:val="24"/>
        </w:rPr>
        <w:t>The new meaning of educational change</w:t>
      </w:r>
      <w:r w:rsidRPr="00DB2E9D">
        <w:rPr>
          <w:rFonts w:ascii="Times New Roman" w:eastAsia="Times New Roman" w:hAnsi="Times New Roman" w:cs="Times New Roman"/>
          <w:sz w:val="24"/>
          <w:szCs w:val="24"/>
        </w:rPr>
        <w:t xml:space="preserve"> (5th ed.). Teachers College Press.</w:t>
      </w:r>
    </w:p>
    <w:p w14:paraId="114D32E3" w14:textId="77777777" w:rsidR="00885675" w:rsidRPr="00083351" w:rsidRDefault="00885675" w:rsidP="00885675">
      <w:pPr>
        <w:pStyle w:val="NormalWeb"/>
        <w:numPr>
          <w:ilvl w:val="0"/>
          <w:numId w:val="28"/>
        </w:numPr>
        <w:spacing w:before="0" w:beforeAutospacing="0" w:after="0" w:afterAutospacing="0"/>
        <w:jc w:val="both"/>
      </w:pPr>
      <w:r w:rsidRPr="00083351">
        <w:t xml:space="preserve">Gagani, J. D., &amp; </w:t>
      </w:r>
      <w:proofErr w:type="spellStart"/>
      <w:r w:rsidRPr="00083351">
        <w:t>Mananay</w:t>
      </w:r>
      <w:proofErr w:type="spellEnd"/>
      <w:r w:rsidRPr="00083351">
        <w:t xml:space="preserve">, C. A. (2024). </w:t>
      </w:r>
      <w:r w:rsidRPr="00F41370">
        <w:rPr>
          <w:rStyle w:val="Strong"/>
          <w:b w:val="0"/>
          <w:bCs w:val="0"/>
        </w:rPr>
        <w:t>Leading during crises: Resilience strategies of school heads amid the COVID-19 pandemic</w:t>
      </w:r>
      <w:r w:rsidRPr="00083351">
        <w:rPr>
          <w:rStyle w:val="Strong"/>
        </w:rPr>
        <w:t>.</w:t>
      </w:r>
      <w:r w:rsidRPr="00083351">
        <w:t xml:space="preserve"> </w:t>
      </w:r>
      <w:r w:rsidRPr="00083351">
        <w:rPr>
          <w:rStyle w:val="Emphasis"/>
        </w:rPr>
        <w:t>Philippine Journal of Educational Leadership, 8</w:t>
      </w:r>
      <w:r w:rsidRPr="00083351">
        <w:t>(1), 45–60.</w:t>
      </w:r>
    </w:p>
    <w:p w14:paraId="59A5F7AB"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Gamala</w:t>
      </w:r>
      <w:proofErr w:type="spellEnd"/>
      <w:r w:rsidRPr="00DB2E9D">
        <w:rPr>
          <w:rFonts w:ascii="Times New Roman" w:eastAsia="Times New Roman" w:hAnsi="Times New Roman" w:cs="Times New Roman"/>
          <w:sz w:val="24"/>
          <w:szCs w:val="24"/>
        </w:rPr>
        <w:t xml:space="preserve">, M. E., &amp; Marpa, E. P. (2022). School heads’ managerial skills and school performance in the 6th Congressional District of Negros Occidental, Philippines. </w:t>
      </w:r>
      <w:r w:rsidRPr="00DB2E9D">
        <w:rPr>
          <w:rFonts w:ascii="Times New Roman" w:eastAsia="Times New Roman" w:hAnsi="Times New Roman" w:cs="Times New Roman"/>
          <w:i/>
          <w:sz w:val="24"/>
          <w:szCs w:val="24"/>
        </w:rPr>
        <w:t>International Journal of Research in Education and Science (IJRES), 8</w:t>
      </w:r>
      <w:r w:rsidRPr="00DB2E9D">
        <w:rPr>
          <w:rFonts w:ascii="Times New Roman" w:eastAsia="Times New Roman" w:hAnsi="Times New Roman" w:cs="Times New Roman"/>
          <w:sz w:val="24"/>
          <w:szCs w:val="24"/>
        </w:rPr>
        <w:t>(3), 441–453.</w:t>
      </w:r>
      <w:hyperlink r:id="rId37">
        <w:r w:rsidRPr="00DB2E9D">
          <w:rPr>
            <w:rFonts w:ascii="Times New Roman" w:eastAsia="Times New Roman" w:hAnsi="Times New Roman" w:cs="Times New Roman"/>
            <w:sz w:val="24"/>
            <w:szCs w:val="24"/>
          </w:rPr>
          <w:t xml:space="preserve"> </w:t>
        </w:r>
      </w:hyperlink>
      <w:hyperlink r:id="rId38">
        <w:r w:rsidRPr="00DB2E9D">
          <w:rPr>
            <w:rFonts w:ascii="Times New Roman" w:eastAsia="Times New Roman" w:hAnsi="Times New Roman" w:cs="Times New Roman"/>
            <w:sz w:val="24"/>
            <w:szCs w:val="24"/>
            <w:u w:val="single"/>
          </w:rPr>
          <w:t>https://files.eric.ed.gov/fulltext/EJ1345025.pdf</w:t>
        </w:r>
      </w:hyperlink>
    </w:p>
    <w:p w14:paraId="4F1B46B8"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lastRenderedPageBreak/>
        <w:t xml:space="preserve">Garcia, R. A., &amp; Aquino, S. M. (2022). System justification in educational institutions: The role of school heads in maintaining the status quo. </w:t>
      </w:r>
      <w:r w:rsidRPr="00DB2E9D">
        <w:rPr>
          <w:rFonts w:ascii="Times New Roman" w:eastAsia="Times New Roman" w:hAnsi="Times New Roman" w:cs="Times New Roman"/>
          <w:i/>
          <w:sz w:val="24"/>
          <w:szCs w:val="24"/>
        </w:rPr>
        <w:t>Journal of Educational Psychology, 32</w:t>
      </w:r>
      <w:r w:rsidRPr="00DB2E9D">
        <w:rPr>
          <w:rFonts w:ascii="Times New Roman" w:eastAsia="Times New Roman" w:hAnsi="Times New Roman" w:cs="Times New Roman"/>
          <w:sz w:val="24"/>
          <w:szCs w:val="24"/>
        </w:rPr>
        <w:t>(4), 56–72.</w:t>
      </w:r>
    </w:p>
    <w:p w14:paraId="6474D463"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Gonzales, D., &amp; Roberts, T. (2025). Realities of leading change: Challenges and successes in school leadership. </w:t>
      </w:r>
      <w:r w:rsidRPr="00DB2E9D">
        <w:rPr>
          <w:rFonts w:ascii="Times New Roman" w:eastAsia="Times New Roman" w:hAnsi="Times New Roman" w:cs="Times New Roman"/>
          <w:i/>
          <w:sz w:val="24"/>
          <w:szCs w:val="24"/>
        </w:rPr>
        <w:t>Journal of Educational Leadership and Practice, 12</w:t>
      </w:r>
      <w:r w:rsidRPr="00DB2E9D">
        <w:rPr>
          <w:rFonts w:ascii="Times New Roman" w:eastAsia="Times New Roman" w:hAnsi="Times New Roman" w:cs="Times New Roman"/>
          <w:sz w:val="24"/>
          <w:szCs w:val="24"/>
        </w:rPr>
        <w:t>(1).</w:t>
      </w:r>
      <w:hyperlink r:id="rId39">
        <w:r w:rsidRPr="00DB2E9D">
          <w:rPr>
            <w:rFonts w:ascii="Times New Roman" w:eastAsia="Times New Roman" w:hAnsi="Times New Roman" w:cs="Times New Roman"/>
            <w:sz w:val="24"/>
            <w:szCs w:val="24"/>
          </w:rPr>
          <w:t xml:space="preserve"> </w:t>
        </w:r>
      </w:hyperlink>
      <w:hyperlink r:id="rId40">
        <w:r w:rsidRPr="00DB2E9D">
          <w:rPr>
            <w:rFonts w:ascii="Times New Roman" w:eastAsia="Times New Roman" w:hAnsi="Times New Roman" w:cs="Times New Roman"/>
            <w:sz w:val="24"/>
            <w:szCs w:val="24"/>
            <w:u w:val="single"/>
          </w:rPr>
          <w:t>https://journals.sagepub.com/eprint/FWVWN7KJXGBMCVNQHZSY/full</w:t>
        </w:r>
      </w:hyperlink>
    </w:p>
    <w:p w14:paraId="7104C81B" w14:textId="77777777" w:rsidR="00885675" w:rsidRPr="00083351" w:rsidRDefault="00885675" w:rsidP="00885675">
      <w:pPr>
        <w:pStyle w:val="NormalWeb"/>
        <w:numPr>
          <w:ilvl w:val="0"/>
          <w:numId w:val="28"/>
        </w:numPr>
        <w:spacing w:before="0" w:beforeAutospacing="0" w:after="0" w:afterAutospacing="0"/>
        <w:jc w:val="both"/>
      </w:pPr>
      <w:r w:rsidRPr="00083351">
        <w:t>Halevi, H., &amp; Schechter, C. (2023</w:t>
      </w:r>
      <w:r w:rsidRPr="00F41370">
        <w:rPr>
          <w:b/>
          <w:bCs/>
        </w:rPr>
        <w:t xml:space="preserve">). </w:t>
      </w:r>
      <w:r w:rsidRPr="00F41370">
        <w:rPr>
          <w:rStyle w:val="Strong"/>
          <w:b w:val="0"/>
          <w:bCs w:val="0"/>
        </w:rPr>
        <w:t>The making of resilient school leaders: Personal and contextual factors.</w:t>
      </w:r>
      <w:r w:rsidRPr="00F41370">
        <w:rPr>
          <w:b/>
          <w:bCs/>
        </w:rPr>
        <w:t xml:space="preserve"> </w:t>
      </w:r>
      <w:r w:rsidRPr="00F41370">
        <w:rPr>
          <w:rStyle w:val="Emphasis"/>
        </w:rPr>
        <w:t>International Journal of Leadership in Education, 26</w:t>
      </w:r>
      <w:r w:rsidRPr="00F41370">
        <w:t xml:space="preserve">(3), 335–349. </w:t>
      </w:r>
      <w:r w:rsidRPr="00F41370">
        <w:rPr>
          <w:u w:val="single"/>
        </w:rPr>
        <w:t>https://doi.org/10.1080/13603124.2022.2046981</w:t>
      </w:r>
    </w:p>
    <w:p w14:paraId="5F7DB475"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Hallinger, P., &amp; Heck, R. H. (2010). Collaborative leadership and school improvement: Understanding the impact on school capacity and student learning. </w:t>
      </w:r>
      <w:r w:rsidRPr="00DB2E9D">
        <w:rPr>
          <w:rFonts w:ascii="Times New Roman" w:eastAsia="Times New Roman" w:hAnsi="Times New Roman" w:cs="Times New Roman"/>
          <w:i/>
          <w:sz w:val="24"/>
          <w:szCs w:val="24"/>
        </w:rPr>
        <w:t>School Leadership &amp; Management, 30</w:t>
      </w:r>
      <w:r w:rsidRPr="00DB2E9D">
        <w:rPr>
          <w:rFonts w:ascii="Times New Roman" w:eastAsia="Times New Roman" w:hAnsi="Times New Roman" w:cs="Times New Roman"/>
          <w:sz w:val="24"/>
          <w:szCs w:val="24"/>
        </w:rPr>
        <w:t>(2), 95–110.</w:t>
      </w:r>
      <w:hyperlink r:id="rId41">
        <w:r w:rsidRPr="00DB2E9D">
          <w:rPr>
            <w:rFonts w:ascii="Times New Roman" w:eastAsia="Times New Roman" w:hAnsi="Times New Roman" w:cs="Times New Roman"/>
            <w:sz w:val="24"/>
            <w:szCs w:val="24"/>
          </w:rPr>
          <w:t xml:space="preserve"> </w:t>
        </w:r>
      </w:hyperlink>
      <w:hyperlink r:id="rId42">
        <w:r w:rsidRPr="00DB2E9D">
          <w:rPr>
            <w:rFonts w:ascii="Times New Roman" w:eastAsia="Times New Roman" w:hAnsi="Times New Roman" w:cs="Times New Roman"/>
            <w:sz w:val="24"/>
            <w:szCs w:val="24"/>
            <w:u w:val="single"/>
          </w:rPr>
          <w:t>https://doi.org/10.1080/13632431003663214</w:t>
        </w:r>
      </w:hyperlink>
    </w:p>
    <w:p w14:paraId="7480E80F"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Harris, A., &amp; Jones, M. (2020). Leadership in times of transition: Lessons for school leaders. </w:t>
      </w:r>
      <w:r w:rsidRPr="00DB2E9D">
        <w:rPr>
          <w:rFonts w:ascii="Times New Roman" w:eastAsia="Times New Roman" w:hAnsi="Times New Roman" w:cs="Times New Roman"/>
          <w:i/>
          <w:sz w:val="24"/>
          <w:szCs w:val="24"/>
        </w:rPr>
        <w:t>International Journal of Educational Leadership, 15</w:t>
      </w:r>
      <w:r w:rsidRPr="00DB2E9D">
        <w:rPr>
          <w:rFonts w:ascii="Times New Roman" w:eastAsia="Times New Roman" w:hAnsi="Times New Roman" w:cs="Times New Roman"/>
          <w:sz w:val="24"/>
          <w:szCs w:val="24"/>
        </w:rPr>
        <w:t>(1), 75–92.</w:t>
      </w:r>
    </w:p>
    <w:p w14:paraId="10537572"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Keleş, M. K., &amp; Özel, S. A. (2016). A review of distance learning and learning management systems. In D. Cvetković (Ed.), </w:t>
      </w:r>
      <w:r w:rsidRPr="00DB2E9D">
        <w:rPr>
          <w:rFonts w:ascii="Times New Roman" w:eastAsia="Times New Roman" w:hAnsi="Times New Roman" w:cs="Times New Roman"/>
          <w:i/>
          <w:sz w:val="24"/>
          <w:szCs w:val="24"/>
        </w:rPr>
        <w:t>Virtual learning</w:t>
      </w:r>
      <w:r w:rsidRPr="00DB2E9D">
        <w:rPr>
          <w:rFonts w:ascii="Times New Roman" w:eastAsia="Times New Roman" w:hAnsi="Times New Roman" w:cs="Times New Roman"/>
          <w:sz w:val="24"/>
          <w:szCs w:val="24"/>
        </w:rPr>
        <w:t xml:space="preserve"> (pp. 1–19). </w:t>
      </w:r>
      <w:proofErr w:type="spellStart"/>
      <w:r w:rsidRPr="00DB2E9D">
        <w:rPr>
          <w:rFonts w:ascii="Times New Roman" w:eastAsia="Times New Roman" w:hAnsi="Times New Roman" w:cs="Times New Roman"/>
          <w:sz w:val="24"/>
          <w:szCs w:val="24"/>
        </w:rPr>
        <w:t>IntechOpen</w:t>
      </w:r>
      <w:proofErr w:type="spellEnd"/>
      <w:r w:rsidRPr="00DB2E9D">
        <w:rPr>
          <w:rFonts w:ascii="Times New Roman" w:eastAsia="Times New Roman" w:hAnsi="Times New Roman" w:cs="Times New Roman"/>
          <w:sz w:val="24"/>
          <w:szCs w:val="24"/>
        </w:rPr>
        <w:t>.</w:t>
      </w:r>
      <w:hyperlink r:id="rId43">
        <w:r w:rsidRPr="00DB2E9D">
          <w:rPr>
            <w:rFonts w:ascii="Times New Roman" w:eastAsia="Times New Roman" w:hAnsi="Times New Roman" w:cs="Times New Roman"/>
            <w:sz w:val="24"/>
            <w:szCs w:val="24"/>
          </w:rPr>
          <w:t xml:space="preserve"> </w:t>
        </w:r>
      </w:hyperlink>
      <w:hyperlink r:id="rId44">
        <w:r w:rsidRPr="00DB2E9D">
          <w:rPr>
            <w:rFonts w:ascii="Times New Roman" w:eastAsia="Times New Roman" w:hAnsi="Times New Roman" w:cs="Times New Roman"/>
            <w:sz w:val="24"/>
            <w:szCs w:val="24"/>
            <w:u w:val="single"/>
          </w:rPr>
          <w:t>https://doi.org/10.5772/65222</w:t>
        </w:r>
      </w:hyperlink>
    </w:p>
    <w:p w14:paraId="6CCD62C3"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Kirk, D., &amp; MacLellan, R. (2015). Re-assignment and leadership: The emotional journey of school leaders. </w:t>
      </w:r>
      <w:r w:rsidRPr="00DB2E9D">
        <w:rPr>
          <w:rFonts w:ascii="Times New Roman" w:eastAsia="Times New Roman" w:hAnsi="Times New Roman" w:cs="Times New Roman"/>
          <w:i/>
          <w:sz w:val="24"/>
          <w:szCs w:val="24"/>
        </w:rPr>
        <w:t>Educational Researcher, 44</w:t>
      </w:r>
      <w:r w:rsidRPr="00DB2E9D">
        <w:rPr>
          <w:rFonts w:ascii="Times New Roman" w:eastAsia="Times New Roman" w:hAnsi="Times New Roman" w:cs="Times New Roman"/>
          <w:sz w:val="24"/>
          <w:szCs w:val="24"/>
        </w:rPr>
        <w:t>(3), 107–116.</w:t>
      </w:r>
    </w:p>
    <w:p w14:paraId="1E52D691"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Knowles, M. S. (2015). </w:t>
      </w:r>
      <w:r w:rsidRPr="00DB2E9D">
        <w:rPr>
          <w:rFonts w:ascii="Times New Roman" w:eastAsia="Times New Roman" w:hAnsi="Times New Roman" w:cs="Times New Roman"/>
          <w:i/>
          <w:sz w:val="24"/>
          <w:szCs w:val="24"/>
        </w:rPr>
        <w:t>The adult learner: The definitive classic in adult education and human resource development</w:t>
      </w:r>
      <w:r w:rsidRPr="00DB2E9D">
        <w:rPr>
          <w:rFonts w:ascii="Times New Roman" w:eastAsia="Times New Roman" w:hAnsi="Times New Roman" w:cs="Times New Roman"/>
          <w:sz w:val="24"/>
          <w:szCs w:val="24"/>
        </w:rPr>
        <w:t xml:space="preserve"> (8th ed.). Routledge.</w:t>
      </w:r>
    </w:p>
    <w:p w14:paraId="6AFE38BD" w14:textId="77777777" w:rsidR="00885675" w:rsidRPr="00083351" w:rsidRDefault="00885675" w:rsidP="00885675">
      <w:pPr>
        <w:pStyle w:val="NormalWeb"/>
        <w:numPr>
          <w:ilvl w:val="0"/>
          <w:numId w:val="28"/>
        </w:numPr>
        <w:spacing w:before="0" w:beforeAutospacing="0" w:after="0" w:afterAutospacing="0"/>
        <w:jc w:val="both"/>
      </w:pPr>
      <w:r w:rsidRPr="00083351">
        <w:t xml:space="preserve">Ko, J. (2024). </w:t>
      </w:r>
      <w:r w:rsidRPr="00F41370">
        <w:rPr>
          <w:rStyle w:val="Strong"/>
          <w:b w:val="0"/>
          <w:bCs w:val="0"/>
        </w:rPr>
        <w:t>Transformational leadership in Korean schools: Exploring the role of self-efficacy and adaptive strategies.</w:t>
      </w:r>
      <w:r w:rsidRPr="00083351">
        <w:t xml:space="preserve"> </w:t>
      </w:r>
      <w:r w:rsidRPr="00083351">
        <w:rPr>
          <w:rStyle w:val="Emphasis"/>
        </w:rPr>
        <w:t>Asia Pacific Journal of Education, 44</w:t>
      </w:r>
      <w:r w:rsidRPr="00083351">
        <w:t xml:space="preserve">(1), 57–71. </w:t>
      </w:r>
      <w:r w:rsidRPr="00083351">
        <w:rPr>
          <w:u w:val="single"/>
        </w:rPr>
        <w:t>https://doi.org/10.1080/02188791.2023.2278553</w:t>
      </w:r>
    </w:p>
    <w:p w14:paraId="35D3901D"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Lamas, M. A. (2015). Understanding school performance: A comprehensive approach. </w:t>
      </w:r>
      <w:r w:rsidRPr="00DB2E9D">
        <w:rPr>
          <w:rFonts w:ascii="Times New Roman" w:eastAsia="Times New Roman" w:hAnsi="Times New Roman" w:cs="Times New Roman"/>
          <w:i/>
          <w:sz w:val="24"/>
          <w:szCs w:val="24"/>
        </w:rPr>
        <w:t>International Journal of Educational Studies, 3</w:t>
      </w:r>
      <w:r w:rsidRPr="00DB2E9D">
        <w:rPr>
          <w:rFonts w:ascii="Times New Roman" w:eastAsia="Times New Roman" w:hAnsi="Times New Roman" w:cs="Times New Roman"/>
          <w:sz w:val="24"/>
          <w:szCs w:val="24"/>
        </w:rPr>
        <w:t>(1), 15–22.</w:t>
      </w:r>
    </w:p>
    <w:p w14:paraId="104C8048" w14:textId="77777777" w:rsidR="00885675"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Leithwood</w:t>
      </w:r>
      <w:proofErr w:type="spellEnd"/>
      <w:r w:rsidRPr="00DB2E9D">
        <w:rPr>
          <w:rFonts w:ascii="Times New Roman" w:eastAsia="Times New Roman" w:hAnsi="Times New Roman" w:cs="Times New Roman"/>
          <w:sz w:val="24"/>
          <w:szCs w:val="24"/>
        </w:rPr>
        <w:t xml:space="preserve">, K., Harris, A., &amp; Hopkins, D. (2020). Seven strong claims about successful school leadership revisited. </w:t>
      </w:r>
      <w:r w:rsidRPr="00DB2E9D">
        <w:rPr>
          <w:rFonts w:ascii="Times New Roman" w:eastAsia="Times New Roman" w:hAnsi="Times New Roman" w:cs="Times New Roman"/>
          <w:i/>
          <w:sz w:val="24"/>
          <w:szCs w:val="24"/>
        </w:rPr>
        <w:t>School Leadership &amp; Management, 40</w:t>
      </w:r>
      <w:r w:rsidRPr="00DB2E9D">
        <w:rPr>
          <w:rFonts w:ascii="Times New Roman" w:eastAsia="Times New Roman" w:hAnsi="Times New Roman" w:cs="Times New Roman"/>
          <w:sz w:val="24"/>
          <w:szCs w:val="24"/>
        </w:rPr>
        <w:t>(1), 5–22.</w:t>
      </w:r>
      <w:hyperlink r:id="rId45">
        <w:r w:rsidRPr="00DB2E9D">
          <w:rPr>
            <w:rFonts w:ascii="Times New Roman" w:eastAsia="Times New Roman" w:hAnsi="Times New Roman" w:cs="Times New Roman"/>
            <w:sz w:val="24"/>
            <w:szCs w:val="24"/>
          </w:rPr>
          <w:t xml:space="preserve"> </w:t>
        </w:r>
      </w:hyperlink>
      <w:hyperlink r:id="rId46">
        <w:r w:rsidRPr="00DB2E9D">
          <w:rPr>
            <w:rFonts w:ascii="Times New Roman" w:eastAsia="Times New Roman" w:hAnsi="Times New Roman" w:cs="Times New Roman"/>
            <w:sz w:val="24"/>
            <w:szCs w:val="24"/>
            <w:u w:val="single"/>
          </w:rPr>
          <w:t>https://doi.org/10.1080/13632434.2019.1596077</w:t>
        </w:r>
      </w:hyperlink>
      <w:r w:rsidRPr="00DB2E9D">
        <w:rPr>
          <w:rFonts w:ascii="Times New Roman" w:eastAsia="Times New Roman" w:hAnsi="Times New Roman" w:cs="Times New Roman"/>
          <w:sz w:val="24"/>
          <w:szCs w:val="24"/>
        </w:rPr>
        <w:tab/>
      </w:r>
    </w:p>
    <w:p w14:paraId="735A0B23" w14:textId="3516AC5D" w:rsidR="00F41370" w:rsidRPr="00DB2E9D" w:rsidRDefault="00F41370"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F41370">
        <w:rPr>
          <w:rFonts w:ascii="Times New Roman" w:eastAsia="Times New Roman" w:hAnsi="Times New Roman" w:cs="Times New Roman"/>
          <w:sz w:val="24"/>
          <w:szCs w:val="24"/>
        </w:rPr>
        <w:t>Lincoln, Y. S., &amp; Guba, E. G. (1985). Naturalistic inquiry. Thousand Oaks, CA: Sage.</w:t>
      </w:r>
    </w:p>
    <w:p w14:paraId="61E1F22B"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Liu, Y., &amp; Onwuegbuzie, A. J. (2019). Factors affecting school leadership success in times of change. </w:t>
      </w:r>
      <w:r w:rsidRPr="00DB2E9D">
        <w:rPr>
          <w:rFonts w:ascii="Times New Roman" w:eastAsia="Times New Roman" w:hAnsi="Times New Roman" w:cs="Times New Roman"/>
          <w:i/>
          <w:sz w:val="24"/>
          <w:szCs w:val="24"/>
        </w:rPr>
        <w:t>Educational Management Administration &amp; Leadership, 47</w:t>
      </w:r>
      <w:r w:rsidRPr="00DB2E9D">
        <w:rPr>
          <w:rFonts w:ascii="Times New Roman" w:eastAsia="Times New Roman" w:hAnsi="Times New Roman" w:cs="Times New Roman"/>
          <w:sz w:val="24"/>
          <w:szCs w:val="24"/>
        </w:rPr>
        <w:t>(3), 404–420.</w:t>
      </w:r>
    </w:p>
    <w:p w14:paraId="34143550"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Lopez, M. L., &amp; </w:t>
      </w:r>
      <w:proofErr w:type="spellStart"/>
      <w:r w:rsidRPr="00DB2E9D">
        <w:rPr>
          <w:rFonts w:ascii="Times New Roman" w:eastAsia="Times New Roman" w:hAnsi="Times New Roman" w:cs="Times New Roman"/>
          <w:sz w:val="24"/>
          <w:szCs w:val="24"/>
        </w:rPr>
        <w:t>Ensari</w:t>
      </w:r>
      <w:proofErr w:type="spellEnd"/>
      <w:r w:rsidRPr="00DB2E9D">
        <w:rPr>
          <w:rFonts w:ascii="Times New Roman" w:eastAsia="Times New Roman" w:hAnsi="Times New Roman" w:cs="Times New Roman"/>
          <w:sz w:val="24"/>
          <w:szCs w:val="24"/>
        </w:rPr>
        <w:t xml:space="preserve">, N. (2017). The role of leadership and communication in the re-assignment of professionals. </w:t>
      </w:r>
      <w:r w:rsidRPr="00DB2E9D">
        <w:rPr>
          <w:rFonts w:ascii="Times New Roman" w:eastAsia="Times New Roman" w:hAnsi="Times New Roman" w:cs="Times New Roman"/>
          <w:i/>
          <w:sz w:val="24"/>
          <w:szCs w:val="24"/>
        </w:rPr>
        <w:t>Journal of Leadership Studies, 11</w:t>
      </w:r>
      <w:r w:rsidRPr="00DB2E9D">
        <w:rPr>
          <w:rFonts w:ascii="Times New Roman" w:eastAsia="Times New Roman" w:hAnsi="Times New Roman" w:cs="Times New Roman"/>
          <w:sz w:val="24"/>
          <w:szCs w:val="24"/>
        </w:rPr>
        <w:t>(3), 43–50.</w:t>
      </w:r>
    </w:p>
    <w:p w14:paraId="064E01CD"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Madamba, M., </w:t>
      </w:r>
      <w:proofErr w:type="spellStart"/>
      <w:r w:rsidRPr="00DB2E9D">
        <w:rPr>
          <w:rFonts w:ascii="Times New Roman" w:eastAsia="Times New Roman" w:hAnsi="Times New Roman" w:cs="Times New Roman"/>
          <w:sz w:val="24"/>
          <w:szCs w:val="24"/>
        </w:rPr>
        <w:t>Gañgan</w:t>
      </w:r>
      <w:proofErr w:type="spellEnd"/>
      <w:r w:rsidRPr="00DB2E9D">
        <w:rPr>
          <w:rFonts w:ascii="Times New Roman" w:eastAsia="Times New Roman" w:hAnsi="Times New Roman" w:cs="Times New Roman"/>
          <w:sz w:val="24"/>
          <w:szCs w:val="24"/>
        </w:rPr>
        <w:t xml:space="preserve">, M. C., Diano, J. R., &amp; </w:t>
      </w:r>
      <w:proofErr w:type="spellStart"/>
      <w:r w:rsidRPr="00DB2E9D">
        <w:rPr>
          <w:rFonts w:ascii="Times New Roman" w:eastAsia="Times New Roman" w:hAnsi="Times New Roman" w:cs="Times New Roman"/>
          <w:sz w:val="24"/>
          <w:szCs w:val="24"/>
        </w:rPr>
        <w:t>Maglangit</w:t>
      </w:r>
      <w:proofErr w:type="spellEnd"/>
      <w:r w:rsidRPr="00DB2E9D">
        <w:rPr>
          <w:rFonts w:ascii="Times New Roman" w:eastAsia="Times New Roman" w:hAnsi="Times New Roman" w:cs="Times New Roman"/>
          <w:sz w:val="24"/>
          <w:szCs w:val="24"/>
        </w:rPr>
        <w:t xml:space="preserve">, J. (2023). Capability enhancement plan for school heads based on the national competency-based standards for school heads. </w:t>
      </w:r>
      <w:r w:rsidRPr="00DB2E9D">
        <w:rPr>
          <w:rFonts w:ascii="Times New Roman" w:eastAsia="Times New Roman" w:hAnsi="Times New Roman" w:cs="Times New Roman"/>
          <w:i/>
          <w:sz w:val="24"/>
          <w:szCs w:val="24"/>
        </w:rPr>
        <w:t>American Journal of Multidisciplinary Research and Innovation, 2</w:t>
      </w:r>
      <w:r w:rsidRPr="00DB2E9D">
        <w:rPr>
          <w:rFonts w:ascii="Times New Roman" w:eastAsia="Times New Roman" w:hAnsi="Times New Roman" w:cs="Times New Roman"/>
          <w:sz w:val="24"/>
          <w:szCs w:val="24"/>
        </w:rPr>
        <w:t>(6), 91–97.</w:t>
      </w:r>
      <w:hyperlink r:id="rId47">
        <w:r w:rsidRPr="00DB2E9D">
          <w:rPr>
            <w:rFonts w:ascii="Times New Roman" w:eastAsia="Times New Roman" w:hAnsi="Times New Roman" w:cs="Times New Roman"/>
            <w:sz w:val="24"/>
            <w:szCs w:val="24"/>
          </w:rPr>
          <w:t xml:space="preserve"> </w:t>
        </w:r>
      </w:hyperlink>
      <w:hyperlink r:id="rId48">
        <w:r w:rsidRPr="00DB2E9D">
          <w:rPr>
            <w:rFonts w:ascii="Times New Roman" w:eastAsia="Times New Roman" w:hAnsi="Times New Roman" w:cs="Times New Roman"/>
            <w:sz w:val="24"/>
            <w:szCs w:val="24"/>
            <w:u w:val="single"/>
          </w:rPr>
          <w:t>https://doi.org/10.5281/zenodo.7841504</w:t>
        </w:r>
      </w:hyperlink>
    </w:p>
    <w:p w14:paraId="79A7D0BD"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Martin, J. A., &amp; Rose, D. (2021). </w:t>
      </w:r>
      <w:r w:rsidRPr="00DB2E9D">
        <w:rPr>
          <w:rFonts w:ascii="Times New Roman" w:eastAsia="Times New Roman" w:hAnsi="Times New Roman" w:cs="Times New Roman"/>
          <w:i/>
          <w:sz w:val="24"/>
          <w:szCs w:val="24"/>
        </w:rPr>
        <w:t>Working with discourse: Meaning beyond the clause</w:t>
      </w:r>
      <w:r w:rsidRPr="00DB2E9D">
        <w:rPr>
          <w:rFonts w:ascii="Times New Roman" w:eastAsia="Times New Roman" w:hAnsi="Times New Roman" w:cs="Times New Roman"/>
          <w:sz w:val="24"/>
          <w:szCs w:val="24"/>
        </w:rPr>
        <w:t>. Bloomsbury Publishing.</w:t>
      </w:r>
    </w:p>
    <w:p w14:paraId="35FFD680"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u w:val="single"/>
        </w:rPr>
      </w:pPr>
      <w:proofErr w:type="spellStart"/>
      <w:r w:rsidRPr="00DB2E9D">
        <w:rPr>
          <w:rFonts w:ascii="Times New Roman" w:eastAsia="Times New Roman" w:hAnsi="Times New Roman" w:cs="Times New Roman"/>
          <w:sz w:val="24"/>
          <w:szCs w:val="24"/>
        </w:rPr>
        <w:t>Massaba</w:t>
      </w:r>
      <w:proofErr w:type="spellEnd"/>
      <w:r w:rsidRPr="00DB2E9D">
        <w:rPr>
          <w:rFonts w:ascii="Times New Roman" w:eastAsia="Times New Roman" w:hAnsi="Times New Roman" w:cs="Times New Roman"/>
          <w:sz w:val="24"/>
          <w:szCs w:val="24"/>
        </w:rPr>
        <w:t xml:space="preserve">, J. (2025). The role of systems in leadership. </w:t>
      </w:r>
      <w:r w:rsidRPr="00DB2E9D">
        <w:rPr>
          <w:rFonts w:ascii="Times New Roman" w:eastAsia="Times New Roman" w:hAnsi="Times New Roman" w:cs="Times New Roman"/>
          <w:i/>
          <w:sz w:val="24"/>
          <w:szCs w:val="24"/>
        </w:rPr>
        <w:t>EAGLE LEAD</w:t>
      </w:r>
      <w:r w:rsidRPr="00DB2E9D">
        <w:rPr>
          <w:rFonts w:ascii="Times New Roman" w:eastAsia="Times New Roman" w:hAnsi="Times New Roman" w:cs="Times New Roman"/>
          <w:sz w:val="24"/>
          <w:szCs w:val="24"/>
        </w:rPr>
        <w:t>.</w:t>
      </w:r>
      <w:hyperlink r:id="rId49">
        <w:r w:rsidRPr="00DB2E9D">
          <w:rPr>
            <w:rFonts w:ascii="Times New Roman" w:eastAsia="Times New Roman" w:hAnsi="Times New Roman" w:cs="Times New Roman"/>
            <w:sz w:val="24"/>
            <w:szCs w:val="24"/>
          </w:rPr>
          <w:t xml:space="preserve"> </w:t>
        </w:r>
      </w:hyperlink>
      <w:hyperlink r:id="rId50">
        <w:r w:rsidRPr="00DB2E9D">
          <w:rPr>
            <w:rFonts w:ascii="Times New Roman" w:eastAsia="Times New Roman" w:hAnsi="Times New Roman" w:cs="Times New Roman"/>
            <w:sz w:val="24"/>
            <w:szCs w:val="24"/>
            <w:u w:val="single"/>
          </w:rPr>
          <w:t>https://medium.com/eagle-lead/the-role-of-systems-in-leadership-36643ab4acf1</w:t>
        </w:r>
      </w:hyperlink>
    </w:p>
    <w:p w14:paraId="32D4BF72"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Matulin, L. J., &amp; Melchor, C. V. (2024). Change management strategies of school heads and their influence on teacher innovation in </w:t>
      </w:r>
      <w:proofErr w:type="spellStart"/>
      <w:r w:rsidRPr="00DB2E9D">
        <w:rPr>
          <w:rFonts w:ascii="Times New Roman" w:eastAsia="Times New Roman" w:hAnsi="Times New Roman" w:cs="Times New Roman"/>
          <w:sz w:val="24"/>
          <w:szCs w:val="24"/>
        </w:rPr>
        <w:t>Panabo</w:t>
      </w:r>
      <w:proofErr w:type="spellEnd"/>
      <w:r w:rsidRPr="00DB2E9D">
        <w:rPr>
          <w:rFonts w:ascii="Times New Roman" w:eastAsia="Times New Roman" w:hAnsi="Times New Roman" w:cs="Times New Roman"/>
          <w:sz w:val="24"/>
          <w:szCs w:val="24"/>
        </w:rPr>
        <w:t xml:space="preserve"> City. </w:t>
      </w:r>
      <w:r w:rsidRPr="00DB2E9D">
        <w:rPr>
          <w:rFonts w:ascii="Times New Roman" w:eastAsia="Times New Roman" w:hAnsi="Times New Roman" w:cs="Times New Roman"/>
          <w:i/>
          <w:sz w:val="24"/>
          <w:szCs w:val="24"/>
        </w:rPr>
        <w:t>EPRA International Journal of Multidisciplinary Research (IJMR), 10</w:t>
      </w:r>
      <w:r w:rsidRPr="00DB2E9D">
        <w:rPr>
          <w:rFonts w:ascii="Times New Roman" w:eastAsia="Times New Roman" w:hAnsi="Times New Roman" w:cs="Times New Roman"/>
          <w:sz w:val="24"/>
          <w:szCs w:val="24"/>
        </w:rPr>
        <w:t>(4), 234–240.</w:t>
      </w:r>
      <w:hyperlink r:id="rId51">
        <w:r w:rsidRPr="00DB2E9D">
          <w:rPr>
            <w:rFonts w:ascii="Times New Roman" w:eastAsia="Times New Roman" w:hAnsi="Times New Roman" w:cs="Times New Roman"/>
            <w:sz w:val="24"/>
            <w:szCs w:val="24"/>
          </w:rPr>
          <w:t xml:space="preserve"> </w:t>
        </w:r>
      </w:hyperlink>
      <w:hyperlink r:id="rId52">
        <w:r w:rsidRPr="00DB2E9D">
          <w:rPr>
            <w:rFonts w:ascii="Times New Roman" w:eastAsia="Times New Roman" w:hAnsi="Times New Roman" w:cs="Times New Roman"/>
            <w:sz w:val="24"/>
            <w:szCs w:val="24"/>
            <w:u w:val="single"/>
          </w:rPr>
          <w:t>https://eprajournals.com/IJCM/article/13066</w:t>
        </w:r>
      </w:hyperlink>
    </w:p>
    <w:p w14:paraId="26C1552D"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Nalla, R. C., &amp; Camaya, D. M. (2023). Adaptability of the novice school heads on the dimensions of leadership practices in SDO City of Malolos: Basis for technical assistance. </w:t>
      </w:r>
      <w:r w:rsidRPr="00DB2E9D">
        <w:rPr>
          <w:rFonts w:ascii="Times New Roman" w:eastAsia="Times New Roman" w:hAnsi="Times New Roman" w:cs="Times New Roman"/>
          <w:i/>
          <w:sz w:val="24"/>
          <w:szCs w:val="24"/>
        </w:rPr>
        <w:t>Universal Journal of Educational Research, 2</w:t>
      </w:r>
      <w:r w:rsidRPr="00DB2E9D">
        <w:rPr>
          <w:rFonts w:ascii="Times New Roman" w:eastAsia="Times New Roman" w:hAnsi="Times New Roman" w:cs="Times New Roman"/>
          <w:sz w:val="24"/>
          <w:szCs w:val="24"/>
        </w:rPr>
        <w:t>(1), 15–24.</w:t>
      </w:r>
      <w:hyperlink r:id="rId53">
        <w:r w:rsidRPr="00DB2E9D">
          <w:rPr>
            <w:rFonts w:ascii="Times New Roman" w:eastAsia="Times New Roman" w:hAnsi="Times New Roman" w:cs="Times New Roman"/>
            <w:sz w:val="24"/>
            <w:szCs w:val="24"/>
          </w:rPr>
          <w:t xml:space="preserve"> </w:t>
        </w:r>
      </w:hyperlink>
      <w:hyperlink r:id="rId54">
        <w:r w:rsidRPr="00DB2E9D">
          <w:rPr>
            <w:rFonts w:ascii="Times New Roman" w:eastAsia="Times New Roman" w:hAnsi="Times New Roman" w:cs="Times New Roman"/>
            <w:sz w:val="24"/>
            <w:szCs w:val="24"/>
            <w:u w:val="single"/>
          </w:rPr>
          <w:t>https://www.ujer.org/vol2no1/article123</w:t>
        </w:r>
      </w:hyperlink>
    </w:p>
    <w:p w14:paraId="61ED743D"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Oxford University Press. (2024). </w:t>
      </w:r>
      <w:r w:rsidRPr="00DB2E9D">
        <w:rPr>
          <w:rFonts w:ascii="Times New Roman" w:eastAsia="Times New Roman" w:hAnsi="Times New Roman" w:cs="Times New Roman"/>
          <w:i/>
          <w:sz w:val="24"/>
          <w:szCs w:val="24"/>
        </w:rPr>
        <w:t>Innovation</w:t>
      </w:r>
      <w:r w:rsidRPr="00DB2E9D">
        <w:rPr>
          <w:rFonts w:ascii="Times New Roman" w:eastAsia="Times New Roman" w:hAnsi="Times New Roman" w:cs="Times New Roman"/>
          <w:sz w:val="24"/>
          <w:szCs w:val="24"/>
        </w:rPr>
        <w:t xml:space="preserve">. In </w:t>
      </w:r>
      <w:r w:rsidRPr="00DB2E9D">
        <w:rPr>
          <w:rFonts w:ascii="Times New Roman" w:eastAsia="Times New Roman" w:hAnsi="Times New Roman" w:cs="Times New Roman"/>
          <w:i/>
          <w:sz w:val="24"/>
          <w:szCs w:val="24"/>
        </w:rPr>
        <w:t>Oxford English Dictionary</w:t>
      </w:r>
      <w:r w:rsidRPr="00DB2E9D">
        <w:rPr>
          <w:rFonts w:ascii="Times New Roman" w:eastAsia="Times New Roman" w:hAnsi="Times New Roman" w:cs="Times New Roman"/>
          <w:sz w:val="24"/>
          <w:szCs w:val="24"/>
        </w:rPr>
        <w:t>.</w:t>
      </w:r>
      <w:hyperlink r:id="rId55">
        <w:r w:rsidRPr="00DB2E9D">
          <w:rPr>
            <w:rFonts w:ascii="Times New Roman" w:eastAsia="Times New Roman" w:hAnsi="Times New Roman" w:cs="Times New Roman"/>
            <w:sz w:val="24"/>
            <w:szCs w:val="24"/>
          </w:rPr>
          <w:t xml:space="preserve"> </w:t>
        </w:r>
      </w:hyperlink>
      <w:hyperlink r:id="rId56">
        <w:r w:rsidRPr="00DB2E9D">
          <w:rPr>
            <w:rFonts w:ascii="Times New Roman" w:eastAsia="Times New Roman" w:hAnsi="Times New Roman" w:cs="Times New Roman"/>
            <w:sz w:val="24"/>
            <w:szCs w:val="24"/>
            <w:u w:val="single"/>
          </w:rPr>
          <w:t>https://www.oed.com</w:t>
        </w:r>
      </w:hyperlink>
    </w:p>
    <w:p w14:paraId="6D9140A4" w14:textId="77777777" w:rsidR="00885675" w:rsidRPr="00DB2E9D" w:rsidRDefault="00885675" w:rsidP="00885675">
      <w:pPr>
        <w:pStyle w:val="ListParagraph"/>
        <w:numPr>
          <w:ilvl w:val="0"/>
          <w:numId w:val="28"/>
        </w:numPr>
        <w:spacing w:after="0" w:line="240" w:lineRule="auto"/>
        <w:jc w:val="both"/>
        <w:rPr>
          <w:rFonts w:ascii="Times New Roman" w:eastAsia="DengXian" w:hAnsi="Times New Roman" w:cs="Times New Roman"/>
          <w:sz w:val="24"/>
          <w:szCs w:val="24"/>
          <w:lang w:val="en-US" w:eastAsia="zh-CN"/>
        </w:rPr>
      </w:pPr>
      <w:r w:rsidRPr="00DB2E9D">
        <w:rPr>
          <w:rFonts w:ascii="Times New Roman" w:eastAsia="DengXian" w:hAnsi="Times New Roman" w:cs="Times New Roman"/>
          <w:sz w:val="24"/>
          <w:szCs w:val="24"/>
          <w:lang w:val="en-US" w:eastAsia="zh-CN"/>
        </w:rPr>
        <w:t>Palma, M. L., &amp; Balagtas, M. S. (2022). The experiences of novice academic heads in school leadership. International Journal of Learning, Teaching and Educational Research, 21(3), 179–196.</w:t>
      </w:r>
      <w:r w:rsidRPr="00DB2E9D">
        <w:rPr>
          <w:rFonts w:ascii="Times New Roman" w:eastAsia="DengXian" w:hAnsi="Times New Roman" w:cs="Times New Roman"/>
          <w:sz w:val="24"/>
          <w:szCs w:val="24"/>
          <w:lang w:eastAsia="zh-CN"/>
        </w:rPr>
        <w:t xml:space="preserve"> </w:t>
      </w:r>
      <w:hyperlink r:id="rId57" w:tgtFrame="https://web.facebook.com/_blank" w:history="1">
        <w:r w:rsidRPr="00DB2E9D">
          <w:rPr>
            <w:rFonts w:ascii="Times New Roman" w:eastAsia="DengXian" w:hAnsi="Times New Roman" w:cs="Times New Roman"/>
            <w:sz w:val="24"/>
            <w:szCs w:val="24"/>
            <w:u w:val="single"/>
            <w:lang w:val="en-US" w:eastAsia="zh-CN"/>
          </w:rPr>
          <w:t>https://www.ijlter.org/index.php/ijlter/article/view/2124</w:t>
        </w:r>
      </w:hyperlink>
    </w:p>
    <w:p w14:paraId="7869D6C6"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Panganiban, J. C. (2019). Reassigned school leaders and school effectiveness: An exploratory study in Philippine public schools. </w:t>
      </w:r>
      <w:r w:rsidRPr="00DB2E9D">
        <w:rPr>
          <w:rFonts w:ascii="Times New Roman" w:eastAsia="Times New Roman" w:hAnsi="Times New Roman" w:cs="Times New Roman"/>
          <w:i/>
          <w:sz w:val="24"/>
          <w:szCs w:val="24"/>
        </w:rPr>
        <w:t>Philippine Journal of Educational Leadership, 27</w:t>
      </w:r>
      <w:r w:rsidRPr="00DB2E9D">
        <w:rPr>
          <w:rFonts w:ascii="Times New Roman" w:eastAsia="Times New Roman" w:hAnsi="Times New Roman" w:cs="Times New Roman"/>
          <w:sz w:val="24"/>
          <w:szCs w:val="24"/>
        </w:rPr>
        <w:t>(2), 45–59.</w:t>
      </w:r>
    </w:p>
    <w:p w14:paraId="0F616C3C"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Perez, J. E. (2023). Navigating educational leadership challenges: Transformations and policy implications for Filipino principals. </w:t>
      </w:r>
      <w:r w:rsidRPr="00DB2E9D">
        <w:rPr>
          <w:rFonts w:ascii="Times New Roman" w:eastAsia="Times New Roman" w:hAnsi="Times New Roman" w:cs="Times New Roman"/>
          <w:i/>
          <w:sz w:val="24"/>
          <w:szCs w:val="24"/>
        </w:rPr>
        <w:t>The Asian Journal of Education and Human Development, 4</w:t>
      </w:r>
      <w:r w:rsidRPr="00DB2E9D">
        <w:rPr>
          <w:rFonts w:ascii="Times New Roman" w:eastAsia="Times New Roman" w:hAnsi="Times New Roman" w:cs="Times New Roman"/>
          <w:sz w:val="24"/>
          <w:szCs w:val="24"/>
        </w:rPr>
        <w:t>(1).</w:t>
      </w:r>
      <w:hyperlink r:id="rId58">
        <w:r w:rsidRPr="00DB2E9D">
          <w:rPr>
            <w:rFonts w:ascii="Times New Roman" w:eastAsia="Times New Roman" w:hAnsi="Times New Roman" w:cs="Times New Roman"/>
            <w:sz w:val="24"/>
            <w:szCs w:val="24"/>
          </w:rPr>
          <w:t xml:space="preserve"> </w:t>
        </w:r>
      </w:hyperlink>
      <w:hyperlink r:id="rId59">
        <w:r w:rsidRPr="00DB2E9D">
          <w:rPr>
            <w:rFonts w:ascii="Times New Roman" w:eastAsia="Times New Roman" w:hAnsi="Times New Roman" w:cs="Times New Roman"/>
            <w:sz w:val="24"/>
            <w:szCs w:val="24"/>
            <w:u w:val="single"/>
          </w:rPr>
          <w:t>https://ajehd.unp.edu.ph/index.php/ajehd/article/view/75</w:t>
        </w:r>
      </w:hyperlink>
    </w:p>
    <w:p w14:paraId="2781E87B"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lastRenderedPageBreak/>
        <w:t xml:space="preserve">Postrero, J. A., &amp; Chieng, M. L. P. (2024). Overcoming the challenges of reassigning school heads: A phenomenological study on the reshuffling policy. </w:t>
      </w:r>
      <w:r w:rsidRPr="00DB2E9D">
        <w:rPr>
          <w:rFonts w:ascii="Times New Roman" w:eastAsia="Times New Roman" w:hAnsi="Times New Roman" w:cs="Times New Roman"/>
          <w:i/>
          <w:sz w:val="24"/>
          <w:szCs w:val="24"/>
        </w:rPr>
        <w:t>EPRA International Journal of Multidisciplinary Research, 10</w:t>
      </w:r>
      <w:r w:rsidRPr="00DB2E9D">
        <w:rPr>
          <w:rFonts w:ascii="Times New Roman" w:eastAsia="Times New Roman" w:hAnsi="Times New Roman" w:cs="Times New Roman"/>
          <w:sz w:val="24"/>
          <w:szCs w:val="24"/>
        </w:rPr>
        <w:t>(10), 1–10.</w:t>
      </w:r>
      <w:hyperlink r:id="rId60">
        <w:r w:rsidRPr="00DB2E9D">
          <w:rPr>
            <w:rFonts w:ascii="Times New Roman" w:eastAsia="Times New Roman" w:hAnsi="Times New Roman" w:cs="Times New Roman"/>
            <w:sz w:val="24"/>
            <w:szCs w:val="24"/>
          </w:rPr>
          <w:t xml:space="preserve"> </w:t>
        </w:r>
      </w:hyperlink>
      <w:hyperlink r:id="rId61">
        <w:r w:rsidRPr="00DB2E9D">
          <w:rPr>
            <w:rFonts w:ascii="Times New Roman" w:eastAsia="Times New Roman" w:hAnsi="Times New Roman" w:cs="Times New Roman"/>
            <w:sz w:val="24"/>
            <w:szCs w:val="24"/>
            <w:u w:val="single"/>
          </w:rPr>
          <w:t>https://eprajournals.com/IJMR/article/14101</w:t>
        </w:r>
      </w:hyperlink>
    </w:p>
    <w:p w14:paraId="3DC07061"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Ramos, J. P. (2023). Institutional pressures on leadership transitions in Philippine schools. </w:t>
      </w:r>
      <w:r w:rsidRPr="00DB2E9D">
        <w:rPr>
          <w:rFonts w:ascii="Times New Roman" w:eastAsia="Times New Roman" w:hAnsi="Times New Roman" w:cs="Times New Roman"/>
          <w:i/>
          <w:sz w:val="24"/>
          <w:szCs w:val="24"/>
        </w:rPr>
        <w:t>Asia Pacific Journal of Educational Leadership, 11</w:t>
      </w:r>
      <w:r w:rsidRPr="00DB2E9D">
        <w:rPr>
          <w:rFonts w:ascii="Times New Roman" w:eastAsia="Times New Roman" w:hAnsi="Times New Roman" w:cs="Times New Roman"/>
          <w:sz w:val="24"/>
          <w:szCs w:val="24"/>
        </w:rPr>
        <w:t>(2), 78–91.</w:t>
      </w:r>
    </w:p>
    <w:p w14:paraId="1AA40DD6"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Robinson, V. M. J., Hohepa, M. K., &amp; Lloyd, C. A. (2009). </w:t>
      </w:r>
      <w:r w:rsidRPr="00DB2E9D">
        <w:rPr>
          <w:rFonts w:ascii="Times New Roman" w:eastAsia="Times New Roman" w:hAnsi="Times New Roman" w:cs="Times New Roman"/>
          <w:i/>
          <w:sz w:val="24"/>
          <w:szCs w:val="24"/>
        </w:rPr>
        <w:t>School leadership and student outcomes: Identifying what works and why</w:t>
      </w:r>
      <w:r w:rsidRPr="00DB2E9D">
        <w:rPr>
          <w:rFonts w:ascii="Times New Roman" w:eastAsia="Times New Roman" w:hAnsi="Times New Roman" w:cs="Times New Roman"/>
          <w:sz w:val="24"/>
          <w:szCs w:val="24"/>
        </w:rPr>
        <w:t>. Best Evidence Synthesis Programme.</w:t>
      </w:r>
    </w:p>
    <w:p w14:paraId="22B380FE"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Sachs, J. (2017). </w:t>
      </w:r>
      <w:r w:rsidRPr="00DB2E9D">
        <w:rPr>
          <w:rFonts w:ascii="Times New Roman" w:eastAsia="Times New Roman" w:hAnsi="Times New Roman" w:cs="Times New Roman"/>
          <w:i/>
          <w:sz w:val="24"/>
          <w:szCs w:val="24"/>
        </w:rPr>
        <w:t>The changing role of the school leader: A case study of leadership in the 21st century</w:t>
      </w:r>
      <w:r w:rsidRPr="00DB2E9D">
        <w:rPr>
          <w:rFonts w:ascii="Times New Roman" w:eastAsia="Times New Roman" w:hAnsi="Times New Roman" w:cs="Times New Roman"/>
          <w:sz w:val="24"/>
          <w:szCs w:val="24"/>
        </w:rPr>
        <w:t>. Routledge.</w:t>
      </w:r>
    </w:p>
    <w:p w14:paraId="5B68573B" w14:textId="77777777" w:rsidR="00885675"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Samuelson, W., &amp; </w:t>
      </w:r>
      <w:proofErr w:type="spellStart"/>
      <w:r w:rsidRPr="00DB2E9D">
        <w:rPr>
          <w:rFonts w:ascii="Times New Roman" w:eastAsia="Times New Roman" w:hAnsi="Times New Roman" w:cs="Times New Roman"/>
          <w:sz w:val="24"/>
          <w:szCs w:val="24"/>
        </w:rPr>
        <w:t>Zeckhauser</w:t>
      </w:r>
      <w:proofErr w:type="spellEnd"/>
      <w:r w:rsidRPr="00DB2E9D">
        <w:rPr>
          <w:rFonts w:ascii="Times New Roman" w:eastAsia="Times New Roman" w:hAnsi="Times New Roman" w:cs="Times New Roman"/>
          <w:sz w:val="24"/>
          <w:szCs w:val="24"/>
        </w:rPr>
        <w:t xml:space="preserve">, R. (1988). Status quo bias in decision making. </w:t>
      </w:r>
      <w:r w:rsidRPr="00DB2E9D">
        <w:rPr>
          <w:rFonts w:ascii="Times New Roman" w:eastAsia="Times New Roman" w:hAnsi="Times New Roman" w:cs="Times New Roman"/>
          <w:i/>
          <w:sz w:val="24"/>
          <w:szCs w:val="24"/>
        </w:rPr>
        <w:t>Journal of Risk and Uncertainty, 1</w:t>
      </w:r>
      <w:r w:rsidRPr="00DB2E9D">
        <w:rPr>
          <w:rFonts w:ascii="Times New Roman" w:eastAsia="Times New Roman" w:hAnsi="Times New Roman" w:cs="Times New Roman"/>
          <w:sz w:val="24"/>
          <w:szCs w:val="24"/>
        </w:rPr>
        <w:t>(1), 7–59.</w:t>
      </w:r>
    </w:p>
    <w:p w14:paraId="79A85109" w14:textId="6A21A39B" w:rsidR="00ED1B40" w:rsidRPr="00ED1B40" w:rsidRDefault="00ED1B40"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ED1B40">
        <w:rPr>
          <w:rFonts w:ascii="Times New Roman" w:eastAsia="Times New Roman" w:hAnsi="Times New Roman" w:cs="Times New Roman"/>
          <w:sz w:val="24"/>
          <w:szCs w:val="24"/>
        </w:rPr>
        <w:t xml:space="preserve">Sandelowski, M. (2010), What's in a name? Qualitative description revisited. Res. Nurs. Health, 33: 77-84. </w:t>
      </w:r>
      <w:hyperlink r:id="rId62" w:history="1">
        <w:r w:rsidRPr="00ED1B40">
          <w:rPr>
            <w:rStyle w:val="Hyperlink"/>
            <w:rFonts w:ascii="Times New Roman" w:eastAsia="Times New Roman" w:hAnsi="Times New Roman" w:cs="Times New Roman"/>
            <w:color w:val="auto"/>
            <w:sz w:val="24"/>
            <w:szCs w:val="24"/>
          </w:rPr>
          <w:t>https://doi.org/10.1002/nur.20362</w:t>
        </w:r>
      </w:hyperlink>
      <w:r w:rsidRPr="00ED1B40">
        <w:rPr>
          <w:rFonts w:ascii="Times New Roman" w:eastAsia="Times New Roman" w:hAnsi="Times New Roman" w:cs="Times New Roman"/>
          <w:sz w:val="24"/>
          <w:szCs w:val="24"/>
        </w:rPr>
        <w:t xml:space="preserve"> </w:t>
      </w:r>
    </w:p>
    <w:p w14:paraId="4CE74CCC"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Santos, M. J., &amp; Villanueva, A. P. (2024). Leadership resilience among school principals during educational disruptions: A mixed-methods study. </w:t>
      </w:r>
      <w:r w:rsidRPr="00DB2E9D">
        <w:rPr>
          <w:rFonts w:ascii="Times New Roman" w:eastAsia="Times New Roman" w:hAnsi="Times New Roman" w:cs="Times New Roman"/>
          <w:i/>
          <w:sz w:val="24"/>
          <w:szCs w:val="24"/>
        </w:rPr>
        <w:t>Journal of School Leadership, 34</w:t>
      </w:r>
      <w:r w:rsidRPr="00DB2E9D">
        <w:rPr>
          <w:rFonts w:ascii="Times New Roman" w:eastAsia="Times New Roman" w:hAnsi="Times New Roman" w:cs="Times New Roman"/>
          <w:sz w:val="24"/>
          <w:szCs w:val="24"/>
        </w:rPr>
        <w:t xml:space="preserve">(1), 75–92. </w:t>
      </w:r>
      <w:r w:rsidRPr="00DB2E9D">
        <w:rPr>
          <w:rFonts w:ascii="Times New Roman" w:eastAsia="Times New Roman" w:hAnsi="Times New Roman" w:cs="Times New Roman"/>
          <w:sz w:val="24"/>
          <w:szCs w:val="24"/>
          <w:u w:val="single"/>
        </w:rPr>
        <w:t>https://doi.org/10.1177/10526846231176543</w:t>
      </w:r>
    </w:p>
    <w:p w14:paraId="607A0A32" w14:textId="77777777" w:rsidR="00885675" w:rsidRPr="00083351" w:rsidRDefault="00885675" w:rsidP="00885675">
      <w:pPr>
        <w:pStyle w:val="NormalWeb"/>
        <w:numPr>
          <w:ilvl w:val="0"/>
          <w:numId w:val="28"/>
        </w:numPr>
        <w:spacing w:before="0" w:beforeAutospacing="0" w:after="0" w:afterAutospacing="0"/>
        <w:jc w:val="both"/>
      </w:pPr>
      <w:r w:rsidRPr="00083351">
        <w:t>Schechter, C., &amp; Halevi, H. (2023</w:t>
      </w:r>
      <w:r w:rsidRPr="00F41370">
        <w:rPr>
          <w:b/>
          <w:bCs/>
        </w:rPr>
        <w:t xml:space="preserve">). </w:t>
      </w:r>
      <w:r w:rsidRPr="00F41370">
        <w:rPr>
          <w:rStyle w:val="Strong"/>
          <w:b w:val="0"/>
          <w:bCs w:val="0"/>
        </w:rPr>
        <w:t>Beyond comfort zones: Leadership growth through adversity in school transitions.</w:t>
      </w:r>
      <w:r w:rsidRPr="00083351">
        <w:t xml:space="preserve"> </w:t>
      </w:r>
      <w:r w:rsidRPr="00083351">
        <w:rPr>
          <w:rStyle w:val="Emphasis"/>
        </w:rPr>
        <w:t>Educational Management Administration &amp; Leadership, 51</w:t>
      </w:r>
      <w:r w:rsidRPr="00083351">
        <w:t xml:space="preserve">(2), 215–231. </w:t>
      </w:r>
      <w:r w:rsidRPr="00083351">
        <w:rPr>
          <w:u w:val="single"/>
        </w:rPr>
        <w:t>https://doi.org/10.1177/17411432221081294</w:t>
      </w:r>
    </w:p>
    <w:p w14:paraId="44E60312"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Soriano, M. P. (2022). The role of Philippine school principals as community leaders in times of educational reform. </w:t>
      </w:r>
      <w:r w:rsidRPr="00DB2E9D">
        <w:rPr>
          <w:rFonts w:ascii="Times New Roman" w:eastAsia="Times New Roman" w:hAnsi="Times New Roman" w:cs="Times New Roman"/>
          <w:i/>
          <w:sz w:val="24"/>
          <w:szCs w:val="24"/>
        </w:rPr>
        <w:t>International Multidisciplinary Journal of Research, 4</w:t>
      </w:r>
      <w:r w:rsidRPr="00DB2E9D">
        <w:rPr>
          <w:rFonts w:ascii="Times New Roman" w:eastAsia="Times New Roman" w:hAnsi="Times New Roman" w:cs="Times New Roman"/>
          <w:sz w:val="24"/>
          <w:szCs w:val="24"/>
        </w:rPr>
        <w:t>(2), 88–102.</w:t>
      </w:r>
      <w:hyperlink r:id="rId63">
        <w:r w:rsidRPr="00DB2E9D">
          <w:rPr>
            <w:rFonts w:ascii="Times New Roman" w:eastAsia="Times New Roman" w:hAnsi="Times New Roman" w:cs="Times New Roman"/>
            <w:sz w:val="24"/>
            <w:szCs w:val="24"/>
          </w:rPr>
          <w:t xml:space="preserve"> </w:t>
        </w:r>
      </w:hyperlink>
      <w:hyperlink r:id="rId64">
        <w:r w:rsidRPr="00DB2E9D">
          <w:rPr>
            <w:rFonts w:ascii="Times New Roman" w:eastAsia="Times New Roman" w:hAnsi="Times New Roman" w:cs="Times New Roman"/>
            <w:sz w:val="24"/>
            <w:szCs w:val="24"/>
            <w:u w:val="single"/>
          </w:rPr>
          <w:t>https://risejournals.org/index.php/imjrise/article/view/873</w:t>
        </w:r>
      </w:hyperlink>
    </w:p>
    <w:p w14:paraId="47109A63"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u w:val="single"/>
        </w:rPr>
      </w:pPr>
      <w:proofErr w:type="spellStart"/>
      <w:r w:rsidRPr="00DB2E9D">
        <w:rPr>
          <w:rFonts w:ascii="Times New Roman" w:eastAsia="Times New Roman" w:hAnsi="Times New Roman" w:cs="Times New Roman"/>
          <w:sz w:val="24"/>
          <w:szCs w:val="24"/>
        </w:rPr>
        <w:t>Tañiza</w:t>
      </w:r>
      <w:proofErr w:type="spellEnd"/>
      <w:r w:rsidRPr="00DB2E9D">
        <w:rPr>
          <w:rFonts w:ascii="Times New Roman" w:eastAsia="Times New Roman" w:hAnsi="Times New Roman" w:cs="Times New Roman"/>
          <w:sz w:val="24"/>
          <w:szCs w:val="24"/>
        </w:rPr>
        <w:t xml:space="preserve">, F. N. (2024). Challenges and experiences of school heads and teachers in educational leadership: A mixed method. </w:t>
      </w:r>
      <w:r w:rsidRPr="00DB2E9D">
        <w:rPr>
          <w:rFonts w:ascii="Times New Roman" w:eastAsia="Times New Roman" w:hAnsi="Times New Roman" w:cs="Times New Roman"/>
          <w:i/>
          <w:sz w:val="24"/>
          <w:szCs w:val="24"/>
        </w:rPr>
        <w:t>International Multidisciplinary Journal of Research for Innovation, Sustainability, and Excellence.</w:t>
      </w:r>
      <w:hyperlink r:id="rId65">
        <w:r w:rsidRPr="00DB2E9D">
          <w:rPr>
            <w:rFonts w:ascii="Times New Roman" w:eastAsia="Times New Roman" w:hAnsi="Times New Roman" w:cs="Times New Roman"/>
            <w:sz w:val="24"/>
            <w:szCs w:val="24"/>
          </w:rPr>
          <w:t xml:space="preserve"> </w:t>
        </w:r>
      </w:hyperlink>
      <w:hyperlink r:id="rId66">
        <w:r w:rsidRPr="00DB2E9D">
          <w:rPr>
            <w:rFonts w:ascii="Times New Roman" w:eastAsia="Times New Roman" w:hAnsi="Times New Roman" w:cs="Times New Roman"/>
            <w:sz w:val="24"/>
            <w:szCs w:val="24"/>
            <w:u w:val="single"/>
          </w:rPr>
          <w:t>https://risejournals.org/index.php/imjrise/article/view/352</w:t>
        </w:r>
      </w:hyperlink>
    </w:p>
    <w:p w14:paraId="62FFA16D"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proofErr w:type="spellStart"/>
      <w:r w:rsidRPr="00DB2E9D">
        <w:rPr>
          <w:rFonts w:ascii="Times New Roman" w:eastAsia="Times New Roman" w:hAnsi="Times New Roman" w:cs="Times New Roman"/>
          <w:sz w:val="24"/>
          <w:szCs w:val="24"/>
        </w:rPr>
        <w:t>Tanucan</w:t>
      </w:r>
      <w:proofErr w:type="spellEnd"/>
      <w:r w:rsidRPr="00DB2E9D">
        <w:rPr>
          <w:rFonts w:ascii="Times New Roman" w:eastAsia="Times New Roman" w:hAnsi="Times New Roman" w:cs="Times New Roman"/>
          <w:sz w:val="24"/>
          <w:szCs w:val="24"/>
        </w:rPr>
        <w:t xml:space="preserve">, J. C. M., </w:t>
      </w:r>
      <w:proofErr w:type="spellStart"/>
      <w:r w:rsidRPr="00DB2E9D">
        <w:rPr>
          <w:rFonts w:ascii="Times New Roman" w:eastAsia="Times New Roman" w:hAnsi="Times New Roman" w:cs="Times New Roman"/>
          <w:sz w:val="24"/>
          <w:szCs w:val="24"/>
        </w:rPr>
        <w:t>Negrido</w:t>
      </w:r>
      <w:proofErr w:type="spellEnd"/>
      <w:r w:rsidRPr="00DB2E9D">
        <w:rPr>
          <w:rFonts w:ascii="Times New Roman" w:eastAsia="Times New Roman" w:hAnsi="Times New Roman" w:cs="Times New Roman"/>
          <w:sz w:val="24"/>
          <w:szCs w:val="24"/>
        </w:rPr>
        <w:t xml:space="preserve">, C. V., &amp; Malaga, G. N. (2022). Digital leadership of school heads and job satisfaction of teachers in the Philippines during the pandemic. </w:t>
      </w:r>
      <w:r w:rsidRPr="00DB2E9D">
        <w:rPr>
          <w:rFonts w:ascii="Times New Roman" w:eastAsia="Times New Roman" w:hAnsi="Times New Roman" w:cs="Times New Roman"/>
          <w:i/>
          <w:sz w:val="24"/>
          <w:szCs w:val="24"/>
        </w:rPr>
        <w:t>International Journal of Learning, Teaching and Educational Research, 21</w:t>
      </w:r>
      <w:r w:rsidRPr="00DB2E9D">
        <w:rPr>
          <w:rFonts w:ascii="Times New Roman" w:eastAsia="Times New Roman" w:hAnsi="Times New Roman" w:cs="Times New Roman"/>
          <w:sz w:val="24"/>
          <w:szCs w:val="24"/>
        </w:rPr>
        <w:t>(8), 1–15.</w:t>
      </w:r>
      <w:hyperlink r:id="rId67">
        <w:r w:rsidRPr="00DB2E9D">
          <w:rPr>
            <w:rFonts w:ascii="Times New Roman" w:eastAsia="Times New Roman" w:hAnsi="Times New Roman" w:cs="Times New Roman"/>
            <w:sz w:val="24"/>
            <w:szCs w:val="24"/>
          </w:rPr>
          <w:t xml:space="preserve"> </w:t>
        </w:r>
      </w:hyperlink>
      <w:hyperlink r:id="rId68">
        <w:r w:rsidRPr="00DB2E9D">
          <w:rPr>
            <w:rFonts w:ascii="Times New Roman" w:eastAsia="Times New Roman" w:hAnsi="Times New Roman" w:cs="Times New Roman"/>
            <w:sz w:val="24"/>
            <w:szCs w:val="24"/>
            <w:u w:val="single"/>
          </w:rPr>
          <w:t>https://doi.org/10.26803/ijlter.21.8.1</w:t>
        </w:r>
      </w:hyperlink>
    </w:p>
    <w:p w14:paraId="03E0CE29"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Torres, C. M. (2024). Leadership styles and their impact on educational outcomes in the Philippines: A systematic review. </w:t>
      </w:r>
      <w:r w:rsidRPr="00DB2E9D">
        <w:rPr>
          <w:rFonts w:ascii="Times New Roman" w:eastAsia="Times New Roman" w:hAnsi="Times New Roman" w:cs="Times New Roman"/>
          <w:i/>
          <w:sz w:val="24"/>
          <w:szCs w:val="24"/>
        </w:rPr>
        <w:t>ResearchGate</w:t>
      </w:r>
      <w:r w:rsidRPr="00DB2E9D">
        <w:rPr>
          <w:rFonts w:ascii="Times New Roman" w:eastAsia="Times New Roman" w:hAnsi="Times New Roman" w:cs="Times New Roman"/>
          <w:sz w:val="24"/>
          <w:szCs w:val="24"/>
        </w:rPr>
        <w:t>.</w:t>
      </w:r>
      <w:hyperlink r:id="rId69">
        <w:r w:rsidRPr="00DB2E9D">
          <w:rPr>
            <w:rFonts w:ascii="Times New Roman" w:eastAsia="Times New Roman" w:hAnsi="Times New Roman" w:cs="Times New Roman"/>
            <w:sz w:val="24"/>
            <w:szCs w:val="24"/>
          </w:rPr>
          <w:t xml:space="preserve"> </w:t>
        </w:r>
      </w:hyperlink>
      <w:hyperlink r:id="rId70">
        <w:r w:rsidRPr="00DB2E9D">
          <w:rPr>
            <w:rFonts w:ascii="Times New Roman" w:eastAsia="Times New Roman" w:hAnsi="Times New Roman" w:cs="Times New Roman"/>
            <w:sz w:val="24"/>
            <w:szCs w:val="24"/>
            <w:u w:val="single"/>
          </w:rPr>
          <w:t>https://www.researchgate.net/publication/385877497_Leadership_Styles_and_Their_Impact_on_Educational_Outcomes_in_the_Philippines</w:t>
        </w:r>
      </w:hyperlink>
    </w:p>
    <w:p w14:paraId="62519C29"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u w:val="single"/>
        </w:rPr>
      </w:pPr>
      <w:r w:rsidRPr="00DB2E9D">
        <w:rPr>
          <w:rFonts w:ascii="Times New Roman" w:eastAsia="Times New Roman" w:hAnsi="Times New Roman" w:cs="Times New Roman"/>
          <w:sz w:val="24"/>
          <w:szCs w:val="24"/>
        </w:rPr>
        <w:t xml:space="preserve">Uy, F. T., Sasan, J. M., &amp; Kilag, O. K. (2023). School principal administrative-supervisory leadership during the pandemic: A phenomenological qualitative study. </w:t>
      </w:r>
      <w:r w:rsidRPr="00DB2E9D">
        <w:rPr>
          <w:rFonts w:ascii="Times New Roman" w:eastAsia="Times New Roman" w:hAnsi="Times New Roman" w:cs="Times New Roman"/>
          <w:i/>
          <w:sz w:val="24"/>
          <w:szCs w:val="24"/>
        </w:rPr>
        <w:t>International Journal of Theory and Application in Elementary and Secondary School Education, 5</w:t>
      </w:r>
      <w:r w:rsidRPr="00DB2E9D">
        <w:rPr>
          <w:rFonts w:ascii="Times New Roman" w:eastAsia="Times New Roman" w:hAnsi="Times New Roman" w:cs="Times New Roman"/>
          <w:sz w:val="24"/>
          <w:szCs w:val="24"/>
        </w:rPr>
        <w:t>(1).</w:t>
      </w:r>
      <w:hyperlink r:id="rId71">
        <w:r w:rsidRPr="00DB2E9D">
          <w:rPr>
            <w:rFonts w:ascii="Times New Roman" w:eastAsia="Times New Roman" w:hAnsi="Times New Roman" w:cs="Times New Roman"/>
            <w:sz w:val="24"/>
            <w:szCs w:val="24"/>
          </w:rPr>
          <w:t xml:space="preserve"> </w:t>
        </w:r>
      </w:hyperlink>
      <w:hyperlink r:id="rId72">
        <w:r w:rsidRPr="00DB2E9D">
          <w:rPr>
            <w:rFonts w:ascii="Times New Roman" w:eastAsia="Times New Roman" w:hAnsi="Times New Roman" w:cs="Times New Roman"/>
            <w:sz w:val="24"/>
            <w:szCs w:val="24"/>
            <w:u w:val="single"/>
          </w:rPr>
          <w:t>https://doi.org/10.31098/ijtaese.v5i1.1208</w:t>
        </w:r>
      </w:hyperlink>
    </w:p>
    <w:p w14:paraId="6FE0C39B" w14:textId="77777777" w:rsidR="00885675" w:rsidRPr="00DB2E9D" w:rsidRDefault="00885675" w:rsidP="00885675">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Velasco, I. S., De Leon, N. R., &amp; </w:t>
      </w:r>
      <w:proofErr w:type="spellStart"/>
      <w:r w:rsidRPr="00DB2E9D">
        <w:rPr>
          <w:rFonts w:ascii="Times New Roman" w:eastAsia="Times New Roman" w:hAnsi="Times New Roman" w:cs="Times New Roman"/>
          <w:sz w:val="24"/>
          <w:szCs w:val="24"/>
        </w:rPr>
        <w:t>Sanglitan</w:t>
      </w:r>
      <w:proofErr w:type="spellEnd"/>
      <w:r w:rsidRPr="00DB2E9D">
        <w:rPr>
          <w:rFonts w:ascii="Times New Roman" w:eastAsia="Times New Roman" w:hAnsi="Times New Roman" w:cs="Times New Roman"/>
          <w:sz w:val="24"/>
          <w:szCs w:val="24"/>
        </w:rPr>
        <w:t xml:space="preserve">, G. R. (2024). Leadership challenges during the pandemic and their influence on school heads’ performance. </w:t>
      </w:r>
      <w:r w:rsidRPr="00DB2E9D">
        <w:rPr>
          <w:rFonts w:ascii="Times New Roman" w:eastAsia="Times New Roman" w:hAnsi="Times New Roman" w:cs="Times New Roman"/>
          <w:i/>
          <w:sz w:val="24"/>
          <w:szCs w:val="24"/>
        </w:rPr>
        <w:t>International Journal of Academic Management Science Research, 8</w:t>
      </w:r>
      <w:r w:rsidRPr="00DB2E9D">
        <w:rPr>
          <w:rFonts w:ascii="Times New Roman" w:eastAsia="Times New Roman" w:hAnsi="Times New Roman" w:cs="Times New Roman"/>
          <w:sz w:val="24"/>
          <w:szCs w:val="24"/>
        </w:rPr>
        <w:t>(2), 17–37.</w:t>
      </w:r>
      <w:hyperlink r:id="rId73">
        <w:r w:rsidRPr="00DB2E9D">
          <w:rPr>
            <w:rFonts w:ascii="Times New Roman" w:eastAsia="Times New Roman" w:hAnsi="Times New Roman" w:cs="Times New Roman"/>
            <w:sz w:val="24"/>
            <w:szCs w:val="24"/>
          </w:rPr>
          <w:t xml:space="preserve"> </w:t>
        </w:r>
      </w:hyperlink>
      <w:hyperlink r:id="rId74">
        <w:r w:rsidRPr="00DB2E9D">
          <w:rPr>
            <w:rFonts w:ascii="Times New Roman" w:eastAsia="Times New Roman" w:hAnsi="Times New Roman" w:cs="Times New Roman"/>
            <w:sz w:val="24"/>
            <w:szCs w:val="24"/>
            <w:u w:val="single"/>
          </w:rPr>
          <w:t>https://ijeais.org/wp-content/uploads/2024/2/abs/IJAMSR240203.html</w:t>
        </w:r>
      </w:hyperlink>
    </w:p>
    <w:p w14:paraId="1CBD1509" w14:textId="77777777" w:rsidR="00885675" w:rsidRDefault="00885675" w:rsidP="00885675">
      <w:pPr>
        <w:pStyle w:val="ListParagraph"/>
        <w:numPr>
          <w:ilvl w:val="0"/>
          <w:numId w:val="28"/>
        </w:numPr>
        <w:spacing w:after="0" w:line="240" w:lineRule="auto"/>
        <w:jc w:val="both"/>
        <w:rPr>
          <w:rFonts w:ascii="Times New Roman" w:eastAsia="Segoe UI Historic" w:hAnsi="Times New Roman" w:cs="Times New Roman"/>
          <w:sz w:val="24"/>
          <w:szCs w:val="24"/>
        </w:rPr>
      </w:pPr>
      <w:r w:rsidRPr="00DB2E9D">
        <w:rPr>
          <w:rFonts w:ascii="Times New Roman" w:eastAsia="Segoe UI Historic" w:hAnsi="Times New Roman" w:cs="Times New Roman"/>
          <w:sz w:val="24"/>
          <w:szCs w:val="24"/>
        </w:rPr>
        <w:t>Villar, A. (2021). The correlation between leadership style of school heads and school climate in public elementary schools in Quezon City, Philippines. University of the Philippines National College of Public Administration and Governance (UP NCPAG).</w:t>
      </w:r>
    </w:p>
    <w:p w14:paraId="1CDCBA56" w14:textId="77777777" w:rsidR="00885675" w:rsidRDefault="00885675" w:rsidP="00885675">
      <w:pPr>
        <w:pStyle w:val="ListParagraph"/>
        <w:numPr>
          <w:ilvl w:val="0"/>
          <w:numId w:val="28"/>
        </w:numPr>
        <w:spacing w:after="0" w:line="240" w:lineRule="auto"/>
        <w:jc w:val="both"/>
        <w:rPr>
          <w:rFonts w:ascii="Times New Roman" w:eastAsia="Segoe UI Historic" w:hAnsi="Times New Roman" w:cs="Times New Roman"/>
          <w:sz w:val="24"/>
          <w:szCs w:val="24"/>
        </w:rPr>
      </w:pPr>
      <w:r w:rsidRPr="00DB2E9D">
        <w:rPr>
          <w:rFonts w:ascii="Times New Roman" w:eastAsia="Segoe UI Historic" w:hAnsi="Times New Roman" w:cs="Times New Roman"/>
          <w:sz w:val="24"/>
          <w:szCs w:val="24"/>
        </w:rPr>
        <w:t xml:space="preserve">Villanueva, J. R., Disu, A. G., &amp; Villanueva, J. M. (2021). Leadership competencies of school heads: Basis for professional development. Open Access Library Journal, 8, 1–12. </w:t>
      </w:r>
      <w:hyperlink r:id="rId75" w:tgtFrame="https://web.facebook.com/_blank" w:history="1">
        <w:r w:rsidRPr="00F41370">
          <w:rPr>
            <w:rStyle w:val="Hyperlink"/>
            <w:rFonts w:ascii="Times New Roman" w:eastAsia="Segoe UI Historic" w:hAnsi="Times New Roman" w:cs="Times New Roman"/>
            <w:bCs/>
            <w:color w:val="auto"/>
            <w:sz w:val="24"/>
            <w:szCs w:val="24"/>
          </w:rPr>
          <w:t>https://www.scirp.org/journal/paperinformation?paperid=113225</w:t>
        </w:r>
      </w:hyperlink>
    </w:p>
    <w:p w14:paraId="5AE53455" w14:textId="77777777" w:rsidR="00885675" w:rsidRPr="00DB2E9D" w:rsidRDefault="00885675" w:rsidP="00885675">
      <w:pPr>
        <w:pStyle w:val="ListParagraph"/>
        <w:numPr>
          <w:ilvl w:val="0"/>
          <w:numId w:val="28"/>
        </w:numPr>
        <w:spacing w:after="0" w:line="240" w:lineRule="auto"/>
        <w:jc w:val="both"/>
        <w:rPr>
          <w:rFonts w:ascii="Times New Roman" w:eastAsia="Segoe UI Historic" w:hAnsi="Times New Roman" w:cs="Times New Roman"/>
          <w:sz w:val="24"/>
          <w:szCs w:val="24"/>
        </w:rPr>
      </w:pPr>
      <w:r w:rsidRPr="00DB2E9D">
        <w:rPr>
          <w:rFonts w:ascii="Times New Roman" w:eastAsia="Times New Roman" w:hAnsi="Times New Roman" w:cs="Times New Roman"/>
          <w:sz w:val="24"/>
          <w:szCs w:val="24"/>
        </w:rPr>
        <w:t xml:space="preserve">Vroom, V. H., &amp; Jago, A. G. (2017). The role of the situation in leadership. </w:t>
      </w:r>
      <w:r w:rsidRPr="00DB2E9D">
        <w:rPr>
          <w:rFonts w:ascii="Times New Roman" w:eastAsia="Times New Roman" w:hAnsi="Times New Roman" w:cs="Times New Roman"/>
          <w:i/>
          <w:sz w:val="24"/>
          <w:szCs w:val="24"/>
        </w:rPr>
        <w:t>American Psychologist, 62</w:t>
      </w:r>
      <w:r w:rsidRPr="00DB2E9D">
        <w:rPr>
          <w:rFonts w:ascii="Times New Roman" w:eastAsia="Times New Roman" w:hAnsi="Times New Roman" w:cs="Times New Roman"/>
          <w:sz w:val="24"/>
          <w:szCs w:val="24"/>
        </w:rPr>
        <w:t>(1), 17–24.</w:t>
      </w:r>
      <w:hyperlink r:id="rId76">
        <w:r w:rsidRPr="00DB2E9D">
          <w:rPr>
            <w:rFonts w:ascii="Times New Roman" w:eastAsia="Times New Roman" w:hAnsi="Times New Roman" w:cs="Times New Roman"/>
            <w:sz w:val="24"/>
            <w:szCs w:val="24"/>
          </w:rPr>
          <w:t xml:space="preserve"> </w:t>
        </w:r>
      </w:hyperlink>
      <w:hyperlink r:id="rId77">
        <w:r w:rsidRPr="00DB2E9D">
          <w:rPr>
            <w:rFonts w:ascii="Times New Roman" w:eastAsia="Times New Roman" w:hAnsi="Times New Roman" w:cs="Times New Roman"/>
            <w:sz w:val="24"/>
            <w:szCs w:val="24"/>
            <w:u w:val="single"/>
          </w:rPr>
          <w:t>https://doi.org/10.1037/0003-066X.62.1.17</w:t>
        </w:r>
      </w:hyperlink>
    </w:p>
    <w:p w14:paraId="26157879" w14:textId="77777777" w:rsidR="00885675" w:rsidRPr="00083351" w:rsidRDefault="00885675" w:rsidP="00885675">
      <w:pPr>
        <w:spacing w:after="0" w:line="240" w:lineRule="auto"/>
        <w:jc w:val="both"/>
        <w:rPr>
          <w:rFonts w:ascii="Times New Roman" w:hAnsi="Times New Roman" w:cs="Times New Roman"/>
          <w:sz w:val="24"/>
          <w:szCs w:val="24"/>
        </w:rPr>
      </w:pPr>
    </w:p>
    <w:p w14:paraId="20BB7A66" w14:textId="77777777" w:rsidR="00885675" w:rsidRPr="00DA0938" w:rsidRDefault="00885675" w:rsidP="00885675">
      <w:pPr>
        <w:spacing w:after="0"/>
        <w:rPr>
          <w:rFonts w:ascii="Times New Roman" w:hAnsi="Times New Roman" w:cs="Times New Roman"/>
          <w:sz w:val="24"/>
          <w:szCs w:val="24"/>
        </w:rPr>
      </w:pPr>
    </w:p>
    <w:p w14:paraId="5353569F" w14:textId="77777777" w:rsidR="00885675" w:rsidRDefault="00885675" w:rsidP="00885675"/>
    <w:p w14:paraId="463F1B54" w14:textId="77777777" w:rsidR="00DB2E9D" w:rsidRPr="00DA0938" w:rsidRDefault="00DB2E9D" w:rsidP="00DA0938">
      <w:pPr>
        <w:spacing w:after="0"/>
        <w:rPr>
          <w:rFonts w:ascii="Times New Roman" w:hAnsi="Times New Roman" w:cs="Times New Roman"/>
          <w:sz w:val="24"/>
          <w:szCs w:val="24"/>
        </w:rPr>
      </w:pPr>
    </w:p>
    <w:sectPr w:rsidR="00DB2E9D" w:rsidRPr="00DA0938" w:rsidSect="00E24A40">
      <w:headerReference w:type="default" r:id="rId78"/>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A3DB2" w14:textId="77777777" w:rsidR="004A6C8D" w:rsidRDefault="004A6C8D" w:rsidP="00F008C2">
      <w:pPr>
        <w:spacing w:after="0" w:line="240" w:lineRule="auto"/>
      </w:pPr>
      <w:r>
        <w:separator/>
      </w:r>
    </w:p>
  </w:endnote>
  <w:endnote w:type="continuationSeparator" w:id="0">
    <w:p w14:paraId="1EC6414C" w14:textId="77777777" w:rsidR="004A6C8D" w:rsidRDefault="004A6C8D" w:rsidP="00F0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DBD22" w14:textId="77777777" w:rsidR="004A6C8D" w:rsidRDefault="004A6C8D" w:rsidP="00F008C2">
      <w:pPr>
        <w:spacing w:after="0" w:line="240" w:lineRule="auto"/>
      </w:pPr>
      <w:r>
        <w:separator/>
      </w:r>
    </w:p>
  </w:footnote>
  <w:footnote w:type="continuationSeparator" w:id="0">
    <w:p w14:paraId="31A7AA23" w14:textId="77777777" w:rsidR="004A6C8D" w:rsidRDefault="004A6C8D" w:rsidP="00F00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6EE1" w14:textId="77777777" w:rsidR="00DB2E9D" w:rsidRDefault="00DB2E9D" w:rsidP="00E24A40">
    <w:pPr>
      <w:spacing w:after="0" w:line="260" w:lineRule="auto"/>
    </w:pPr>
    <w:r>
      <w:rPr>
        <w:noProof/>
        <w:lang w:eastAsia="en-PH"/>
      </w:rPr>
      <mc:AlternateContent>
        <mc:Choice Requires="wps">
          <w:drawing>
            <wp:anchor distT="0" distB="0" distL="0" distR="0" simplePos="0" relativeHeight="251659264" behindDoc="0" locked="0" layoutInCell="1" allowOverlap="1" wp14:anchorId="5BF02785" wp14:editId="2728F28F">
              <wp:simplePos x="0" y="0"/>
              <wp:positionH relativeFrom="margin">
                <wp:align>right</wp:align>
              </wp:positionH>
              <wp:positionV relativeFrom="paragraph">
                <wp:posOffset>0</wp:posOffset>
              </wp:positionV>
              <wp:extent cx="1828800" cy="1828800"/>
              <wp:effectExtent l="0" t="0" r="0" b="0"/>
              <wp:wrapNone/>
              <wp:docPr id="1" name="Text Box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471678B" w14:textId="77777777" w:rsidR="00DB2E9D" w:rsidRDefault="00DB2E9D">
                          <w:pPr>
                            <w:pStyle w:val="Header"/>
                          </w:pPr>
                        </w:p>
                      </w:txbxContent>
                    </wps:txbx>
                    <wps:bodyPr vert="horz" wrap="none" lIns="0" tIns="0" rIns="0" bIns="0" anchor="t">
                      <a:spAutoFit/>
                    </wps:bodyPr>
                  </wps:wsp>
                </a:graphicData>
              </a:graphic>
            </wp:anchor>
          </w:drawing>
        </mc:Choice>
        <mc:Fallback>
          <w:pict>
            <v:rect w14:anchorId="5BF02785" id="Text Box 14" o:spid="_x0000_s1026" style="position:absolute;margin-left:92.8pt;margin-top:0;width:2in;height:2in;z-index:251659264;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1471678B" w14:textId="77777777" w:rsidR="00DB2E9D" w:rsidRDefault="00DB2E9D">
                    <w:pPr>
                      <w:pStyle w:val="Header"/>
                    </w:pPr>
                  </w:p>
                </w:txbxContent>
              </v:textbox>
              <w10:wrap anchorx="margin"/>
            </v:rect>
          </w:pict>
        </mc:Fallback>
      </mc:AlternateContent>
    </w:r>
    <w:r>
      <w:rPr>
        <w:noProof/>
        <w:lang w:eastAsia="en-PH"/>
      </w:rPr>
      <mc:AlternateContent>
        <mc:Choice Requires="wps">
          <w:drawing>
            <wp:anchor distT="0" distB="0" distL="0" distR="0" simplePos="0" relativeHeight="251660288" behindDoc="0" locked="0" layoutInCell="1" allowOverlap="1" wp14:anchorId="68EE183C" wp14:editId="1124B028">
              <wp:simplePos x="0" y="0"/>
              <wp:positionH relativeFrom="margin">
                <wp:align>right</wp:align>
              </wp:positionH>
              <wp:positionV relativeFrom="paragraph">
                <wp:posOffset>0</wp:posOffset>
              </wp:positionV>
              <wp:extent cx="1828800" cy="1828800"/>
              <wp:effectExtent l="0" t="0" r="0" b="0"/>
              <wp:wrapNone/>
              <wp:docPr id="2" name="Text Box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2DD6556" w14:textId="77777777" w:rsidR="00DB2E9D" w:rsidRDefault="00DB2E9D">
                          <w:pPr>
                            <w:pStyle w:val="Header"/>
                          </w:pPr>
                        </w:p>
                      </w:txbxContent>
                    </wps:txbx>
                    <wps:bodyPr vert="horz" wrap="none" lIns="0" tIns="0" rIns="0" bIns="0" anchor="t">
                      <a:spAutoFit/>
                    </wps:bodyPr>
                  </wps:wsp>
                </a:graphicData>
              </a:graphic>
            </wp:anchor>
          </w:drawing>
        </mc:Choice>
        <mc:Fallback>
          <w:pict>
            <v:rect w14:anchorId="68EE183C" id="Text Box 15" o:spid="_x0000_s1027" style="position:absolute;margin-left:92.8pt;margin-top:0;width:2in;height:2in;z-index:251660288;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tNjwEAACI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y+xKZBf74yuUJaQaQ4TfnI000I4H2jjO3FMgvcrsZwdmZzc7Mij62PETPUx3&#10;H5lYVIrXCmcqNIja5HlpyqT/vNdX19Xefg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2dt7TY8BAAAiAwAADgAAAAAAAAAAAAAAAAAu&#10;AgAAZHJzL2Uyb0RvYy54bWxQSwECLQAUAAYACAAAACEAe5YwBdYAAAAFAQAADwAAAAAAAAAAAAAA&#10;AADpAwAAZHJzL2Rvd25yZXYueG1sUEsFBgAAAAAEAAQA8wAAAOwEAAAAAA==&#10;" filled="f" stroked="f">
              <v:textbox style="mso-fit-shape-to-text:t" inset="0,0,0,0">
                <w:txbxContent>
                  <w:p w14:paraId="12DD6556" w14:textId="77777777" w:rsidR="00DB2E9D" w:rsidRDefault="00DB2E9D">
                    <w:pPr>
                      <w:pStyle w:val="Header"/>
                    </w:pPr>
                  </w:p>
                </w:txbxContent>
              </v:textbox>
              <w10:wrap anchorx="margin"/>
            </v:rect>
          </w:pict>
        </mc:Fallback>
      </mc:AlternateContent>
    </w:r>
    <w:r>
      <w:rPr>
        <w:noProof/>
        <w:lang w:eastAsia="en-PH"/>
      </w:rPr>
      <mc:AlternateContent>
        <mc:Choice Requires="wps">
          <w:drawing>
            <wp:anchor distT="0" distB="0" distL="0" distR="0" simplePos="0" relativeHeight="251661312" behindDoc="0" locked="0" layoutInCell="1" allowOverlap="1" wp14:anchorId="4786B9C2" wp14:editId="16912F68">
              <wp:simplePos x="0" y="0"/>
              <wp:positionH relativeFrom="margin">
                <wp:align>right</wp:align>
              </wp:positionH>
              <wp:positionV relativeFrom="paragraph">
                <wp:posOffset>0</wp:posOffset>
              </wp:positionV>
              <wp:extent cx="1828800" cy="1828800"/>
              <wp:effectExtent l="0" t="0" r="0" b="0"/>
              <wp:wrapNone/>
              <wp:docPr id="3" name="Text Box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CBE7F4B" w14:textId="77777777" w:rsidR="00DB2E9D" w:rsidRDefault="00DB2E9D">
                          <w:pPr>
                            <w:pStyle w:val="Header"/>
                          </w:pPr>
                        </w:p>
                      </w:txbxContent>
                    </wps:txbx>
                    <wps:bodyPr vert="horz" wrap="none" lIns="0" tIns="0" rIns="0" bIns="0" anchor="t">
                      <a:spAutoFit/>
                    </wps:bodyPr>
                  </wps:wsp>
                </a:graphicData>
              </a:graphic>
            </wp:anchor>
          </w:drawing>
        </mc:Choice>
        <mc:Fallback>
          <w:pict>
            <v:rect w14:anchorId="4786B9C2" id="Text Box 16" o:spid="_x0000_s1028" style="position:absolute;margin-left:92.8pt;margin-top:0;width:2in;height:2in;z-index:25166131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NaC24Y8BAAAiAwAADgAAAAAAAAAAAAAAAAAu&#10;AgAAZHJzL2Uyb0RvYy54bWxQSwECLQAUAAYACAAAACEAe5YwBdYAAAAFAQAADwAAAAAAAAAAAAAA&#10;AADpAwAAZHJzL2Rvd25yZXYueG1sUEsFBgAAAAAEAAQA8wAAAOwEAAAAAA==&#10;" filled="f" stroked="f">
              <v:textbox style="mso-fit-shape-to-text:t" inset="0,0,0,0">
                <w:txbxContent>
                  <w:p w14:paraId="5CBE7F4B" w14:textId="77777777" w:rsidR="00DB2E9D" w:rsidRDefault="00DB2E9D">
                    <w:pPr>
                      <w:pStyle w:val="Heade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E8EEF8"/>
    <w:multiLevelType w:val="singleLevel"/>
    <w:tmpl w:val="85E8EEF8"/>
    <w:lvl w:ilvl="0">
      <w:start w:val="1"/>
      <w:numFmt w:val="lowerLetter"/>
      <w:suff w:val="space"/>
      <w:lvlText w:val="%1."/>
      <w:lvlJc w:val="left"/>
    </w:lvl>
  </w:abstractNum>
  <w:abstractNum w:abstractNumId="1" w15:restartNumberingAfterBreak="0">
    <w:nsid w:val="A461CB55"/>
    <w:multiLevelType w:val="singleLevel"/>
    <w:tmpl w:val="A461CB55"/>
    <w:lvl w:ilvl="0">
      <w:start w:val="1"/>
      <w:numFmt w:val="decimal"/>
      <w:suff w:val="space"/>
      <w:lvlText w:val="%1."/>
      <w:lvlJc w:val="left"/>
    </w:lvl>
  </w:abstractNum>
  <w:abstractNum w:abstractNumId="2" w15:restartNumberingAfterBreak="0">
    <w:nsid w:val="ACF33C21"/>
    <w:multiLevelType w:val="singleLevel"/>
    <w:tmpl w:val="ACF33C21"/>
    <w:lvl w:ilvl="0">
      <w:start w:val="2"/>
      <w:numFmt w:val="decimal"/>
      <w:suff w:val="space"/>
      <w:lvlText w:val="%1."/>
      <w:lvlJc w:val="left"/>
    </w:lvl>
  </w:abstractNum>
  <w:abstractNum w:abstractNumId="3" w15:restartNumberingAfterBreak="0">
    <w:nsid w:val="AD123AED"/>
    <w:multiLevelType w:val="singleLevel"/>
    <w:tmpl w:val="AD123AED"/>
    <w:lvl w:ilvl="0">
      <w:start w:val="1"/>
      <w:numFmt w:val="lowerLetter"/>
      <w:suff w:val="space"/>
      <w:lvlText w:val="%1."/>
      <w:lvlJc w:val="left"/>
    </w:lvl>
  </w:abstractNum>
  <w:abstractNum w:abstractNumId="4" w15:restartNumberingAfterBreak="0">
    <w:nsid w:val="BFA16406"/>
    <w:multiLevelType w:val="singleLevel"/>
    <w:tmpl w:val="BFA16406"/>
    <w:lvl w:ilvl="0">
      <w:start w:val="1"/>
      <w:numFmt w:val="decimal"/>
      <w:suff w:val="space"/>
      <w:lvlText w:val="%1."/>
      <w:lvlJc w:val="left"/>
    </w:lvl>
  </w:abstractNum>
  <w:abstractNum w:abstractNumId="5" w15:restartNumberingAfterBreak="0">
    <w:nsid w:val="C60B888B"/>
    <w:multiLevelType w:val="singleLevel"/>
    <w:tmpl w:val="C60B888B"/>
    <w:lvl w:ilvl="0">
      <w:start w:val="10"/>
      <w:numFmt w:val="decimal"/>
      <w:suff w:val="space"/>
      <w:lvlText w:val="%1."/>
      <w:lvlJc w:val="left"/>
    </w:lvl>
  </w:abstractNum>
  <w:abstractNum w:abstractNumId="6" w15:restartNumberingAfterBreak="0">
    <w:nsid w:val="C9FD3A5D"/>
    <w:multiLevelType w:val="singleLevel"/>
    <w:tmpl w:val="C9FD3A5D"/>
    <w:lvl w:ilvl="0">
      <w:start w:val="7"/>
      <w:numFmt w:val="decimal"/>
      <w:suff w:val="space"/>
      <w:lvlText w:val="%1."/>
      <w:lvlJc w:val="left"/>
    </w:lvl>
  </w:abstractNum>
  <w:abstractNum w:abstractNumId="7" w15:restartNumberingAfterBreak="0">
    <w:nsid w:val="CF14E1C9"/>
    <w:multiLevelType w:val="singleLevel"/>
    <w:tmpl w:val="CF14E1C9"/>
    <w:lvl w:ilvl="0">
      <w:start w:val="3"/>
      <w:numFmt w:val="decimal"/>
      <w:suff w:val="space"/>
      <w:lvlText w:val="%1."/>
      <w:lvlJc w:val="left"/>
    </w:lvl>
  </w:abstractNum>
  <w:abstractNum w:abstractNumId="8" w15:restartNumberingAfterBreak="0">
    <w:nsid w:val="D0B177AE"/>
    <w:multiLevelType w:val="singleLevel"/>
    <w:tmpl w:val="D0B177AE"/>
    <w:lvl w:ilvl="0">
      <w:start w:val="1"/>
      <w:numFmt w:val="decimal"/>
      <w:suff w:val="space"/>
      <w:lvlText w:val="%1."/>
      <w:lvlJc w:val="left"/>
    </w:lvl>
  </w:abstractNum>
  <w:abstractNum w:abstractNumId="9" w15:restartNumberingAfterBreak="0">
    <w:nsid w:val="D9F011BF"/>
    <w:multiLevelType w:val="singleLevel"/>
    <w:tmpl w:val="D9F011BF"/>
    <w:lvl w:ilvl="0">
      <w:start w:val="10"/>
      <w:numFmt w:val="decimal"/>
      <w:suff w:val="space"/>
      <w:lvlText w:val="%1."/>
      <w:lvlJc w:val="left"/>
    </w:lvl>
  </w:abstractNum>
  <w:abstractNum w:abstractNumId="10" w15:restartNumberingAfterBreak="0">
    <w:nsid w:val="DD265355"/>
    <w:multiLevelType w:val="singleLevel"/>
    <w:tmpl w:val="DD265355"/>
    <w:lvl w:ilvl="0">
      <w:start w:val="2"/>
      <w:numFmt w:val="decimal"/>
      <w:suff w:val="space"/>
      <w:lvlText w:val="%1-"/>
      <w:lvlJc w:val="left"/>
    </w:lvl>
  </w:abstractNum>
  <w:abstractNum w:abstractNumId="11" w15:restartNumberingAfterBreak="0">
    <w:nsid w:val="E4150B25"/>
    <w:multiLevelType w:val="singleLevel"/>
    <w:tmpl w:val="E4150B25"/>
    <w:lvl w:ilvl="0">
      <w:start w:val="6"/>
      <w:numFmt w:val="decimal"/>
      <w:suff w:val="space"/>
      <w:lvlText w:val="%1."/>
      <w:lvlJc w:val="left"/>
    </w:lvl>
  </w:abstractNum>
  <w:abstractNum w:abstractNumId="12" w15:restartNumberingAfterBreak="0">
    <w:nsid w:val="E9318873"/>
    <w:multiLevelType w:val="singleLevel"/>
    <w:tmpl w:val="E9318873"/>
    <w:lvl w:ilvl="0">
      <w:start w:val="2"/>
      <w:numFmt w:val="decimal"/>
      <w:suff w:val="space"/>
      <w:lvlText w:val="%1."/>
      <w:lvlJc w:val="left"/>
    </w:lvl>
  </w:abstractNum>
  <w:abstractNum w:abstractNumId="13" w15:restartNumberingAfterBreak="0">
    <w:nsid w:val="F4C9028F"/>
    <w:multiLevelType w:val="singleLevel"/>
    <w:tmpl w:val="F4C9028F"/>
    <w:lvl w:ilvl="0">
      <w:start w:val="3"/>
      <w:numFmt w:val="decimal"/>
      <w:suff w:val="space"/>
      <w:lvlText w:val="%1-"/>
      <w:lvlJc w:val="left"/>
      <w:pPr>
        <w:ind w:left="2100" w:firstLine="0"/>
      </w:pPr>
    </w:lvl>
  </w:abstractNum>
  <w:abstractNum w:abstractNumId="14" w15:restartNumberingAfterBreak="0">
    <w:nsid w:val="0426F39D"/>
    <w:multiLevelType w:val="singleLevel"/>
    <w:tmpl w:val="0426F39D"/>
    <w:lvl w:ilvl="0">
      <w:start w:val="6"/>
      <w:numFmt w:val="decimal"/>
      <w:suff w:val="space"/>
      <w:lvlText w:val="%1."/>
      <w:lvlJc w:val="left"/>
    </w:lvl>
  </w:abstractNum>
  <w:abstractNum w:abstractNumId="15" w15:restartNumberingAfterBreak="0">
    <w:nsid w:val="0932C760"/>
    <w:multiLevelType w:val="singleLevel"/>
    <w:tmpl w:val="0932C760"/>
    <w:lvl w:ilvl="0">
      <w:start w:val="1"/>
      <w:numFmt w:val="decimal"/>
      <w:suff w:val="space"/>
      <w:lvlText w:val="%1-"/>
      <w:lvlJc w:val="left"/>
      <w:pPr>
        <w:ind w:left="2100" w:firstLine="0"/>
      </w:pPr>
    </w:lvl>
  </w:abstractNum>
  <w:abstractNum w:abstractNumId="16" w15:restartNumberingAfterBreak="0">
    <w:nsid w:val="175C97DE"/>
    <w:multiLevelType w:val="singleLevel"/>
    <w:tmpl w:val="175C97DE"/>
    <w:lvl w:ilvl="0">
      <w:start w:val="6"/>
      <w:numFmt w:val="decimal"/>
      <w:suff w:val="space"/>
      <w:lvlText w:val="%1."/>
      <w:lvlJc w:val="left"/>
    </w:lvl>
  </w:abstractNum>
  <w:abstractNum w:abstractNumId="17" w15:restartNumberingAfterBreak="0">
    <w:nsid w:val="22A8348A"/>
    <w:multiLevelType w:val="hybridMultilevel"/>
    <w:tmpl w:val="83B411A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3742E264"/>
    <w:multiLevelType w:val="singleLevel"/>
    <w:tmpl w:val="3742E264"/>
    <w:lvl w:ilvl="0">
      <w:start w:val="7"/>
      <w:numFmt w:val="decimal"/>
      <w:suff w:val="space"/>
      <w:lvlText w:val="%1."/>
      <w:lvlJc w:val="left"/>
    </w:lvl>
  </w:abstractNum>
  <w:abstractNum w:abstractNumId="19" w15:restartNumberingAfterBreak="0">
    <w:nsid w:val="403C0CE3"/>
    <w:multiLevelType w:val="singleLevel"/>
    <w:tmpl w:val="403C0CE3"/>
    <w:lvl w:ilvl="0">
      <w:start w:val="4"/>
      <w:numFmt w:val="decimal"/>
      <w:suff w:val="space"/>
      <w:lvlText w:val="%1-"/>
      <w:lvlJc w:val="left"/>
    </w:lvl>
  </w:abstractNum>
  <w:abstractNum w:abstractNumId="20" w15:restartNumberingAfterBreak="0">
    <w:nsid w:val="4E813702"/>
    <w:multiLevelType w:val="singleLevel"/>
    <w:tmpl w:val="4E813702"/>
    <w:lvl w:ilvl="0">
      <w:start w:val="17"/>
      <w:numFmt w:val="decimal"/>
      <w:lvlText w:val="%1."/>
      <w:lvlJc w:val="left"/>
      <w:pPr>
        <w:tabs>
          <w:tab w:val="left" w:pos="312"/>
        </w:tabs>
      </w:pPr>
    </w:lvl>
  </w:abstractNum>
  <w:abstractNum w:abstractNumId="21" w15:restartNumberingAfterBreak="0">
    <w:nsid w:val="5CFBCF66"/>
    <w:multiLevelType w:val="singleLevel"/>
    <w:tmpl w:val="5CFBCF66"/>
    <w:lvl w:ilvl="0">
      <w:start w:val="5"/>
      <w:numFmt w:val="decimal"/>
      <w:suff w:val="space"/>
      <w:lvlText w:val="%1-"/>
      <w:lvlJc w:val="left"/>
      <w:pPr>
        <w:ind w:left="2100" w:firstLine="0"/>
      </w:pPr>
    </w:lvl>
  </w:abstractNum>
  <w:abstractNum w:abstractNumId="22" w15:restartNumberingAfterBreak="0">
    <w:nsid w:val="62BA35A1"/>
    <w:multiLevelType w:val="hybridMultilevel"/>
    <w:tmpl w:val="3B64BECA"/>
    <w:lvl w:ilvl="0" w:tplc="3409000F">
      <w:start w:val="1"/>
      <w:numFmt w:val="decimal"/>
      <w:lvlText w:val="%1."/>
      <w:lvlJc w:val="left"/>
      <w:pPr>
        <w:ind w:left="720" w:hanging="360"/>
      </w:pPr>
    </w:lvl>
    <w:lvl w:ilvl="1" w:tplc="F3409B9C">
      <w:start w:val="1"/>
      <w:numFmt w:val="decimal"/>
      <w:lvlText w:val="%2."/>
      <w:lvlJc w:val="left"/>
      <w:pPr>
        <w:ind w:left="1440" w:hanging="360"/>
      </w:pPr>
      <w:rPr>
        <w:rFonts w:ascii="Times New Roman" w:eastAsia="Times New Roman" w:hAnsi="Times New Roman" w:cs="Times New Roman"/>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62C364C5"/>
    <w:multiLevelType w:val="singleLevel"/>
    <w:tmpl w:val="62C364C5"/>
    <w:lvl w:ilvl="0">
      <w:start w:val="17"/>
      <w:numFmt w:val="decimal"/>
      <w:suff w:val="space"/>
      <w:lvlText w:val="%1."/>
      <w:lvlJc w:val="left"/>
    </w:lvl>
  </w:abstractNum>
  <w:abstractNum w:abstractNumId="24" w15:restartNumberingAfterBreak="0">
    <w:nsid w:val="6A1B1F7F"/>
    <w:multiLevelType w:val="singleLevel"/>
    <w:tmpl w:val="6A1B1F7F"/>
    <w:lvl w:ilvl="0">
      <w:start w:val="1"/>
      <w:numFmt w:val="decimal"/>
      <w:suff w:val="space"/>
      <w:lvlText w:val="%1."/>
      <w:lvlJc w:val="left"/>
    </w:lvl>
  </w:abstractNum>
  <w:abstractNum w:abstractNumId="25" w15:restartNumberingAfterBreak="0">
    <w:nsid w:val="7992B42C"/>
    <w:multiLevelType w:val="singleLevel"/>
    <w:tmpl w:val="7992B42C"/>
    <w:lvl w:ilvl="0">
      <w:start w:val="2"/>
      <w:numFmt w:val="decimal"/>
      <w:suff w:val="space"/>
      <w:lvlText w:val="%1."/>
      <w:lvlJc w:val="left"/>
    </w:lvl>
  </w:abstractNum>
  <w:abstractNum w:abstractNumId="26" w15:restartNumberingAfterBreak="0">
    <w:nsid w:val="7AB713F5"/>
    <w:multiLevelType w:val="hybridMultilevel"/>
    <w:tmpl w:val="878ECF2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7F1C35BE"/>
    <w:multiLevelType w:val="hybridMultilevel"/>
    <w:tmpl w:val="EF786F5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28840988">
    <w:abstractNumId w:val="7"/>
  </w:num>
  <w:num w:numId="2" w16cid:durableId="1639452501">
    <w:abstractNumId w:val="8"/>
  </w:num>
  <w:num w:numId="3" w16cid:durableId="812260671">
    <w:abstractNumId w:val="21"/>
  </w:num>
  <w:num w:numId="4" w16cid:durableId="965770421">
    <w:abstractNumId w:val="19"/>
  </w:num>
  <w:num w:numId="5" w16cid:durableId="1234510929">
    <w:abstractNumId w:val="13"/>
  </w:num>
  <w:num w:numId="6" w16cid:durableId="465586060">
    <w:abstractNumId w:val="10"/>
  </w:num>
  <w:num w:numId="7" w16cid:durableId="721830872">
    <w:abstractNumId w:val="15"/>
  </w:num>
  <w:num w:numId="8" w16cid:durableId="2116559796">
    <w:abstractNumId w:val="3"/>
  </w:num>
  <w:num w:numId="9" w16cid:durableId="1078137545">
    <w:abstractNumId w:val="0"/>
  </w:num>
  <w:num w:numId="10" w16cid:durableId="1279529156">
    <w:abstractNumId w:val="18"/>
  </w:num>
  <w:num w:numId="11" w16cid:durableId="899752051">
    <w:abstractNumId w:val="6"/>
  </w:num>
  <w:num w:numId="12" w16cid:durableId="757794732">
    <w:abstractNumId w:val="9"/>
  </w:num>
  <w:num w:numId="13" w16cid:durableId="1351762682">
    <w:abstractNumId w:val="5"/>
  </w:num>
  <w:num w:numId="14" w16cid:durableId="982270572">
    <w:abstractNumId w:val="4"/>
  </w:num>
  <w:num w:numId="15" w16cid:durableId="451829299">
    <w:abstractNumId w:val="11"/>
  </w:num>
  <w:num w:numId="16" w16cid:durableId="585573136">
    <w:abstractNumId w:val="23"/>
  </w:num>
  <w:num w:numId="17" w16cid:durableId="1766029994">
    <w:abstractNumId w:val="24"/>
  </w:num>
  <w:num w:numId="18" w16cid:durableId="1597901775">
    <w:abstractNumId w:val="14"/>
  </w:num>
  <w:num w:numId="19" w16cid:durableId="1336106369">
    <w:abstractNumId w:val="1"/>
  </w:num>
  <w:num w:numId="20" w16cid:durableId="354044549">
    <w:abstractNumId w:val="16"/>
  </w:num>
  <w:num w:numId="21" w16cid:durableId="1907642430">
    <w:abstractNumId w:val="20"/>
  </w:num>
  <w:num w:numId="22" w16cid:durableId="269776656">
    <w:abstractNumId w:val="12"/>
  </w:num>
  <w:num w:numId="23" w16cid:durableId="1352957063">
    <w:abstractNumId w:val="2"/>
  </w:num>
  <w:num w:numId="24" w16cid:durableId="377825715">
    <w:abstractNumId w:val="25"/>
  </w:num>
  <w:num w:numId="25" w16cid:durableId="1235123706">
    <w:abstractNumId w:val="17"/>
  </w:num>
  <w:num w:numId="26" w16cid:durableId="1591239146">
    <w:abstractNumId w:val="22"/>
  </w:num>
  <w:num w:numId="27" w16cid:durableId="334384980">
    <w:abstractNumId w:val="27"/>
  </w:num>
  <w:num w:numId="28" w16cid:durableId="20093625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935"/>
    <w:rsid w:val="000059AB"/>
    <w:rsid w:val="000170B0"/>
    <w:rsid w:val="00055C01"/>
    <w:rsid w:val="00057BD5"/>
    <w:rsid w:val="000B6345"/>
    <w:rsid w:val="00100A23"/>
    <w:rsid w:val="00117E8B"/>
    <w:rsid w:val="00124F86"/>
    <w:rsid w:val="00126403"/>
    <w:rsid w:val="00126617"/>
    <w:rsid w:val="00171941"/>
    <w:rsid w:val="001741B9"/>
    <w:rsid w:val="001741EE"/>
    <w:rsid w:val="001B48B9"/>
    <w:rsid w:val="001D0EF9"/>
    <w:rsid w:val="001D29A6"/>
    <w:rsid w:val="001D74A1"/>
    <w:rsid w:val="001E4477"/>
    <w:rsid w:val="00202BEE"/>
    <w:rsid w:val="002107C8"/>
    <w:rsid w:val="002548AF"/>
    <w:rsid w:val="00286AE3"/>
    <w:rsid w:val="00297FBB"/>
    <w:rsid w:val="002A6445"/>
    <w:rsid w:val="002B0FEB"/>
    <w:rsid w:val="002B68B2"/>
    <w:rsid w:val="002C4B72"/>
    <w:rsid w:val="0034628D"/>
    <w:rsid w:val="003666D6"/>
    <w:rsid w:val="003750F4"/>
    <w:rsid w:val="00382E99"/>
    <w:rsid w:val="003B18A0"/>
    <w:rsid w:val="003B1FDC"/>
    <w:rsid w:val="003C04D8"/>
    <w:rsid w:val="003C6FA1"/>
    <w:rsid w:val="00413688"/>
    <w:rsid w:val="00415670"/>
    <w:rsid w:val="004A6C8D"/>
    <w:rsid w:val="004C1B13"/>
    <w:rsid w:val="00502529"/>
    <w:rsid w:val="00531B14"/>
    <w:rsid w:val="00551FCD"/>
    <w:rsid w:val="00591E3A"/>
    <w:rsid w:val="005B78CE"/>
    <w:rsid w:val="005D2D1D"/>
    <w:rsid w:val="005F1B92"/>
    <w:rsid w:val="005F60CA"/>
    <w:rsid w:val="00601917"/>
    <w:rsid w:val="006208F2"/>
    <w:rsid w:val="0062579C"/>
    <w:rsid w:val="00674AC2"/>
    <w:rsid w:val="006903A6"/>
    <w:rsid w:val="006B27F6"/>
    <w:rsid w:val="006C1F98"/>
    <w:rsid w:val="006D6F01"/>
    <w:rsid w:val="00752127"/>
    <w:rsid w:val="0079032C"/>
    <w:rsid w:val="007F4161"/>
    <w:rsid w:val="0081484F"/>
    <w:rsid w:val="00867ACE"/>
    <w:rsid w:val="00885675"/>
    <w:rsid w:val="00896439"/>
    <w:rsid w:val="008A6201"/>
    <w:rsid w:val="009102EC"/>
    <w:rsid w:val="00953282"/>
    <w:rsid w:val="00961E09"/>
    <w:rsid w:val="009C5935"/>
    <w:rsid w:val="00AC5D6C"/>
    <w:rsid w:val="00AE3297"/>
    <w:rsid w:val="00B30A43"/>
    <w:rsid w:val="00C3331A"/>
    <w:rsid w:val="00C4571C"/>
    <w:rsid w:val="00D0213C"/>
    <w:rsid w:val="00D207CB"/>
    <w:rsid w:val="00DA0938"/>
    <w:rsid w:val="00DB2E9D"/>
    <w:rsid w:val="00DB43FA"/>
    <w:rsid w:val="00DF73E2"/>
    <w:rsid w:val="00E1369A"/>
    <w:rsid w:val="00E24A40"/>
    <w:rsid w:val="00E2741A"/>
    <w:rsid w:val="00E344F1"/>
    <w:rsid w:val="00E634DD"/>
    <w:rsid w:val="00E65B55"/>
    <w:rsid w:val="00E82875"/>
    <w:rsid w:val="00EB2DDB"/>
    <w:rsid w:val="00EC5FE8"/>
    <w:rsid w:val="00ED1B40"/>
    <w:rsid w:val="00EF1950"/>
    <w:rsid w:val="00F008C2"/>
    <w:rsid w:val="00F3308D"/>
    <w:rsid w:val="00F41370"/>
    <w:rsid w:val="00F86DE6"/>
    <w:rsid w:val="00F931C3"/>
    <w:rsid w:val="00FA34FA"/>
    <w:rsid w:val="00FE14A3"/>
    <w:rsid w:val="00FF454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BC470"/>
  <w15:chartTrackingRefBased/>
  <w15:docId w15:val="{E648C62D-D1F5-4204-B9E2-FB321A07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935"/>
    <w:rPr>
      <w:rFonts w:eastAsiaTheme="minorEastAsia"/>
    </w:rPr>
  </w:style>
  <w:style w:type="paragraph" w:styleId="Heading2">
    <w:name w:val="heading 2"/>
    <w:basedOn w:val="Normal"/>
    <w:next w:val="Normal"/>
    <w:link w:val="Heading2Char"/>
    <w:uiPriority w:val="9"/>
    <w:unhideWhenUsed/>
    <w:qFormat/>
    <w:rsid w:val="00961E09"/>
    <w:pPr>
      <w:keepNext/>
      <w:keepLines/>
      <w:spacing w:before="260" w:after="260" w:line="416" w:lineRule="auto"/>
      <w:outlineLvl w:val="1"/>
    </w:pPr>
    <w:rPr>
      <w:rFonts w:eastAsiaTheme="minorHAnsi"/>
      <w:b/>
      <w:bCs/>
      <w:kern w:val="2"/>
      <w:sz w:val="32"/>
      <w:szCs w:val="3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9C593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qFormat/>
    <w:rsid w:val="009C5935"/>
    <w:rPr>
      <w:color w:val="0563C1" w:themeColor="hyperlink"/>
      <w:u w:val="single"/>
    </w:rPr>
  </w:style>
  <w:style w:type="character" w:customStyle="1" w:styleId="Heading2Char">
    <w:name w:val="Heading 2 Char"/>
    <w:basedOn w:val="DefaultParagraphFont"/>
    <w:link w:val="Heading2"/>
    <w:uiPriority w:val="9"/>
    <w:qFormat/>
    <w:rsid w:val="00961E09"/>
    <w:rPr>
      <w:b/>
      <w:bCs/>
      <w:kern w:val="2"/>
      <w:sz w:val="32"/>
      <w:szCs w:val="32"/>
      <w14:ligatures w14:val="standardContextual"/>
    </w:rPr>
  </w:style>
  <w:style w:type="character" w:styleId="Emphasis">
    <w:name w:val="Emphasis"/>
    <w:basedOn w:val="DefaultParagraphFont"/>
    <w:uiPriority w:val="20"/>
    <w:qFormat/>
    <w:rsid w:val="00961E09"/>
    <w:rPr>
      <w:i/>
      <w:iCs/>
    </w:rPr>
  </w:style>
  <w:style w:type="paragraph" w:styleId="Footer">
    <w:name w:val="footer"/>
    <w:basedOn w:val="Normal"/>
    <w:link w:val="FooterChar"/>
    <w:uiPriority w:val="99"/>
    <w:unhideWhenUsed/>
    <w:qFormat/>
    <w:rsid w:val="00961E0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qFormat/>
    <w:rsid w:val="00961E09"/>
  </w:style>
  <w:style w:type="paragraph" w:styleId="Header">
    <w:name w:val="header"/>
    <w:basedOn w:val="Normal"/>
    <w:link w:val="HeaderChar"/>
    <w:uiPriority w:val="99"/>
    <w:unhideWhenUsed/>
    <w:qFormat/>
    <w:rsid w:val="00961E09"/>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qFormat/>
    <w:rsid w:val="00961E09"/>
  </w:style>
  <w:style w:type="paragraph" w:styleId="NormalWeb">
    <w:name w:val="Normal (Web)"/>
    <w:basedOn w:val="Normal"/>
    <w:uiPriority w:val="99"/>
    <w:unhideWhenUsed/>
    <w:qFormat/>
    <w:rsid w:val="00961E09"/>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961E09"/>
    <w:rPr>
      <w:b/>
      <w:bCs/>
    </w:rPr>
  </w:style>
  <w:style w:type="table" w:styleId="TableGrid">
    <w:name w:val="Table Grid"/>
    <w:basedOn w:val="TableNormal"/>
    <w:uiPriority w:val="59"/>
    <w:qFormat/>
    <w:rsid w:val="00961E09"/>
    <w:pPr>
      <w:spacing w:after="0" w:line="240" w:lineRule="auto"/>
    </w:pPr>
    <w:rPr>
      <w:sz w:val="20"/>
      <w:szCs w:val="20"/>
      <w:lang w:eastAsia="en-P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961E09"/>
    <w:pPr>
      <w:spacing w:after="0" w:line="240" w:lineRule="auto"/>
    </w:pPr>
  </w:style>
  <w:style w:type="paragraph" w:styleId="ListParagraph">
    <w:name w:val="List Paragraph"/>
    <w:basedOn w:val="Normal"/>
    <w:uiPriority w:val="34"/>
    <w:qFormat/>
    <w:rsid w:val="00961E09"/>
    <w:pPr>
      <w:spacing w:after="200" w:line="276" w:lineRule="auto"/>
      <w:ind w:left="720"/>
      <w:contextualSpacing/>
    </w:pPr>
    <w:rPr>
      <w:rFonts w:eastAsiaTheme="minorHAnsi"/>
    </w:rPr>
  </w:style>
  <w:style w:type="paragraph" w:customStyle="1" w:styleId="styles-module--contentsection--qwyk">
    <w:name w:val="styles-module--contentsection--_qwyk"/>
    <w:basedOn w:val="Normal"/>
    <w:qFormat/>
    <w:rsid w:val="00961E09"/>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NoSpacingChar">
    <w:name w:val="No Spacing Char"/>
    <w:link w:val="NoSpacing"/>
    <w:uiPriority w:val="1"/>
    <w:qFormat/>
    <w:rsid w:val="00961E09"/>
  </w:style>
  <w:style w:type="character" w:customStyle="1" w:styleId="relative">
    <w:name w:val="relative"/>
    <w:basedOn w:val="DefaultParagraphFont"/>
    <w:qFormat/>
    <w:rsid w:val="00961E09"/>
  </w:style>
  <w:style w:type="character" w:customStyle="1" w:styleId="uv3um">
    <w:name w:val="uv3um"/>
    <w:basedOn w:val="DefaultParagraphFont"/>
    <w:qFormat/>
    <w:rsid w:val="00961E09"/>
  </w:style>
  <w:style w:type="character" w:customStyle="1" w:styleId="t">
    <w:name w:val="t"/>
    <w:basedOn w:val="DefaultParagraphFont"/>
    <w:qFormat/>
    <w:rsid w:val="00961E09"/>
  </w:style>
  <w:style w:type="character" w:customStyle="1" w:styleId="UnresolvedMention1">
    <w:name w:val="Unresolved Mention1"/>
    <w:basedOn w:val="DefaultParagraphFont"/>
    <w:uiPriority w:val="99"/>
    <w:semiHidden/>
    <w:unhideWhenUsed/>
    <w:rsid w:val="00AC5D6C"/>
    <w:rPr>
      <w:color w:val="605E5C"/>
      <w:shd w:val="clear" w:color="auto" w:fill="E1DFDD"/>
    </w:rPr>
  </w:style>
  <w:style w:type="character" w:styleId="UnresolvedMention">
    <w:name w:val="Unresolved Mention"/>
    <w:basedOn w:val="DefaultParagraphFont"/>
    <w:uiPriority w:val="99"/>
    <w:semiHidden/>
    <w:unhideWhenUsed/>
    <w:rsid w:val="00F33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e.ca.gov/qs/sl/" TargetMode="External"/><Relationship Id="rId21" Type="http://schemas.openxmlformats.org/officeDocument/2006/relationships/hyperlink" Target="https://doi.org/10.1177/2333393617742282" TargetMode="External"/><Relationship Id="rId42" Type="http://schemas.openxmlformats.org/officeDocument/2006/relationships/hyperlink" Target="https://doi.org/10.1080/13632431003663214" TargetMode="External"/><Relationship Id="rId47" Type="http://schemas.openxmlformats.org/officeDocument/2006/relationships/hyperlink" Target="https://doi.org/10.5281/zenodo.7841504" TargetMode="External"/><Relationship Id="rId63" Type="http://schemas.openxmlformats.org/officeDocument/2006/relationships/hyperlink" Target="https://risejournals.org/index.php/imjrise/article/view/873" TargetMode="External"/><Relationship Id="rId68" Type="http://schemas.openxmlformats.org/officeDocument/2006/relationships/hyperlink" Target="https://doi.org/10.26803/ijlter.21.8.1" TargetMode="External"/><Relationship Id="rId16" Type="http://schemas.openxmlformats.org/officeDocument/2006/relationships/hyperlink" Target="https://doi.org/10.1080/13632434.2022.2047896" TargetMode="External"/><Relationship Id="rId11" Type="http://schemas.openxmlformats.org/officeDocument/2006/relationships/hyperlink" Target="https://www.researchgate.net/publication/377852253" TargetMode="External"/><Relationship Id="rId24" Type="http://schemas.openxmlformats.org/officeDocument/2006/relationships/hyperlink" Target="https://doi.org/10.1177/0013161X02239709" TargetMode="External"/><Relationship Id="rId32" Type="http://schemas.openxmlformats.org/officeDocument/2006/relationships/hyperlink" Target="https://corporatefinanceinstitute.com/resources/management/management-theories/" TargetMode="External"/><Relationship Id="rId37" Type="http://schemas.openxmlformats.org/officeDocument/2006/relationships/hyperlink" Target="https://files.eric.ed.gov/fulltext/EJ1345025.pdf" TargetMode="External"/><Relationship Id="rId40" Type="http://schemas.openxmlformats.org/officeDocument/2006/relationships/hyperlink" Target="https://journals.sagepub.com/eprint/FWVWN7KJXGBMCVNQHZSY/full" TargetMode="External"/><Relationship Id="rId45" Type="http://schemas.openxmlformats.org/officeDocument/2006/relationships/hyperlink" Target="https://doi.org/10.1080/13632434.2019.1596077" TargetMode="External"/><Relationship Id="rId53" Type="http://schemas.openxmlformats.org/officeDocument/2006/relationships/hyperlink" Target="https://www.ujer.org/vol2no1/article123" TargetMode="External"/><Relationship Id="rId58" Type="http://schemas.openxmlformats.org/officeDocument/2006/relationships/hyperlink" Target="https://ajehd.unp.edu.ph/index.php/ajehd/article/view/75" TargetMode="External"/><Relationship Id="rId66" Type="http://schemas.openxmlformats.org/officeDocument/2006/relationships/hyperlink" Target="https://risejournals.org/index.php/imjrise/article/view/352" TargetMode="External"/><Relationship Id="rId74" Type="http://schemas.openxmlformats.org/officeDocument/2006/relationships/hyperlink" Target="https://ijeais.org/wp-content/uploads/2024/2/abs/IJAMSR240203.html"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eprajournals.com/IJMR/article/14101" TargetMode="External"/><Relationship Id="rId19" Type="http://schemas.openxmlformats.org/officeDocument/2006/relationships/hyperlink" Target="https://ijlter.myres.net/index.php/ijlter/article/view/1428" TargetMode="External"/><Relationship Id="rId14" Type="http://schemas.openxmlformats.org/officeDocument/2006/relationships/hyperlink" Target="https://www.researchgate.net/publication/390089823" TargetMode="External"/><Relationship Id="rId22" Type="http://schemas.openxmlformats.org/officeDocument/2006/relationships/hyperlink" Target="https://doi.org/10.1191/1478088706qp063oa" TargetMode="External"/><Relationship Id="rId27" Type="http://schemas.openxmlformats.org/officeDocument/2006/relationships/hyperlink" Target="https://ejournals.ph/article.php?id=25448" TargetMode="External"/><Relationship Id="rId30" Type="http://schemas.openxmlformats.org/officeDocument/2006/relationships/hyperlink" Target="https://doi.org/10.12691/education-11-7-3" TargetMode="External"/><Relationship Id="rId35" Type="http://schemas.openxmlformats.org/officeDocument/2006/relationships/hyperlink" Target="https://www.researchgate.net/publication/385877497" TargetMode="External"/><Relationship Id="rId43" Type="http://schemas.openxmlformats.org/officeDocument/2006/relationships/hyperlink" Target="https://doi.org/10.5772/65222" TargetMode="External"/><Relationship Id="rId48" Type="http://schemas.openxmlformats.org/officeDocument/2006/relationships/hyperlink" Target="https://doi.org/10.5281/zenodo.7841504" TargetMode="External"/><Relationship Id="rId56" Type="http://schemas.openxmlformats.org/officeDocument/2006/relationships/hyperlink" Target="https://www.oed.com" TargetMode="External"/><Relationship Id="rId64" Type="http://schemas.openxmlformats.org/officeDocument/2006/relationships/hyperlink" Target="https://risejournals.org/index.php/imjrise/article/view/873" TargetMode="External"/><Relationship Id="rId69" Type="http://schemas.openxmlformats.org/officeDocument/2006/relationships/hyperlink" Target="https://www.researchgate.net/publication/385877497_Leadership_Styles_and_Their_Impact_on_Educational_Outcomes_in_the_Philippines" TargetMode="External"/><Relationship Id="rId77" Type="http://schemas.openxmlformats.org/officeDocument/2006/relationships/hyperlink" Target="https://doi.org/10.1037/0003-066X.62.1.17" TargetMode="External"/><Relationship Id="rId8" Type="http://schemas.openxmlformats.org/officeDocument/2006/relationships/hyperlink" Target="mailto:leonsjoe08@gmail.com" TargetMode="External"/><Relationship Id="rId51" Type="http://schemas.openxmlformats.org/officeDocument/2006/relationships/hyperlink" Target="https://eprajournals.com/IJCM/article/13066" TargetMode="External"/><Relationship Id="rId72" Type="http://schemas.openxmlformats.org/officeDocument/2006/relationships/hyperlink" Target="https://doi.org/10.31098/ijtaese.v5i1.1208"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researchgate.net/publication/355801724" TargetMode="External"/><Relationship Id="rId17" Type="http://schemas.openxmlformats.org/officeDocument/2006/relationships/hyperlink" Target="https://www.researchgate.net/publication/382348391?fbclid=IwZXh0bgNhZW0CMTAAYnJpZBExS3pBY2tHU1hoalMxcFVIWQEegBghk2BlTO9E9cMM2uurVcVeHR8yodp9HlLxdu-OohpdlGg3TVbt4Wnvb_E_aem_-tdoQ-B6p9MUOFRzqcTI-A" TargetMode="External"/><Relationship Id="rId25" Type="http://schemas.openxmlformats.org/officeDocument/2006/relationships/hyperlink" Target="https://l.facebook.com/l.php?u=https://www.researchgate.net/publication/390089823?fbclid=IwZXh0bgNhZW0CMTAAYnJpZBExS3pBY2tHU1hoalMxcFVIWQEegBghk2BlTO9E9cMM2uurVcVeHR8yodp9HlLxdu-OohpdlGg3TVbt4Wnvb_E_aem_-tdoQ-B6p9MUOFRzqcTI-A&amp;h=AT2lepjT_MrBNP7gLZ7XF5gs7_zQvUEyqjLljbaqobjt81V0FxD4YmK69c323xtPyWoS3_hSISxTbcbcTOc6D0MuxV4FSkw2PporDSZYt5GbmeF1kewDdTI90nvNh92ysla-HA" TargetMode="External"/><Relationship Id="rId33" Type="http://schemas.openxmlformats.org/officeDocument/2006/relationships/hyperlink" Target="https://doi.org/10.1177/17411432231123456" TargetMode="External"/><Relationship Id="rId38" Type="http://schemas.openxmlformats.org/officeDocument/2006/relationships/hyperlink" Target="https://files.eric.ed.gov/fulltext/EJ1345025.pdf" TargetMode="External"/><Relationship Id="rId46" Type="http://schemas.openxmlformats.org/officeDocument/2006/relationships/hyperlink" Target="https://doi.org/10.1080/13632434.2019.1596077" TargetMode="External"/><Relationship Id="rId59" Type="http://schemas.openxmlformats.org/officeDocument/2006/relationships/hyperlink" Target="https://ajehd.unp.edu.ph/index.php/ajehd/article/view/75" TargetMode="External"/><Relationship Id="rId67" Type="http://schemas.openxmlformats.org/officeDocument/2006/relationships/hyperlink" Target="https://doi.org/10.26803/ijlter.21.8.1" TargetMode="External"/><Relationship Id="rId20" Type="http://schemas.openxmlformats.org/officeDocument/2006/relationships/hyperlink" Target="https://doi.org/10.1177/2333393617742282" TargetMode="External"/><Relationship Id="rId41" Type="http://schemas.openxmlformats.org/officeDocument/2006/relationships/hyperlink" Target="https://doi.org/10.1080/13632431003663214" TargetMode="External"/><Relationship Id="rId54" Type="http://schemas.openxmlformats.org/officeDocument/2006/relationships/hyperlink" Target="https://www.ujer.org/vol2no1/article123" TargetMode="External"/><Relationship Id="rId62" Type="http://schemas.openxmlformats.org/officeDocument/2006/relationships/hyperlink" Target="https://doi.org/10.1002/nur.20362" TargetMode="External"/><Relationship Id="rId70" Type="http://schemas.openxmlformats.org/officeDocument/2006/relationships/hyperlink" Target="https://www.researchgate.net/publication/385877497_Leadership_Styles_and_Their_Impact_on_Educational_Outcomes_in_the_Philippines" TargetMode="External"/><Relationship Id="rId75" Type="http://schemas.openxmlformats.org/officeDocument/2006/relationships/hyperlink" Target="https://www.scirp.org/journal/paperinformation?paperid=113225&amp;fbclid=IwZXh0bgNhZW0CMTAAYnJpZBExS3pBY2tHU1hoalMxcFVIWQEegBghk2BlTO9E9cMM2uurVcVeHR8yodp9HlLxdu-OohpdlGg3TVbt4Wnvb_E_aem_-tdoQ-B6p9MUOFRzqcTI-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esearchgate.net/publication/390089823" TargetMode="External"/><Relationship Id="rId23" Type="http://schemas.openxmlformats.org/officeDocument/2006/relationships/hyperlink" Target="https://doi.org/10.1177/0013161X02239709" TargetMode="External"/><Relationship Id="rId28" Type="http://schemas.openxmlformats.org/officeDocument/2006/relationships/hyperlink" Target="https://ejournals.ph/article.php?id=25448" TargetMode="External"/><Relationship Id="rId36" Type="http://schemas.openxmlformats.org/officeDocument/2006/relationships/hyperlink" Target="https://doi.org/10.1016/j.ijer.2021.101711" TargetMode="External"/><Relationship Id="rId49" Type="http://schemas.openxmlformats.org/officeDocument/2006/relationships/hyperlink" Target="https://medium.com/eagle-lead/the-role-of-systems-in-leadership-36643ab4acf1" TargetMode="External"/><Relationship Id="rId57" Type="http://schemas.openxmlformats.org/officeDocument/2006/relationships/hyperlink" Target="https://www.ijlter.org/index.php/ijlter/article/view/2124?fbclid=IwZXh0bgNhZW0CMTAAYnJpZBExS3pBY2tHU1hoalMxcFVIWQEeniy06W3DG5bIzET0sqb8sVKRtxB8ta90E4VcW6YEAi89VfHz2Q5TqE25B_M_aem_wiHB8hjBCeVAWXcUKQXsoQ" TargetMode="External"/><Relationship Id="rId10" Type="http://schemas.openxmlformats.org/officeDocument/2006/relationships/hyperlink" Target="https://www.researchgate.net/publication/377852253" TargetMode="External"/><Relationship Id="rId31" Type="http://schemas.openxmlformats.org/officeDocument/2006/relationships/hyperlink" Target="https://corporatefinanceinstitute.com/resources/management/management-theories/" TargetMode="External"/><Relationship Id="rId44" Type="http://schemas.openxmlformats.org/officeDocument/2006/relationships/hyperlink" Target="https://doi.org/10.5772/65222" TargetMode="External"/><Relationship Id="rId52" Type="http://schemas.openxmlformats.org/officeDocument/2006/relationships/hyperlink" Target="https://eprajournals.com/IJCM/article/13066" TargetMode="External"/><Relationship Id="rId60" Type="http://schemas.openxmlformats.org/officeDocument/2006/relationships/hyperlink" Target="https://eprajournals.com/IJMR/article/14101" TargetMode="External"/><Relationship Id="rId65" Type="http://schemas.openxmlformats.org/officeDocument/2006/relationships/hyperlink" Target="https://risejournals.org/index.php/imjrise/article/view/352" TargetMode="External"/><Relationship Id="rId73" Type="http://schemas.openxmlformats.org/officeDocument/2006/relationships/hyperlink" Target="https://ijeais.org/wp-content/uploads/2024/2/abs/IJAMSR240203.html" TargetMode="External"/><Relationship Id="rId78"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ristiandave" TargetMode="External"/><Relationship Id="rId13" Type="http://schemas.openxmlformats.org/officeDocument/2006/relationships/hyperlink" Target="https://www.researchgate.net/publication/355801724" TargetMode="External"/><Relationship Id="rId18" Type="http://schemas.openxmlformats.org/officeDocument/2006/relationships/hyperlink" Target="https://ijlter.myres.net/index.php/ijlter/article/view/1428" TargetMode="External"/><Relationship Id="rId39" Type="http://schemas.openxmlformats.org/officeDocument/2006/relationships/hyperlink" Target="https://journals.sagepub.com/eprint/FWVWN7KJXGBMCVNQHZSY/full" TargetMode="External"/><Relationship Id="rId34" Type="http://schemas.openxmlformats.org/officeDocument/2006/relationships/hyperlink" Target="https://www.researchgate.net/publication/385877497" TargetMode="External"/><Relationship Id="rId50" Type="http://schemas.openxmlformats.org/officeDocument/2006/relationships/hyperlink" Target="https://medium.com/eagle-lead/the-role-of-systems-in-leadership-36643ab4acf1" TargetMode="External"/><Relationship Id="rId55" Type="http://schemas.openxmlformats.org/officeDocument/2006/relationships/hyperlink" Target="https://www.oed.com" TargetMode="External"/><Relationship Id="rId76" Type="http://schemas.openxmlformats.org/officeDocument/2006/relationships/hyperlink" Target="https://doi.org/10.1037/0003-066X.62.1.17" TargetMode="External"/><Relationship Id="rId7" Type="http://schemas.openxmlformats.org/officeDocument/2006/relationships/hyperlink" Target="mailto:yvonnebecaro@gmail.com" TargetMode="External"/><Relationship Id="rId71" Type="http://schemas.openxmlformats.org/officeDocument/2006/relationships/hyperlink" Target="https://doi.org/10.31098/ijtaese.v5i1.1208" TargetMode="External"/><Relationship Id="rId2" Type="http://schemas.openxmlformats.org/officeDocument/2006/relationships/styles" Target="styles.xml"/><Relationship Id="rId29" Type="http://schemas.openxmlformats.org/officeDocument/2006/relationships/hyperlink" Target="https://pubs.sciepub.com/education/11/7/3/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11</Pages>
  <Words>8096</Words>
  <Characters>46151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cyngel balasa</cp:lastModifiedBy>
  <cp:revision>12</cp:revision>
  <dcterms:created xsi:type="dcterms:W3CDTF">2026-05-18T16:09:00Z</dcterms:created>
  <dcterms:modified xsi:type="dcterms:W3CDTF">2026-05-19T10:43:00Z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c12648a6-92c2-470f-bde2-54e4863523dc</vt:lpwstr>
  </property>
</Properties>
</file>