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7F9EE" w14:textId="31892ECF" w:rsidR="00975E1E" w:rsidRDefault="00975E1E" w:rsidP="005B02E7">
      <w:pPr>
        <w:spacing w:before="240" w:line="480" w:lineRule="auto"/>
        <w:rPr>
          <w:b/>
          <w:bCs/>
          <w:sz w:val="24"/>
          <w:szCs w:val="24"/>
        </w:rPr>
      </w:pPr>
      <w:r>
        <w:rPr>
          <w:b/>
          <w:bCs/>
          <w:sz w:val="24"/>
          <w:szCs w:val="24"/>
        </w:rPr>
        <w:t>Effect of fermentation on the functional</w:t>
      </w:r>
      <w:r w:rsidR="00F13B78">
        <w:rPr>
          <w:b/>
          <w:bCs/>
          <w:sz w:val="24"/>
          <w:szCs w:val="24"/>
        </w:rPr>
        <w:t xml:space="preserve"> and chemical</w:t>
      </w:r>
      <w:r>
        <w:rPr>
          <w:b/>
          <w:bCs/>
          <w:sz w:val="24"/>
          <w:szCs w:val="24"/>
        </w:rPr>
        <w:t xml:space="preserve"> properties of African star apple seed flour</w:t>
      </w:r>
    </w:p>
    <w:p w14:paraId="4BDBD4C8" w14:textId="62068609" w:rsidR="00975E1E" w:rsidRPr="00D005FA" w:rsidRDefault="00975E1E" w:rsidP="00D005FA">
      <w:pPr>
        <w:spacing w:before="240"/>
        <w:rPr>
          <w:sz w:val="24"/>
          <w:szCs w:val="24"/>
          <w:vertAlign w:val="superscript"/>
        </w:rPr>
      </w:pPr>
      <w:r w:rsidRPr="00D005FA">
        <w:rPr>
          <w:sz w:val="24"/>
          <w:szCs w:val="24"/>
        </w:rPr>
        <w:t>Ayobami Ojo</w:t>
      </w:r>
      <w:r w:rsidR="00D005FA" w:rsidRPr="00D005FA">
        <w:rPr>
          <w:sz w:val="24"/>
          <w:szCs w:val="24"/>
          <w:vertAlign w:val="superscript"/>
        </w:rPr>
        <w:t>1</w:t>
      </w:r>
      <w:r w:rsidRPr="00D005FA">
        <w:rPr>
          <w:sz w:val="24"/>
          <w:szCs w:val="24"/>
        </w:rPr>
        <w:t>, Oluwatosin Racheal Ajiboye</w:t>
      </w:r>
      <w:r w:rsidR="00D005FA" w:rsidRPr="00D005FA">
        <w:rPr>
          <w:sz w:val="24"/>
          <w:szCs w:val="24"/>
          <w:vertAlign w:val="superscript"/>
        </w:rPr>
        <w:t>2</w:t>
      </w:r>
      <w:r w:rsidR="00D005FA" w:rsidRPr="00D005FA">
        <w:rPr>
          <w:sz w:val="24"/>
          <w:szCs w:val="24"/>
        </w:rPr>
        <w:t>,</w:t>
      </w:r>
      <w:r w:rsidRPr="00D005FA">
        <w:rPr>
          <w:sz w:val="24"/>
          <w:szCs w:val="24"/>
        </w:rPr>
        <w:t xml:space="preserve"> Oluwatosin Tolu Jatto</w:t>
      </w:r>
      <w:r w:rsidR="00D005FA" w:rsidRPr="00D005FA">
        <w:rPr>
          <w:sz w:val="24"/>
          <w:szCs w:val="24"/>
          <w:vertAlign w:val="superscript"/>
        </w:rPr>
        <w:t xml:space="preserve">2 </w:t>
      </w:r>
      <w:r w:rsidR="00D005FA" w:rsidRPr="00D005FA">
        <w:rPr>
          <w:sz w:val="24"/>
          <w:szCs w:val="24"/>
        </w:rPr>
        <w:t>and Olufunmilola Adunni Abiodun</w:t>
      </w:r>
      <w:r w:rsidR="00D005FA" w:rsidRPr="00D005FA">
        <w:rPr>
          <w:sz w:val="24"/>
          <w:szCs w:val="24"/>
          <w:vertAlign w:val="superscript"/>
        </w:rPr>
        <w:t>2</w:t>
      </w:r>
      <w:r w:rsidR="00F13B78">
        <w:rPr>
          <w:sz w:val="24"/>
          <w:szCs w:val="24"/>
          <w:vertAlign w:val="superscript"/>
        </w:rPr>
        <w:t>*</w:t>
      </w:r>
    </w:p>
    <w:p w14:paraId="0B5004C1" w14:textId="64B26E6D" w:rsidR="00D005FA" w:rsidRPr="00D005FA" w:rsidRDefault="00D005FA" w:rsidP="00D005FA">
      <w:pPr>
        <w:spacing w:before="240"/>
        <w:rPr>
          <w:sz w:val="24"/>
          <w:szCs w:val="24"/>
        </w:rPr>
      </w:pPr>
      <w:r w:rsidRPr="00D005FA">
        <w:rPr>
          <w:sz w:val="24"/>
          <w:szCs w:val="24"/>
          <w:vertAlign w:val="superscript"/>
        </w:rPr>
        <w:t>1</w:t>
      </w:r>
      <w:r w:rsidRPr="00D005FA">
        <w:rPr>
          <w:sz w:val="24"/>
          <w:szCs w:val="24"/>
        </w:rPr>
        <w:t>Department of Food Science and Technology, Osun State Polytechnic Iree</w:t>
      </w:r>
    </w:p>
    <w:p w14:paraId="602F75DE" w14:textId="5C549070" w:rsidR="00D005FA" w:rsidRPr="00D005FA" w:rsidRDefault="00D005FA" w:rsidP="00D005FA">
      <w:pPr>
        <w:spacing w:before="240"/>
        <w:rPr>
          <w:sz w:val="24"/>
          <w:szCs w:val="24"/>
        </w:rPr>
      </w:pPr>
      <w:r w:rsidRPr="00D005FA">
        <w:rPr>
          <w:sz w:val="24"/>
          <w:szCs w:val="24"/>
          <w:vertAlign w:val="superscript"/>
        </w:rPr>
        <w:t>2</w:t>
      </w:r>
      <w:r w:rsidRPr="00D005FA">
        <w:rPr>
          <w:sz w:val="24"/>
          <w:szCs w:val="24"/>
        </w:rPr>
        <w:t>Department of Home Economics and Food Science, University of Ilorin, Kwara State</w:t>
      </w:r>
    </w:p>
    <w:p w14:paraId="5E6A4A00" w14:textId="2F510527" w:rsidR="00975E1E" w:rsidRPr="00D005FA" w:rsidRDefault="00F13B78" w:rsidP="00D005FA">
      <w:pPr>
        <w:spacing w:before="240"/>
        <w:rPr>
          <w:sz w:val="24"/>
          <w:szCs w:val="24"/>
        </w:rPr>
      </w:pPr>
      <w:r>
        <w:rPr>
          <w:sz w:val="24"/>
          <w:szCs w:val="24"/>
        </w:rPr>
        <w:t>*</w:t>
      </w:r>
      <w:r w:rsidR="00D005FA" w:rsidRPr="00D005FA">
        <w:rPr>
          <w:sz w:val="24"/>
          <w:szCs w:val="24"/>
        </w:rPr>
        <w:t>Abiodun.oa@unilorin.edu.ng</w:t>
      </w:r>
    </w:p>
    <w:p w14:paraId="44246F69" w14:textId="77777777" w:rsidR="003168ED" w:rsidRDefault="003168ED" w:rsidP="005B02E7">
      <w:pPr>
        <w:spacing w:before="240" w:line="480" w:lineRule="auto"/>
        <w:rPr>
          <w:b/>
          <w:bCs/>
          <w:sz w:val="24"/>
          <w:szCs w:val="24"/>
        </w:rPr>
      </w:pPr>
    </w:p>
    <w:p w14:paraId="6BA26D4F" w14:textId="0049B269" w:rsidR="003168ED" w:rsidRDefault="00473277" w:rsidP="00473277">
      <w:pPr>
        <w:spacing w:before="240" w:line="480" w:lineRule="auto"/>
        <w:rPr>
          <w:b/>
          <w:bCs/>
          <w:sz w:val="24"/>
          <w:szCs w:val="24"/>
        </w:rPr>
      </w:pPr>
      <w:r>
        <w:rPr>
          <w:b/>
          <w:bCs/>
          <w:sz w:val="24"/>
          <w:szCs w:val="24"/>
        </w:rPr>
        <w:t>Abstract</w:t>
      </w:r>
    </w:p>
    <w:p w14:paraId="61AF3176" w14:textId="4AE17128" w:rsidR="003168ED" w:rsidRDefault="00473277" w:rsidP="00473277">
      <w:pPr>
        <w:spacing w:line="480" w:lineRule="auto"/>
        <w:rPr>
          <w:b/>
          <w:bCs/>
          <w:sz w:val="24"/>
          <w:szCs w:val="24"/>
        </w:rPr>
      </w:pPr>
      <w:r w:rsidRPr="00D720E0">
        <w:rPr>
          <w:sz w:val="24"/>
          <w:szCs w:val="24"/>
        </w:rPr>
        <w:t>African star apple seeds w</w:t>
      </w:r>
      <w:r>
        <w:rPr>
          <w:sz w:val="24"/>
          <w:szCs w:val="24"/>
        </w:rPr>
        <w:t>ere</w:t>
      </w:r>
      <w:r w:rsidRPr="00D720E0">
        <w:rPr>
          <w:sz w:val="24"/>
          <w:szCs w:val="24"/>
        </w:rPr>
        <w:t xml:space="preserve"> fermented and processed into flour at different periods of 24, 48</w:t>
      </w:r>
      <w:r w:rsidR="004F28D5">
        <w:rPr>
          <w:sz w:val="24"/>
          <w:szCs w:val="24"/>
        </w:rPr>
        <w:t xml:space="preserve"> and</w:t>
      </w:r>
      <w:r w:rsidRPr="00D720E0">
        <w:rPr>
          <w:sz w:val="24"/>
          <w:szCs w:val="24"/>
        </w:rPr>
        <w:t xml:space="preserve"> 72</w:t>
      </w:r>
      <w:r w:rsidR="004F28D5">
        <w:rPr>
          <w:sz w:val="24"/>
          <w:szCs w:val="24"/>
        </w:rPr>
        <w:t xml:space="preserve"> </w:t>
      </w:r>
      <w:r w:rsidRPr="00D720E0">
        <w:rPr>
          <w:sz w:val="24"/>
          <w:szCs w:val="24"/>
        </w:rPr>
        <w:t xml:space="preserve">h respectively </w:t>
      </w:r>
      <w:r>
        <w:rPr>
          <w:sz w:val="24"/>
          <w:szCs w:val="24"/>
        </w:rPr>
        <w:t xml:space="preserve">with an </w:t>
      </w:r>
      <w:r w:rsidRPr="00D720E0">
        <w:rPr>
          <w:sz w:val="24"/>
          <w:szCs w:val="24"/>
        </w:rPr>
        <w:t>unfermented African star apple seed</w:t>
      </w:r>
      <w:r>
        <w:rPr>
          <w:sz w:val="24"/>
          <w:szCs w:val="24"/>
        </w:rPr>
        <w:t xml:space="preserve"> flour</w:t>
      </w:r>
      <w:r w:rsidR="004F28D5">
        <w:rPr>
          <w:sz w:val="24"/>
          <w:szCs w:val="24"/>
        </w:rPr>
        <w:t xml:space="preserve"> as the control</w:t>
      </w:r>
      <w:r>
        <w:rPr>
          <w:sz w:val="24"/>
          <w:szCs w:val="24"/>
        </w:rPr>
        <w:t>.</w:t>
      </w:r>
      <w:r w:rsidRPr="00D720E0">
        <w:rPr>
          <w:sz w:val="24"/>
          <w:szCs w:val="24"/>
        </w:rPr>
        <w:t xml:space="preserve"> The functional properties, pasting properties, </w:t>
      </w:r>
      <w:r>
        <w:rPr>
          <w:sz w:val="24"/>
          <w:szCs w:val="24"/>
        </w:rPr>
        <w:t>a</w:t>
      </w:r>
      <w:r w:rsidRPr="00D720E0">
        <w:rPr>
          <w:sz w:val="24"/>
          <w:szCs w:val="24"/>
        </w:rPr>
        <w:t>ntioxidant activity</w:t>
      </w:r>
      <w:r w:rsidR="004F28D5">
        <w:rPr>
          <w:sz w:val="24"/>
          <w:szCs w:val="24"/>
        </w:rPr>
        <w:t>,</w:t>
      </w:r>
      <w:r w:rsidRPr="00D720E0">
        <w:rPr>
          <w:sz w:val="24"/>
          <w:szCs w:val="24"/>
        </w:rPr>
        <w:t xml:space="preserve"> </w:t>
      </w:r>
      <w:r>
        <w:rPr>
          <w:sz w:val="24"/>
          <w:szCs w:val="24"/>
        </w:rPr>
        <w:t>a</w:t>
      </w:r>
      <w:r w:rsidRPr="00D720E0">
        <w:rPr>
          <w:sz w:val="24"/>
          <w:szCs w:val="24"/>
        </w:rPr>
        <w:t>ntinutritional</w:t>
      </w:r>
      <w:r w:rsidR="004F28D5">
        <w:rPr>
          <w:sz w:val="24"/>
          <w:szCs w:val="24"/>
        </w:rPr>
        <w:t xml:space="preserve"> and proximate composition</w:t>
      </w:r>
      <w:r w:rsidRPr="00D720E0">
        <w:rPr>
          <w:sz w:val="24"/>
          <w:szCs w:val="24"/>
        </w:rPr>
        <w:t xml:space="preserve"> of the flour</w:t>
      </w:r>
      <w:r>
        <w:rPr>
          <w:sz w:val="24"/>
          <w:szCs w:val="24"/>
        </w:rPr>
        <w:t>s</w:t>
      </w:r>
      <w:r w:rsidRPr="00D720E0">
        <w:rPr>
          <w:sz w:val="24"/>
          <w:szCs w:val="24"/>
        </w:rPr>
        <w:t xml:space="preserve"> w</w:t>
      </w:r>
      <w:r>
        <w:rPr>
          <w:sz w:val="24"/>
          <w:szCs w:val="24"/>
        </w:rPr>
        <w:t>ere</w:t>
      </w:r>
      <w:r w:rsidRPr="00D720E0">
        <w:rPr>
          <w:sz w:val="24"/>
          <w:szCs w:val="24"/>
        </w:rPr>
        <w:t xml:space="preserve"> determined.</w:t>
      </w:r>
      <w:r>
        <w:rPr>
          <w:sz w:val="24"/>
          <w:szCs w:val="24"/>
        </w:rPr>
        <w:t xml:space="preserve"> </w:t>
      </w:r>
      <w:r w:rsidRPr="00D720E0">
        <w:rPr>
          <w:sz w:val="24"/>
          <w:szCs w:val="24"/>
        </w:rPr>
        <w:t xml:space="preserve">The functional properties result of the flour samples shows that </w:t>
      </w:r>
      <w:r>
        <w:rPr>
          <w:sz w:val="24"/>
          <w:szCs w:val="24"/>
        </w:rPr>
        <w:t>b</w:t>
      </w:r>
      <w:r w:rsidRPr="00D720E0">
        <w:rPr>
          <w:sz w:val="24"/>
          <w:szCs w:val="24"/>
        </w:rPr>
        <w:t xml:space="preserve">ulk </w:t>
      </w:r>
      <w:r>
        <w:rPr>
          <w:sz w:val="24"/>
          <w:szCs w:val="24"/>
        </w:rPr>
        <w:t>d</w:t>
      </w:r>
      <w:r w:rsidRPr="00D720E0">
        <w:rPr>
          <w:sz w:val="24"/>
          <w:szCs w:val="24"/>
        </w:rPr>
        <w:t>ensity ranged from 0.56g/ml-074</w:t>
      </w:r>
      <w:r>
        <w:rPr>
          <w:sz w:val="24"/>
          <w:szCs w:val="24"/>
        </w:rPr>
        <w:t xml:space="preserve"> </w:t>
      </w:r>
      <w:r w:rsidRPr="00D720E0">
        <w:rPr>
          <w:sz w:val="24"/>
          <w:szCs w:val="24"/>
        </w:rPr>
        <w:t>g/ml</w:t>
      </w:r>
      <w:r w:rsidR="00C366F9">
        <w:rPr>
          <w:sz w:val="24"/>
          <w:szCs w:val="24"/>
        </w:rPr>
        <w:t>.</w:t>
      </w:r>
      <w:r w:rsidRPr="00D720E0">
        <w:rPr>
          <w:sz w:val="24"/>
          <w:szCs w:val="24"/>
        </w:rPr>
        <w:t xml:space="preserve"> There was a significant decrease in bulk density with increase in fermentation time. There was also significant increase in </w:t>
      </w:r>
      <w:r>
        <w:rPr>
          <w:sz w:val="24"/>
          <w:szCs w:val="24"/>
        </w:rPr>
        <w:t>w</w:t>
      </w:r>
      <w:r w:rsidRPr="00D720E0">
        <w:rPr>
          <w:sz w:val="24"/>
          <w:szCs w:val="24"/>
        </w:rPr>
        <w:t xml:space="preserve">ater </w:t>
      </w:r>
      <w:r>
        <w:rPr>
          <w:sz w:val="24"/>
          <w:szCs w:val="24"/>
        </w:rPr>
        <w:t>a</w:t>
      </w:r>
      <w:r w:rsidRPr="00D720E0">
        <w:rPr>
          <w:sz w:val="24"/>
          <w:szCs w:val="24"/>
        </w:rPr>
        <w:t xml:space="preserve">bsorption </w:t>
      </w:r>
      <w:r>
        <w:rPr>
          <w:sz w:val="24"/>
          <w:szCs w:val="24"/>
        </w:rPr>
        <w:t>c</w:t>
      </w:r>
      <w:r w:rsidRPr="00D720E0">
        <w:rPr>
          <w:sz w:val="24"/>
          <w:szCs w:val="24"/>
        </w:rPr>
        <w:t xml:space="preserve">apacity and </w:t>
      </w:r>
      <w:r>
        <w:rPr>
          <w:sz w:val="24"/>
          <w:szCs w:val="24"/>
        </w:rPr>
        <w:t>o</w:t>
      </w:r>
      <w:r w:rsidRPr="00D720E0">
        <w:rPr>
          <w:sz w:val="24"/>
          <w:szCs w:val="24"/>
        </w:rPr>
        <w:t xml:space="preserve">il </w:t>
      </w:r>
      <w:r>
        <w:rPr>
          <w:sz w:val="24"/>
          <w:szCs w:val="24"/>
        </w:rPr>
        <w:t>a</w:t>
      </w:r>
      <w:r w:rsidRPr="00D720E0">
        <w:rPr>
          <w:sz w:val="24"/>
          <w:szCs w:val="24"/>
        </w:rPr>
        <w:t xml:space="preserve">bsorption </w:t>
      </w:r>
      <w:r>
        <w:rPr>
          <w:sz w:val="24"/>
          <w:szCs w:val="24"/>
        </w:rPr>
        <w:t>c</w:t>
      </w:r>
      <w:r w:rsidRPr="00D720E0">
        <w:rPr>
          <w:sz w:val="24"/>
          <w:szCs w:val="24"/>
        </w:rPr>
        <w:t>apacity with increase in fermentation time which ranged from 180-237% and 130-170% respectively</w:t>
      </w:r>
      <w:r>
        <w:rPr>
          <w:sz w:val="24"/>
          <w:szCs w:val="24"/>
        </w:rPr>
        <w:t xml:space="preserve">. </w:t>
      </w:r>
      <w:r w:rsidRPr="00D720E0">
        <w:rPr>
          <w:sz w:val="24"/>
          <w:szCs w:val="24"/>
        </w:rPr>
        <w:t>However</w:t>
      </w:r>
      <w:r>
        <w:rPr>
          <w:sz w:val="24"/>
          <w:szCs w:val="24"/>
        </w:rPr>
        <w:t>,</w:t>
      </w:r>
      <w:r w:rsidRPr="00D720E0">
        <w:rPr>
          <w:sz w:val="24"/>
          <w:szCs w:val="24"/>
        </w:rPr>
        <w:t xml:space="preserve"> </w:t>
      </w:r>
      <w:r>
        <w:rPr>
          <w:sz w:val="24"/>
          <w:szCs w:val="24"/>
        </w:rPr>
        <w:t>s</w:t>
      </w:r>
      <w:r w:rsidRPr="00D720E0">
        <w:rPr>
          <w:sz w:val="24"/>
          <w:szCs w:val="24"/>
        </w:rPr>
        <w:t xml:space="preserve">welling </w:t>
      </w:r>
      <w:r>
        <w:rPr>
          <w:sz w:val="24"/>
          <w:szCs w:val="24"/>
        </w:rPr>
        <w:t>i</w:t>
      </w:r>
      <w:r w:rsidRPr="00D720E0">
        <w:rPr>
          <w:sz w:val="24"/>
          <w:szCs w:val="24"/>
        </w:rPr>
        <w:t xml:space="preserve">ndex and </w:t>
      </w:r>
      <w:r>
        <w:rPr>
          <w:sz w:val="24"/>
          <w:szCs w:val="24"/>
        </w:rPr>
        <w:t>d</w:t>
      </w:r>
      <w:r w:rsidRPr="00D720E0">
        <w:rPr>
          <w:sz w:val="24"/>
          <w:szCs w:val="24"/>
        </w:rPr>
        <w:t>ispersibility ranged from 2.00-3.00% and 30-43.33% respectively. The pasting properties of African star apple seed flour ranged between 29.75-</w:t>
      </w:r>
      <w:r>
        <w:rPr>
          <w:sz w:val="24"/>
          <w:szCs w:val="24"/>
        </w:rPr>
        <w:t>1</w:t>
      </w:r>
      <w:r w:rsidRPr="00D720E0">
        <w:rPr>
          <w:sz w:val="24"/>
          <w:szCs w:val="24"/>
        </w:rPr>
        <w:t xml:space="preserve">11.42 RVU for </w:t>
      </w:r>
      <w:r>
        <w:rPr>
          <w:sz w:val="24"/>
          <w:szCs w:val="24"/>
        </w:rPr>
        <w:t>p</w:t>
      </w:r>
      <w:r w:rsidRPr="00D720E0">
        <w:rPr>
          <w:sz w:val="24"/>
          <w:szCs w:val="24"/>
        </w:rPr>
        <w:t>eak viscosity, 23.83</w:t>
      </w:r>
      <w:r>
        <w:rPr>
          <w:sz w:val="24"/>
          <w:szCs w:val="24"/>
        </w:rPr>
        <w:t>-</w:t>
      </w:r>
      <w:r w:rsidRPr="00D720E0">
        <w:rPr>
          <w:sz w:val="24"/>
          <w:szCs w:val="24"/>
        </w:rPr>
        <w:t xml:space="preserve">83.33 RVU for </w:t>
      </w:r>
      <w:r>
        <w:rPr>
          <w:sz w:val="24"/>
          <w:szCs w:val="24"/>
        </w:rPr>
        <w:t>t</w:t>
      </w:r>
      <w:r w:rsidRPr="00D720E0">
        <w:rPr>
          <w:sz w:val="24"/>
          <w:szCs w:val="24"/>
        </w:rPr>
        <w:t>rough viscosity, 42.0</w:t>
      </w:r>
      <w:r>
        <w:rPr>
          <w:sz w:val="24"/>
          <w:szCs w:val="24"/>
        </w:rPr>
        <w:t>0</w:t>
      </w:r>
      <w:r w:rsidRPr="00D720E0">
        <w:rPr>
          <w:sz w:val="24"/>
          <w:szCs w:val="24"/>
        </w:rPr>
        <w:t xml:space="preserve">-109.58 RVU for </w:t>
      </w:r>
      <w:r>
        <w:rPr>
          <w:sz w:val="24"/>
          <w:szCs w:val="24"/>
        </w:rPr>
        <w:t>f</w:t>
      </w:r>
      <w:r w:rsidRPr="00D720E0">
        <w:rPr>
          <w:sz w:val="24"/>
          <w:szCs w:val="24"/>
        </w:rPr>
        <w:t>inal viscosity which shows a significant increase with increasing fermentation time</w:t>
      </w:r>
      <w:r>
        <w:rPr>
          <w:sz w:val="24"/>
          <w:szCs w:val="24"/>
        </w:rPr>
        <w:t>.</w:t>
      </w:r>
      <w:r w:rsidRPr="00D720E0">
        <w:rPr>
          <w:sz w:val="24"/>
          <w:szCs w:val="24"/>
        </w:rPr>
        <w:t xml:space="preserve"> Antioxidant activity which includes DPPH, FRAP, ABTS ranged from 19.75– 40.61%, 0.37– 0.40 mgFeSO</w:t>
      </w:r>
      <w:r w:rsidRPr="00D720E0">
        <w:rPr>
          <w:sz w:val="24"/>
          <w:szCs w:val="24"/>
          <w:vertAlign w:val="subscript"/>
        </w:rPr>
        <w:t>4</w:t>
      </w:r>
      <w:r w:rsidRPr="00D720E0">
        <w:rPr>
          <w:sz w:val="24"/>
          <w:szCs w:val="24"/>
        </w:rPr>
        <w:t xml:space="preserve">/g, 30.07 - 40.51mgTE/g respectively while Phytochemical properties revealed that total tannin content were negligible, total flavonoids content, total phenolic content ranged from 0.04– </w:t>
      </w:r>
      <w:r w:rsidRPr="00D720E0">
        <w:rPr>
          <w:sz w:val="24"/>
          <w:szCs w:val="24"/>
        </w:rPr>
        <w:lastRenderedPageBreak/>
        <w:t>0.11mgCE/g</w:t>
      </w:r>
      <w:r>
        <w:rPr>
          <w:sz w:val="24"/>
          <w:szCs w:val="24"/>
        </w:rPr>
        <w:t xml:space="preserve"> and</w:t>
      </w:r>
      <w:r w:rsidRPr="00D720E0">
        <w:rPr>
          <w:sz w:val="24"/>
          <w:szCs w:val="24"/>
        </w:rPr>
        <w:t xml:space="preserve"> 0.05–0.18 mg CE/g respectively.</w:t>
      </w:r>
      <w:r>
        <w:rPr>
          <w:sz w:val="24"/>
          <w:szCs w:val="24"/>
        </w:rPr>
        <w:t xml:space="preserve"> </w:t>
      </w:r>
      <w:r w:rsidR="0018404B">
        <w:rPr>
          <w:sz w:val="24"/>
          <w:szCs w:val="24"/>
        </w:rPr>
        <w:t xml:space="preserve">The proximate composition showed reduction in </w:t>
      </w:r>
      <w:r w:rsidR="000C3FFA">
        <w:rPr>
          <w:sz w:val="24"/>
          <w:szCs w:val="24"/>
        </w:rPr>
        <w:t xml:space="preserve">ash and </w:t>
      </w:r>
      <w:proofErr w:type="spellStart"/>
      <w:r w:rsidR="000C3FFA">
        <w:rPr>
          <w:sz w:val="24"/>
          <w:szCs w:val="24"/>
        </w:rPr>
        <w:t>fibre</w:t>
      </w:r>
      <w:proofErr w:type="spellEnd"/>
      <w:r w:rsidR="000C3FFA">
        <w:rPr>
          <w:sz w:val="24"/>
          <w:szCs w:val="24"/>
        </w:rPr>
        <w:t xml:space="preserve"> contents while there were </w:t>
      </w:r>
      <w:r w:rsidR="0018404B">
        <w:rPr>
          <w:sz w:val="24"/>
          <w:szCs w:val="24"/>
        </w:rPr>
        <w:t xml:space="preserve">increase in </w:t>
      </w:r>
      <w:r w:rsidR="000C3FFA">
        <w:rPr>
          <w:sz w:val="24"/>
          <w:szCs w:val="24"/>
        </w:rPr>
        <w:t xml:space="preserve">protein and fat contents with fermentation periods. </w:t>
      </w:r>
      <w:r>
        <w:rPr>
          <w:sz w:val="24"/>
          <w:szCs w:val="24"/>
        </w:rPr>
        <w:t xml:space="preserve">Fermentation </w:t>
      </w:r>
      <w:r w:rsidR="000C3FFA">
        <w:rPr>
          <w:sz w:val="24"/>
          <w:szCs w:val="24"/>
        </w:rPr>
        <w:t xml:space="preserve">of African star apple </w:t>
      </w:r>
      <w:r>
        <w:rPr>
          <w:sz w:val="24"/>
          <w:szCs w:val="24"/>
        </w:rPr>
        <w:t>for 48 h showed</w:t>
      </w:r>
      <w:r w:rsidR="000C3FFA">
        <w:rPr>
          <w:sz w:val="24"/>
          <w:szCs w:val="24"/>
        </w:rPr>
        <w:t xml:space="preserve"> increase in</w:t>
      </w:r>
      <w:r>
        <w:rPr>
          <w:sz w:val="24"/>
          <w:szCs w:val="24"/>
        </w:rPr>
        <w:t xml:space="preserve"> antioxidant</w:t>
      </w:r>
      <w:r w:rsidR="000C3FFA">
        <w:rPr>
          <w:sz w:val="24"/>
          <w:szCs w:val="24"/>
        </w:rPr>
        <w:t xml:space="preserve"> and protein contents</w:t>
      </w:r>
      <w:r>
        <w:rPr>
          <w:sz w:val="24"/>
          <w:szCs w:val="24"/>
        </w:rPr>
        <w:t xml:space="preserve"> while fermentation for 72 h improved the functional and pasting properties of the </w:t>
      </w:r>
      <w:r w:rsidRPr="00D720E0">
        <w:rPr>
          <w:sz w:val="24"/>
          <w:szCs w:val="24"/>
        </w:rPr>
        <w:t>seed flour</w:t>
      </w:r>
      <w:r>
        <w:rPr>
          <w:sz w:val="24"/>
          <w:szCs w:val="24"/>
        </w:rPr>
        <w:t>.</w:t>
      </w:r>
    </w:p>
    <w:p w14:paraId="1820DBCC" w14:textId="35957E93" w:rsidR="003168ED" w:rsidRDefault="00473277" w:rsidP="005B02E7">
      <w:pPr>
        <w:spacing w:before="240" w:line="480" w:lineRule="auto"/>
        <w:rPr>
          <w:b/>
          <w:bCs/>
          <w:sz w:val="24"/>
          <w:szCs w:val="24"/>
        </w:rPr>
      </w:pPr>
      <w:r>
        <w:rPr>
          <w:b/>
          <w:bCs/>
          <w:sz w:val="24"/>
          <w:szCs w:val="24"/>
        </w:rPr>
        <w:t xml:space="preserve">Keywords: </w:t>
      </w:r>
      <w:r w:rsidRPr="00473277">
        <w:rPr>
          <w:sz w:val="24"/>
          <w:szCs w:val="24"/>
        </w:rPr>
        <w:t>African star apple, Functional properties, Pasting properties, Fermentation, Antinutrient</w:t>
      </w:r>
      <w:r>
        <w:rPr>
          <w:b/>
          <w:bCs/>
          <w:sz w:val="24"/>
          <w:szCs w:val="24"/>
        </w:rPr>
        <w:t xml:space="preserve"> </w:t>
      </w:r>
    </w:p>
    <w:p w14:paraId="7FAB239E" w14:textId="77777777" w:rsidR="003168ED" w:rsidRDefault="003168ED" w:rsidP="005B02E7">
      <w:pPr>
        <w:spacing w:before="240" w:line="480" w:lineRule="auto"/>
        <w:rPr>
          <w:b/>
          <w:bCs/>
          <w:sz w:val="24"/>
          <w:szCs w:val="24"/>
        </w:rPr>
      </w:pPr>
    </w:p>
    <w:p w14:paraId="19DEF65A" w14:textId="77777777" w:rsidR="003168ED" w:rsidRDefault="003168ED" w:rsidP="005B02E7">
      <w:pPr>
        <w:spacing w:before="240" w:line="480" w:lineRule="auto"/>
        <w:rPr>
          <w:b/>
          <w:bCs/>
          <w:sz w:val="24"/>
          <w:szCs w:val="24"/>
        </w:rPr>
      </w:pPr>
    </w:p>
    <w:p w14:paraId="7FE97A9A" w14:textId="77777777" w:rsidR="003168ED" w:rsidRDefault="003168ED" w:rsidP="005B02E7">
      <w:pPr>
        <w:spacing w:before="240" w:line="480" w:lineRule="auto"/>
        <w:rPr>
          <w:b/>
          <w:bCs/>
          <w:sz w:val="24"/>
          <w:szCs w:val="24"/>
        </w:rPr>
      </w:pPr>
    </w:p>
    <w:p w14:paraId="1582733A" w14:textId="77777777" w:rsidR="00473277" w:rsidRDefault="00473277" w:rsidP="005B02E7">
      <w:pPr>
        <w:spacing w:before="240" w:line="480" w:lineRule="auto"/>
        <w:rPr>
          <w:b/>
          <w:bCs/>
          <w:sz w:val="24"/>
          <w:szCs w:val="24"/>
        </w:rPr>
      </w:pPr>
    </w:p>
    <w:p w14:paraId="1DF2CCF5" w14:textId="77777777" w:rsidR="00473277" w:rsidRDefault="00473277" w:rsidP="005B02E7">
      <w:pPr>
        <w:spacing w:before="240" w:line="480" w:lineRule="auto"/>
        <w:rPr>
          <w:b/>
          <w:bCs/>
          <w:sz w:val="24"/>
          <w:szCs w:val="24"/>
        </w:rPr>
      </w:pPr>
    </w:p>
    <w:p w14:paraId="4B07031B" w14:textId="77777777" w:rsidR="00473277" w:rsidRDefault="00473277" w:rsidP="005B02E7">
      <w:pPr>
        <w:spacing w:before="240" w:line="480" w:lineRule="auto"/>
        <w:rPr>
          <w:b/>
          <w:bCs/>
          <w:sz w:val="24"/>
          <w:szCs w:val="24"/>
        </w:rPr>
      </w:pPr>
    </w:p>
    <w:p w14:paraId="42F135A5" w14:textId="77777777" w:rsidR="00473277" w:rsidRDefault="00473277" w:rsidP="005B02E7">
      <w:pPr>
        <w:spacing w:before="240" w:line="480" w:lineRule="auto"/>
        <w:rPr>
          <w:b/>
          <w:bCs/>
          <w:sz w:val="24"/>
          <w:szCs w:val="24"/>
        </w:rPr>
      </w:pPr>
    </w:p>
    <w:p w14:paraId="381E85BD" w14:textId="77777777" w:rsidR="00473277" w:rsidRDefault="00473277" w:rsidP="005B02E7">
      <w:pPr>
        <w:spacing w:before="240" w:line="480" w:lineRule="auto"/>
        <w:rPr>
          <w:b/>
          <w:bCs/>
          <w:sz w:val="24"/>
          <w:szCs w:val="24"/>
        </w:rPr>
      </w:pPr>
    </w:p>
    <w:p w14:paraId="231BAD7D" w14:textId="77777777" w:rsidR="003168ED" w:rsidRDefault="003168ED" w:rsidP="005B02E7">
      <w:pPr>
        <w:spacing w:before="240" w:line="480" w:lineRule="auto"/>
        <w:rPr>
          <w:b/>
          <w:bCs/>
          <w:sz w:val="24"/>
          <w:szCs w:val="24"/>
        </w:rPr>
      </w:pPr>
    </w:p>
    <w:p w14:paraId="4553E652" w14:textId="12DD609A" w:rsidR="005B02E7" w:rsidRPr="005B02E7" w:rsidRDefault="005B02E7" w:rsidP="005B02E7">
      <w:pPr>
        <w:spacing w:before="240" w:line="480" w:lineRule="auto"/>
        <w:rPr>
          <w:b/>
          <w:bCs/>
          <w:sz w:val="24"/>
          <w:szCs w:val="24"/>
        </w:rPr>
      </w:pPr>
      <w:r w:rsidRPr="005B02E7">
        <w:rPr>
          <w:b/>
          <w:bCs/>
          <w:sz w:val="24"/>
          <w:szCs w:val="24"/>
        </w:rPr>
        <w:t>Introduction</w:t>
      </w:r>
    </w:p>
    <w:p w14:paraId="03E60A59" w14:textId="0970E0A4" w:rsidR="008928A0" w:rsidRPr="008928A0" w:rsidRDefault="008928A0" w:rsidP="008928A0">
      <w:pPr>
        <w:spacing w:before="240" w:line="480" w:lineRule="auto"/>
        <w:rPr>
          <w:sz w:val="24"/>
          <w:szCs w:val="24"/>
        </w:rPr>
      </w:pPr>
      <w:r w:rsidRPr="008928A0">
        <w:rPr>
          <w:sz w:val="24"/>
          <w:szCs w:val="24"/>
        </w:rPr>
        <w:t>The African star apple (</w:t>
      </w:r>
      <w:proofErr w:type="spellStart"/>
      <w:r w:rsidRPr="008928A0">
        <w:rPr>
          <w:i/>
          <w:iCs/>
          <w:sz w:val="24"/>
          <w:szCs w:val="24"/>
        </w:rPr>
        <w:t>Chrysophyllum</w:t>
      </w:r>
      <w:proofErr w:type="spellEnd"/>
      <w:r w:rsidRPr="008928A0">
        <w:rPr>
          <w:i/>
          <w:iCs/>
          <w:sz w:val="24"/>
          <w:szCs w:val="24"/>
        </w:rPr>
        <w:t xml:space="preserve"> albidum</w:t>
      </w:r>
      <w:r w:rsidRPr="008928A0">
        <w:rPr>
          <w:sz w:val="24"/>
          <w:szCs w:val="24"/>
        </w:rPr>
        <w:t xml:space="preserve">), a fruit native to West Africa, belongs to the </w:t>
      </w:r>
      <w:proofErr w:type="spellStart"/>
      <w:r w:rsidRPr="008928A0">
        <w:rPr>
          <w:sz w:val="24"/>
          <w:szCs w:val="24"/>
        </w:rPr>
        <w:lastRenderedPageBreak/>
        <w:t>Sapotaceae</w:t>
      </w:r>
      <w:proofErr w:type="spellEnd"/>
      <w:r w:rsidRPr="008928A0">
        <w:rPr>
          <w:sz w:val="24"/>
          <w:szCs w:val="24"/>
        </w:rPr>
        <w:t xml:space="preserve"> family. It is locally recognized as </w:t>
      </w:r>
      <w:proofErr w:type="spellStart"/>
      <w:r w:rsidRPr="008928A0">
        <w:rPr>
          <w:i/>
          <w:iCs/>
          <w:sz w:val="24"/>
          <w:szCs w:val="24"/>
        </w:rPr>
        <w:t>Agbalumo</w:t>
      </w:r>
      <w:proofErr w:type="spellEnd"/>
      <w:r w:rsidRPr="008928A0">
        <w:rPr>
          <w:sz w:val="24"/>
          <w:szCs w:val="24"/>
        </w:rPr>
        <w:t xml:space="preserve"> in Yoruba and </w:t>
      </w:r>
      <w:r w:rsidRPr="008928A0">
        <w:rPr>
          <w:i/>
          <w:iCs/>
          <w:sz w:val="24"/>
          <w:szCs w:val="24"/>
        </w:rPr>
        <w:t>Udara</w:t>
      </w:r>
      <w:r w:rsidRPr="008928A0">
        <w:rPr>
          <w:sz w:val="24"/>
          <w:szCs w:val="24"/>
        </w:rPr>
        <w:t xml:space="preserve"> in the Igbo, </w:t>
      </w:r>
      <w:proofErr w:type="spellStart"/>
      <w:r w:rsidRPr="008928A0">
        <w:rPr>
          <w:sz w:val="24"/>
          <w:szCs w:val="24"/>
        </w:rPr>
        <w:t>Efik</w:t>
      </w:r>
      <w:proofErr w:type="spellEnd"/>
      <w:r w:rsidRPr="008928A0">
        <w:rPr>
          <w:sz w:val="24"/>
          <w:szCs w:val="24"/>
        </w:rPr>
        <w:t>, and Ibibio languages (Ogunleye et al., 2020). The fruit is structurally characterized by a tough, leathery exocarp that transitions from green to a deep orange hue as it matures. Upon ripening, it yields a succulent, pleasantly tart, dark-reddish or orange inner pulp. In traditional practice, maturity is determined when the fruits drop naturally from the tree, serving as a reliable indicator that they are ready for harvest and consumption.</w:t>
      </w:r>
      <w:r w:rsidR="00C366F9">
        <w:rPr>
          <w:sz w:val="24"/>
          <w:szCs w:val="24"/>
        </w:rPr>
        <w:t xml:space="preserve"> </w:t>
      </w:r>
      <w:r w:rsidRPr="008928A0">
        <w:rPr>
          <w:sz w:val="24"/>
          <w:szCs w:val="24"/>
        </w:rPr>
        <w:t xml:space="preserve">In Nigeria, </w:t>
      </w:r>
      <w:r w:rsidRPr="008928A0">
        <w:rPr>
          <w:i/>
          <w:iCs/>
          <w:sz w:val="24"/>
          <w:szCs w:val="24"/>
        </w:rPr>
        <w:t>C. albidum</w:t>
      </w:r>
      <w:r w:rsidRPr="008928A0">
        <w:rPr>
          <w:sz w:val="24"/>
          <w:szCs w:val="24"/>
        </w:rPr>
        <w:t xml:space="preserve"> is heavily cultivated and valued for its rich profile of ascorbic acid, iron, and essential micronutrients. Beyond dietary consumption, the plant possesses extensive ethnomedicinal utility; its bark is traditionally decocted to treat malaria and yellow fever, while the leaves are applied in treating gastrointestinal distress, diarrhea, and dermatological eruptions. Consequently, it serves as an excellent reservoir of natural antioxidants with wide-ranging therapeutic applications (Darko et al., 2021).</w:t>
      </w:r>
    </w:p>
    <w:p w14:paraId="2B279B66" w14:textId="77777777" w:rsidR="008928A0" w:rsidRPr="008928A0" w:rsidRDefault="008928A0" w:rsidP="008928A0">
      <w:pPr>
        <w:spacing w:before="240" w:line="480" w:lineRule="auto"/>
        <w:rPr>
          <w:sz w:val="24"/>
          <w:szCs w:val="24"/>
        </w:rPr>
      </w:pPr>
      <w:r w:rsidRPr="008928A0">
        <w:rPr>
          <w:sz w:val="24"/>
          <w:szCs w:val="24"/>
        </w:rPr>
        <w:t>Despite the nutritional prominence of the pulp, the seeds are typically discarded as processing waste, exacerbating environmental pollution. However, these seeds represent a nutrient-dense byproduct rich in carbohydrates, proteins, dietary fibers, essential fatty acids, minerals, and diverse bioactive phytochemicals. If properly harnessed, African star apple seed flour holds immense potential for high-value industrial applications. It can be integrated into the formulation of nutraceuticals, utilized for starch extraction, developed into biomaterials, or formulated into cost-effective, nutrient-rich feed supplements for livestock, poultry, and aquaculture. Furthermore, the seed residue can undergo anaerobic digestion to generate biogas, offering a viable pathway for renewable energy production.</w:t>
      </w:r>
    </w:p>
    <w:p w14:paraId="6606AF58" w14:textId="5B19F517" w:rsidR="008928A0" w:rsidRPr="008928A0" w:rsidRDefault="004B2C79" w:rsidP="008928A0">
      <w:pPr>
        <w:spacing w:before="240" w:line="480" w:lineRule="auto"/>
        <w:rPr>
          <w:sz w:val="24"/>
          <w:szCs w:val="24"/>
        </w:rPr>
      </w:pPr>
      <w:r>
        <w:rPr>
          <w:sz w:val="24"/>
          <w:szCs w:val="24"/>
        </w:rPr>
        <w:t>The use of this a</w:t>
      </w:r>
      <w:r w:rsidR="008928A0" w:rsidRPr="008928A0">
        <w:rPr>
          <w:sz w:val="24"/>
          <w:szCs w:val="24"/>
        </w:rPr>
        <w:t xml:space="preserve">gricultural byproduct aligns directly with the principles of a circular economy and food security, converting hazardous agro-industrial waste into valuable, functional commodities (Kumar et al., 2024). The embedded bioactive compounds within these seeds exhibit critical </w:t>
      </w:r>
      <w:r w:rsidR="008928A0" w:rsidRPr="008928A0">
        <w:rPr>
          <w:sz w:val="24"/>
          <w:szCs w:val="24"/>
        </w:rPr>
        <w:lastRenderedPageBreak/>
        <w:t>biological properties, including antioxidant, antimicrobial, anti-inflammatory, and antimutagenic activities that could positively impact human health.</w:t>
      </w:r>
      <w:r w:rsidR="008928A0">
        <w:rPr>
          <w:sz w:val="24"/>
          <w:szCs w:val="24"/>
        </w:rPr>
        <w:t xml:space="preserve"> </w:t>
      </w:r>
      <w:r w:rsidR="008928A0" w:rsidRPr="008928A0">
        <w:rPr>
          <w:sz w:val="24"/>
          <w:szCs w:val="24"/>
        </w:rPr>
        <w:t xml:space="preserve">While the broader potential of </w:t>
      </w:r>
      <w:r w:rsidR="008928A0" w:rsidRPr="008928A0">
        <w:rPr>
          <w:i/>
          <w:iCs/>
          <w:sz w:val="24"/>
          <w:szCs w:val="24"/>
        </w:rPr>
        <w:t>C. albidum</w:t>
      </w:r>
      <w:r w:rsidR="008928A0" w:rsidRPr="008928A0">
        <w:rPr>
          <w:sz w:val="24"/>
          <w:szCs w:val="24"/>
        </w:rPr>
        <w:t xml:space="preserve"> is acknowledged, empirical data regarding the biochemical modification of its seed remains scarce. Therefore, this study aims to evaluate the precise effects of fermentation on the functional</w:t>
      </w:r>
      <w:r w:rsidR="00F13B78">
        <w:rPr>
          <w:sz w:val="24"/>
          <w:szCs w:val="24"/>
        </w:rPr>
        <w:t xml:space="preserve"> and chemical</w:t>
      </w:r>
      <w:r w:rsidR="008928A0" w:rsidRPr="008928A0">
        <w:rPr>
          <w:sz w:val="24"/>
          <w:szCs w:val="24"/>
        </w:rPr>
        <w:t xml:space="preserve"> properties of African star apple seed flour.</w:t>
      </w:r>
    </w:p>
    <w:p w14:paraId="3B36FEE1" w14:textId="27C49CDF" w:rsidR="000C05B8" w:rsidRDefault="000C05B8" w:rsidP="00975E1E">
      <w:pPr>
        <w:spacing w:line="480" w:lineRule="auto"/>
        <w:rPr>
          <w:b/>
          <w:bCs/>
          <w:sz w:val="24"/>
          <w:szCs w:val="24"/>
        </w:rPr>
      </w:pPr>
      <w:r>
        <w:rPr>
          <w:b/>
          <w:bCs/>
          <w:sz w:val="24"/>
          <w:szCs w:val="24"/>
        </w:rPr>
        <w:t>Materials and Methods</w:t>
      </w:r>
    </w:p>
    <w:p w14:paraId="67212172" w14:textId="2A049D04" w:rsidR="000C05B8" w:rsidRPr="000C05B8" w:rsidRDefault="000C05B8" w:rsidP="000C05B8">
      <w:pPr>
        <w:spacing w:line="480" w:lineRule="auto"/>
        <w:rPr>
          <w:sz w:val="24"/>
          <w:szCs w:val="24"/>
        </w:rPr>
      </w:pPr>
      <w:r w:rsidRPr="00D720E0">
        <w:rPr>
          <w:sz w:val="24"/>
          <w:szCs w:val="24"/>
        </w:rPr>
        <w:t xml:space="preserve">The raw materials African star apple seed was sourced from </w:t>
      </w:r>
      <w:proofErr w:type="spellStart"/>
      <w:r w:rsidRPr="00D720E0">
        <w:rPr>
          <w:sz w:val="24"/>
          <w:szCs w:val="24"/>
        </w:rPr>
        <w:t>Ipata</w:t>
      </w:r>
      <w:proofErr w:type="spellEnd"/>
      <w:r w:rsidRPr="00D720E0">
        <w:rPr>
          <w:sz w:val="24"/>
          <w:szCs w:val="24"/>
        </w:rPr>
        <w:t xml:space="preserve"> market, Ilorin, Kwara State. Nigeria. </w:t>
      </w:r>
    </w:p>
    <w:p w14:paraId="7D0D1071" w14:textId="64684D41" w:rsidR="000C05B8" w:rsidRPr="00D720E0" w:rsidRDefault="000C05B8" w:rsidP="000C05B8">
      <w:pPr>
        <w:spacing w:line="480" w:lineRule="auto"/>
        <w:rPr>
          <w:b/>
          <w:sz w:val="24"/>
          <w:szCs w:val="24"/>
        </w:rPr>
      </w:pPr>
      <w:r w:rsidRPr="00D720E0">
        <w:rPr>
          <w:b/>
          <w:sz w:val="24"/>
          <w:szCs w:val="24"/>
        </w:rPr>
        <w:t xml:space="preserve">Preparation of African Star Apple Seed Flour </w:t>
      </w:r>
    </w:p>
    <w:p w14:paraId="793CACD1" w14:textId="33290E4D" w:rsidR="000C05B8" w:rsidRPr="00D720E0" w:rsidRDefault="000C05B8" w:rsidP="000C05B8">
      <w:pPr>
        <w:spacing w:line="480" w:lineRule="auto"/>
        <w:rPr>
          <w:sz w:val="24"/>
          <w:szCs w:val="24"/>
        </w:rPr>
      </w:pPr>
      <w:r w:rsidRPr="00D720E0">
        <w:rPr>
          <w:sz w:val="24"/>
          <w:szCs w:val="24"/>
        </w:rPr>
        <w:t>African star apple seed was produced using the method of Makinde et al.</w:t>
      </w:r>
      <w:r>
        <w:rPr>
          <w:sz w:val="24"/>
          <w:szCs w:val="24"/>
        </w:rPr>
        <w:t xml:space="preserve"> </w:t>
      </w:r>
      <w:r w:rsidRPr="00D720E0">
        <w:rPr>
          <w:sz w:val="24"/>
          <w:szCs w:val="24"/>
        </w:rPr>
        <w:t>(2019) with slight modification. The fruits were sorted</w:t>
      </w:r>
      <w:r>
        <w:rPr>
          <w:sz w:val="24"/>
          <w:szCs w:val="24"/>
        </w:rPr>
        <w:t xml:space="preserve"> and the </w:t>
      </w:r>
      <w:r w:rsidRPr="00D720E0">
        <w:rPr>
          <w:sz w:val="24"/>
          <w:szCs w:val="24"/>
        </w:rPr>
        <w:t>seeds w</w:t>
      </w:r>
      <w:r>
        <w:rPr>
          <w:sz w:val="24"/>
          <w:szCs w:val="24"/>
        </w:rPr>
        <w:t>ere</w:t>
      </w:r>
      <w:r w:rsidRPr="00D720E0">
        <w:rPr>
          <w:sz w:val="24"/>
          <w:szCs w:val="24"/>
        </w:rPr>
        <w:t xml:space="preserve"> removed from the fruit pulp</w:t>
      </w:r>
      <w:r>
        <w:rPr>
          <w:sz w:val="24"/>
          <w:szCs w:val="24"/>
        </w:rPr>
        <w:t>.</w:t>
      </w:r>
      <w:r w:rsidRPr="00D720E0">
        <w:rPr>
          <w:sz w:val="24"/>
          <w:szCs w:val="24"/>
        </w:rPr>
        <w:t xml:space="preserve"> The seeds were dehulled manually to remove the kernel </w:t>
      </w:r>
      <w:r>
        <w:rPr>
          <w:sz w:val="24"/>
          <w:szCs w:val="24"/>
        </w:rPr>
        <w:t xml:space="preserve">which </w:t>
      </w:r>
      <w:r w:rsidRPr="00D720E0">
        <w:rPr>
          <w:sz w:val="24"/>
          <w:szCs w:val="24"/>
        </w:rPr>
        <w:t>were divided into four portions in which portion one was unfermented and served as the control</w:t>
      </w:r>
      <w:r>
        <w:rPr>
          <w:sz w:val="24"/>
          <w:szCs w:val="24"/>
        </w:rPr>
        <w:t>,</w:t>
      </w:r>
      <w:r w:rsidRPr="00D720E0">
        <w:rPr>
          <w:sz w:val="24"/>
          <w:szCs w:val="24"/>
        </w:rPr>
        <w:t xml:space="preserve"> and the other three were steeped and fermented in water for 24, 48</w:t>
      </w:r>
      <w:r>
        <w:rPr>
          <w:sz w:val="24"/>
          <w:szCs w:val="24"/>
        </w:rPr>
        <w:t xml:space="preserve"> and</w:t>
      </w:r>
      <w:r w:rsidRPr="00D720E0">
        <w:rPr>
          <w:sz w:val="24"/>
          <w:szCs w:val="24"/>
        </w:rPr>
        <w:t xml:space="preserve"> 72 h. The water was drained from the kernels, oven dried at 60</w:t>
      </w:r>
      <w:r w:rsidR="00124D30">
        <w:rPr>
          <w:sz w:val="24"/>
          <w:szCs w:val="24"/>
        </w:rPr>
        <w:t xml:space="preserve"> </w:t>
      </w:r>
      <w:proofErr w:type="spellStart"/>
      <w:r w:rsidRPr="00D720E0">
        <w:rPr>
          <w:sz w:val="24"/>
          <w:szCs w:val="24"/>
          <w:vertAlign w:val="superscript"/>
        </w:rPr>
        <w:t>o</w:t>
      </w:r>
      <w:r w:rsidRPr="00D720E0">
        <w:rPr>
          <w:sz w:val="24"/>
          <w:szCs w:val="24"/>
        </w:rPr>
        <w:t>C</w:t>
      </w:r>
      <w:proofErr w:type="spellEnd"/>
      <w:r w:rsidRPr="00D720E0">
        <w:rPr>
          <w:sz w:val="24"/>
          <w:szCs w:val="24"/>
        </w:rPr>
        <w:t xml:space="preserve"> for 18</w:t>
      </w:r>
      <w:r w:rsidR="00124D30">
        <w:rPr>
          <w:sz w:val="24"/>
          <w:szCs w:val="24"/>
        </w:rPr>
        <w:t xml:space="preserve"> </w:t>
      </w:r>
      <w:r w:rsidRPr="00D720E0">
        <w:rPr>
          <w:sz w:val="24"/>
          <w:szCs w:val="24"/>
        </w:rPr>
        <w:t>h, milled and sieved through a 3</w:t>
      </w:r>
      <w:r w:rsidR="008F3246">
        <w:rPr>
          <w:sz w:val="24"/>
          <w:szCs w:val="24"/>
        </w:rPr>
        <w:t xml:space="preserve"> </w:t>
      </w:r>
      <w:r w:rsidRPr="00D720E0">
        <w:rPr>
          <w:sz w:val="24"/>
          <w:szCs w:val="24"/>
        </w:rPr>
        <w:t>mm sieve</w:t>
      </w:r>
      <w:r>
        <w:rPr>
          <w:sz w:val="24"/>
          <w:szCs w:val="24"/>
        </w:rPr>
        <w:t xml:space="preserve"> and packaged for analysis.</w:t>
      </w:r>
    </w:p>
    <w:p w14:paraId="5E91D2C0" w14:textId="77777777" w:rsidR="000C05B8" w:rsidRPr="00D720E0" w:rsidRDefault="000C05B8" w:rsidP="000C05B8">
      <w:pPr>
        <w:spacing w:line="480" w:lineRule="auto"/>
        <w:jc w:val="center"/>
        <w:rPr>
          <w:sz w:val="24"/>
          <w:szCs w:val="24"/>
        </w:rPr>
      </w:pPr>
    </w:p>
    <w:p w14:paraId="1B4EF7C1" w14:textId="77777777" w:rsidR="000C05B8" w:rsidRPr="00D720E0" w:rsidRDefault="000C05B8" w:rsidP="000C05B8">
      <w:pPr>
        <w:spacing w:line="480" w:lineRule="auto"/>
        <w:jc w:val="center"/>
        <w:rPr>
          <w:sz w:val="24"/>
          <w:szCs w:val="24"/>
        </w:rPr>
      </w:pPr>
    </w:p>
    <w:p w14:paraId="5260DE5D" w14:textId="7A70717C" w:rsidR="000C05B8" w:rsidRDefault="000C05B8" w:rsidP="000C05B8">
      <w:pPr>
        <w:spacing w:line="480" w:lineRule="auto"/>
        <w:rPr>
          <w:sz w:val="24"/>
          <w:szCs w:val="24"/>
        </w:rPr>
      </w:pPr>
      <w:r w:rsidRPr="00D720E0">
        <w:rPr>
          <w:sz w:val="24"/>
          <w:szCs w:val="24"/>
        </w:rPr>
        <w:t xml:space="preserve">                    </w:t>
      </w:r>
    </w:p>
    <w:p w14:paraId="424557D0" w14:textId="1EE94CB8" w:rsidR="000C05B8" w:rsidRDefault="000C05B8" w:rsidP="000C05B8">
      <w:pPr>
        <w:spacing w:line="480" w:lineRule="auto"/>
        <w:rPr>
          <w:sz w:val="24"/>
          <w:szCs w:val="24"/>
        </w:rPr>
      </w:pPr>
    </w:p>
    <w:p w14:paraId="3F835F16" w14:textId="60DE42EC" w:rsidR="000C05B8" w:rsidRPr="00D720E0" w:rsidRDefault="000C05B8" w:rsidP="000C05B8">
      <w:pPr>
        <w:spacing w:line="480" w:lineRule="auto"/>
        <w:ind w:left="1440" w:firstLine="720"/>
        <w:rPr>
          <w:sz w:val="24"/>
          <w:szCs w:val="24"/>
        </w:rPr>
      </w:pPr>
      <w:r w:rsidRPr="00D720E0">
        <w:rPr>
          <w:noProof/>
          <w:sz w:val="24"/>
          <w:szCs w:val="24"/>
          <w:lang w:eastAsia="en-US"/>
        </w:rPr>
        <mc:AlternateContent>
          <mc:Choice Requires="wps">
            <w:drawing>
              <wp:anchor distT="0" distB="0" distL="114300" distR="114300" simplePos="0" relativeHeight="251659264" behindDoc="0" locked="0" layoutInCell="1" allowOverlap="1" wp14:anchorId="32638E53" wp14:editId="14A09059">
                <wp:simplePos x="0" y="0"/>
                <wp:positionH relativeFrom="column">
                  <wp:posOffset>2533650</wp:posOffset>
                </wp:positionH>
                <wp:positionV relativeFrom="paragraph">
                  <wp:posOffset>177800</wp:posOffset>
                </wp:positionV>
                <wp:extent cx="0" cy="398145"/>
                <wp:effectExtent l="57150" t="8890" r="57150" b="21590"/>
                <wp:wrapNone/>
                <wp:docPr id="635050228"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B1C01A" id="_x0000_t32" coordsize="21600,21600" o:spt="32" o:oned="t" path="m,l21600,21600e" filled="f">
                <v:path arrowok="t" fillok="f" o:connecttype="none"/>
                <o:lock v:ext="edit" shapetype="t"/>
              </v:shapetype>
              <v:shape id="Straight Arrow Connector 13" o:spid="_x0000_s1026" type="#_x0000_t32" style="position:absolute;margin-left:199.5pt;margin-top:14pt;width:0;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">
                <v:stroke endarrow="block"/>
              </v:shape>
            </w:pict>
          </mc:Fallback>
        </mc:AlternateContent>
      </w:r>
      <w:r w:rsidRPr="00D720E0">
        <w:rPr>
          <w:sz w:val="24"/>
          <w:szCs w:val="24"/>
        </w:rPr>
        <w:t xml:space="preserve"> </w:t>
      </w:r>
      <w:r>
        <w:rPr>
          <w:sz w:val="24"/>
          <w:szCs w:val="24"/>
        </w:rPr>
        <w:tab/>
      </w:r>
      <w:r w:rsidRPr="00D720E0">
        <w:rPr>
          <w:sz w:val="24"/>
          <w:szCs w:val="24"/>
        </w:rPr>
        <w:t xml:space="preserve">  African Star Apple Seed</w:t>
      </w:r>
    </w:p>
    <w:p w14:paraId="2DE39CC5" w14:textId="51A46B39" w:rsidR="000C05B8" w:rsidRPr="00D720E0" w:rsidRDefault="000C05B8" w:rsidP="000C05B8">
      <w:pPr>
        <w:spacing w:line="480" w:lineRule="auto"/>
        <w:rPr>
          <w:sz w:val="24"/>
          <w:szCs w:val="24"/>
        </w:rPr>
      </w:pPr>
    </w:p>
    <w:p w14:paraId="1001F9E0" w14:textId="6ECE583B" w:rsidR="000C05B8" w:rsidRPr="00D720E0" w:rsidRDefault="000C05B8" w:rsidP="000C05B8">
      <w:pPr>
        <w:spacing w:line="480" w:lineRule="auto"/>
        <w:rPr>
          <w:sz w:val="24"/>
          <w:szCs w:val="24"/>
        </w:rPr>
      </w:pPr>
      <w:r w:rsidRPr="00D720E0">
        <w:rPr>
          <w:sz w:val="24"/>
          <w:szCs w:val="24"/>
        </w:rPr>
        <w:t xml:space="preserve">                           </w:t>
      </w:r>
      <w:r>
        <w:rPr>
          <w:sz w:val="24"/>
          <w:szCs w:val="24"/>
        </w:rPr>
        <w:tab/>
      </w:r>
      <w:r>
        <w:rPr>
          <w:sz w:val="24"/>
          <w:szCs w:val="24"/>
        </w:rPr>
        <w:tab/>
      </w:r>
      <w:r>
        <w:rPr>
          <w:sz w:val="24"/>
          <w:szCs w:val="24"/>
        </w:rPr>
        <w:tab/>
      </w:r>
      <w:r w:rsidRPr="00D720E0">
        <w:rPr>
          <w:sz w:val="24"/>
          <w:szCs w:val="24"/>
        </w:rPr>
        <w:t xml:space="preserve">  Dehulling</w:t>
      </w:r>
    </w:p>
    <w:p w14:paraId="36DBC4B7" w14:textId="4D8D1F99" w:rsidR="000C05B8" w:rsidRPr="00D720E0" w:rsidRDefault="000C05B8" w:rsidP="000C05B8">
      <w:pPr>
        <w:spacing w:line="480" w:lineRule="auto"/>
        <w:jc w:val="center"/>
        <w:rPr>
          <w:sz w:val="24"/>
          <w:szCs w:val="24"/>
        </w:rPr>
      </w:pPr>
      <w:r w:rsidRPr="00D720E0">
        <w:rPr>
          <w:noProof/>
          <w:sz w:val="24"/>
          <w:szCs w:val="24"/>
        </w:rPr>
        <mc:AlternateContent>
          <mc:Choice Requires="wps">
            <w:drawing>
              <wp:anchor distT="0" distB="0" distL="114300" distR="114300" simplePos="0" relativeHeight="251660288" behindDoc="0" locked="0" layoutInCell="1" allowOverlap="1" wp14:anchorId="3057D49B" wp14:editId="5CB958B6">
                <wp:simplePos x="0" y="0"/>
                <wp:positionH relativeFrom="column">
                  <wp:posOffset>2552700</wp:posOffset>
                </wp:positionH>
                <wp:positionV relativeFrom="paragraph">
                  <wp:posOffset>15875</wp:posOffset>
                </wp:positionV>
                <wp:extent cx="0" cy="398145"/>
                <wp:effectExtent l="57150" t="6350" r="57150" b="14605"/>
                <wp:wrapNone/>
                <wp:docPr id="79302371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FF9A2" id="Straight Arrow Connector 12" o:spid="_x0000_s1026" type="#_x0000_t32" style="position:absolute;margin-left:201pt;margin-top:1.25pt;width:0;height:3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">
                <v:stroke endarrow="block"/>
              </v:shape>
            </w:pict>
          </mc:Fallback>
        </mc:AlternateContent>
      </w:r>
    </w:p>
    <w:p w14:paraId="28167F1E" w14:textId="1A3042C6" w:rsidR="000C05B8" w:rsidRPr="00D720E0" w:rsidRDefault="000C05B8" w:rsidP="000C05B8">
      <w:pPr>
        <w:spacing w:line="480" w:lineRule="auto"/>
        <w:jc w:val="center"/>
        <w:rPr>
          <w:sz w:val="24"/>
          <w:szCs w:val="24"/>
        </w:rPr>
      </w:pPr>
      <w:r w:rsidRPr="00D720E0">
        <w:rPr>
          <w:noProof/>
          <w:sz w:val="24"/>
          <w:szCs w:val="24"/>
        </w:rPr>
        <w:lastRenderedPageBreak/>
        <mc:AlternateContent>
          <mc:Choice Requires="wps">
            <w:drawing>
              <wp:anchor distT="0" distB="0" distL="114300" distR="114300" simplePos="0" relativeHeight="251661312" behindDoc="0" locked="0" layoutInCell="1" allowOverlap="1" wp14:anchorId="3483F89B" wp14:editId="433F491E">
                <wp:simplePos x="0" y="0"/>
                <wp:positionH relativeFrom="column">
                  <wp:posOffset>2552700</wp:posOffset>
                </wp:positionH>
                <wp:positionV relativeFrom="paragraph">
                  <wp:posOffset>352425</wp:posOffset>
                </wp:positionV>
                <wp:extent cx="0" cy="398145"/>
                <wp:effectExtent l="57150" t="9525" r="57150" b="20955"/>
                <wp:wrapNone/>
                <wp:docPr id="197520702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29503" id="Straight Arrow Connector 11" o:spid="_x0000_s1026" type="#_x0000_t32" style="position:absolute;margin-left:201pt;margin-top:27.75pt;width:0;height: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">
                <v:stroke endarrow="block"/>
              </v:shape>
            </w:pict>
          </mc:Fallback>
        </mc:AlternateContent>
      </w:r>
      <w:r w:rsidRPr="00D720E0">
        <w:rPr>
          <w:sz w:val="24"/>
          <w:szCs w:val="24"/>
        </w:rPr>
        <w:t>Fermentation (24,48,72</w:t>
      </w:r>
      <w:r w:rsidR="008F3246">
        <w:rPr>
          <w:sz w:val="24"/>
          <w:szCs w:val="24"/>
        </w:rPr>
        <w:t xml:space="preserve"> </w:t>
      </w:r>
      <w:r w:rsidRPr="00D720E0">
        <w:rPr>
          <w:sz w:val="24"/>
          <w:szCs w:val="24"/>
        </w:rPr>
        <w:t>h)</w:t>
      </w:r>
    </w:p>
    <w:p w14:paraId="02176530" w14:textId="77777777" w:rsidR="000C05B8" w:rsidRPr="00D720E0" w:rsidRDefault="000C05B8" w:rsidP="000C05B8">
      <w:pPr>
        <w:spacing w:line="480" w:lineRule="auto"/>
        <w:jc w:val="center"/>
        <w:rPr>
          <w:sz w:val="24"/>
          <w:szCs w:val="24"/>
        </w:rPr>
      </w:pPr>
      <w:r w:rsidRPr="00D720E0">
        <w:rPr>
          <w:sz w:val="24"/>
          <w:szCs w:val="24"/>
        </w:rPr>
        <w:t xml:space="preserve"> </w:t>
      </w:r>
    </w:p>
    <w:p w14:paraId="56919A42" w14:textId="7F99323B" w:rsidR="000C05B8" w:rsidRPr="00D720E0" w:rsidRDefault="000C05B8" w:rsidP="000C05B8">
      <w:pPr>
        <w:spacing w:line="480" w:lineRule="auto"/>
        <w:jc w:val="center"/>
        <w:rPr>
          <w:sz w:val="24"/>
          <w:szCs w:val="24"/>
        </w:rPr>
      </w:pPr>
      <w:r w:rsidRPr="00D720E0">
        <w:rPr>
          <w:sz w:val="24"/>
          <w:szCs w:val="24"/>
        </w:rPr>
        <w:t>Oven Drying (60</w:t>
      </w:r>
      <w:r w:rsidR="008F3246">
        <w:rPr>
          <w:sz w:val="24"/>
          <w:szCs w:val="24"/>
        </w:rPr>
        <w:t xml:space="preserve"> </w:t>
      </w:r>
      <w:proofErr w:type="spellStart"/>
      <w:r w:rsidRPr="00D720E0">
        <w:rPr>
          <w:sz w:val="24"/>
          <w:szCs w:val="24"/>
          <w:vertAlign w:val="superscript"/>
        </w:rPr>
        <w:t>o</w:t>
      </w:r>
      <w:r w:rsidRPr="00D720E0">
        <w:rPr>
          <w:sz w:val="24"/>
          <w:szCs w:val="24"/>
        </w:rPr>
        <w:t>C</w:t>
      </w:r>
      <w:proofErr w:type="spellEnd"/>
      <w:r w:rsidRPr="00D720E0">
        <w:rPr>
          <w:sz w:val="24"/>
          <w:szCs w:val="24"/>
        </w:rPr>
        <w:t xml:space="preserve"> for 18</w:t>
      </w:r>
      <w:r w:rsidR="008F3246">
        <w:rPr>
          <w:sz w:val="24"/>
          <w:szCs w:val="24"/>
        </w:rPr>
        <w:t xml:space="preserve"> </w:t>
      </w:r>
      <w:r w:rsidRPr="00D720E0">
        <w:rPr>
          <w:sz w:val="24"/>
          <w:szCs w:val="24"/>
        </w:rPr>
        <w:t>h)</w:t>
      </w:r>
    </w:p>
    <w:p w14:paraId="2AD7BC2F" w14:textId="2C504B6E" w:rsidR="000C05B8" w:rsidRPr="00D720E0" w:rsidRDefault="000C05B8" w:rsidP="000C05B8">
      <w:pPr>
        <w:spacing w:line="480" w:lineRule="auto"/>
        <w:rPr>
          <w:sz w:val="24"/>
          <w:szCs w:val="24"/>
        </w:rPr>
      </w:pPr>
      <w:r w:rsidRPr="00D720E0">
        <w:rPr>
          <w:noProof/>
          <w:sz w:val="24"/>
          <w:szCs w:val="24"/>
        </w:rPr>
        <mc:AlternateContent>
          <mc:Choice Requires="wps">
            <w:drawing>
              <wp:anchor distT="0" distB="0" distL="114300" distR="114300" simplePos="0" relativeHeight="251662336" behindDoc="0" locked="0" layoutInCell="1" allowOverlap="1" wp14:anchorId="45E511EC" wp14:editId="4E624DD2">
                <wp:simplePos x="0" y="0"/>
                <wp:positionH relativeFrom="column">
                  <wp:posOffset>2552700</wp:posOffset>
                </wp:positionH>
                <wp:positionV relativeFrom="paragraph">
                  <wp:posOffset>3810</wp:posOffset>
                </wp:positionV>
                <wp:extent cx="0" cy="398145"/>
                <wp:effectExtent l="57150" t="13335" r="57150" b="17145"/>
                <wp:wrapNone/>
                <wp:docPr id="109301198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93EF6" id="Straight Arrow Connector 10" o:spid="_x0000_s1026" type="#_x0000_t32" style="position:absolute;margin-left:201pt;margin-top:.3pt;width:0;height:3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">
                <v:stroke endarrow="block"/>
              </v:shape>
            </w:pict>
          </mc:Fallback>
        </mc:AlternateContent>
      </w:r>
      <w:r w:rsidRPr="00D720E0">
        <w:rPr>
          <w:sz w:val="24"/>
          <w:szCs w:val="24"/>
        </w:rPr>
        <w:t xml:space="preserve">                               </w:t>
      </w:r>
    </w:p>
    <w:p w14:paraId="315B1843" w14:textId="2ABC0055" w:rsidR="000C05B8" w:rsidRPr="00D720E0" w:rsidRDefault="000C05B8" w:rsidP="000C05B8">
      <w:pPr>
        <w:spacing w:line="480" w:lineRule="auto"/>
        <w:rPr>
          <w:sz w:val="24"/>
          <w:szCs w:val="24"/>
        </w:rPr>
      </w:pPr>
      <w:r w:rsidRPr="00D720E0">
        <w:rPr>
          <w:sz w:val="24"/>
          <w:szCs w:val="24"/>
        </w:rPr>
        <w:t xml:space="preserve">                               </w:t>
      </w:r>
      <w:r>
        <w:rPr>
          <w:sz w:val="24"/>
          <w:szCs w:val="24"/>
        </w:rPr>
        <w:tab/>
      </w:r>
      <w:r>
        <w:rPr>
          <w:sz w:val="24"/>
          <w:szCs w:val="24"/>
        </w:rPr>
        <w:tab/>
      </w:r>
      <w:r>
        <w:rPr>
          <w:sz w:val="24"/>
          <w:szCs w:val="24"/>
        </w:rPr>
        <w:tab/>
      </w:r>
      <w:r w:rsidRPr="00D720E0">
        <w:rPr>
          <w:sz w:val="24"/>
          <w:szCs w:val="24"/>
        </w:rPr>
        <w:t>Milling</w:t>
      </w:r>
    </w:p>
    <w:p w14:paraId="0EBE9D3B" w14:textId="1CA25A17" w:rsidR="000C05B8" w:rsidRPr="00D720E0" w:rsidRDefault="000C05B8" w:rsidP="000C05B8">
      <w:pPr>
        <w:spacing w:line="480" w:lineRule="auto"/>
        <w:rPr>
          <w:sz w:val="24"/>
          <w:szCs w:val="24"/>
        </w:rPr>
      </w:pPr>
      <w:r w:rsidRPr="00D720E0">
        <w:rPr>
          <w:noProof/>
          <w:sz w:val="24"/>
          <w:szCs w:val="24"/>
        </w:rPr>
        <mc:AlternateContent>
          <mc:Choice Requires="wps">
            <w:drawing>
              <wp:anchor distT="0" distB="0" distL="114300" distR="114300" simplePos="0" relativeHeight="251663360" behindDoc="0" locked="0" layoutInCell="1" allowOverlap="1" wp14:anchorId="7FED6CBD" wp14:editId="1A6B2CCC">
                <wp:simplePos x="0" y="0"/>
                <wp:positionH relativeFrom="column">
                  <wp:posOffset>2552700</wp:posOffset>
                </wp:positionH>
                <wp:positionV relativeFrom="paragraph">
                  <wp:posOffset>35560</wp:posOffset>
                </wp:positionV>
                <wp:extent cx="0" cy="398145"/>
                <wp:effectExtent l="57150" t="6985" r="57150" b="23495"/>
                <wp:wrapNone/>
                <wp:docPr id="855706015"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2C6E3" id="Straight Arrow Connector 9" o:spid="_x0000_s1026" type="#_x0000_t32" style="position:absolute;margin-left:201pt;margin-top:2.8pt;width:0;height:3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">
                <v:stroke endarrow="block"/>
              </v:shape>
            </w:pict>
          </mc:Fallback>
        </mc:AlternateContent>
      </w:r>
      <w:r w:rsidRPr="00D720E0">
        <w:rPr>
          <w:sz w:val="24"/>
          <w:szCs w:val="24"/>
        </w:rPr>
        <w:t xml:space="preserve">                                                                                 </w:t>
      </w:r>
    </w:p>
    <w:p w14:paraId="41A2A093" w14:textId="173A5AB4" w:rsidR="000C05B8" w:rsidRPr="00D720E0" w:rsidRDefault="000C05B8" w:rsidP="000C05B8">
      <w:pPr>
        <w:spacing w:line="480" w:lineRule="auto"/>
        <w:rPr>
          <w:sz w:val="24"/>
          <w:szCs w:val="24"/>
        </w:rPr>
      </w:pPr>
      <w:r w:rsidRPr="00D720E0">
        <w:rPr>
          <w:sz w:val="24"/>
          <w:szCs w:val="24"/>
        </w:rPr>
        <w:t xml:space="preserve">                         </w:t>
      </w:r>
      <w:r>
        <w:rPr>
          <w:sz w:val="24"/>
          <w:szCs w:val="24"/>
        </w:rPr>
        <w:tab/>
      </w:r>
      <w:r>
        <w:rPr>
          <w:sz w:val="24"/>
          <w:szCs w:val="24"/>
        </w:rPr>
        <w:tab/>
      </w:r>
      <w:r w:rsidRPr="00D720E0">
        <w:rPr>
          <w:sz w:val="24"/>
          <w:szCs w:val="24"/>
        </w:rPr>
        <w:t>Packaging and Storage</w:t>
      </w:r>
    </w:p>
    <w:p w14:paraId="16F6ED77" w14:textId="00E58A91" w:rsidR="000C05B8" w:rsidRPr="00D720E0" w:rsidRDefault="000C05B8" w:rsidP="000C05B8">
      <w:pPr>
        <w:spacing w:line="480" w:lineRule="auto"/>
        <w:rPr>
          <w:sz w:val="24"/>
          <w:szCs w:val="24"/>
        </w:rPr>
      </w:pPr>
      <w:r>
        <w:rPr>
          <w:sz w:val="24"/>
          <w:szCs w:val="24"/>
        </w:rPr>
        <w:tab/>
      </w:r>
      <w:r>
        <w:rPr>
          <w:sz w:val="24"/>
          <w:szCs w:val="24"/>
        </w:rPr>
        <w:tab/>
      </w:r>
    </w:p>
    <w:p w14:paraId="1A009B57" w14:textId="1066A488" w:rsidR="000C05B8" w:rsidRPr="00D720E0" w:rsidRDefault="000C05B8" w:rsidP="000C05B8">
      <w:pPr>
        <w:spacing w:line="480" w:lineRule="auto"/>
        <w:rPr>
          <w:sz w:val="24"/>
          <w:szCs w:val="24"/>
        </w:rPr>
      </w:pPr>
      <w:r w:rsidRPr="00D720E0">
        <w:rPr>
          <w:sz w:val="24"/>
          <w:szCs w:val="24"/>
        </w:rPr>
        <w:t>Fig</w:t>
      </w:r>
      <w:r>
        <w:rPr>
          <w:sz w:val="24"/>
          <w:szCs w:val="24"/>
        </w:rPr>
        <w:t>.</w:t>
      </w:r>
      <w:r w:rsidRPr="00D720E0">
        <w:rPr>
          <w:sz w:val="24"/>
          <w:szCs w:val="24"/>
        </w:rPr>
        <w:t xml:space="preserve"> 1</w:t>
      </w:r>
      <w:r>
        <w:rPr>
          <w:sz w:val="24"/>
          <w:szCs w:val="24"/>
        </w:rPr>
        <w:t>:</w:t>
      </w:r>
      <w:r w:rsidRPr="00D720E0">
        <w:rPr>
          <w:sz w:val="24"/>
          <w:szCs w:val="24"/>
        </w:rPr>
        <w:t xml:space="preserve"> </w:t>
      </w:r>
      <w:r>
        <w:rPr>
          <w:sz w:val="24"/>
          <w:szCs w:val="24"/>
        </w:rPr>
        <w:t>P</w:t>
      </w:r>
      <w:r w:rsidRPr="00D720E0">
        <w:rPr>
          <w:sz w:val="24"/>
          <w:szCs w:val="24"/>
        </w:rPr>
        <w:t xml:space="preserve">roduction of fermented African star apple seed flour </w:t>
      </w:r>
      <w:r w:rsidR="007227CC">
        <w:rPr>
          <w:sz w:val="24"/>
          <w:szCs w:val="24"/>
        </w:rPr>
        <w:t>(</w:t>
      </w:r>
      <w:r w:rsidRPr="00D720E0">
        <w:rPr>
          <w:sz w:val="24"/>
          <w:szCs w:val="24"/>
        </w:rPr>
        <w:t>Makinde et al.</w:t>
      </w:r>
      <w:r w:rsidR="007227CC">
        <w:rPr>
          <w:sz w:val="24"/>
          <w:szCs w:val="24"/>
        </w:rPr>
        <w:t>,</w:t>
      </w:r>
      <w:r w:rsidRPr="00D720E0">
        <w:rPr>
          <w:sz w:val="24"/>
          <w:szCs w:val="24"/>
        </w:rPr>
        <w:t xml:space="preserve"> 2019).</w:t>
      </w:r>
    </w:p>
    <w:p w14:paraId="47616D8D" w14:textId="4EFE3DCA" w:rsidR="000C05B8" w:rsidRPr="000C05B8" w:rsidRDefault="000C05B8" w:rsidP="000C05B8">
      <w:pPr>
        <w:spacing w:line="480" w:lineRule="auto"/>
        <w:rPr>
          <w:b/>
          <w:bCs/>
          <w:sz w:val="24"/>
          <w:szCs w:val="24"/>
        </w:rPr>
      </w:pPr>
      <w:r w:rsidRPr="000C05B8">
        <w:rPr>
          <w:b/>
          <w:bCs/>
          <w:sz w:val="24"/>
          <w:szCs w:val="24"/>
        </w:rPr>
        <w:t>Analyses</w:t>
      </w:r>
    </w:p>
    <w:p w14:paraId="4B3B0366" w14:textId="37B82880" w:rsidR="000C05B8" w:rsidRPr="000C05B8" w:rsidRDefault="000C05B8" w:rsidP="000C05B8">
      <w:pPr>
        <w:spacing w:line="480" w:lineRule="auto"/>
        <w:rPr>
          <w:sz w:val="24"/>
          <w:szCs w:val="24"/>
        </w:rPr>
      </w:pPr>
      <w:r w:rsidRPr="00D720E0">
        <w:rPr>
          <w:sz w:val="24"/>
          <w:szCs w:val="24"/>
        </w:rPr>
        <w:t>The bulk density (BD) was determined by the method of (</w:t>
      </w:r>
      <w:r w:rsidRPr="00D720E0">
        <w:rPr>
          <w:color w:val="222222"/>
          <w:sz w:val="24"/>
          <w:szCs w:val="24"/>
          <w:shd w:val="clear" w:color="auto" w:fill="FFFFFF"/>
        </w:rPr>
        <w:t>Akubor et al., 2013)</w:t>
      </w:r>
      <w:r>
        <w:rPr>
          <w:color w:val="222222"/>
          <w:sz w:val="24"/>
          <w:szCs w:val="24"/>
          <w:shd w:val="clear" w:color="auto" w:fill="FFFFFF"/>
        </w:rPr>
        <w:t xml:space="preserve">, swelling index and water/oil absorption capacity was done </w:t>
      </w:r>
      <w:r w:rsidRPr="00D720E0">
        <w:rPr>
          <w:sz w:val="24"/>
          <w:szCs w:val="24"/>
        </w:rPr>
        <w:t>using methods described by (</w:t>
      </w:r>
      <w:proofErr w:type="spellStart"/>
      <w:r w:rsidRPr="00D720E0">
        <w:rPr>
          <w:sz w:val="24"/>
          <w:szCs w:val="24"/>
        </w:rPr>
        <w:t>Ocloo</w:t>
      </w:r>
      <w:proofErr w:type="spellEnd"/>
      <w:r w:rsidRPr="00D720E0">
        <w:rPr>
          <w:sz w:val="24"/>
          <w:szCs w:val="24"/>
        </w:rPr>
        <w:t xml:space="preserve"> et al., 2010)</w:t>
      </w:r>
      <w:r>
        <w:rPr>
          <w:sz w:val="24"/>
          <w:szCs w:val="24"/>
        </w:rPr>
        <w:t xml:space="preserve">. Dispersibility was done using method described by </w:t>
      </w:r>
      <w:proofErr w:type="spellStart"/>
      <w:r w:rsidRPr="00D720E0">
        <w:rPr>
          <w:sz w:val="24"/>
          <w:szCs w:val="24"/>
        </w:rPr>
        <w:t>Palamthodi</w:t>
      </w:r>
      <w:proofErr w:type="spellEnd"/>
      <w:r w:rsidRPr="00D720E0">
        <w:rPr>
          <w:sz w:val="24"/>
          <w:szCs w:val="24"/>
        </w:rPr>
        <w:t xml:space="preserve"> et al</w:t>
      </w:r>
      <w:r w:rsidR="00837158">
        <w:rPr>
          <w:sz w:val="24"/>
          <w:szCs w:val="24"/>
        </w:rPr>
        <w:t>.</w:t>
      </w:r>
      <w:r w:rsidRPr="00D720E0">
        <w:rPr>
          <w:sz w:val="24"/>
          <w:szCs w:val="24"/>
        </w:rPr>
        <w:t xml:space="preserve"> </w:t>
      </w:r>
      <w:r w:rsidR="00837158">
        <w:rPr>
          <w:sz w:val="24"/>
          <w:szCs w:val="24"/>
        </w:rPr>
        <w:t>(</w:t>
      </w:r>
      <w:r w:rsidRPr="00D720E0">
        <w:rPr>
          <w:sz w:val="24"/>
          <w:szCs w:val="24"/>
        </w:rPr>
        <w:t>2021).</w:t>
      </w:r>
      <w:r w:rsidRPr="00B146EE">
        <w:rPr>
          <w:sz w:val="24"/>
          <w:szCs w:val="24"/>
        </w:rPr>
        <w:t xml:space="preserve"> </w:t>
      </w:r>
      <w:r w:rsidRPr="00D720E0">
        <w:rPr>
          <w:sz w:val="24"/>
          <w:szCs w:val="24"/>
        </w:rPr>
        <w:t>The pasting properties were determined using the Rapid Visco Analyzer</w:t>
      </w:r>
      <w:r>
        <w:rPr>
          <w:sz w:val="24"/>
          <w:szCs w:val="24"/>
        </w:rPr>
        <w:t>.</w:t>
      </w:r>
      <w:r w:rsidRPr="00B146EE">
        <w:rPr>
          <w:sz w:val="24"/>
          <w:szCs w:val="24"/>
        </w:rPr>
        <w:t xml:space="preserve"> </w:t>
      </w:r>
      <w:r w:rsidRPr="00D720E0">
        <w:rPr>
          <w:sz w:val="24"/>
          <w:szCs w:val="24"/>
        </w:rPr>
        <w:t xml:space="preserve">Extraction of antioxidants and </w:t>
      </w:r>
      <w:r w:rsidR="009A2953">
        <w:rPr>
          <w:sz w:val="24"/>
          <w:szCs w:val="24"/>
        </w:rPr>
        <w:t>a</w:t>
      </w:r>
      <w:r w:rsidRPr="00D720E0">
        <w:rPr>
          <w:sz w:val="24"/>
          <w:szCs w:val="24"/>
        </w:rPr>
        <w:t>ntinutrients was carried out on samples of seed flour following the method of (</w:t>
      </w:r>
      <w:proofErr w:type="spellStart"/>
      <w:r w:rsidRPr="00D720E0">
        <w:rPr>
          <w:color w:val="222222"/>
          <w:sz w:val="24"/>
          <w:szCs w:val="24"/>
          <w:shd w:val="clear" w:color="auto" w:fill="FFFFFF"/>
        </w:rPr>
        <w:t>Olawoye</w:t>
      </w:r>
      <w:proofErr w:type="spellEnd"/>
      <w:r w:rsidRPr="00D720E0">
        <w:rPr>
          <w:color w:val="222222"/>
          <w:sz w:val="24"/>
          <w:szCs w:val="24"/>
          <w:shd w:val="clear" w:color="auto" w:fill="FFFFFF"/>
        </w:rPr>
        <w:t xml:space="preserve"> and Gbadamosi, 2017). </w:t>
      </w:r>
      <w:r w:rsidRPr="00D720E0">
        <w:rPr>
          <w:sz w:val="24"/>
          <w:szCs w:val="24"/>
        </w:rPr>
        <w:t>with minor modifications</w:t>
      </w:r>
      <w:r w:rsidR="009A2953">
        <w:rPr>
          <w:sz w:val="24"/>
          <w:szCs w:val="24"/>
        </w:rPr>
        <w:t>. Proximate composition was analyzed using AOAC (2015).</w:t>
      </w:r>
      <w:r>
        <w:rPr>
          <w:b/>
          <w:bCs/>
          <w:sz w:val="24"/>
          <w:szCs w:val="24"/>
        </w:rPr>
        <w:tab/>
      </w:r>
    </w:p>
    <w:p w14:paraId="31FE2B95" w14:textId="7047F644" w:rsidR="000C05B8" w:rsidRPr="00D720E0" w:rsidRDefault="000C05B8" w:rsidP="000C05B8">
      <w:pPr>
        <w:tabs>
          <w:tab w:val="left" w:pos="203"/>
          <w:tab w:val="center" w:pos="4153"/>
        </w:tabs>
        <w:spacing w:line="480" w:lineRule="auto"/>
        <w:jc w:val="left"/>
        <w:rPr>
          <w:b/>
          <w:bCs/>
          <w:sz w:val="24"/>
          <w:szCs w:val="24"/>
        </w:rPr>
      </w:pPr>
      <w:r w:rsidRPr="00D720E0">
        <w:rPr>
          <w:b/>
          <w:bCs/>
          <w:sz w:val="24"/>
          <w:szCs w:val="24"/>
        </w:rPr>
        <w:t>Statistical Analysis</w:t>
      </w:r>
    </w:p>
    <w:p w14:paraId="1DCF8AAC" w14:textId="16681755" w:rsidR="000C05B8" w:rsidRDefault="000C05B8" w:rsidP="000C05B8">
      <w:pPr>
        <w:tabs>
          <w:tab w:val="left" w:pos="203"/>
          <w:tab w:val="center" w:pos="4153"/>
        </w:tabs>
        <w:spacing w:line="480" w:lineRule="auto"/>
        <w:rPr>
          <w:b/>
          <w:bCs/>
          <w:sz w:val="24"/>
          <w:szCs w:val="24"/>
        </w:rPr>
      </w:pPr>
      <w:r w:rsidRPr="00D720E0">
        <w:rPr>
          <w:bCs/>
          <w:sz w:val="24"/>
          <w:szCs w:val="24"/>
        </w:rPr>
        <w:t>Mean values of triplicate determination were reported with their standard deviations. Analysis of Variance (ANOVA) with the aid of</w:t>
      </w:r>
      <w:r>
        <w:rPr>
          <w:bCs/>
          <w:sz w:val="24"/>
          <w:szCs w:val="24"/>
        </w:rPr>
        <w:t xml:space="preserve"> SPSS </w:t>
      </w:r>
      <w:r w:rsidRPr="00D720E0">
        <w:rPr>
          <w:bCs/>
          <w:sz w:val="24"/>
          <w:szCs w:val="24"/>
        </w:rPr>
        <w:t>statistical tool</w:t>
      </w:r>
      <w:r>
        <w:rPr>
          <w:bCs/>
          <w:sz w:val="24"/>
          <w:szCs w:val="24"/>
        </w:rPr>
        <w:t xml:space="preserve"> (Version 17) </w:t>
      </w:r>
      <w:r w:rsidRPr="00D720E0">
        <w:rPr>
          <w:bCs/>
          <w:sz w:val="24"/>
          <w:szCs w:val="24"/>
        </w:rPr>
        <w:t>was used to calculate significant difference in the treatment means, and the mean separations were achieved by Duncan′s Multiple Range Test (p&lt;0.05).</w:t>
      </w:r>
    </w:p>
    <w:p w14:paraId="7DC99100" w14:textId="52C06D89" w:rsidR="00975E1E" w:rsidRDefault="00975E1E" w:rsidP="00975E1E">
      <w:pPr>
        <w:spacing w:line="480" w:lineRule="auto"/>
        <w:rPr>
          <w:b/>
          <w:bCs/>
          <w:sz w:val="24"/>
          <w:szCs w:val="24"/>
        </w:rPr>
      </w:pPr>
      <w:r w:rsidRPr="00975E1E">
        <w:rPr>
          <w:b/>
          <w:bCs/>
          <w:sz w:val="24"/>
          <w:szCs w:val="24"/>
        </w:rPr>
        <w:t>Results and Discussion</w:t>
      </w:r>
    </w:p>
    <w:p w14:paraId="573A098B" w14:textId="38CCAA22" w:rsidR="00AB22C4" w:rsidRPr="00D720E0" w:rsidRDefault="00AB22C4" w:rsidP="00975E1E">
      <w:pPr>
        <w:spacing w:line="480" w:lineRule="auto"/>
        <w:rPr>
          <w:b/>
          <w:bCs/>
          <w:sz w:val="24"/>
          <w:szCs w:val="24"/>
        </w:rPr>
      </w:pPr>
      <w:r w:rsidRPr="00D720E0">
        <w:rPr>
          <w:b/>
          <w:bCs/>
          <w:sz w:val="24"/>
          <w:szCs w:val="24"/>
        </w:rPr>
        <w:t>Effect of Fermentation on the Functional Properties of African Star Apple Seed Flour.</w:t>
      </w:r>
    </w:p>
    <w:p w14:paraId="0346F971" w14:textId="2438D615" w:rsidR="000C05B8" w:rsidRPr="000C05B8" w:rsidRDefault="00B370F9" w:rsidP="00B370F9">
      <w:pPr>
        <w:spacing w:line="480" w:lineRule="auto"/>
        <w:rPr>
          <w:sz w:val="24"/>
          <w:szCs w:val="24"/>
        </w:rPr>
      </w:pPr>
      <w:r w:rsidRPr="00B370F9">
        <w:rPr>
          <w:sz w:val="24"/>
          <w:szCs w:val="24"/>
        </w:rPr>
        <w:lastRenderedPageBreak/>
        <w:t xml:space="preserve">The effect of fermentation on the functional properties of African star apple seed flour is presented in Table 1. The bulk density ranged from 0.55 to 0.73 g/cm³. The control sample (SF1) exhibited the highest bulk density of 0.73 g/cm³, while the </w:t>
      </w:r>
      <w:proofErr w:type="gramStart"/>
      <w:r w:rsidRPr="00B370F9">
        <w:rPr>
          <w:sz w:val="24"/>
          <w:szCs w:val="24"/>
        </w:rPr>
        <w:t>72</w:t>
      </w:r>
      <w:r w:rsidR="007005AA">
        <w:rPr>
          <w:sz w:val="24"/>
          <w:szCs w:val="24"/>
        </w:rPr>
        <w:t xml:space="preserve"> </w:t>
      </w:r>
      <w:r w:rsidRPr="00B370F9">
        <w:rPr>
          <w:sz w:val="24"/>
          <w:szCs w:val="24"/>
        </w:rPr>
        <w:t>h</w:t>
      </w:r>
      <w:proofErr w:type="gramEnd"/>
      <w:r w:rsidRPr="00B370F9">
        <w:rPr>
          <w:sz w:val="24"/>
          <w:szCs w:val="24"/>
        </w:rPr>
        <w:t xml:space="preserve"> fermented flour sample (SF4) had the lowest value of 0.55 g/cm³. No significant differences (</w:t>
      </w:r>
      <w:r w:rsidRPr="00B370F9">
        <w:rPr>
          <w:noProof/>
          <w:sz w:val="24"/>
          <w:szCs w:val="24"/>
        </w:rPr>
        <w:drawing>
          <wp:inline distT="0" distB="0" distL="0" distR="0" wp14:anchorId="6A8A3F0D" wp14:editId="7777EF28">
            <wp:extent cx="9525" cy="9525"/>
            <wp:effectExtent l="0" t="0" r="0" b="0"/>
            <wp:docPr id="17522434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 w:val="24"/>
          <w:szCs w:val="24"/>
        </w:rPr>
        <w:t>p&gt;0.05)</w:t>
      </w:r>
      <w:r w:rsidR="007005AA">
        <w:rPr>
          <w:sz w:val="24"/>
          <w:szCs w:val="24"/>
        </w:rPr>
        <w:t xml:space="preserve"> </w:t>
      </w:r>
      <w:r w:rsidRPr="00B370F9">
        <w:rPr>
          <w:sz w:val="24"/>
          <w:szCs w:val="24"/>
        </w:rPr>
        <w:t xml:space="preserve">were observed between the control and the fermented flour samples (SF2, SF3, and SF4). Overall, bulk density decreased with an increasing fermentation period. The bulk density values obtained in this study were higher than the range of 0.31–0.72 g/cm³ reported by Chawla et al. (2020) for fermented watermelon seed flour. Low bulk density in flours is advantageous for the formulation of complementary, infant, and weaning foods (Adeyanju et al., 2021). </w:t>
      </w:r>
    </w:p>
    <w:p w14:paraId="26180F17" w14:textId="10178892" w:rsidR="002E18EB" w:rsidRPr="000C05B8" w:rsidRDefault="00B370F9" w:rsidP="002E18EB">
      <w:pPr>
        <w:spacing w:line="480" w:lineRule="auto"/>
        <w:rPr>
          <w:sz w:val="24"/>
          <w:szCs w:val="24"/>
        </w:rPr>
      </w:pPr>
      <w:r w:rsidRPr="00B370F9">
        <w:rPr>
          <w:sz w:val="24"/>
          <w:szCs w:val="24"/>
        </w:rPr>
        <w:t xml:space="preserve">The water absorption capacity ranged between 181% and 236%. The unfermented control seed flour (SF1) had the lowest value (181%), while the highest value (236%) was recorded for the 72-hour fermented sample (SF4). The WAC of the seed flours increased gradually and significantly across all samples as the fermentation period progressed. The values obtained from this study were higher than those reported for native and fermented sorghum flours (164% to 183%) by </w:t>
      </w:r>
      <w:proofErr w:type="spellStart"/>
      <w:r w:rsidRPr="00B370F9">
        <w:rPr>
          <w:sz w:val="24"/>
          <w:szCs w:val="24"/>
        </w:rPr>
        <w:t>Sobowale</w:t>
      </w:r>
      <w:proofErr w:type="spellEnd"/>
      <w:r w:rsidRPr="00B370F9">
        <w:rPr>
          <w:sz w:val="24"/>
          <w:szCs w:val="24"/>
        </w:rPr>
        <w:t xml:space="preserve"> et al. (2024). This trend suggests that fermentation enhances water absorption, likely due to the exposure of hydrophilic sites during the process. </w:t>
      </w:r>
      <w:r w:rsidR="00524359">
        <w:rPr>
          <w:sz w:val="24"/>
          <w:szCs w:val="24"/>
        </w:rPr>
        <w:t>A</w:t>
      </w:r>
      <w:r w:rsidRPr="00B370F9">
        <w:rPr>
          <w:sz w:val="24"/>
          <w:szCs w:val="24"/>
        </w:rPr>
        <w:t xml:space="preserve"> high WAC </w:t>
      </w:r>
      <w:r w:rsidR="00524359">
        <w:rPr>
          <w:sz w:val="24"/>
          <w:szCs w:val="24"/>
        </w:rPr>
        <w:t xml:space="preserve">is a vital quality that </w:t>
      </w:r>
      <w:r w:rsidRPr="00B370F9">
        <w:rPr>
          <w:sz w:val="24"/>
          <w:szCs w:val="24"/>
        </w:rPr>
        <w:t xml:space="preserve">is associated with the flour's capacity to form a viscoelastic dough, providing the flexibility required for stretching and molding. </w:t>
      </w:r>
    </w:p>
    <w:p w14:paraId="3B83C118" w14:textId="157C5FB0" w:rsidR="002E18EB" w:rsidRPr="000C05B8" w:rsidRDefault="002E18EB" w:rsidP="002E18EB">
      <w:pPr>
        <w:spacing w:line="480" w:lineRule="auto"/>
        <w:rPr>
          <w:sz w:val="24"/>
          <w:szCs w:val="24"/>
        </w:rPr>
      </w:pPr>
      <w:r w:rsidRPr="002E18EB">
        <w:rPr>
          <w:sz w:val="24"/>
          <w:szCs w:val="24"/>
        </w:rPr>
        <w:t>The Oil Absorption Capacity (OAC) of the seed flours ranged from 131.5</w:t>
      </w:r>
      <w:r w:rsidR="00837158">
        <w:rPr>
          <w:sz w:val="24"/>
          <w:szCs w:val="24"/>
        </w:rPr>
        <w:t xml:space="preserve">0 </w:t>
      </w:r>
      <w:r w:rsidRPr="002E18EB">
        <w:rPr>
          <w:sz w:val="24"/>
          <w:szCs w:val="24"/>
        </w:rPr>
        <w:t>to 168.5</w:t>
      </w:r>
      <w:r w:rsidR="00837158">
        <w:rPr>
          <w:sz w:val="24"/>
          <w:szCs w:val="24"/>
        </w:rPr>
        <w:t>0 %</w:t>
      </w:r>
      <w:r w:rsidRPr="002E18EB">
        <w:rPr>
          <w:sz w:val="24"/>
          <w:szCs w:val="24"/>
        </w:rPr>
        <w:t xml:space="preserve">, with statistically significant differences (p &lt; 0.05) observed between the control and the fermented samples. The OAC demonstrated a progressive increase corresponding to </w:t>
      </w:r>
      <w:r w:rsidR="00524359">
        <w:rPr>
          <w:sz w:val="24"/>
          <w:szCs w:val="24"/>
        </w:rPr>
        <w:t>prolong</w:t>
      </w:r>
      <w:r w:rsidRPr="002E18EB">
        <w:rPr>
          <w:sz w:val="24"/>
          <w:szCs w:val="24"/>
        </w:rPr>
        <w:t xml:space="preserve"> fermentation periods</w:t>
      </w:r>
      <w:r w:rsidR="00524359">
        <w:rPr>
          <w:sz w:val="24"/>
          <w:szCs w:val="24"/>
        </w:rPr>
        <w:t>. T</w:t>
      </w:r>
      <w:r w:rsidRPr="002E18EB">
        <w:rPr>
          <w:sz w:val="24"/>
          <w:szCs w:val="24"/>
        </w:rPr>
        <w:t>he unfermented control sample (SF1) exhibited the lowest value (131.5</w:t>
      </w:r>
      <w:r w:rsidR="00837158">
        <w:rPr>
          <w:sz w:val="24"/>
          <w:szCs w:val="24"/>
        </w:rPr>
        <w:t>0%</w:t>
      </w:r>
      <w:r w:rsidRPr="002E18EB">
        <w:rPr>
          <w:sz w:val="24"/>
          <w:szCs w:val="24"/>
        </w:rPr>
        <w:t>), whereas the sample fermented for 72 h (SF4) recorded the peak value of 168.5</w:t>
      </w:r>
      <w:r w:rsidR="00837158">
        <w:rPr>
          <w:sz w:val="24"/>
          <w:szCs w:val="24"/>
        </w:rPr>
        <w:t>0</w:t>
      </w:r>
      <w:r w:rsidRPr="002E18EB">
        <w:rPr>
          <w:sz w:val="24"/>
          <w:szCs w:val="24"/>
        </w:rPr>
        <w:t>%.</w:t>
      </w:r>
      <w:r w:rsidR="00524359">
        <w:rPr>
          <w:sz w:val="24"/>
          <w:szCs w:val="24"/>
        </w:rPr>
        <w:t xml:space="preserve"> Increase in </w:t>
      </w:r>
      <w:r w:rsidRPr="002E18EB">
        <w:rPr>
          <w:sz w:val="24"/>
          <w:szCs w:val="24"/>
        </w:rPr>
        <w:t xml:space="preserve">OAC during </w:t>
      </w:r>
      <w:r w:rsidRPr="002E18EB">
        <w:rPr>
          <w:sz w:val="24"/>
          <w:szCs w:val="24"/>
        </w:rPr>
        <w:lastRenderedPageBreak/>
        <w:t xml:space="preserve">fermentation can be attributed to the enzymatic degradation of proteins, which uncoils their tertiary structure and exposes </w:t>
      </w:r>
      <w:r w:rsidR="00524359">
        <w:rPr>
          <w:sz w:val="24"/>
          <w:szCs w:val="24"/>
        </w:rPr>
        <w:t xml:space="preserve">the </w:t>
      </w:r>
      <w:r w:rsidR="001E4C64">
        <w:rPr>
          <w:sz w:val="24"/>
          <w:szCs w:val="24"/>
        </w:rPr>
        <w:t>hydrophobic</w:t>
      </w:r>
      <w:r w:rsidRPr="002E18EB">
        <w:rPr>
          <w:sz w:val="24"/>
          <w:szCs w:val="24"/>
        </w:rPr>
        <w:t xml:space="preserve"> amino acid residues (Kakar et al., 2022). </w:t>
      </w:r>
      <w:r w:rsidR="009B1803">
        <w:rPr>
          <w:sz w:val="24"/>
          <w:szCs w:val="24"/>
        </w:rPr>
        <w:t>F</w:t>
      </w:r>
      <w:r w:rsidRPr="002E18EB">
        <w:rPr>
          <w:sz w:val="24"/>
          <w:szCs w:val="24"/>
        </w:rPr>
        <w:t>lours with superior oil-binding capacity hold promise as functional extenders or texturizers in meat-analogue formulations.</w:t>
      </w:r>
    </w:p>
    <w:p w14:paraId="63C80647" w14:textId="70EE88B3" w:rsidR="002E18EB" w:rsidRPr="000C05B8" w:rsidRDefault="002E18EB" w:rsidP="002E18EB">
      <w:pPr>
        <w:spacing w:line="480" w:lineRule="auto"/>
        <w:rPr>
          <w:sz w:val="24"/>
          <w:szCs w:val="24"/>
        </w:rPr>
      </w:pPr>
      <w:r w:rsidRPr="002E18EB">
        <w:rPr>
          <w:sz w:val="24"/>
          <w:szCs w:val="24"/>
        </w:rPr>
        <w:t>The swelling index of the African star apple seed flour varied significantly from 1.99</w:t>
      </w:r>
      <w:r w:rsidR="000C05B8">
        <w:rPr>
          <w:sz w:val="24"/>
          <w:szCs w:val="24"/>
        </w:rPr>
        <w:t xml:space="preserve"> </w:t>
      </w:r>
      <w:r w:rsidRPr="002E18EB">
        <w:rPr>
          <w:sz w:val="24"/>
          <w:szCs w:val="24"/>
        </w:rPr>
        <w:t>ml/g to 3.10</w:t>
      </w:r>
      <w:r w:rsidR="000C05B8">
        <w:rPr>
          <w:sz w:val="24"/>
          <w:szCs w:val="24"/>
        </w:rPr>
        <w:t xml:space="preserve"> </w:t>
      </w:r>
      <w:r w:rsidRPr="002E18EB">
        <w:rPr>
          <w:sz w:val="24"/>
          <w:szCs w:val="24"/>
        </w:rPr>
        <w:t>ml/g. Varying the fermentation periods (24, 48, and 72 hours) exerted a significant impact (p &lt; 0.05) on the swelling behavior of the resulting flours</w:t>
      </w:r>
      <w:r w:rsidR="009B1803">
        <w:rPr>
          <w:sz w:val="24"/>
          <w:szCs w:val="24"/>
        </w:rPr>
        <w:t xml:space="preserve"> (Table 1)</w:t>
      </w:r>
      <w:r w:rsidRPr="002E18EB">
        <w:rPr>
          <w:sz w:val="24"/>
          <w:szCs w:val="24"/>
        </w:rPr>
        <w:t xml:space="preserve">. </w:t>
      </w:r>
      <w:r w:rsidR="009B1803">
        <w:rPr>
          <w:sz w:val="24"/>
          <w:szCs w:val="24"/>
        </w:rPr>
        <w:t>T</w:t>
      </w:r>
      <w:r w:rsidRPr="002E18EB">
        <w:rPr>
          <w:sz w:val="24"/>
          <w:szCs w:val="24"/>
        </w:rPr>
        <w:t>he unfermented control sample displayed the highest swelling index (3.10</w:t>
      </w:r>
      <w:r w:rsidR="000C05B8">
        <w:rPr>
          <w:sz w:val="24"/>
          <w:szCs w:val="24"/>
        </w:rPr>
        <w:t>)</w:t>
      </w:r>
      <w:r w:rsidRPr="002E18EB">
        <w:rPr>
          <w:sz w:val="24"/>
          <w:szCs w:val="24"/>
        </w:rPr>
        <w:t xml:space="preserve">, which decreased progressively as fermentation time increased, reaching a minimum value of 1.99 in the </w:t>
      </w:r>
      <w:proofErr w:type="gramStart"/>
      <w:r w:rsidRPr="002E18EB">
        <w:rPr>
          <w:sz w:val="24"/>
          <w:szCs w:val="24"/>
        </w:rPr>
        <w:t>72</w:t>
      </w:r>
      <w:r w:rsidR="009B1803">
        <w:rPr>
          <w:sz w:val="24"/>
          <w:szCs w:val="24"/>
        </w:rPr>
        <w:t xml:space="preserve"> </w:t>
      </w:r>
      <w:r w:rsidRPr="002E18EB">
        <w:rPr>
          <w:sz w:val="24"/>
          <w:szCs w:val="24"/>
        </w:rPr>
        <w:t>h</w:t>
      </w:r>
      <w:proofErr w:type="gramEnd"/>
      <w:r w:rsidRPr="002E18EB">
        <w:rPr>
          <w:sz w:val="24"/>
          <w:szCs w:val="24"/>
        </w:rPr>
        <w:t xml:space="preserve"> fermented sample (SF4)</w:t>
      </w:r>
      <w:r w:rsidR="000C05B8">
        <w:rPr>
          <w:sz w:val="24"/>
          <w:szCs w:val="24"/>
        </w:rPr>
        <w:t xml:space="preserve">. </w:t>
      </w:r>
      <w:r w:rsidRPr="002E18EB">
        <w:rPr>
          <w:sz w:val="24"/>
          <w:szCs w:val="24"/>
        </w:rPr>
        <w:t xml:space="preserve">These </w:t>
      </w:r>
      <w:r w:rsidR="009B1803">
        <w:rPr>
          <w:sz w:val="24"/>
          <w:szCs w:val="24"/>
        </w:rPr>
        <w:t xml:space="preserve">values were in </w:t>
      </w:r>
      <w:r w:rsidRPr="002E18EB">
        <w:rPr>
          <w:sz w:val="24"/>
          <w:szCs w:val="24"/>
        </w:rPr>
        <w:t xml:space="preserve">contrast </w:t>
      </w:r>
      <w:r w:rsidR="009B1803">
        <w:rPr>
          <w:sz w:val="24"/>
          <w:szCs w:val="24"/>
        </w:rPr>
        <w:t xml:space="preserve">to the findings reported by </w:t>
      </w:r>
      <w:proofErr w:type="spellStart"/>
      <w:r w:rsidRPr="002E18EB">
        <w:rPr>
          <w:sz w:val="24"/>
          <w:szCs w:val="24"/>
        </w:rPr>
        <w:t>Omowaye</w:t>
      </w:r>
      <w:proofErr w:type="spellEnd"/>
      <w:r w:rsidRPr="002E18EB">
        <w:rPr>
          <w:sz w:val="24"/>
          <w:szCs w:val="24"/>
        </w:rPr>
        <w:t>-Taiwo et al. (2015)</w:t>
      </w:r>
      <w:r w:rsidR="009B1803">
        <w:rPr>
          <w:sz w:val="24"/>
          <w:szCs w:val="24"/>
        </w:rPr>
        <w:t xml:space="preserve"> for </w:t>
      </w:r>
      <w:r w:rsidRPr="002E18EB">
        <w:rPr>
          <w:sz w:val="24"/>
          <w:szCs w:val="24"/>
        </w:rPr>
        <w:t xml:space="preserve">fermented </w:t>
      </w:r>
      <w:proofErr w:type="spellStart"/>
      <w:r w:rsidRPr="002E18EB">
        <w:rPr>
          <w:i/>
          <w:iCs/>
          <w:sz w:val="24"/>
          <w:szCs w:val="24"/>
        </w:rPr>
        <w:t>Cucumeropsis</w:t>
      </w:r>
      <w:proofErr w:type="spellEnd"/>
      <w:r w:rsidRPr="002E18EB">
        <w:rPr>
          <w:i/>
          <w:iCs/>
          <w:sz w:val="24"/>
          <w:szCs w:val="24"/>
        </w:rPr>
        <w:t xml:space="preserve"> </w:t>
      </w:r>
      <w:proofErr w:type="spellStart"/>
      <w:r w:rsidRPr="002E18EB">
        <w:rPr>
          <w:i/>
          <w:iCs/>
          <w:sz w:val="24"/>
          <w:szCs w:val="24"/>
        </w:rPr>
        <w:t>mannii</w:t>
      </w:r>
      <w:proofErr w:type="spellEnd"/>
      <w:r w:rsidRPr="002E18EB">
        <w:rPr>
          <w:sz w:val="24"/>
          <w:szCs w:val="24"/>
        </w:rPr>
        <w:t xml:space="preserve"> (white melon) seed flour.</w:t>
      </w:r>
      <w:r w:rsidR="009B1803">
        <w:rPr>
          <w:sz w:val="24"/>
          <w:szCs w:val="24"/>
        </w:rPr>
        <w:t xml:space="preserve"> According to Menon et al. (2015), swelling indices reflect</w:t>
      </w:r>
      <w:r w:rsidRPr="002E18EB">
        <w:rPr>
          <w:sz w:val="24"/>
          <w:szCs w:val="24"/>
        </w:rPr>
        <w:t xml:space="preserve"> the non-covalent bonding network within starch granules and the ratio of amylose to amylopectin. </w:t>
      </w:r>
    </w:p>
    <w:p w14:paraId="35848D1F" w14:textId="21651066" w:rsidR="002E18EB" w:rsidRPr="002E18EB" w:rsidRDefault="002E18EB" w:rsidP="000C05B8">
      <w:pPr>
        <w:spacing w:line="480" w:lineRule="auto"/>
        <w:rPr>
          <w:sz w:val="24"/>
          <w:szCs w:val="24"/>
        </w:rPr>
      </w:pPr>
      <w:r w:rsidRPr="002E18EB">
        <w:rPr>
          <w:sz w:val="24"/>
          <w:szCs w:val="24"/>
        </w:rPr>
        <w:t xml:space="preserve">The percentage dispersibility of the flours </w:t>
      </w:r>
      <w:r w:rsidR="0075674A">
        <w:rPr>
          <w:sz w:val="24"/>
          <w:szCs w:val="24"/>
        </w:rPr>
        <w:t>were</w:t>
      </w:r>
      <w:r w:rsidRPr="002E18EB">
        <w:rPr>
          <w:sz w:val="24"/>
          <w:szCs w:val="24"/>
        </w:rPr>
        <w:t xml:space="preserve"> between </w:t>
      </w:r>
      <w:r>
        <w:rPr>
          <w:sz w:val="24"/>
          <w:szCs w:val="24"/>
        </w:rPr>
        <w:t>2</w:t>
      </w:r>
      <w:r w:rsidRPr="002E18EB">
        <w:rPr>
          <w:sz w:val="24"/>
          <w:szCs w:val="24"/>
        </w:rPr>
        <w:t>9.5</w:t>
      </w:r>
      <w:r>
        <w:rPr>
          <w:sz w:val="24"/>
          <w:szCs w:val="24"/>
        </w:rPr>
        <w:t>0%</w:t>
      </w:r>
      <w:r w:rsidRPr="002E18EB">
        <w:rPr>
          <w:sz w:val="24"/>
          <w:szCs w:val="24"/>
        </w:rPr>
        <w:t xml:space="preserve"> and 43.34%. Sample </w:t>
      </w:r>
      <w:r>
        <w:rPr>
          <w:sz w:val="24"/>
          <w:szCs w:val="24"/>
        </w:rPr>
        <w:t xml:space="preserve">SF3 </w:t>
      </w:r>
      <w:r w:rsidRPr="002E18EB">
        <w:rPr>
          <w:sz w:val="24"/>
          <w:szCs w:val="24"/>
        </w:rPr>
        <w:t>(fermented for 48 h) yielded the highest dispersibility value (43.34%), while the unfermented control (SF</w:t>
      </w:r>
      <w:r>
        <w:rPr>
          <w:sz w:val="24"/>
          <w:szCs w:val="24"/>
        </w:rPr>
        <w:t>1)</w:t>
      </w:r>
      <w:r w:rsidRPr="002E18EB">
        <w:rPr>
          <w:sz w:val="24"/>
          <w:szCs w:val="24"/>
        </w:rPr>
        <w:t xml:space="preserve"> exhibited the lowest (29.5</w:t>
      </w:r>
      <w:r>
        <w:rPr>
          <w:sz w:val="24"/>
          <w:szCs w:val="24"/>
        </w:rPr>
        <w:t>0</w:t>
      </w:r>
      <w:r w:rsidRPr="002E18EB">
        <w:rPr>
          <w:sz w:val="24"/>
          <w:szCs w:val="24"/>
        </w:rPr>
        <w:t xml:space="preserve">%). Statistical analysis revealed significant differences (p&lt;0.05) between the </w:t>
      </w:r>
      <w:r w:rsidR="0075674A">
        <w:rPr>
          <w:sz w:val="24"/>
          <w:szCs w:val="24"/>
        </w:rPr>
        <w:t>untreated</w:t>
      </w:r>
      <w:r w:rsidRPr="002E18EB">
        <w:rPr>
          <w:sz w:val="24"/>
          <w:szCs w:val="24"/>
        </w:rPr>
        <w:t xml:space="preserve"> and fermented flours, with the dispersibility of SF</w:t>
      </w:r>
      <w:r>
        <w:rPr>
          <w:sz w:val="24"/>
          <w:szCs w:val="24"/>
        </w:rPr>
        <w:t>3</w:t>
      </w:r>
      <w:r w:rsidRPr="002E18EB">
        <w:rPr>
          <w:sz w:val="24"/>
          <w:szCs w:val="24"/>
        </w:rPr>
        <w:t xml:space="preserve"> being significantly higher than that of SF</w:t>
      </w:r>
      <w:r>
        <w:rPr>
          <w:sz w:val="24"/>
          <w:szCs w:val="24"/>
        </w:rPr>
        <w:t>1, SF2</w:t>
      </w:r>
      <w:r w:rsidRPr="002E18EB">
        <w:rPr>
          <w:sz w:val="24"/>
          <w:szCs w:val="24"/>
        </w:rPr>
        <w:t xml:space="preserve"> and SF</w:t>
      </w:r>
      <w:r>
        <w:rPr>
          <w:sz w:val="24"/>
          <w:szCs w:val="24"/>
        </w:rPr>
        <w:t>4</w:t>
      </w:r>
      <w:r w:rsidRPr="002E18EB">
        <w:rPr>
          <w:sz w:val="24"/>
          <w:szCs w:val="24"/>
        </w:rPr>
        <w:t xml:space="preserve">. Notably, dispersibility increased progressively with fermentation from </w:t>
      </w:r>
      <w:r w:rsidR="0075674A">
        <w:rPr>
          <w:sz w:val="24"/>
          <w:szCs w:val="24"/>
        </w:rPr>
        <w:t>untreated</w:t>
      </w:r>
      <w:r w:rsidRPr="002E18EB">
        <w:rPr>
          <w:sz w:val="24"/>
          <w:szCs w:val="24"/>
        </w:rPr>
        <w:t xml:space="preserve"> </w:t>
      </w:r>
      <w:r>
        <w:rPr>
          <w:sz w:val="24"/>
          <w:szCs w:val="24"/>
        </w:rPr>
        <w:t>SF</w:t>
      </w:r>
      <w:r w:rsidRPr="002E18EB">
        <w:rPr>
          <w:sz w:val="24"/>
          <w:szCs w:val="24"/>
        </w:rPr>
        <w:t xml:space="preserve"> to 48 h </w:t>
      </w:r>
      <w:r w:rsidR="0075674A">
        <w:rPr>
          <w:sz w:val="24"/>
          <w:szCs w:val="24"/>
        </w:rPr>
        <w:t>(</w:t>
      </w:r>
      <w:r>
        <w:rPr>
          <w:sz w:val="24"/>
          <w:szCs w:val="24"/>
        </w:rPr>
        <w:t>SF3</w:t>
      </w:r>
      <w:r w:rsidR="0075674A">
        <w:rPr>
          <w:sz w:val="24"/>
          <w:szCs w:val="24"/>
        </w:rPr>
        <w:t>)</w:t>
      </w:r>
      <w:r w:rsidRPr="002E18EB">
        <w:rPr>
          <w:sz w:val="24"/>
          <w:szCs w:val="24"/>
        </w:rPr>
        <w:t xml:space="preserve"> before undergoing a subsequent decline to 33.32%</w:t>
      </w:r>
      <w:r>
        <w:rPr>
          <w:sz w:val="24"/>
          <w:szCs w:val="24"/>
        </w:rPr>
        <w:t xml:space="preserve"> </w:t>
      </w:r>
      <w:r w:rsidRPr="002E18EB">
        <w:rPr>
          <w:sz w:val="24"/>
          <w:szCs w:val="24"/>
        </w:rPr>
        <w:t xml:space="preserve">at 72 h </w:t>
      </w:r>
      <w:r>
        <w:rPr>
          <w:sz w:val="24"/>
          <w:szCs w:val="24"/>
        </w:rPr>
        <w:t>in SF4</w:t>
      </w:r>
      <w:r w:rsidRPr="002E18EB">
        <w:rPr>
          <w:sz w:val="24"/>
          <w:szCs w:val="24"/>
        </w:rPr>
        <w:t>.</w:t>
      </w:r>
      <w:r w:rsidR="00A13E20">
        <w:rPr>
          <w:sz w:val="24"/>
          <w:szCs w:val="24"/>
        </w:rPr>
        <w:t xml:space="preserve"> </w:t>
      </w:r>
      <w:r w:rsidRPr="002E18EB">
        <w:rPr>
          <w:sz w:val="24"/>
          <w:szCs w:val="24"/>
        </w:rPr>
        <w:t xml:space="preserve">This trend aligns partially with </w:t>
      </w:r>
      <w:proofErr w:type="spellStart"/>
      <w:r w:rsidRPr="002E18EB">
        <w:rPr>
          <w:sz w:val="24"/>
          <w:szCs w:val="24"/>
        </w:rPr>
        <w:t>Sobowale</w:t>
      </w:r>
      <w:proofErr w:type="spellEnd"/>
      <w:r w:rsidRPr="002E18EB">
        <w:rPr>
          <w:sz w:val="24"/>
          <w:szCs w:val="24"/>
        </w:rPr>
        <w:t xml:space="preserve"> et al. (2024), who observed that </w:t>
      </w:r>
      <w:proofErr w:type="spellStart"/>
      <w:r w:rsidRPr="002E18EB">
        <w:rPr>
          <w:i/>
          <w:iCs/>
          <w:sz w:val="24"/>
          <w:szCs w:val="24"/>
        </w:rPr>
        <w:t>acha</w:t>
      </w:r>
      <w:proofErr w:type="spellEnd"/>
      <w:r w:rsidRPr="002E18EB">
        <w:rPr>
          <w:sz w:val="24"/>
          <w:szCs w:val="24"/>
        </w:rPr>
        <w:t xml:space="preserve"> flour fermented for 72 hours exhibited optimal dispersibility compared to its native counterpart. Dispersibility</w:t>
      </w:r>
      <w:r w:rsidR="0075674A">
        <w:rPr>
          <w:sz w:val="24"/>
          <w:szCs w:val="24"/>
        </w:rPr>
        <w:t xml:space="preserve"> </w:t>
      </w:r>
      <w:r w:rsidRPr="002E18EB">
        <w:rPr>
          <w:sz w:val="24"/>
          <w:szCs w:val="24"/>
        </w:rPr>
        <w:t>evaluat</w:t>
      </w:r>
      <w:r w:rsidR="0075674A">
        <w:rPr>
          <w:sz w:val="24"/>
          <w:szCs w:val="24"/>
        </w:rPr>
        <w:t xml:space="preserve">es the </w:t>
      </w:r>
      <w:r w:rsidRPr="002E18EB">
        <w:rPr>
          <w:sz w:val="24"/>
          <w:szCs w:val="24"/>
        </w:rPr>
        <w:t>effective</w:t>
      </w:r>
      <w:r w:rsidR="0075674A">
        <w:rPr>
          <w:sz w:val="24"/>
          <w:szCs w:val="24"/>
        </w:rPr>
        <w:t>ness of</w:t>
      </w:r>
      <w:r w:rsidRPr="002E18EB">
        <w:rPr>
          <w:sz w:val="24"/>
          <w:szCs w:val="24"/>
        </w:rPr>
        <w:t xml:space="preserve"> a flour matrix</w:t>
      </w:r>
      <w:r w:rsidR="0075674A">
        <w:rPr>
          <w:sz w:val="24"/>
          <w:szCs w:val="24"/>
        </w:rPr>
        <w:t xml:space="preserve"> to</w:t>
      </w:r>
      <w:r w:rsidRPr="002E18EB">
        <w:rPr>
          <w:sz w:val="24"/>
          <w:szCs w:val="24"/>
        </w:rPr>
        <w:t xml:space="preserve"> rehydrate in an aqueous medium</w:t>
      </w:r>
      <w:r w:rsidR="0075674A">
        <w:rPr>
          <w:sz w:val="24"/>
          <w:szCs w:val="24"/>
        </w:rPr>
        <w:t xml:space="preserve"> thereby affecting the overall reconstitution capacity</w:t>
      </w:r>
      <w:r w:rsidRPr="002E18EB">
        <w:rPr>
          <w:sz w:val="24"/>
          <w:szCs w:val="24"/>
        </w:rPr>
        <w:t xml:space="preserve"> (Neeharika and Suneetha, 2023)</w:t>
      </w:r>
      <w:r w:rsidR="0075674A">
        <w:rPr>
          <w:sz w:val="24"/>
          <w:szCs w:val="24"/>
        </w:rPr>
        <w:t>.</w:t>
      </w:r>
      <w:r w:rsidRPr="002E18EB">
        <w:rPr>
          <w:sz w:val="24"/>
          <w:szCs w:val="24"/>
        </w:rPr>
        <w:t xml:space="preserve"> </w:t>
      </w:r>
      <w:r w:rsidR="0075674A">
        <w:rPr>
          <w:sz w:val="24"/>
          <w:szCs w:val="24"/>
        </w:rPr>
        <w:lastRenderedPageBreak/>
        <w:t>D</w:t>
      </w:r>
      <w:r w:rsidRPr="002E18EB">
        <w:rPr>
          <w:sz w:val="24"/>
          <w:szCs w:val="24"/>
        </w:rPr>
        <w:t xml:space="preserve">ispersibility values are </w:t>
      </w:r>
      <w:r w:rsidR="0075674A">
        <w:rPr>
          <w:sz w:val="24"/>
          <w:szCs w:val="24"/>
        </w:rPr>
        <w:t>useful in developing</w:t>
      </w:r>
      <w:r w:rsidRPr="002E18EB">
        <w:rPr>
          <w:sz w:val="24"/>
          <w:szCs w:val="24"/>
        </w:rPr>
        <w:t xml:space="preserve"> uniform</w:t>
      </w:r>
      <w:r w:rsidR="0075674A">
        <w:rPr>
          <w:sz w:val="24"/>
          <w:szCs w:val="24"/>
        </w:rPr>
        <w:t xml:space="preserve"> and</w:t>
      </w:r>
      <w:r w:rsidRPr="002E18EB">
        <w:rPr>
          <w:sz w:val="24"/>
          <w:szCs w:val="24"/>
        </w:rPr>
        <w:t xml:space="preserve"> smooth dough consistencies during commercial mixing stages (Kushwaha and Said, 2020).</w:t>
      </w:r>
    </w:p>
    <w:p w14:paraId="22E89AEC" w14:textId="77777777" w:rsidR="00C366F9" w:rsidRDefault="00C366F9" w:rsidP="00AB22C4">
      <w:pPr>
        <w:spacing w:line="480" w:lineRule="auto"/>
        <w:rPr>
          <w:sz w:val="24"/>
          <w:szCs w:val="24"/>
        </w:rPr>
      </w:pPr>
    </w:p>
    <w:p w14:paraId="2A075664" w14:textId="77777777" w:rsidR="00C366F9" w:rsidRDefault="00C366F9" w:rsidP="00AB22C4">
      <w:pPr>
        <w:spacing w:line="480" w:lineRule="auto"/>
        <w:rPr>
          <w:sz w:val="24"/>
          <w:szCs w:val="24"/>
        </w:rPr>
      </w:pPr>
    </w:p>
    <w:p w14:paraId="7924D868" w14:textId="7689F4D8" w:rsidR="00AB22C4" w:rsidRPr="00D720E0" w:rsidRDefault="00AB22C4" w:rsidP="00AB22C4">
      <w:pPr>
        <w:spacing w:line="480" w:lineRule="auto"/>
        <w:rPr>
          <w:sz w:val="24"/>
          <w:szCs w:val="24"/>
        </w:rPr>
      </w:pPr>
      <w:r w:rsidRPr="00D720E0">
        <w:rPr>
          <w:sz w:val="24"/>
          <w:szCs w:val="24"/>
        </w:rPr>
        <w:t>Table 1</w:t>
      </w:r>
      <w:r w:rsidR="00A13E20">
        <w:rPr>
          <w:sz w:val="24"/>
          <w:szCs w:val="24"/>
        </w:rPr>
        <w:t>:</w:t>
      </w:r>
      <w:r w:rsidR="00C366F9">
        <w:rPr>
          <w:sz w:val="24"/>
          <w:szCs w:val="24"/>
        </w:rPr>
        <w:t xml:space="preserve"> </w:t>
      </w:r>
      <w:r w:rsidR="00A13E20">
        <w:rPr>
          <w:sz w:val="24"/>
          <w:szCs w:val="24"/>
        </w:rPr>
        <w:t>Effect of fermentation on the f</w:t>
      </w:r>
      <w:r w:rsidR="00A13E20" w:rsidRPr="00D720E0">
        <w:rPr>
          <w:sz w:val="24"/>
          <w:szCs w:val="24"/>
        </w:rPr>
        <w:t>unctional</w:t>
      </w:r>
      <w:r w:rsidRPr="00D720E0">
        <w:rPr>
          <w:sz w:val="24"/>
          <w:szCs w:val="24"/>
        </w:rPr>
        <w:t xml:space="preserve"> Properties of African Star Apple Seed Flour</w:t>
      </w:r>
    </w:p>
    <w:tbl>
      <w:tblPr>
        <w:tblpPr w:leftFromText="180" w:rightFromText="180" w:vertAnchor="page" w:horzAnchor="margin" w:tblpY="4501"/>
        <w:tblW w:w="9720" w:type="dxa"/>
        <w:tblLook w:val="04A0" w:firstRow="1" w:lastRow="0" w:firstColumn="1" w:lastColumn="0" w:noHBand="0" w:noVBand="1"/>
      </w:tblPr>
      <w:tblGrid>
        <w:gridCol w:w="1029"/>
        <w:gridCol w:w="1578"/>
        <w:gridCol w:w="1734"/>
        <w:gridCol w:w="1743"/>
        <w:gridCol w:w="1746"/>
        <w:gridCol w:w="1890"/>
      </w:tblGrid>
      <w:tr w:rsidR="0075674A" w:rsidRPr="00D720E0" w14:paraId="06F7AD01" w14:textId="77777777" w:rsidTr="0075674A">
        <w:trPr>
          <w:trHeight w:val="593"/>
        </w:trPr>
        <w:tc>
          <w:tcPr>
            <w:tcW w:w="1029" w:type="dxa"/>
            <w:tcBorders>
              <w:top w:val="single" w:sz="4" w:space="0" w:color="auto"/>
              <w:bottom w:val="single" w:sz="4" w:space="0" w:color="auto"/>
            </w:tcBorders>
          </w:tcPr>
          <w:p w14:paraId="0D7DC6C7" w14:textId="77777777" w:rsidR="0075674A" w:rsidRPr="00D720E0" w:rsidRDefault="0075674A" w:rsidP="0075674A">
            <w:pPr>
              <w:rPr>
                <w:sz w:val="24"/>
                <w:szCs w:val="24"/>
              </w:rPr>
            </w:pPr>
            <w:r w:rsidRPr="00D720E0">
              <w:rPr>
                <w:sz w:val="24"/>
                <w:szCs w:val="24"/>
              </w:rPr>
              <w:t xml:space="preserve">Sample </w:t>
            </w:r>
          </w:p>
        </w:tc>
        <w:tc>
          <w:tcPr>
            <w:tcW w:w="1578" w:type="dxa"/>
            <w:tcBorders>
              <w:top w:val="single" w:sz="4" w:space="0" w:color="auto"/>
              <w:bottom w:val="single" w:sz="4" w:space="0" w:color="auto"/>
            </w:tcBorders>
          </w:tcPr>
          <w:p w14:paraId="2D3F6994" w14:textId="77777777" w:rsidR="0075674A" w:rsidRPr="00D720E0" w:rsidRDefault="0075674A" w:rsidP="0075674A">
            <w:pPr>
              <w:rPr>
                <w:sz w:val="24"/>
                <w:szCs w:val="24"/>
              </w:rPr>
            </w:pPr>
            <w:r w:rsidRPr="00D720E0">
              <w:rPr>
                <w:sz w:val="24"/>
                <w:szCs w:val="24"/>
              </w:rPr>
              <w:t>Bulk Density</w:t>
            </w:r>
            <w:r>
              <w:rPr>
                <w:sz w:val="24"/>
                <w:szCs w:val="24"/>
              </w:rPr>
              <w:t xml:space="preserve"> </w:t>
            </w:r>
            <w:r w:rsidRPr="00D720E0">
              <w:rPr>
                <w:sz w:val="24"/>
                <w:szCs w:val="24"/>
              </w:rPr>
              <w:t>(g/</w:t>
            </w:r>
            <w:r>
              <w:rPr>
                <w:sz w:val="24"/>
                <w:szCs w:val="24"/>
              </w:rPr>
              <w:t>cm</w:t>
            </w:r>
            <w:r w:rsidRPr="005B02E7">
              <w:rPr>
                <w:sz w:val="24"/>
                <w:szCs w:val="24"/>
                <w:vertAlign w:val="superscript"/>
              </w:rPr>
              <w:t>3</w:t>
            </w:r>
            <w:r w:rsidRPr="00D720E0">
              <w:rPr>
                <w:sz w:val="24"/>
                <w:szCs w:val="24"/>
              </w:rPr>
              <w:t>)</w:t>
            </w:r>
          </w:p>
        </w:tc>
        <w:tc>
          <w:tcPr>
            <w:tcW w:w="1734" w:type="dxa"/>
            <w:tcBorders>
              <w:top w:val="single" w:sz="4" w:space="0" w:color="auto"/>
              <w:bottom w:val="single" w:sz="4" w:space="0" w:color="auto"/>
            </w:tcBorders>
          </w:tcPr>
          <w:p w14:paraId="74C22FD3" w14:textId="77777777" w:rsidR="0075674A" w:rsidRPr="00D720E0" w:rsidRDefault="0075674A" w:rsidP="0075674A">
            <w:pPr>
              <w:rPr>
                <w:sz w:val="24"/>
                <w:szCs w:val="24"/>
              </w:rPr>
            </w:pPr>
            <w:r w:rsidRPr="00D720E0">
              <w:rPr>
                <w:sz w:val="24"/>
                <w:szCs w:val="24"/>
              </w:rPr>
              <w:t xml:space="preserve">  WAC (</w:t>
            </w:r>
            <w:proofErr w:type="gramStart"/>
            <w:r w:rsidRPr="00D720E0">
              <w:rPr>
                <w:sz w:val="24"/>
                <w:szCs w:val="24"/>
              </w:rPr>
              <w:t xml:space="preserve">%)   </w:t>
            </w:r>
            <w:proofErr w:type="gramEnd"/>
            <w:r w:rsidRPr="00D720E0">
              <w:rPr>
                <w:sz w:val="24"/>
                <w:szCs w:val="24"/>
              </w:rPr>
              <w:t xml:space="preserve">                                   </w:t>
            </w:r>
          </w:p>
        </w:tc>
        <w:tc>
          <w:tcPr>
            <w:tcW w:w="1743" w:type="dxa"/>
            <w:tcBorders>
              <w:top w:val="single" w:sz="4" w:space="0" w:color="auto"/>
              <w:bottom w:val="single" w:sz="4" w:space="0" w:color="auto"/>
            </w:tcBorders>
          </w:tcPr>
          <w:p w14:paraId="58B1A26B" w14:textId="77777777" w:rsidR="0075674A" w:rsidRPr="00D720E0" w:rsidRDefault="0075674A" w:rsidP="0075674A">
            <w:pPr>
              <w:rPr>
                <w:sz w:val="24"/>
                <w:szCs w:val="24"/>
              </w:rPr>
            </w:pPr>
            <w:r w:rsidRPr="00D720E0">
              <w:rPr>
                <w:sz w:val="24"/>
                <w:szCs w:val="24"/>
              </w:rPr>
              <w:t xml:space="preserve">  OAC</w:t>
            </w:r>
            <w:r>
              <w:rPr>
                <w:sz w:val="24"/>
                <w:szCs w:val="24"/>
              </w:rPr>
              <w:t xml:space="preserve"> </w:t>
            </w:r>
            <w:r w:rsidRPr="00D720E0">
              <w:rPr>
                <w:sz w:val="24"/>
                <w:szCs w:val="24"/>
              </w:rPr>
              <w:t>(%)</w:t>
            </w:r>
          </w:p>
        </w:tc>
        <w:tc>
          <w:tcPr>
            <w:tcW w:w="1746" w:type="dxa"/>
            <w:tcBorders>
              <w:top w:val="single" w:sz="4" w:space="0" w:color="auto"/>
              <w:bottom w:val="single" w:sz="4" w:space="0" w:color="auto"/>
            </w:tcBorders>
          </w:tcPr>
          <w:p w14:paraId="31B0CAF3" w14:textId="77777777" w:rsidR="0075674A" w:rsidRPr="00D720E0" w:rsidRDefault="0075674A" w:rsidP="0075674A">
            <w:pPr>
              <w:rPr>
                <w:sz w:val="24"/>
                <w:szCs w:val="24"/>
              </w:rPr>
            </w:pPr>
            <w:r w:rsidRPr="00D720E0">
              <w:rPr>
                <w:sz w:val="24"/>
                <w:szCs w:val="24"/>
              </w:rPr>
              <w:t>Swelling Index</w:t>
            </w:r>
          </w:p>
        </w:tc>
        <w:tc>
          <w:tcPr>
            <w:tcW w:w="1890" w:type="dxa"/>
            <w:tcBorders>
              <w:top w:val="single" w:sz="4" w:space="0" w:color="auto"/>
              <w:bottom w:val="single" w:sz="4" w:space="0" w:color="auto"/>
            </w:tcBorders>
          </w:tcPr>
          <w:p w14:paraId="66668B37" w14:textId="77777777" w:rsidR="0075674A" w:rsidRPr="00D720E0" w:rsidRDefault="0075674A" w:rsidP="0075674A">
            <w:pPr>
              <w:rPr>
                <w:sz w:val="24"/>
                <w:szCs w:val="24"/>
              </w:rPr>
            </w:pPr>
            <w:r w:rsidRPr="00D720E0">
              <w:rPr>
                <w:sz w:val="24"/>
                <w:szCs w:val="24"/>
              </w:rPr>
              <w:t>Dispersibility</w:t>
            </w:r>
            <w:r>
              <w:rPr>
                <w:sz w:val="24"/>
                <w:szCs w:val="24"/>
              </w:rPr>
              <w:t xml:space="preserve"> </w:t>
            </w:r>
            <w:r w:rsidRPr="00D720E0">
              <w:rPr>
                <w:sz w:val="24"/>
                <w:szCs w:val="24"/>
              </w:rPr>
              <w:t>(%)</w:t>
            </w:r>
          </w:p>
        </w:tc>
      </w:tr>
      <w:tr w:rsidR="0075674A" w:rsidRPr="00D720E0" w14:paraId="53EF7686" w14:textId="77777777" w:rsidTr="0075674A">
        <w:trPr>
          <w:trHeight w:val="600"/>
        </w:trPr>
        <w:tc>
          <w:tcPr>
            <w:tcW w:w="1029" w:type="dxa"/>
            <w:tcBorders>
              <w:top w:val="single" w:sz="4" w:space="0" w:color="auto"/>
            </w:tcBorders>
          </w:tcPr>
          <w:p w14:paraId="66B4A1AE" w14:textId="77777777" w:rsidR="0075674A" w:rsidRPr="00D720E0" w:rsidRDefault="0075674A" w:rsidP="0075674A">
            <w:pPr>
              <w:rPr>
                <w:sz w:val="24"/>
                <w:szCs w:val="24"/>
              </w:rPr>
            </w:pPr>
          </w:p>
          <w:p w14:paraId="3AAB7165" w14:textId="77777777" w:rsidR="0075674A" w:rsidRPr="00D720E0" w:rsidRDefault="0075674A" w:rsidP="0075674A">
            <w:pPr>
              <w:rPr>
                <w:sz w:val="24"/>
                <w:szCs w:val="24"/>
              </w:rPr>
            </w:pPr>
            <w:r w:rsidRPr="00D720E0">
              <w:rPr>
                <w:sz w:val="24"/>
                <w:szCs w:val="24"/>
              </w:rPr>
              <w:t>SF1</w:t>
            </w:r>
          </w:p>
        </w:tc>
        <w:tc>
          <w:tcPr>
            <w:tcW w:w="1578" w:type="dxa"/>
            <w:tcBorders>
              <w:top w:val="single" w:sz="4" w:space="0" w:color="auto"/>
            </w:tcBorders>
          </w:tcPr>
          <w:p w14:paraId="5E29F9B8" w14:textId="77777777" w:rsidR="0075674A" w:rsidRPr="00D720E0" w:rsidRDefault="0075674A" w:rsidP="0075674A">
            <w:pPr>
              <w:rPr>
                <w:color w:val="000000"/>
                <w:sz w:val="24"/>
                <w:szCs w:val="24"/>
              </w:rPr>
            </w:pPr>
          </w:p>
          <w:p w14:paraId="0B5DF35F" w14:textId="77777777" w:rsidR="0075674A" w:rsidRPr="00D720E0" w:rsidRDefault="0075674A" w:rsidP="0075674A">
            <w:pPr>
              <w:rPr>
                <w:color w:val="000000"/>
                <w:sz w:val="24"/>
                <w:szCs w:val="24"/>
              </w:rPr>
            </w:pPr>
            <w:r w:rsidRPr="00D720E0">
              <w:rPr>
                <w:color w:val="000000"/>
                <w:sz w:val="24"/>
                <w:szCs w:val="24"/>
              </w:rPr>
              <w:t xml:space="preserve">  0.73ᵃ ± 0.01</w:t>
            </w:r>
          </w:p>
          <w:p w14:paraId="2E4E29BA" w14:textId="77777777" w:rsidR="0075674A" w:rsidRPr="00D720E0" w:rsidRDefault="0075674A" w:rsidP="0075674A">
            <w:pPr>
              <w:rPr>
                <w:sz w:val="24"/>
                <w:szCs w:val="24"/>
              </w:rPr>
            </w:pPr>
          </w:p>
        </w:tc>
        <w:tc>
          <w:tcPr>
            <w:tcW w:w="1734" w:type="dxa"/>
            <w:tcBorders>
              <w:top w:val="single" w:sz="4" w:space="0" w:color="auto"/>
            </w:tcBorders>
          </w:tcPr>
          <w:p w14:paraId="07A3907A" w14:textId="77777777" w:rsidR="0075674A" w:rsidRPr="00D720E0" w:rsidRDefault="0075674A" w:rsidP="0075674A">
            <w:pPr>
              <w:rPr>
                <w:sz w:val="24"/>
                <w:szCs w:val="24"/>
              </w:rPr>
            </w:pPr>
          </w:p>
          <w:tbl>
            <w:tblPr>
              <w:tblW w:w="1258" w:type="dxa"/>
              <w:tblInd w:w="15" w:type="dxa"/>
              <w:tblLook w:val="04A0" w:firstRow="1" w:lastRow="0" w:firstColumn="1" w:lastColumn="0" w:noHBand="0" w:noVBand="1"/>
            </w:tblPr>
            <w:tblGrid>
              <w:gridCol w:w="1503"/>
            </w:tblGrid>
            <w:tr w:rsidR="0075674A" w:rsidRPr="00D720E0" w14:paraId="3F6D82A7" w14:textId="77777777" w:rsidTr="003A234D">
              <w:trPr>
                <w:trHeight w:val="320"/>
              </w:trPr>
              <w:tc>
                <w:tcPr>
                  <w:tcW w:w="1258" w:type="dxa"/>
                  <w:tcBorders>
                    <w:top w:val="nil"/>
                    <w:left w:val="nil"/>
                    <w:bottom w:val="nil"/>
                    <w:right w:val="nil"/>
                  </w:tcBorders>
                  <w:noWrap/>
                  <w:vAlign w:val="bottom"/>
                  <w:hideMark/>
                </w:tcPr>
                <w:p w14:paraId="28EA4BDF" w14:textId="77777777" w:rsidR="0075674A" w:rsidRPr="00D720E0" w:rsidRDefault="0075674A" w:rsidP="0075674A">
                  <w:pPr>
                    <w:framePr w:hSpace="180" w:wrap="around" w:vAnchor="page" w:hAnchor="margin" w:y="4501"/>
                    <w:rPr>
                      <w:rFonts w:eastAsia="Times New Roman"/>
                      <w:color w:val="000000"/>
                      <w:sz w:val="24"/>
                      <w:szCs w:val="24"/>
                    </w:rPr>
                  </w:pPr>
                  <w:r w:rsidRPr="00D720E0">
                    <w:rPr>
                      <w:rFonts w:eastAsia="Times New Roman"/>
                      <w:color w:val="000000"/>
                      <w:sz w:val="24"/>
                      <w:szCs w:val="24"/>
                    </w:rPr>
                    <w:t>181.00ᵈ±1.</w:t>
                  </w:r>
                  <w:r>
                    <w:rPr>
                      <w:rFonts w:eastAsia="Times New Roman"/>
                      <w:color w:val="000000"/>
                      <w:sz w:val="24"/>
                      <w:szCs w:val="24"/>
                    </w:rPr>
                    <w:t>36</w:t>
                  </w:r>
                </w:p>
              </w:tc>
            </w:tr>
          </w:tbl>
          <w:p w14:paraId="673A15EF" w14:textId="77777777" w:rsidR="0075674A" w:rsidRPr="00D720E0" w:rsidRDefault="0075674A" w:rsidP="0075674A">
            <w:pPr>
              <w:rPr>
                <w:sz w:val="24"/>
                <w:szCs w:val="24"/>
              </w:rPr>
            </w:pPr>
          </w:p>
        </w:tc>
        <w:tc>
          <w:tcPr>
            <w:tcW w:w="1743" w:type="dxa"/>
            <w:tcBorders>
              <w:top w:val="single" w:sz="4" w:space="0" w:color="auto"/>
            </w:tcBorders>
          </w:tcPr>
          <w:p w14:paraId="3A6866CA" w14:textId="77777777" w:rsidR="0075674A" w:rsidRPr="00D720E0" w:rsidRDefault="0075674A" w:rsidP="0075674A">
            <w:pPr>
              <w:rPr>
                <w:sz w:val="24"/>
                <w:szCs w:val="24"/>
              </w:rPr>
            </w:pPr>
            <w:r w:rsidRPr="00D720E0">
              <w:rPr>
                <w:sz w:val="24"/>
                <w:szCs w:val="24"/>
              </w:rPr>
              <w:t xml:space="preserve"> </w:t>
            </w:r>
          </w:p>
          <w:tbl>
            <w:tblPr>
              <w:tblW w:w="1512" w:type="dxa"/>
              <w:tblInd w:w="15" w:type="dxa"/>
              <w:tblLook w:val="04A0" w:firstRow="1" w:lastRow="0" w:firstColumn="1" w:lastColumn="0" w:noHBand="0" w:noVBand="1"/>
            </w:tblPr>
            <w:tblGrid>
              <w:gridCol w:w="1512"/>
            </w:tblGrid>
            <w:tr w:rsidR="0075674A" w:rsidRPr="00D720E0" w14:paraId="66FC33C5" w14:textId="77777777" w:rsidTr="003A234D">
              <w:trPr>
                <w:trHeight w:val="320"/>
              </w:trPr>
              <w:tc>
                <w:tcPr>
                  <w:tcW w:w="1512" w:type="dxa"/>
                  <w:tcBorders>
                    <w:top w:val="nil"/>
                    <w:left w:val="nil"/>
                    <w:bottom w:val="nil"/>
                    <w:right w:val="nil"/>
                  </w:tcBorders>
                  <w:noWrap/>
                  <w:vAlign w:val="bottom"/>
                  <w:hideMark/>
                </w:tcPr>
                <w:p w14:paraId="523C1B9D" w14:textId="77777777" w:rsidR="0075674A" w:rsidRPr="00D720E0" w:rsidRDefault="0075674A" w:rsidP="0075674A">
                  <w:pPr>
                    <w:framePr w:hSpace="180" w:wrap="around" w:vAnchor="page" w:hAnchor="margin" w:y="4501"/>
                    <w:rPr>
                      <w:rFonts w:eastAsia="Times New Roman"/>
                      <w:color w:val="000000"/>
                      <w:sz w:val="24"/>
                      <w:szCs w:val="24"/>
                    </w:rPr>
                  </w:pPr>
                  <w:r w:rsidRPr="00D720E0">
                    <w:rPr>
                      <w:rFonts w:eastAsia="Times New Roman"/>
                      <w:color w:val="000000"/>
                      <w:sz w:val="24"/>
                      <w:szCs w:val="24"/>
                    </w:rPr>
                    <w:t>131.50ᵈ±2.12</w:t>
                  </w:r>
                </w:p>
              </w:tc>
            </w:tr>
          </w:tbl>
          <w:p w14:paraId="745AEF52" w14:textId="77777777" w:rsidR="0075674A" w:rsidRPr="00D720E0" w:rsidRDefault="0075674A" w:rsidP="0075674A">
            <w:pPr>
              <w:rPr>
                <w:sz w:val="24"/>
                <w:szCs w:val="24"/>
              </w:rPr>
            </w:pPr>
          </w:p>
        </w:tc>
        <w:tc>
          <w:tcPr>
            <w:tcW w:w="1746" w:type="dxa"/>
            <w:tcBorders>
              <w:top w:val="single" w:sz="4" w:space="0" w:color="auto"/>
            </w:tcBorders>
          </w:tcPr>
          <w:p w14:paraId="5F9C0610" w14:textId="77777777" w:rsidR="0075674A" w:rsidRPr="00D720E0" w:rsidRDefault="0075674A" w:rsidP="0075674A">
            <w:pPr>
              <w:rPr>
                <w:sz w:val="24"/>
                <w:szCs w:val="24"/>
              </w:rPr>
            </w:pPr>
            <w:r w:rsidRPr="00D720E0">
              <w:rPr>
                <w:sz w:val="24"/>
                <w:szCs w:val="24"/>
              </w:rPr>
              <w:t xml:space="preserve"> </w:t>
            </w:r>
          </w:p>
          <w:tbl>
            <w:tblPr>
              <w:tblW w:w="1258" w:type="dxa"/>
              <w:tblInd w:w="15" w:type="dxa"/>
              <w:tblLook w:val="04A0" w:firstRow="1" w:lastRow="0" w:firstColumn="1" w:lastColumn="0" w:noHBand="0" w:noVBand="1"/>
            </w:tblPr>
            <w:tblGrid>
              <w:gridCol w:w="1259"/>
            </w:tblGrid>
            <w:tr w:rsidR="0075674A" w:rsidRPr="00D720E0" w14:paraId="702923A1" w14:textId="77777777" w:rsidTr="003A234D">
              <w:trPr>
                <w:trHeight w:val="320"/>
              </w:trPr>
              <w:tc>
                <w:tcPr>
                  <w:tcW w:w="1258" w:type="dxa"/>
                  <w:tcBorders>
                    <w:top w:val="nil"/>
                    <w:left w:val="nil"/>
                    <w:bottom w:val="nil"/>
                    <w:right w:val="nil"/>
                  </w:tcBorders>
                  <w:noWrap/>
                  <w:vAlign w:val="bottom"/>
                  <w:hideMark/>
                </w:tcPr>
                <w:p w14:paraId="7FA17597" w14:textId="77777777" w:rsidR="0075674A" w:rsidRPr="00D720E0" w:rsidRDefault="0075674A" w:rsidP="0075674A">
                  <w:pPr>
                    <w:framePr w:hSpace="180" w:wrap="around" w:vAnchor="page" w:hAnchor="margin" w:y="4501"/>
                    <w:rPr>
                      <w:rFonts w:eastAsia="Times New Roman"/>
                      <w:color w:val="000000"/>
                      <w:sz w:val="24"/>
                      <w:szCs w:val="24"/>
                    </w:rPr>
                  </w:pPr>
                  <w:r w:rsidRPr="00D720E0">
                    <w:rPr>
                      <w:rFonts w:eastAsia="Times New Roman"/>
                      <w:color w:val="000000"/>
                      <w:sz w:val="24"/>
                      <w:szCs w:val="24"/>
                    </w:rPr>
                    <w:t>3.01</w:t>
                  </w:r>
                  <w:r w:rsidRPr="009B1803">
                    <w:rPr>
                      <w:rFonts w:eastAsia="Times New Roman"/>
                      <w:color w:val="000000"/>
                      <w:sz w:val="24"/>
                      <w:szCs w:val="24"/>
                      <w:vertAlign w:val="superscript"/>
                    </w:rPr>
                    <w:t>a</w:t>
                  </w:r>
                  <w:r w:rsidRPr="00D720E0">
                    <w:rPr>
                      <w:rFonts w:eastAsia="Times New Roman"/>
                      <w:color w:val="000000"/>
                      <w:sz w:val="24"/>
                      <w:szCs w:val="24"/>
                    </w:rPr>
                    <w:t>±0.0</w:t>
                  </w:r>
                  <w:r>
                    <w:rPr>
                      <w:rFonts w:eastAsia="Times New Roman"/>
                      <w:color w:val="000000"/>
                      <w:sz w:val="24"/>
                      <w:szCs w:val="24"/>
                    </w:rPr>
                    <w:t>6</w:t>
                  </w:r>
                </w:p>
              </w:tc>
            </w:tr>
          </w:tbl>
          <w:p w14:paraId="7548C867" w14:textId="77777777" w:rsidR="0075674A" w:rsidRPr="00D720E0" w:rsidRDefault="0075674A" w:rsidP="0075674A">
            <w:pPr>
              <w:jc w:val="center"/>
              <w:rPr>
                <w:sz w:val="24"/>
                <w:szCs w:val="24"/>
              </w:rPr>
            </w:pPr>
          </w:p>
        </w:tc>
        <w:tc>
          <w:tcPr>
            <w:tcW w:w="1890" w:type="dxa"/>
            <w:tcBorders>
              <w:top w:val="single" w:sz="4" w:space="0" w:color="auto"/>
            </w:tcBorders>
          </w:tcPr>
          <w:p w14:paraId="043D0D6F" w14:textId="77777777" w:rsidR="0075674A" w:rsidRPr="00D720E0" w:rsidRDefault="0075674A" w:rsidP="0075674A">
            <w:pPr>
              <w:rPr>
                <w:sz w:val="24"/>
                <w:szCs w:val="24"/>
              </w:rPr>
            </w:pPr>
          </w:p>
          <w:tbl>
            <w:tblPr>
              <w:tblW w:w="1419" w:type="dxa"/>
              <w:tblInd w:w="15" w:type="dxa"/>
              <w:tblLook w:val="04A0" w:firstRow="1" w:lastRow="0" w:firstColumn="1" w:lastColumn="0" w:noHBand="0" w:noVBand="1"/>
            </w:tblPr>
            <w:tblGrid>
              <w:gridCol w:w="1419"/>
            </w:tblGrid>
            <w:tr w:rsidR="0075674A" w:rsidRPr="00D720E0" w14:paraId="69781A74" w14:textId="77777777" w:rsidTr="003A234D">
              <w:trPr>
                <w:trHeight w:val="320"/>
              </w:trPr>
              <w:tc>
                <w:tcPr>
                  <w:tcW w:w="1419" w:type="dxa"/>
                  <w:tcBorders>
                    <w:top w:val="nil"/>
                    <w:left w:val="nil"/>
                    <w:bottom w:val="nil"/>
                    <w:right w:val="nil"/>
                  </w:tcBorders>
                  <w:noWrap/>
                  <w:vAlign w:val="bottom"/>
                  <w:hideMark/>
                </w:tcPr>
                <w:p w14:paraId="35391219" w14:textId="77777777" w:rsidR="0075674A" w:rsidRPr="00D720E0" w:rsidRDefault="0075674A" w:rsidP="0075674A">
                  <w:pPr>
                    <w:framePr w:hSpace="180" w:wrap="around" w:vAnchor="page" w:hAnchor="margin" w:y="4501"/>
                    <w:rPr>
                      <w:rFonts w:eastAsia="Times New Roman"/>
                      <w:color w:val="000000"/>
                      <w:sz w:val="24"/>
                      <w:szCs w:val="24"/>
                    </w:rPr>
                  </w:pPr>
                  <w:r w:rsidRPr="00D720E0">
                    <w:rPr>
                      <w:rFonts w:eastAsia="Times New Roman"/>
                      <w:color w:val="000000"/>
                      <w:sz w:val="24"/>
                      <w:szCs w:val="24"/>
                    </w:rPr>
                    <w:t>29.50ᵈ±0.71</w:t>
                  </w:r>
                </w:p>
              </w:tc>
            </w:tr>
          </w:tbl>
          <w:p w14:paraId="3F9BB805" w14:textId="77777777" w:rsidR="0075674A" w:rsidRPr="00D720E0" w:rsidRDefault="0075674A" w:rsidP="0075674A">
            <w:pPr>
              <w:jc w:val="center"/>
              <w:rPr>
                <w:sz w:val="24"/>
                <w:szCs w:val="24"/>
              </w:rPr>
            </w:pPr>
          </w:p>
        </w:tc>
      </w:tr>
      <w:tr w:rsidR="0075674A" w:rsidRPr="00D720E0" w14:paraId="3129CB0D" w14:textId="77777777" w:rsidTr="0075674A">
        <w:trPr>
          <w:trHeight w:val="654"/>
        </w:trPr>
        <w:tc>
          <w:tcPr>
            <w:tcW w:w="1029" w:type="dxa"/>
          </w:tcPr>
          <w:p w14:paraId="24A2E34D" w14:textId="77777777" w:rsidR="0075674A" w:rsidRPr="00D720E0" w:rsidRDefault="0075674A" w:rsidP="0075674A">
            <w:pPr>
              <w:rPr>
                <w:sz w:val="24"/>
                <w:szCs w:val="24"/>
              </w:rPr>
            </w:pPr>
            <w:r w:rsidRPr="00D720E0">
              <w:rPr>
                <w:sz w:val="24"/>
                <w:szCs w:val="24"/>
              </w:rPr>
              <w:t>SF2</w:t>
            </w:r>
          </w:p>
        </w:tc>
        <w:tc>
          <w:tcPr>
            <w:tcW w:w="1578" w:type="dxa"/>
          </w:tcPr>
          <w:tbl>
            <w:tblPr>
              <w:tblW w:w="1326" w:type="dxa"/>
              <w:tblInd w:w="15" w:type="dxa"/>
              <w:tblLook w:val="04A0" w:firstRow="1" w:lastRow="0" w:firstColumn="1" w:lastColumn="0" w:noHBand="0" w:noVBand="1"/>
            </w:tblPr>
            <w:tblGrid>
              <w:gridCol w:w="1326"/>
            </w:tblGrid>
            <w:tr w:rsidR="0075674A" w:rsidRPr="00D720E0" w14:paraId="6E7E110F" w14:textId="77777777" w:rsidTr="003A234D">
              <w:trPr>
                <w:trHeight w:val="320"/>
              </w:trPr>
              <w:tc>
                <w:tcPr>
                  <w:tcW w:w="1326" w:type="dxa"/>
                  <w:tcBorders>
                    <w:top w:val="nil"/>
                    <w:left w:val="nil"/>
                    <w:bottom w:val="nil"/>
                    <w:right w:val="nil"/>
                  </w:tcBorders>
                  <w:noWrap/>
                  <w:vAlign w:val="bottom"/>
                  <w:hideMark/>
                </w:tcPr>
                <w:p w14:paraId="17F6B4AD" w14:textId="77777777" w:rsidR="0075674A" w:rsidRPr="00D720E0" w:rsidRDefault="0075674A" w:rsidP="0075674A">
                  <w:pPr>
                    <w:framePr w:hSpace="180" w:wrap="around" w:vAnchor="page" w:hAnchor="margin" w:y="4501"/>
                    <w:rPr>
                      <w:rFonts w:eastAsia="Times New Roman"/>
                      <w:color w:val="000000"/>
                      <w:sz w:val="24"/>
                      <w:szCs w:val="24"/>
                    </w:rPr>
                  </w:pPr>
                  <w:r w:rsidRPr="00D720E0">
                    <w:rPr>
                      <w:rFonts w:eastAsia="Times New Roman"/>
                      <w:color w:val="000000"/>
                      <w:sz w:val="24"/>
                      <w:szCs w:val="24"/>
                    </w:rPr>
                    <w:t xml:space="preserve"> 0.70ᵃ±0.0</w:t>
                  </w:r>
                  <w:r>
                    <w:rPr>
                      <w:rFonts w:eastAsia="Times New Roman"/>
                      <w:color w:val="000000"/>
                      <w:sz w:val="24"/>
                      <w:szCs w:val="24"/>
                    </w:rPr>
                    <w:t>0</w:t>
                  </w:r>
                </w:p>
              </w:tc>
            </w:tr>
          </w:tbl>
          <w:p w14:paraId="75615FD6" w14:textId="77777777" w:rsidR="0075674A" w:rsidRPr="00D720E0" w:rsidRDefault="0075674A" w:rsidP="0075674A">
            <w:pPr>
              <w:rPr>
                <w:sz w:val="24"/>
                <w:szCs w:val="24"/>
              </w:rPr>
            </w:pPr>
          </w:p>
        </w:tc>
        <w:tc>
          <w:tcPr>
            <w:tcW w:w="1734" w:type="dxa"/>
          </w:tcPr>
          <w:p w14:paraId="33A68A75" w14:textId="77777777" w:rsidR="0075674A" w:rsidRPr="00D720E0" w:rsidRDefault="0075674A" w:rsidP="0075674A">
            <w:pPr>
              <w:rPr>
                <w:sz w:val="24"/>
                <w:szCs w:val="24"/>
              </w:rPr>
            </w:pPr>
            <w:r w:rsidRPr="00D720E0">
              <w:rPr>
                <w:rFonts w:eastAsia="Times New Roman"/>
                <w:color w:val="000000"/>
                <w:sz w:val="24"/>
                <w:szCs w:val="24"/>
              </w:rPr>
              <w:t xml:space="preserve"> 226.00ᶜ ± 1.</w:t>
            </w:r>
            <w:r>
              <w:rPr>
                <w:rFonts w:eastAsia="Times New Roman"/>
                <w:color w:val="000000"/>
                <w:sz w:val="24"/>
                <w:szCs w:val="24"/>
              </w:rPr>
              <w:t>22</w:t>
            </w:r>
          </w:p>
        </w:tc>
        <w:tc>
          <w:tcPr>
            <w:tcW w:w="1743" w:type="dxa"/>
          </w:tcPr>
          <w:p w14:paraId="171A6BC5" w14:textId="77777777" w:rsidR="0075674A" w:rsidRPr="00D720E0" w:rsidRDefault="0075674A" w:rsidP="0075674A">
            <w:pPr>
              <w:rPr>
                <w:rFonts w:eastAsia="Times New Roman"/>
                <w:color w:val="000000"/>
                <w:sz w:val="24"/>
                <w:szCs w:val="24"/>
              </w:rPr>
            </w:pPr>
            <w:r w:rsidRPr="00D720E0">
              <w:rPr>
                <w:rFonts w:eastAsia="Times New Roman"/>
                <w:color w:val="000000"/>
                <w:sz w:val="24"/>
                <w:szCs w:val="24"/>
              </w:rPr>
              <w:t xml:space="preserve">  147.00ᶜ ±2.83</w:t>
            </w:r>
          </w:p>
          <w:p w14:paraId="6BA5200F" w14:textId="77777777" w:rsidR="0075674A" w:rsidRPr="00D720E0" w:rsidRDefault="0075674A" w:rsidP="0075674A">
            <w:pPr>
              <w:rPr>
                <w:sz w:val="24"/>
                <w:szCs w:val="24"/>
              </w:rPr>
            </w:pPr>
          </w:p>
        </w:tc>
        <w:tc>
          <w:tcPr>
            <w:tcW w:w="1746" w:type="dxa"/>
          </w:tcPr>
          <w:p w14:paraId="38CBC1D5" w14:textId="77777777" w:rsidR="0075674A" w:rsidRPr="00D720E0" w:rsidRDefault="0075674A" w:rsidP="0075674A">
            <w:pPr>
              <w:rPr>
                <w:sz w:val="24"/>
                <w:szCs w:val="24"/>
              </w:rPr>
            </w:pPr>
            <w:r w:rsidRPr="00D720E0">
              <w:rPr>
                <w:rFonts w:eastAsia="Times New Roman"/>
                <w:color w:val="000000"/>
                <w:sz w:val="24"/>
                <w:szCs w:val="24"/>
              </w:rPr>
              <w:t xml:space="preserve"> 2.39ᵇ ± 0.0</w:t>
            </w:r>
            <w:r>
              <w:rPr>
                <w:rFonts w:eastAsia="Times New Roman"/>
                <w:color w:val="000000"/>
                <w:sz w:val="24"/>
                <w:szCs w:val="24"/>
              </w:rPr>
              <w:t>5</w:t>
            </w:r>
          </w:p>
        </w:tc>
        <w:tc>
          <w:tcPr>
            <w:tcW w:w="1890" w:type="dxa"/>
          </w:tcPr>
          <w:p w14:paraId="7BD7CEE2" w14:textId="77777777" w:rsidR="0075674A" w:rsidRPr="00D720E0" w:rsidRDefault="0075674A" w:rsidP="0075674A">
            <w:pPr>
              <w:rPr>
                <w:rFonts w:eastAsia="Times New Roman"/>
                <w:color w:val="000000"/>
                <w:sz w:val="24"/>
                <w:szCs w:val="24"/>
              </w:rPr>
            </w:pPr>
            <w:r w:rsidRPr="00D720E0">
              <w:rPr>
                <w:rFonts w:eastAsia="Times New Roman"/>
                <w:color w:val="000000"/>
                <w:sz w:val="24"/>
                <w:szCs w:val="24"/>
              </w:rPr>
              <w:t xml:space="preserve">  38.32ᵇ ±0.</w:t>
            </w:r>
            <w:r>
              <w:rPr>
                <w:rFonts w:eastAsia="Times New Roman"/>
                <w:color w:val="000000"/>
                <w:sz w:val="24"/>
                <w:szCs w:val="24"/>
              </w:rPr>
              <w:t>5</w:t>
            </w:r>
            <w:r w:rsidRPr="00D720E0">
              <w:rPr>
                <w:rFonts w:eastAsia="Times New Roman"/>
                <w:color w:val="000000"/>
                <w:sz w:val="24"/>
                <w:szCs w:val="24"/>
              </w:rPr>
              <w:t>2</w:t>
            </w:r>
          </w:p>
          <w:p w14:paraId="2128B162" w14:textId="77777777" w:rsidR="0075674A" w:rsidRPr="00D720E0" w:rsidRDefault="0075674A" w:rsidP="0075674A">
            <w:pPr>
              <w:rPr>
                <w:sz w:val="24"/>
                <w:szCs w:val="24"/>
              </w:rPr>
            </w:pPr>
          </w:p>
        </w:tc>
      </w:tr>
      <w:tr w:rsidR="0075674A" w:rsidRPr="00D720E0" w14:paraId="6B6A8838" w14:textId="77777777" w:rsidTr="0075674A">
        <w:trPr>
          <w:trHeight w:val="609"/>
        </w:trPr>
        <w:tc>
          <w:tcPr>
            <w:tcW w:w="1029" w:type="dxa"/>
          </w:tcPr>
          <w:p w14:paraId="2B5F9262" w14:textId="77777777" w:rsidR="0075674A" w:rsidRPr="00D720E0" w:rsidRDefault="0075674A" w:rsidP="0075674A">
            <w:pPr>
              <w:rPr>
                <w:sz w:val="24"/>
                <w:szCs w:val="24"/>
              </w:rPr>
            </w:pPr>
            <w:r w:rsidRPr="00D720E0">
              <w:rPr>
                <w:sz w:val="24"/>
                <w:szCs w:val="24"/>
              </w:rPr>
              <w:t>SF3</w:t>
            </w:r>
          </w:p>
        </w:tc>
        <w:tc>
          <w:tcPr>
            <w:tcW w:w="1578" w:type="dxa"/>
          </w:tcPr>
          <w:p w14:paraId="0C7F7938" w14:textId="77777777" w:rsidR="0075674A" w:rsidRPr="00D720E0" w:rsidRDefault="0075674A" w:rsidP="0075674A">
            <w:pPr>
              <w:rPr>
                <w:sz w:val="24"/>
                <w:szCs w:val="24"/>
              </w:rPr>
            </w:pPr>
            <w:r w:rsidRPr="00D720E0">
              <w:rPr>
                <w:rFonts w:eastAsia="Times New Roman"/>
                <w:color w:val="000000"/>
                <w:sz w:val="24"/>
                <w:szCs w:val="24"/>
              </w:rPr>
              <w:t xml:space="preserve">  0.58ᵇ ± 0.01</w:t>
            </w:r>
          </w:p>
        </w:tc>
        <w:tc>
          <w:tcPr>
            <w:tcW w:w="1734" w:type="dxa"/>
          </w:tcPr>
          <w:p w14:paraId="115A14FD" w14:textId="77777777" w:rsidR="0075674A" w:rsidRPr="00D720E0" w:rsidRDefault="0075674A" w:rsidP="0075674A">
            <w:pPr>
              <w:rPr>
                <w:rFonts w:eastAsia="Times New Roman"/>
                <w:color w:val="000000"/>
                <w:sz w:val="24"/>
                <w:szCs w:val="24"/>
              </w:rPr>
            </w:pPr>
            <w:r w:rsidRPr="00D720E0">
              <w:rPr>
                <w:rFonts w:eastAsia="Times New Roman"/>
                <w:color w:val="000000"/>
                <w:sz w:val="24"/>
                <w:szCs w:val="24"/>
              </w:rPr>
              <w:t xml:space="preserve"> 231.00ᵇ ± 1.41</w:t>
            </w:r>
          </w:p>
          <w:p w14:paraId="47E3F7DD" w14:textId="77777777" w:rsidR="0075674A" w:rsidRPr="00D720E0" w:rsidRDefault="0075674A" w:rsidP="0075674A">
            <w:pPr>
              <w:rPr>
                <w:sz w:val="24"/>
                <w:szCs w:val="24"/>
              </w:rPr>
            </w:pPr>
          </w:p>
        </w:tc>
        <w:tc>
          <w:tcPr>
            <w:tcW w:w="1743" w:type="dxa"/>
          </w:tcPr>
          <w:p w14:paraId="0FA8BDD8" w14:textId="77777777" w:rsidR="0075674A" w:rsidRPr="00D720E0" w:rsidRDefault="0075674A" w:rsidP="0075674A">
            <w:pPr>
              <w:rPr>
                <w:sz w:val="24"/>
                <w:szCs w:val="24"/>
              </w:rPr>
            </w:pPr>
            <w:r w:rsidRPr="00D720E0">
              <w:rPr>
                <w:rFonts w:eastAsia="Times New Roman"/>
                <w:color w:val="000000"/>
                <w:sz w:val="24"/>
                <w:szCs w:val="24"/>
              </w:rPr>
              <w:t xml:space="preserve">  159.00ᵇ ±1.41</w:t>
            </w:r>
          </w:p>
        </w:tc>
        <w:tc>
          <w:tcPr>
            <w:tcW w:w="1746" w:type="dxa"/>
          </w:tcPr>
          <w:p w14:paraId="5787B1CD" w14:textId="77777777" w:rsidR="0075674A" w:rsidRPr="00D720E0" w:rsidRDefault="0075674A" w:rsidP="0075674A">
            <w:pPr>
              <w:rPr>
                <w:sz w:val="24"/>
                <w:szCs w:val="24"/>
              </w:rPr>
            </w:pPr>
            <w:r w:rsidRPr="00D720E0">
              <w:rPr>
                <w:rFonts w:eastAsia="Times New Roman"/>
                <w:color w:val="000000"/>
                <w:sz w:val="24"/>
                <w:szCs w:val="24"/>
              </w:rPr>
              <w:t xml:space="preserve">  2.18ᶜ ±0.0</w:t>
            </w:r>
            <w:r>
              <w:rPr>
                <w:rFonts w:eastAsia="Times New Roman"/>
                <w:color w:val="000000"/>
                <w:sz w:val="24"/>
                <w:szCs w:val="24"/>
              </w:rPr>
              <w:t>9</w:t>
            </w:r>
          </w:p>
        </w:tc>
        <w:tc>
          <w:tcPr>
            <w:tcW w:w="1890" w:type="dxa"/>
          </w:tcPr>
          <w:p w14:paraId="0BBCF75E" w14:textId="77777777" w:rsidR="0075674A" w:rsidRPr="00D720E0" w:rsidRDefault="0075674A" w:rsidP="0075674A">
            <w:pPr>
              <w:rPr>
                <w:sz w:val="24"/>
                <w:szCs w:val="24"/>
              </w:rPr>
            </w:pPr>
            <w:r w:rsidRPr="00D720E0">
              <w:rPr>
                <w:rFonts w:eastAsia="Times New Roman"/>
                <w:color w:val="000000"/>
                <w:sz w:val="24"/>
                <w:szCs w:val="24"/>
              </w:rPr>
              <w:t xml:space="preserve">  43.34ᵃ ±0.</w:t>
            </w:r>
            <w:r>
              <w:rPr>
                <w:rFonts w:eastAsia="Times New Roman"/>
                <w:color w:val="000000"/>
                <w:sz w:val="24"/>
                <w:szCs w:val="24"/>
              </w:rPr>
              <w:t>3</w:t>
            </w:r>
            <w:r w:rsidRPr="00D720E0">
              <w:rPr>
                <w:rFonts w:eastAsia="Times New Roman"/>
                <w:color w:val="000000"/>
                <w:sz w:val="24"/>
                <w:szCs w:val="24"/>
              </w:rPr>
              <w:t>1</w:t>
            </w:r>
          </w:p>
        </w:tc>
      </w:tr>
      <w:tr w:rsidR="0075674A" w:rsidRPr="00D720E0" w14:paraId="278A0690" w14:textId="77777777" w:rsidTr="0075674A">
        <w:trPr>
          <w:trHeight w:val="671"/>
        </w:trPr>
        <w:tc>
          <w:tcPr>
            <w:tcW w:w="1029" w:type="dxa"/>
            <w:tcBorders>
              <w:bottom w:val="single" w:sz="4" w:space="0" w:color="auto"/>
            </w:tcBorders>
          </w:tcPr>
          <w:p w14:paraId="70F8B996" w14:textId="77777777" w:rsidR="0075674A" w:rsidRPr="00D720E0" w:rsidRDefault="0075674A" w:rsidP="0075674A">
            <w:pPr>
              <w:rPr>
                <w:sz w:val="24"/>
                <w:szCs w:val="24"/>
              </w:rPr>
            </w:pPr>
            <w:r w:rsidRPr="00D720E0">
              <w:rPr>
                <w:sz w:val="24"/>
                <w:szCs w:val="24"/>
              </w:rPr>
              <w:t>SF4</w:t>
            </w:r>
          </w:p>
        </w:tc>
        <w:tc>
          <w:tcPr>
            <w:tcW w:w="1578" w:type="dxa"/>
            <w:tcBorders>
              <w:bottom w:val="single" w:sz="4" w:space="0" w:color="auto"/>
            </w:tcBorders>
          </w:tcPr>
          <w:p w14:paraId="10F4A967" w14:textId="77777777" w:rsidR="0075674A" w:rsidRPr="00D720E0" w:rsidRDefault="0075674A" w:rsidP="0075674A">
            <w:pPr>
              <w:rPr>
                <w:rFonts w:eastAsia="Times New Roman"/>
                <w:color w:val="000000"/>
                <w:sz w:val="24"/>
                <w:szCs w:val="24"/>
              </w:rPr>
            </w:pPr>
            <w:r w:rsidRPr="00D720E0">
              <w:rPr>
                <w:rFonts w:eastAsia="Times New Roman"/>
                <w:color w:val="000000"/>
                <w:sz w:val="24"/>
                <w:szCs w:val="24"/>
              </w:rPr>
              <w:t xml:space="preserve">  0.55ᵇ ± 0.0</w:t>
            </w:r>
            <w:r>
              <w:rPr>
                <w:rFonts w:eastAsia="Times New Roman"/>
                <w:color w:val="000000"/>
                <w:sz w:val="24"/>
                <w:szCs w:val="24"/>
              </w:rPr>
              <w:t>0</w:t>
            </w:r>
          </w:p>
          <w:p w14:paraId="15139C47" w14:textId="77777777" w:rsidR="0075674A" w:rsidRPr="00D720E0" w:rsidRDefault="0075674A" w:rsidP="0075674A">
            <w:pPr>
              <w:rPr>
                <w:sz w:val="24"/>
                <w:szCs w:val="24"/>
              </w:rPr>
            </w:pPr>
          </w:p>
        </w:tc>
        <w:tc>
          <w:tcPr>
            <w:tcW w:w="1734" w:type="dxa"/>
            <w:tcBorders>
              <w:bottom w:val="single" w:sz="4" w:space="0" w:color="auto"/>
            </w:tcBorders>
          </w:tcPr>
          <w:p w14:paraId="2C5F0AB0" w14:textId="77777777" w:rsidR="0075674A" w:rsidRPr="00D720E0" w:rsidRDefault="0075674A" w:rsidP="0075674A">
            <w:pPr>
              <w:rPr>
                <w:sz w:val="24"/>
                <w:szCs w:val="24"/>
              </w:rPr>
            </w:pPr>
            <w:r w:rsidRPr="00D720E0">
              <w:rPr>
                <w:rFonts w:eastAsia="Times New Roman"/>
                <w:color w:val="000000"/>
                <w:sz w:val="24"/>
                <w:szCs w:val="24"/>
              </w:rPr>
              <w:t xml:space="preserve"> 236.00ᵃ ±</w:t>
            </w:r>
            <w:r>
              <w:rPr>
                <w:rFonts w:eastAsia="Times New Roman"/>
                <w:color w:val="000000"/>
                <w:sz w:val="24"/>
                <w:szCs w:val="24"/>
              </w:rPr>
              <w:t>1</w:t>
            </w:r>
            <w:r w:rsidRPr="00D720E0">
              <w:rPr>
                <w:rFonts w:eastAsia="Times New Roman"/>
                <w:color w:val="000000"/>
                <w:sz w:val="24"/>
                <w:szCs w:val="24"/>
              </w:rPr>
              <w:t>.</w:t>
            </w:r>
            <w:r>
              <w:rPr>
                <w:rFonts w:eastAsia="Times New Roman"/>
                <w:color w:val="000000"/>
                <w:sz w:val="24"/>
                <w:szCs w:val="24"/>
              </w:rPr>
              <w:t>53</w:t>
            </w:r>
          </w:p>
        </w:tc>
        <w:tc>
          <w:tcPr>
            <w:tcW w:w="1743" w:type="dxa"/>
            <w:tcBorders>
              <w:bottom w:val="single" w:sz="4" w:space="0" w:color="auto"/>
            </w:tcBorders>
          </w:tcPr>
          <w:p w14:paraId="5529D2EF" w14:textId="77777777" w:rsidR="0075674A" w:rsidRPr="00D720E0" w:rsidRDefault="0075674A" w:rsidP="0075674A">
            <w:pPr>
              <w:rPr>
                <w:sz w:val="24"/>
                <w:szCs w:val="24"/>
              </w:rPr>
            </w:pPr>
            <w:r w:rsidRPr="00D720E0">
              <w:rPr>
                <w:rFonts w:eastAsia="Times New Roman"/>
                <w:color w:val="000000"/>
                <w:sz w:val="24"/>
                <w:szCs w:val="24"/>
              </w:rPr>
              <w:t xml:space="preserve">  168.50ᵃ ±2.12</w:t>
            </w:r>
          </w:p>
        </w:tc>
        <w:tc>
          <w:tcPr>
            <w:tcW w:w="1746" w:type="dxa"/>
            <w:tcBorders>
              <w:bottom w:val="single" w:sz="4" w:space="0" w:color="auto"/>
            </w:tcBorders>
          </w:tcPr>
          <w:p w14:paraId="408E023A" w14:textId="77777777" w:rsidR="0075674A" w:rsidRPr="00D720E0" w:rsidRDefault="0075674A" w:rsidP="0075674A">
            <w:pPr>
              <w:rPr>
                <w:sz w:val="24"/>
                <w:szCs w:val="24"/>
              </w:rPr>
            </w:pPr>
            <w:r w:rsidRPr="00D720E0">
              <w:rPr>
                <w:rFonts w:eastAsia="Times New Roman"/>
                <w:color w:val="000000"/>
                <w:sz w:val="24"/>
                <w:szCs w:val="24"/>
              </w:rPr>
              <w:t xml:space="preserve">  1.99ᵈ ±0.0</w:t>
            </w:r>
            <w:r>
              <w:rPr>
                <w:rFonts w:eastAsia="Times New Roman"/>
                <w:color w:val="000000"/>
                <w:sz w:val="24"/>
                <w:szCs w:val="24"/>
              </w:rPr>
              <w:t>5</w:t>
            </w:r>
          </w:p>
        </w:tc>
        <w:tc>
          <w:tcPr>
            <w:tcW w:w="1890" w:type="dxa"/>
            <w:tcBorders>
              <w:bottom w:val="single" w:sz="4" w:space="0" w:color="auto"/>
            </w:tcBorders>
          </w:tcPr>
          <w:p w14:paraId="22F83806" w14:textId="77777777" w:rsidR="0075674A" w:rsidRPr="00D720E0" w:rsidRDefault="0075674A" w:rsidP="0075674A">
            <w:pPr>
              <w:rPr>
                <w:sz w:val="24"/>
                <w:szCs w:val="24"/>
              </w:rPr>
            </w:pPr>
            <w:r w:rsidRPr="00D720E0">
              <w:rPr>
                <w:rFonts w:eastAsia="Times New Roman"/>
                <w:color w:val="000000"/>
                <w:sz w:val="24"/>
                <w:szCs w:val="24"/>
              </w:rPr>
              <w:t xml:space="preserve">  33.32ᶜ ±0.</w:t>
            </w:r>
            <w:r>
              <w:rPr>
                <w:rFonts w:eastAsia="Times New Roman"/>
                <w:color w:val="000000"/>
                <w:sz w:val="24"/>
                <w:szCs w:val="24"/>
              </w:rPr>
              <w:t>4</w:t>
            </w:r>
            <w:r w:rsidRPr="00D720E0">
              <w:rPr>
                <w:rFonts w:eastAsia="Times New Roman"/>
                <w:color w:val="000000"/>
                <w:sz w:val="24"/>
                <w:szCs w:val="24"/>
              </w:rPr>
              <w:t>1</w:t>
            </w:r>
          </w:p>
        </w:tc>
      </w:tr>
    </w:tbl>
    <w:p w14:paraId="2D3E3B57" w14:textId="77777777" w:rsidR="00C366F9" w:rsidRDefault="00C366F9" w:rsidP="00AB22C4">
      <w:pPr>
        <w:spacing w:line="480" w:lineRule="auto"/>
        <w:rPr>
          <w:sz w:val="24"/>
          <w:szCs w:val="24"/>
        </w:rPr>
      </w:pPr>
    </w:p>
    <w:p w14:paraId="235273E5" w14:textId="2582FD5A" w:rsidR="00AB22C4" w:rsidRPr="00D720E0" w:rsidRDefault="00AB22C4" w:rsidP="00AB22C4">
      <w:pPr>
        <w:spacing w:line="480" w:lineRule="auto"/>
        <w:rPr>
          <w:sz w:val="24"/>
          <w:szCs w:val="24"/>
        </w:rPr>
      </w:pPr>
      <w:r w:rsidRPr="00D720E0">
        <w:rPr>
          <w:sz w:val="24"/>
          <w:szCs w:val="24"/>
        </w:rPr>
        <w:t>Values are means ± standard deviations of duplicate determination. Means on the same column with different superscript are significantly different (P&lt;0.05)</w:t>
      </w:r>
    </w:p>
    <w:p w14:paraId="263439C2" w14:textId="61BE37F0" w:rsidR="00AB22C4" w:rsidRPr="00D720E0" w:rsidRDefault="00AB22C4" w:rsidP="00AB22C4">
      <w:pPr>
        <w:spacing w:line="480" w:lineRule="auto"/>
        <w:rPr>
          <w:sz w:val="24"/>
          <w:szCs w:val="24"/>
        </w:rPr>
      </w:pPr>
      <w:r w:rsidRPr="00D720E0">
        <w:rPr>
          <w:sz w:val="24"/>
          <w:szCs w:val="24"/>
        </w:rPr>
        <w:t>SF1 (Control) - Unfermented African star apple seed flour</w:t>
      </w:r>
      <w:r w:rsidR="00975E1E">
        <w:rPr>
          <w:sz w:val="24"/>
          <w:szCs w:val="24"/>
        </w:rPr>
        <w:t xml:space="preserve">, </w:t>
      </w:r>
      <w:r w:rsidRPr="00D720E0">
        <w:rPr>
          <w:sz w:val="24"/>
          <w:szCs w:val="24"/>
        </w:rPr>
        <w:t>SF2 - African star apple seed flour fermented for 24</w:t>
      </w:r>
      <w:r w:rsidR="001E4C64">
        <w:rPr>
          <w:sz w:val="24"/>
          <w:szCs w:val="24"/>
        </w:rPr>
        <w:t xml:space="preserve"> </w:t>
      </w:r>
      <w:r w:rsidRPr="00D720E0">
        <w:rPr>
          <w:sz w:val="24"/>
          <w:szCs w:val="24"/>
        </w:rPr>
        <w:t>h</w:t>
      </w:r>
      <w:r w:rsidR="00975E1E">
        <w:rPr>
          <w:sz w:val="24"/>
          <w:szCs w:val="24"/>
        </w:rPr>
        <w:t xml:space="preserve">, </w:t>
      </w:r>
      <w:r w:rsidRPr="00D720E0">
        <w:rPr>
          <w:sz w:val="24"/>
          <w:szCs w:val="24"/>
        </w:rPr>
        <w:t>SF3 - African star apple seed flour fermented for 48</w:t>
      </w:r>
      <w:r w:rsidR="001E4C64">
        <w:rPr>
          <w:sz w:val="24"/>
          <w:szCs w:val="24"/>
        </w:rPr>
        <w:t xml:space="preserve"> </w:t>
      </w:r>
      <w:r w:rsidRPr="00D720E0">
        <w:rPr>
          <w:sz w:val="24"/>
          <w:szCs w:val="24"/>
        </w:rPr>
        <w:t>h</w:t>
      </w:r>
      <w:r w:rsidR="00975E1E">
        <w:rPr>
          <w:sz w:val="24"/>
          <w:szCs w:val="24"/>
        </w:rPr>
        <w:t xml:space="preserve">, </w:t>
      </w:r>
      <w:r w:rsidRPr="00D720E0">
        <w:rPr>
          <w:sz w:val="24"/>
          <w:szCs w:val="24"/>
        </w:rPr>
        <w:t>SF4 - African star apple seed flour fermented for 72</w:t>
      </w:r>
      <w:r w:rsidR="001E4C64">
        <w:rPr>
          <w:sz w:val="24"/>
          <w:szCs w:val="24"/>
        </w:rPr>
        <w:t xml:space="preserve"> </w:t>
      </w:r>
      <w:r w:rsidRPr="00D720E0">
        <w:rPr>
          <w:sz w:val="24"/>
          <w:szCs w:val="24"/>
        </w:rPr>
        <w:t>h.</w:t>
      </w:r>
    </w:p>
    <w:p w14:paraId="64364982" w14:textId="2BE86B6D" w:rsidR="00AB22C4" w:rsidRPr="00975E1E" w:rsidRDefault="00AB22C4" w:rsidP="00AB22C4">
      <w:pPr>
        <w:spacing w:line="480" w:lineRule="auto"/>
        <w:rPr>
          <w:b/>
          <w:sz w:val="24"/>
          <w:szCs w:val="24"/>
        </w:rPr>
      </w:pPr>
      <w:r w:rsidRPr="00D720E0">
        <w:rPr>
          <w:b/>
          <w:bCs/>
          <w:sz w:val="24"/>
          <w:szCs w:val="24"/>
        </w:rPr>
        <w:br w:type="page"/>
      </w:r>
      <w:r w:rsidRPr="00975E1E">
        <w:rPr>
          <w:b/>
          <w:sz w:val="24"/>
          <w:szCs w:val="24"/>
        </w:rPr>
        <w:lastRenderedPageBreak/>
        <w:t xml:space="preserve">Effect of fermentation on the Pasting Properties of African Star Apple Seed Flour </w:t>
      </w:r>
    </w:p>
    <w:p w14:paraId="7FB89A47" w14:textId="49167D1C" w:rsidR="00062C7C" w:rsidRPr="00062C7C" w:rsidRDefault="00062C7C" w:rsidP="00062C7C">
      <w:pPr>
        <w:spacing w:line="480" w:lineRule="auto"/>
        <w:rPr>
          <w:sz w:val="24"/>
          <w:szCs w:val="24"/>
        </w:rPr>
      </w:pPr>
      <w:r w:rsidRPr="00062C7C">
        <w:rPr>
          <w:sz w:val="24"/>
          <w:szCs w:val="24"/>
        </w:rPr>
        <w:t xml:space="preserve"> Pasting profiles of African star apple seed flours SF</w:t>
      </w:r>
      <w:r>
        <w:rPr>
          <w:sz w:val="24"/>
          <w:szCs w:val="24"/>
        </w:rPr>
        <w:t xml:space="preserve">1 </w:t>
      </w:r>
      <w:r w:rsidRPr="00062C7C">
        <w:rPr>
          <w:sz w:val="24"/>
          <w:szCs w:val="24"/>
        </w:rPr>
        <w:t xml:space="preserve">to </w:t>
      </w:r>
      <w:r>
        <w:rPr>
          <w:sz w:val="24"/>
          <w:szCs w:val="24"/>
        </w:rPr>
        <w:t>S</w:t>
      </w:r>
      <w:r w:rsidRPr="00062C7C">
        <w:rPr>
          <w:sz w:val="24"/>
          <w:szCs w:val="24"/>
        </w:rPr>
        <w:t>F</w:t>
      </w:r>
      <w:r>
        <w:rPr>
          <w:sz w:val="24"/>
          <w:szCs w:val="24"/>
        </w:rPr>
        <w:t>4</w:t>
      </w:r>
      <w:r w:rsidRPr="00062C7C">
        <w:rPr>
          <w:sz w:val="24"/>
          <w:szCs w:val="24"/>
        </w:rPr>
        <w:t xml:space="preserve"> were evaluated over variable fermentation periods.</w:t>
      </w:r>
      <w:r>
        <w:rPr>
          <w:sz w:val="24"/>
          <w:szCs w:val="24"/>
        </w:rPr>
        <w:t xml:space="preserve"> </w:t>
      </w:r>
      <w:r w:rsidRPr="00062C7C">
        <w:rPr>
          <w:sz w:val="24"/>
          <w:szCs w:val="24"/>
        </w:rPr>
        <w:t>Microbial processing significantly altered the structural and rheological attributes of the starch granules.</w:t>
      </w:r>
      <w:r>
        <w:rPr>
          <w:sz w:val="24"/>
          <w:szCs w:val="24"/>
        </w:rPr>
        <w:t xml:space="preserve"> </w:t>
      </w:r>
      <w:r w:rsidRPr="00062C7C">
        <w:rPr>
          <w:sz w:val="24"/>
          <w:szCs w:val="24"/>
        </w:rPr>
        <w:t>Peak viscosity of the flours ranged from 29.74 RVU</w:t>
      </w:r>
      <w:r>
        <w:rPr>
          <w:sz w:val="24"/>
          <w:szCs w:val="24"/>
        </w:rPr>
        <w:t xml:space="preserve"> in SF1</w:t>
      </w:r>
      <w:r w:rsidRPr="00062C7C">
        <w:rPr>
          <w:sz w:val="24"/>
          <w:szCs w:val="24"/>
        </w:rPr>
        <w:t xml:space="preserve"> to 111.44</w:t>
      </w:r>
      <w:r>
        <w:rPr>
          <w:sz w:val="24"/>
          <w:szCs w:val="24"/>
        </w:rPr>
        <w:t xml:space="preserve"> </w:t>
      </w:r>
      <w:r w:rsidRPr="00062C7C">
        <w:rPr>
          <w:sz w:val="24"/>
          <w:szCs w:val="24"/>
        </w:rPr>
        <w:t>RVU</w:t>
      </w:r>
      <w:r>
        <w:rPr>
          <w:sz w:val="24"/>
          <w:szCs w:val="24"/>
        </w:rPr>
        <w:t xml:space="preserve"> in SF4</w:t>
      </w:r>
      <w:r w:rsidRPr="00062C7C">
        <w:rPr>
          <w:sz w:val="24"/>
          <w:szCs w:val="24"/>
        </w:rPr>
        <w:t>.</w:t>
      </w:r>
      <w:r w:rsidR="00616B45">
        <w:rPr>
          <w:sz w:val="24"/>
          <w:szCs w:val="24"/>
        </w:rPr>
        <w:t xml:space="preserve"> </w:t>
      </w:r>
      <w:r w:rsidRPr="00062C7C">
        <w:rPr>
          <w:sz w:val="24"/>
          <w:szCs w:val="24"/>
        </w:rPr>
        <w:t>A significant, time-dependent increase (p &lt; 0.05) in peak viscosity was observed as fermentation progressed.</w:t>
      </w:r>
      <w:r w:rsidR="00616B45">
        <w:rPr>
          <w:sz w:val="24"/>
          <w:szCs w:val="24"/>
        </w:rPr>
        <w:t xml:space="preserve"> </w:t>
      </w:r>
      <w:r w:rsidRPr="00062C7C">
        <w:rPr>
          <w:sz w:val="24"/>
          <w:szCs w:val="24"/>
        </w:rPr>
        <w:t>This upward trend is linked to the structural degradation of granules driven by organic acids and enzymes. Enzymatic actions erode granule peripheries, lowering rigidity and easing water absorption (Diaz et al., 2018).</w:t>
      </w:r>
      <w:r w:rsidR="00616B45">
        <w:rPr>
          <w:sz w:val="24"/>
          <w:szCs w:val="24"/>
        </w:rPr>
        <w:t xml:space="preserve"> </w:t>
      </w:r>
      <w:r w:rsidRPr="00062C7C">
        <w:rPr>
          <w:sz w:val="24"/>
          <w:szCs w:val="24"/>
        </w:rPr>
        <w:t xml:space="preserve">Consequently, the fermented samples demonstrated superior thickening power relative to the control flour. This trajectory contrasts with Oloyede et al. (2016), who reported reduced peak viscosity for </w:t>
      </w:r>
      <w:r w:rsidRPr="00062C7C">
        <w:rPr>
          <w:i/>
          <w:iCs/>
          <w:sz w:val="24"/>
          <w:szCs w:val="24"/>
        </w:rPr>
        <w:t>Moringa oleifera</w:t>
      </w:r>
      <w:r w:rsidRPr="00062C7C">
        <w:rPr>
          <w:sz w:val="24"/>
          <w:szCs w:val="24"/>
        </w:rPr>
        <w:t>.</w:t>
      </w:r>
      <w:r w:rsidR="00616B45">
        <w:rPr>
          <w:sz w:val="24"/>
          <w:szCs w:val="24"/>
        </w:rPr>
        <w:t xml:space="preserve"> </w:t>
      </w:r>
      <w:r w:rsidRPr="00062C7C">
        <w:rPr>
          <w:sz w:val="24"/>
          <w:szCs w:val="24"/>
        </w:rPr>
        <w:t>Trough viscosity (holding strength) measures paste resilience to breakdown and mechanical shear during mixing.</w:t>
      </w:r>
      <w:r w:rsidR="00616B45">
        <w:rPr>
          <w:sz w:val="24"/>
          <w:szCs w:val="24"/>
        </w:rPr>
        <w:t xml:space="preserve"> </w:t>
      </w:r>
      <w:r w:rsidRPr="00062C7C">
        <w:rPr>
          <w:sz w:val="24"/>
          <w:szCs w:val="24"/>
        </w:rPr>
        <w:t>The trough values varied from 23.83</w:t>
      </w:r>
      <w:r w:rsidR="00616B45">
        <w:rPr>
          <w:sz w:val="24"/>
          <w:szCs w:val="24"/>
        </w:rPr>
        <w:t xml:space="preserve"> </w:t>
      </w:r>
      <w:r w:rsidRPr="00062C7C">
        <w:rPr>
          <w:sz w:val="24"/>
          <w:szCs w:val="24"/>
        </w:rPr>
        <w:t>RVU</w:t>
      </w:r>
      <w:r w:rsidR="00616B45">
        <w:rPr>
          <w:sz w:val="24"/>
          <w:szCs w:val="24"/>
        </w:rPr>
        <w:t xml:space="preserve"> in SF1 </w:t>
      </w:r>
      <w:r w:rsidRPr="00062C7C">
        <w:rPr>
          <w:sz w:val="24"/>
          <w:szCs w:val="24"/>
        </w:rPr>
        <w:t>to 83.32</w:t>
      </w:r>
      <w:r w:rsidR="00616B45">
        <w:rPr>
          <w:sz w:val="24"/>
          <w:szCs w:val="24"/>
        </w:rPr>
        <w:t xml:space="preserve"> </w:t>
      </w:r>
      <w:r w:rsidRPr="00062C7C">
        <w:rPr>
          <w:sz w:val="24"/>
          <w:szCs w:val="24"/>
        </w:rPr>
        <w:t>RVU</w:t>
      </w:r>
      <w:r w:rsidR="00616B45">
        <w:rPr>
          <w:sz w:val="24"/>
          <w:szCs w:val="24"/>
        </w:rPr>
        <w:t xml:space="preserve"> in SF4</w:t>
      </w:r>
      <w:r w:rsidRPr="00062C7C">
        <w:rPr>
          <w:sz w:val="24"/>
          <w:szCs w:val="24"/>
        </w:rPr>
        <w:t xml:space="preserve"> increasing significantly with time (p &lt; 0.05).</w:t>
      </w:r>
      <w:r w:rsidR="00616B45">
        <w:rPr>
          <w:sz w:val="24"/>
          <w:szCs w:val="24"/>
        </w:rPr>
        <w:t xml:space="preserve"> </w:t>
      </w:r>
      <w:r w:rsidRPr="00062C7C">
        <w:rPr>
          <w:sz w:val="24"/>
          <w:szCs w:val="24"/>
        </w:rPr>
        <w:t>Higher trough values signify superior cooked paste stability and enhanced resistance against mechanical agitation.</w:t>
      </w:r>
      <w:r w:rsidR="00616B45">
        <w:rPr>
          <w:sz w:val="24"/>
          <w:szCs w:val="24"/>
        </w:rPr>
        <w:t xml:space="preserve"> </w:t>
      </w:r>
      <w:r w:rsidRPr="00062C7C">
        <w:rPr>
          <w:sz w:val="24"/>
          <w:szCs w:val="24"/>
        </w:rPr>
        <w:t>This is due to starch granule modification, which aids water retention during thermal cycles.</w:t>
      </w:r>
      <w:r w:rsidR="00616B45">
        <w:rPr>
          <w:sz w:val="24"/>
          <w:szCs w:val="24"/>
        </w:rPr>
        <w:t xml:space="preserve"> </w:t>
      </w:r>
      <w:r w:rsidRPr="00062C7C">
        <w:rPr>
          <w:sz w:val="24"/>
          <w:szCs w:val="24"/>
        </w:rPr>
        <w:t>However, Oladeji et al. (2017) observed higher trough values (55.08</w:t>
      </w:r>
      <w:r w:rsidR="00616B45">
        <w:rPr>
          <w:sz w:val="24"/>
          <w:szCs w:val="24"/>
        </w:rPr>
        <w:t xml:space="preserve">- </w:t>
      </w:r>
      <w:r w:rsidRPr="00062C7C">
        <w:rPr>
          <w:sz w:val="24"/>
          <w:szCs w:val="24"/>
        </w:rPr>
        <w:t xml:space="preserve">98.00 RVU) in fermented maize flour. Breakdown viscosity values </w:t>
      </w:r>
      <w:r w:rsidR="00245267">
        <w:rPr>
          <w:sz w:val="24"/>
          <w:szCs w:val="24"/>
        </w:rPr>
        <w:t>ranged</w:t>
      </w:r>
      <w:r w:rsidRPr="00062C7C">
        <w:rPr>
          <w:sz w:val="24"/>
          <w:szCs w:val="24"/>
        </w:rPr>
        <w:t xml:space="preserve"> from 5.91 RVU to 28.09 RVU, showed significant (p &lt; 0.05) variations. The control (S</w:t>
      </w:r>
      <w:r w:rsidR="00245267">
        <w:rPr>
          <w:sz w:val="24"/>
          <w:szCs w:val="24"/>
        </w:rPr>
        <w:t>F</w:t>
      </w:r>
      <w:r w:rsidRPr="00062C7C">
        <w:rPr>
          <w:sz w:val="24"/>
          <w:szCs w:val="24"/>
        </w:rPr>
        <w:t>1) recorded the highest breakdown (28.09</w:t>
      </w:r>
      <w:r w:rsidR="00245267">
        <w:rPr>
          <w:sz w:val="24"/>
          <w:szCs w:val="24"/>
        </w:rPr>
        <w:t xml:space="preserve"> </w:t>
      </w:r>
      <w:r w:rsidRPr="00062C7C">
        <w:rPr>
          <w:sz w:val="24"/>
          <w:szCs w:val="24"/>
        </w:rPr>
        <w:t>RVU), while the 72</w:t>
      </w:r>
      <w:r w:rsidR="00245267">
        <w:rPr>
          <w:sz w:val="24"/>
          <w:szCs w:val="24"/>
        </w:rPr>
        <w:t xml:space="preserve"> </w:t>
      </w:r>
      <w:proofErr w:type="spellStart"/>
      <w:r w:rsidRPr="00062C7C">
        <w:rPr>
          <w:sz w:val="24"/>
          <w:szCs w:val="24"/>
        </w:rPr>
        <w:t>hr</w:t>
      </w:r>
      <w:proofErr w:type="spellEnd"/>
      <w:r w:rsidRPr="00062C7C">
        <w:rPr>
          <w:sz w:val="24"/>
          <w:szCs w:val="24"/>
        </w:rPr>
        <w:t xml:space="preserve"> sample (SF4) had the lowest (5.91</w:t>
      </w:r>
      <w:r w:rsidR="00245267">
        <w:rPr>
          <w:sz w:val="24"/>
          <w:szCs w:val="24"/>
        </w:rPr>
        <w:t xml:space="preserve"> </w:t>
      </w:r>
      <w:r w:rsidRPr="00062C7C">
        <w:rPr>
          <w:sz w:val="24"/>
          <w:szCs w:val="24"/>
        </w:rPr>
        <w:t>RVU).</w:t>
      </w:r>
      <w:r w:rsidR="00245267">
        <w:rPr>
          <w:sz w:val="24"/>
          <w:szCs w:val="24"/>
        </w:rPr>
        <w:t xml:space="preserve"> </w:t>
      </w:r>
      <w:r w:rsidRPr="00062C7C">
        <w:rPr>
          <w:sz w:val="24"/>
          <w:szCs w:val="24"/>
        </w:rPr>
        <w:t>Breakdown viscosity acts as an index of starch stability, tracking granule disintegration during hot shearing.</w:t>
      </w:r>
      <w:r w:rsidR="00245267">
        <w:rPr>
          <w:sz w:val="24"/>
          <w:szCs w:val="24"/>
        </w:rPr>
        <w:t xml:space="preserve"> </w:t>
      </w:r>
      <w:r w:rsidRPr="00062C7C">
        <w:rPr>
          <w:sz w:val="24"/>
          <w:szCs w:val="24"/>
        </w:rPr>
        <w:t>Higher breakdown indicates a weak starch matrix, while lower values suggest structural cross-linking properties.</w:t>
      </w:r>
      <w:r w:rsidR="00245267">
        <w:rPr>
          <w:sz w:val="24"/>
          <w:szCs w:val="24"/>
        </w:rPr>
        <w:t xml:space="preserve"> Prolonged</w:t>
      </w:r>
      <w:r w:rsidRPr="00062C7C">
        <w:rPr>
          <w:sz w:val="24"/>
          <w:szCs w:val="24"/>
        </w:rPr>
        <w:t xml:space="preserve"> fermentation minimized breakdown, reinforcing the flour's hot-shear resistance (Kaur and Gill, 2020).</w:t>
      </w:r>
      <w:r w:rsidR="00245267">
        <w:rPr>
          <w:sz w:val="24"/>
          <w:szCs w:val="24"/>
        </w:rPr>
        <w:t xml:space="preserve"> </w:t>
      </w:r>
      <w:r w:rsidRPr="00062C7C">
        <w:rPr>
          <w:sz w:val="24"/>
          <w:szCs w:val="24"/>
        </w:rPr>
        <w:t>Final viscosity ranged between 41.99 RVU</w:t>
      </w:r>
      <w:r w:rsidR="00245267">
        <w:rPr>
          <w:sz w:val="24"/>
          <w:szCs w:val="24"/>
        </w:rPr>
        <w:t xml:space="preserve"> in </w:t>
      </w:r>
      <w:r w:rsidRPr="00062C7C">
        <w:rPr>
          <w:sz w:val="24"/>
          <w:szCs w:val="24"/>
        </w:rPr>
        <w:t>SF</w:t>
      </w:r>
      <w:r w:rsidR="00245267">
        <w:rPr>
          <w:sz w:val="24"/>
          <w:szCs w:val="24"/>
        </w:rPr>
        <w:t>1</w:t>
      </w:r>
      <w:r w:rsidRPr="00062C7C">
        <w:rPr>
          <w:sz w:val="24"/>
          <w:szCs w:val="24"/>
        </w:rPr>
        <w:t xml:space="preserve"> and 109.57 RVU</w:t>
      </w:r>
      <w:r w:rsidR="00245267">
        <w:rPr>
          <w:sz w:val="24"/>
          <w:szCs w:val="24"/>
        </w:rPr>
        <w:t xml:space="preserve"> in </w:t>
      </w:r>
      <w:r w:rsidRPr="00062C7C">
        <w:rPr>
          <w:sz w:val="24"/>
          <w:szCs w:val="24"/>
        </w:rPr>
        <w:t>SF</w:t>
      </w:r>
      <w:r w:rsidR="00245267">
        <w:rPr>
          <w:sz w:val="24"/>
          <w:szCs w:val="24"/>
        </w:rPr>
        <w:t>4</w:t>
      </w:r>
      <w:r w:rsidRPr="00062C7C">
        <w:rPr>
          <w:sz w:val="24"/>
          <w:szCs w:val="24"/>
        </w:rPr>
        <w:t>, increasing significantly (p &lt; 0.05) over time.</w:t>
      </w:r>
      <w:r w:rsidR="00245267">
        <w:rPr>
          <w:sz w:val="24"/>
          <w:szCs w:val="24"/>
        </w:rPr>
        <w:t xml:space="preserve"> </w:t>
      </w:r>
      <w:r w:rsidRPr="00062C7C">
        <w:rPr>
          <w:sz w:val="24"/>
          <w:szCs w:val="24"/>
        </w:rPr>
        <w:t xml:space="preserve">High final viscosity indicates </w:t>
      </w:r>
      <w:r w:rsidRPr="00062C7C">
        <w:rPr>
          <w:sz w:val="24"/>
          <w:szCs w:val="24"/>
        </w:rPr>
        <w:lastRenderedPageBreak/>
        <w:t>the capacity of these processed flours to form dense</w:t>
      </w:r>
      <w:r w:rsidR="00245267">
        <w:rPr>
          <w:sz w:val="24"/>
          <w:szCs w:val="24"/>
        </w:rPr>
        <w:t xml:space="preserve"> and </w:t>
      </w:r>
      <w:r w:rsidRPr="00062C7C">
        <w:rPr>
          <w:sz w:val="24"/>
          <w:szCs w:val="24"/>
        </w:rPr>
        <w:t>highly viscous pastes.</w:t>
      </w:r>
      <w:r w:rsidR="00245267">
        <w:rPr>
          <w:sz w:val="24"/>
          <w:szCs w:val="24"/>
        </w:rPr>
        <w:t xml:space="preserve"> </w:t>
      </w:r>
      <w:r w:rsidRPr="00062C7C">
        <w:rPr>
          <w:sz w:val="24"/>
          <w:szCs w:val="24"/>
        </w:rPr>
        <w:t xml:space="preserve">These values </w:t>
      </w:r>
      <w:r w:rsidR="00245267">
        <w:rPr>
          <w:sz w:val="24"/>
          <w:szCs w:val="24"/>
        </w:rPr>
        <w:t>we</w:t>
      </w:r>
      <w:r w:rsidRPr="00062C7C">
        <w:rPr>
          <w:sz w:val="24"/>
          <w:szCs w:val="24"/>
        </w:rPr>
        <w:t xml:space="preserve">re lower than the sorghum flour range (82.71--129.48 RVU) reported by </w:t>
      </w:r>
      <w:proofErr w:type="spellStart"/>
      <w:r w:rsidRPr="00062C7C">
        <w:rPr>
          <w:sz w:val="24"/>
          <w:szCs w:val="24"/>
        </w:rPr>
        <w:t>Iwayemi</w:t>
      </w:r>
      <w:proofErr w:type="spellEnd"/>
      <w:r w:rsidRPr="00062C7C">
        <w:rPr>
          <w:sz w:val="24"/>
          <w:szCs w:val="24"/>
        </w:rPr>
        <w:t xml:space="preserve"> and </w:t>
      </w:r>
      <w:proofErr w:type="spellStart"/>
      <w:r w:rsidRPr="00062C7C">
        <w:rPr>
          <w:sz w:val="24"/>
          <w:szCs w:val="24"/>
        </w:rPr>
        <w:t>Ikujenlola</w:t>
      </w:r>
      <w:proofErr w:type="spellEnd"/>
      <w:r w:rsidRPr="00062C7C">
        <w:rPr>
          <w:sz w:val="24"/>
          <w:szCs w:val="24"/>
        </w:rPr>
        <w:t xml:space="preserve"> (2025).</w:t>
      </w:r>
      <w:r w:rsidR="00767EFE">
        <w:rPr>
          <w:sz w:val="24"/>
          <w:szCs w:val="24"/>
        </w:rPr>
        <w:t xml:space="preserve"> </w:t>
      </w:r>
      <w:r w:rsidRPr="00062C7C">
        <w:rPr>
          <w:sz w:val="24"/>
          <w:szCs w:val="24"/>
        </w:rPr>
        <w:t>Final viscosity serves as an important metric to predict and define the textural quality of food formulations.</w:t>
      </w:r>
      <w:r w:rsidR="00767EFE">
        <w:rPr>
          <w:sz w:val="24"/>
          <w:szCs w:val="24"/>
        </w:rPr>
        <w:t xml:space="preserve"> </w:t>
      </w:r>
      <w:r w:rsidRPr="00062C7C">
        <w:rPr>
          <w:sz w:val="24"/>
          <w:szCs w:val="24"/>
        </w:rPr>
        <w:t>Setback viscosity values ranged from 18.16 RVU</w:t>
      </w:r>
      <w:r w:rsidR="00767EFE">
        <w:rPr>
          <w:sz w:val="24"/>
          <w:szCs w:val="24"/>
        </w:rPr>
        <w:t xml:space="preserve"> in SF1</w:t>
      </w:r>
      <w:r w:rsidRPr="00062C7C">
        <w:rPr>
          <w:sz w:val="24"/>
          <w:szCs w:val="24"/>
        </w:rPr>
        <w:t xml:space="preserve"> to 26.41</w:t>
      </w:r>
      <w:r w:rsidR="00767EFE">
        <w:rPr>
          <w:sz w:val="24"/>
          <w:szCs w:val="24"/>
        </w:rPr>
        <w:t xml:space="preserve"> </w:t>
      </w:r>
      <w:r w:rsidRPr="00062C7C">
        <w:rPr>
          <w:sz w:val="24"/>
          <w:szCs w:val="24"/>
        </w:rPr>
        <w:t xml:space="preserve">RVU </w:t>
      </w:r>
      <w:r w:rsidR="00767EFE">
        <w:rPr>
          <w:sz w:val="24"/>
          <w:szCs w:val="24"/>
        </w:rPr>
        <w:t>in SF4</w:t>
      </w:r>
      <w:r w:rsidRPr="00062C7C">
        <w:rPr>
          <w:sz w:val="24"/>
          <w:szCs w:val="24"/>
        </w:rPr>
        <w:t>.</w:t>
      </w:r>
      <w:r w:rsidR="00767EFE">
        <w:rPr>
          <w:sz w:val="24"/>
          <w:szCs w:val="24"/>
        </w:rPr>
        <w:t xml:space="preserve"> </w:t>
      </w:r>
      <w:r w:rsidRPr="00062C7C">
        <w:rPr>
          <w:sz w:val="24"/>
          <w:szCs w:val="24"/>
        </w:rPr>
        <w:t xml:space="preserve">Setback increased gradually up to 48 </w:t>
      </w:r>
      <w:r w:rsidR="00767EFE" w:rsidRPr="00062C7C">
        <w:rPr>
          <w:sz w:val="24"/>
          <w:szCs w:val="24"/>
        </w:rPr>
        <w:t>h</w:t>
      </w:r>
      <w:r w:rsidRPr="00062C7C">
        <w:rPr>
          <w:sz w:val="24"/>
          <w:szCs w:val="24"/>
        </w:rPr>
        <w:t xml:space="preserve"> (SF3) before dropping significantly at the </w:t>
      </w:r>
      <w:r w:rsidR="00767EFE">
        <w:rPr>
          <w:sz w:val="24"/>
          <w:szCs w:val="24"/>
        </w:rPr>
        <w:t>SF4</w:t>
      </w:r>
      <w:r w:rsidRPr="00062C7C">
        <w:rPr>
          <w:sz w:val="24"/>
          <w:szCs w:val="24"/>
        </w:rPr>
        <w:t>.</w:t>
      </w:r>
      <w:r w:rsidR="00767EFE">
        <w:rPr>
          <w:sz w:val="24"/>
          <w:szCs w:val="24"/>
        </w:rPr>
        <w:t xml:space="preserve"> </w:t>
      </w:r>
      <w:r w:rsidRPr="00062C7C">
        <w:rPr>
          <w:sz w:val="24"/>
          <w:szCs w:val="24"/>
        </w:rPr>
        <w:t>This property is governed by amylose interactions forming a crystalline network upon cooling (Ai and Jane, 2024). Lower setback values imply high retrogradation resistance, while high values link to syneresis during storage.</w:t>
      </w:r>
      <w:r w:rsidR="00767EFE">
        <w:rPr>
          <w:sz w:val="24"/>
          <w:szCs w:val="24"/>
        </w:rPr>
        <w:t xml:space="preserve"> </w:t>
      </w:r>
      <w:r w:rsidRPr="00062C7C">
        <w:rPr>
          <w:sz w:val="24"/>
          <w:szCs w:val="24"/>
        </w:rPr>
        <w:t>The observed setback values were lower than the 62.17--91.67 RVU</w:t>
      </w:r>
      <w:r w:rsidR="00767EFE">
        <w:rPr>
          <w:sz w:val="24"/>
          <w:szCs w:val="24"/>
        </w:rPr>
        <w:t xml:space="preserve"> </w:t>
      </w:r>
      <w:r w:rsidRPr="00062C7C">
        <w:rPr>
          <w:sz w:val="24"/>
          <w:szCs w:val="24"/>
        </w:rPr>
        <w:t>recorded for maize (Oladeji et al., 2017). Setback viscosity remains a</w:t>
      </w:r>
      <w:r w:rsidR="00767EFE">
        <w:rPr>
          <w:sz w:val="24"/>
          <w:szCs w:val="24"/>
        </w:rPr>
        <w:t>n</w:t>
      </w:r>
      <w:r w:rsidRPr="00062C7C">
        <w:rPr>
          <w:sz w:val="24"/>
          <w:szCs w:val="24"/>
        </w:rPr>
        <w:t xml:space="preserve"> indicator of the overall retrogradation tendency of starch (Mei et al., 2016).</w:t>
      </w:r>
      <w:r w:rsidR="00767EFE">
        <w:rPr>
          <w:sz w:val="24"/>
          <w:szCs w:val="24"/>
        </w:rPr>
        <w:t xml:space="preserve"> </w:t>
      </w:r>
      <w:r w:rsidRPr="00062C7C">
        <w:rPr>
          <w:sz w:val="24"/>
          <w:szCs w:val="24"/>
        </w:rPr>
        <w:t>Peak time (cooking time) varied from 4.62 min</w:t>
      </w:r>
      <w:r w:rsidR="00767EFE">
        <w:rPr>
          <w:sz w:val="24"/>
          <w:szCs w:val="24"/>
        </w:rPr>
        <w:t xml:space="preserve"> in </w:t>
      </w:r>
      <w:r w:rsidRPr="00062C7C">
        <w:rPr>
          <w:sz w:val="24"/>
          <w:szCs w:val="24"/>
        </w:rPr>
        <w:t xml:space="preserve">SF1 to 6.41 min </w:t>
      </w:r>
      <w:r w:rsidR="00767EFE">
        <w:rPr>
          <w:sz w:val="24"/>
          <w:szCs w:val="24"/>
        </w:rPr>
        <w:t xml:space="preserve">in </w:t>
      </w:r>
      <w:r w:rsidRPr="00062C7C">
        <w:rPr>
          <w:sz w:val="24"/>
          <w:szCs w:val="24"/>
        </w:rPr>
        <w:t>SF3</w:t>
      </w:r>
      <w:r w:rsidR="00767EFE">
        <w:rPr>
          <w:sz w:val="24"/>
          <w:szCs w:val="24"/>
        </w:rPr>
        <w:t xml:space="preserve"> and the value declined in SF4. </w:t>
      </w:r>
      <w:r w:rsidRPr="00062C7C">
        <w:rPr>
          <w:sz w:val="24"/>
          <w:szCs w:val="24"/>
        </w:rPr>
        <w:t>This implies that intermediate fermentation lengthens cooking time, whereas prolonged processing shortens it.</w:t>
      </w:r>
      <w:r w:rsidR="00767EFE">
        <w:rPr>
          <w:sz w:val="24"/>
          <w:szCs w:val="24"/>
        </w:rPr>
        <w:t xml:space="preserve"> </w:t>
      </w:r>
      <w:r w:rsidRPr="00062C7C">
        <w:rPr>
          <w:sz w:val="24"/>
          <w:szCs w:val="24"/>
        </w:rPr>
        <w:t>These results align with the pasting times (4.23--4.93</w:t>
      </w:r>
      <w:r w:rsidR="00767EFE">
        <w:rPr>
          <w:sz w:val="24"/>
          <w:szCs w:val="24"/>
        </w:rPr>
        <w:t xml:space="preserve"> </w:t>
      </w:r>
      <w:r w:rsidRPr="00062C7C">
        <w:rPr>
          <w:sz w:val="24"/>
          <w:szCs w:val="24"/>
        </w:rPr>
        <w:t>min</w:t>
      </w:r>
      <w:r w:rsidR="00767EFE">
        <w:rPr>
          <w:sz w:val="24"/>
          <w:szCs w:val="24"/>
        </w:rPr>
        <w:t>)</w:t>
      </w:r>
      <w:r w:rsidRPr="00062C7C">
        <w:rPr>
          <w:sz w:val="24"/>
          <w:szCs w:val="24"/>
        </w:rPr>
        <w:t xml:space="preserve"> found for </w:t>
      </w:r>
      <w:r w:rsidRPr="00062C7C">
        <w:rPr>
          <w:i/>
          <w:iCs/>
          <w:sz w:val="24"/>
          <w:szCs w:val="24"/>
        </w:rPr>
        <w:t>Moringa</w:t>
      </w:r>
      <w:r w:rsidRPr="00062C7C">
        <w:rPr>
          <w:sz w:val="24"/>
          <w:szCs w:val="24"/>
        </w:rPr>
        <w:t xml:space="preserve"> by Oloyede et al. (2016).</w:t>
      </w:r>
      <w:r w:rsidR="00767EFE">
        <w:rPr>
          <w:sz w:val="24"/>
          <w:szCs w:val="24"/>
        </w:rPr>
        <w:t xml:space="preserve"> </w:t>
      </w:r>
      <w:r w:rsidRPr="00062C7C">
        <w:rPr>
          <w:sz w:val="24"/>
          <w:szCs w:val="24"/>
        </w:rPr>
        <w:t xml:space="preserve">Pasting temperature values </w:t>
      </w:r>
      <w:r w:rsidR="00767EFE">
        <w:rPr>
          <w:sz w:val="24"/>
          <w:szCs w:val="24"/>
        </w:rPr>
        <w:t>increased</w:t>
      </w:r>
      <w:r w:rsidRPr="00062C7C">
        <w:rPr>
          <w:sz w:val="24"/>
          <w:szCs w:val="24"/>
        </w:rPr>
        <w:t xml:space="preserve"> from 84.04</w:t>
      </w:r>
      <w:r w:rsidR="00767EFE">
        <w:rPr>
          <w:sz w:val="24"/>
          <w:szCs w:val="24"/>
        </w:rPr>
        <w:t xml:space="preserve"> </w:t>
      </w:r>
      <w:proofErr w:type="spellStart"/>
      <w:r w:rsidR="00767EFE" w:rsidRPr="00767EFE">
        <w:rPr>
          <w:sz w:val="24"/>
          <w:szCs w:val="24"/>
          <w:vertAlign w:val="superscript"/>
        </w:rPr>
        <w:t>o</w:t>
      </w:r>
      <w:r w:rsidR="00767EFE">
        <w:rPr>
          <w:sz w:val="24"/>
          <w:szCs w:val="24"/>
        </w:rPr>
        <w:t>C</w:t>
      </w:r>
      <w:proofErr w:type="spellEnd"/>
      <w:r w:rsidRPr="00062C7C">
        <w:rPr>
          <w:sz w:val="24"/>
          <w:szCs w:val="24"/>
        </w:rPr>
        <w:t xml:space="preserve"> to 89.69</w:t>
      </w:r>
      <w:r w:rsidR="00767EFE">
        <w:rPr>
          <w:sz w:val="24"/>
          <w:szCs w:val="24"/>
        </w:rPr>
        <w:t xml:space="preserve"> </w:t>
      </w:r>
      <w:proofErr w:type="spellStart"/>
      <w:r w:rsidR="00767EFE" w:rsidRPr="00767EFE">
        <w:rPr>
          <w:sz w:val="24"/>
          <w:szCs w:val="24"/>
          <w:vertAlign w:val="superscript"/>
        </w:rPr>
        <w:t>o</w:t>
      </w:r>
      <w:r w:rsidRPr="00062C7C">
        <w:rPr>
          <w:sz w:val="24"/>
          <w:szCs w:val="24"/>
        </w:rPr>
        <w:t>C</w:t>
      </w:r>
      <w:proofErr w:type="spellEnd"/>
      <w:r w:rsidRPr="00062C7C">
        <w:rPr>
          <w:sz w:val="24"/>
          <w:szCs w:val="24"/>
        </w:rPr>
        <w:t xml:space="preserve"> alongside longer fermentation steps.</w:t>
      </w:r>
      <w:r w:rsidR="00504701">
        <w:rPr>
          <w:sz w:val="24"/>
          <w:szCs w:val="24"/>
        </w:rPr>
        <w:t xml:space="preserve"> </w:t>
      </w:r>
      <w:r w:rsidRPr="00062C7C">
        <w:rPr>
          <w:sz w:val="24"/>
          <w:szCs w:val="24"/>
        </w:rPr>
        <w:t>Higher pasting temperatures reflect strong associative forces in granules, increasing the thermal energy required to cook.</w:t>
      </w:r>
    </w:p>
    <w:p w14:paraId="64E8942A" w14:textId="77777777" w:rsidR="00AB22C4" w:rsidRPr="00D720E0" w:rsidRDefault="00AB22C4" w:rsidP="00AB22C4">
      <w:pPr>
        <w:spacing w:line="480" w:lineRule="auto"/>
        <w:rPr>
          <w:sz w:val="24"/>
          <w:szCs w:val="24"/>
        </w:rPr>
      </w:pPr>
    </w:p>
    <w:p w14:paraId="6DC86870" w14:textId="27A72CE0" w:rsidR="00AB22C4" w:rsidRPr="00D720E0" w:rsidRDefault="00AB22C4" w:rsidP="00AB22C4">
      <w:pPr>
        <w:spacing w:line="480" w:lineRule="auto"/>
        <w:rPr>
          <w:sz w:val="24"/>
          <w:szCs w:val="24"/>
        </w:rPr>
      </w:pPr>
    </w:p>
    <w:tbl>
      <w:tblPr>
        <w:tblpPr w:leftFromText="180" w:rightFromText="180" w:vertAnchor="page" w:horzAnchor="margin" w:tblpY="2482"/>
        <w:tblW w:w="10988" w:type="dxa"/>
        <w:tblBorders>
          <w:top w:val="single" w:sz="4" w:space="0" w:color="auto"/>
          <w:bottom w:val="single" w:sz="4" w:space="0" w:color="auto"/>
        </w:tblBorders>
        <w:tblLayout w:type="fixed"/>
        <w:tblLook w:val="04A0" w:firstRow="1" w:lastRow="0" w:firstColumn="1" w:lastColumn="0" w:noHBand="0" w:noVBand="1"/>
      </w:tblPr>
      <w:tblGrid>
        <w:gridCol w:w="960"/>
        <w:gridCol w:w="1505"/>
        <w:gridCol w:w="1410"/>
        <w:gridCol w:w="1504"/>
        <w:gridCol w:w="1504"/>
        <w:gridCol w:w="1410"/>
        <w:gridCol w:w="1265"/>
        <w:gridCol w:w="1430"/>
      </w:tblGrid>
      <w:tr w:rsidR="00AB22C4" w:rsidRPr="00D720E0" w14:paraId="03436AD4" w14:textId="77777777" w:rsidTr="00613049">
        <w:trPr>
          <w:trHeight w:val="134"/>
        </w:trPr>
        <w:tc>
          <w:tcPr>
            <w:tcW w:w="960" w:type="dxa"/>
            <w:tcBorders>
              <w:top w:val="single" w:sz="4" w:space="0" w:color="auto"/>
              <w:left w:val="nil"/>
              <w:bottom w:val="single" w:sz="4" w:space="0" w:color="auto"/>
              <w:right w:val="nil"/>
            </w:tcBorders>
            <w:hideMark/>
          </w:tcPr>
          <w:p w14:paraId="3C5B8CFE" w14:textId="77777777" w:rsidR="00AB22C4" w:rsidRPr="00D720E0" w:rsidRDefault="00AB22C4" w:rsidP="00E72206">
            <w:pPr>
              <w:rPr>
                <w:sz w:val="24"/>
                <w:szCs w:val="24"/>
              </w:rPr>
            </w:pPr>
            <w:r w:rsidRPr="00D720E0">
              <w:rPr>
                <w:sz w:val="24"/>
                <w:szCs w:val="24"/>
              </w:rPr>
              <w:lastRenderedPageBreak/>
              <w:t>Sample</w:t>
            </w:r>
          </w:p>
        </w:tc>
        <w:tc>
          <w:tcPr>
            <w:tcW w:w="1505" w:type="dxa"/>
            <w:tcBorders>
              <w:top w:val="single" w:sz="4" w:space="0" w:color="auto"/>
              <w:left w:val="nil"/>
              <w:bottom w:val="single" w:sz="4" w:space="0" w:color="auto"/>
              <w:right w:val="nil"/>
            </w:tcBorders>
            <w:hideMark/>
          </w:tcPr>
          <w:p w14:paraId="1F3CD34D" w14:textId="77777777" w:rsidR="00AB22C4" w:rsidRPr="00D720E0" w:rsidRDefault="00AB22C4" w:rsidP="00E72206">
            <w:pPr>
              <w:rPr>
                <w:sz w:val="24"/>
                <w:szCs w:val="24"/>
              </w:rPr>
            </w:pPr>
            <w:r w:rsidRPr="00D720E0">
              <w:rPr>
                <w:sz w:val="24"/>
                <w:szCs w:val="24"/>
              </w:rPr>
              <w:t xml:space="preserve"> Peak Viscosity (RVU)</w:t>
            </w:r>
          </w:p>
        </w:tc>
        <w:tc>
          <w:tcPr>
            <w:tcW w:w="1410" w:type="dxa"/>
            <w:tcBorders>
              <w:top w:val="single" w:sz="4" w:space="0" w:color="auto"/>
              <w:left w:val="nil"/>
              <w:bottom w:val="single" w:sz="4" w:space="0" w:color="auto"/>
              <w:right w:val="nil"/>
            </w:tcBorders>
            <w:hideMark/>
          </w:tcPr>
          <w:p w14:paraId="7B830171" w14:textId="77777777" w:rsidR="00AB22C4" w:rsidRPr="00D720E0" w:rsidRDefault="00AB22C4" w:rsidP="00E72206">
            <w:pPr>
              <w:rPr>
                <w:sz w:val="24"/>
                <w:szCs w:val="24"/>
              </w:rPr>
            </w:pPr>
            <w:r w:rsidRPr="00D720E0">
              <w:rPr>
                <w:sz w:val="24"/>
                <w:szCs w:val="24"/>
              </w:rPr>
              <w:t>Trough Viscosity (RVU)</w:t>
            </w:r>
          </w:p>
        </w:tc>
        <w:tc>
          <w:tcPr>
            <w:tcW w:w="1504" w:type="dxa"/>
            <w:tcBorders>
              <w:top w:val="single" w:sz="4" w:space="0" w:color="auto"/>
              <w:left w:val="nil"/>
              <w:bottom w:val="single" w:sz="4" w:space="0" w:color="auto"/>
              <w:right w:val="nil"/>
            </w:tcBorders>
            <w:hideMark/>
          </w:tcPr>
          <w:p w14:paraId="6BDB4F66" w14:textId="77777777" w:rsidR="00AB22C4" w:rsidRPr="00D720E0" w:rsidRDefault="00AB22C4" w:rsidP="00E72206">
            <w:pPr>
              <w:rPr>
                <w:sz w:val="24"/>
                <w:szCs w:val="24"/>
              </w:rPr>
            </w:pPr>
            <w:r w:rsidRPr="00D720E0">
              <w:rPr>
                <w:sz w:val="24"/>
                <w:szCs w:val="24"/>
              </w:rPr>
              <w:t>Breakdown Viscosity (RVU)</w:t>
            </w:r>
          </w:p>
        </w:tc>
        <w:tc>
          <w:tcPr>
            <w:tcW w:w="1504" w:type="dxa"/>
            <w:tcBorders>
              <w:top w:val="single" w:sz="4" w:space="0" w:color="auto"/>
              <w:left w:val="nil"/>
              <w:bottom w:val="single" w:sz="4" w:space="0" w:color="auto"/>
              <w:right w:val="nil"/>
            </w:tcBorders>
            <w:hideMark/>
          </w:tcPr>
          <w:p w14:paraId="5781E5ED" w14:textId="77777777" w:rsidR="00AB22C4" w:rsidRPr="00D720E0" w:rsidRDefault="00AB22C4" w:rsidP="00E72206">
            <w:pPr>
              <w:rPr>
                <w:sz w:val="24"/>
                <w:szCs w:val="24"/>
              </w:rPr>
            </w:pPr>
            <w:r w:rsidRPr="00D720E0">
              <w:rPr>
                <w:sz w:val="24"/>
                <w:szCs w:val="24"/>
              </w:rPr>
              <w:t>Final Viscosity (RVU)</w:t>
            </w:r>
          </w:p>
        </w:tc>
        <w:tc>
          <w:tcPr>
            <w:tcW w:w="1410" w:type="dxa"/>
            <w:tcBorders>
              <w:top w:val="single" w:sz="4" w:space="0" w:color="auto"/>
              <w:left w:val="nil"/>
              <w:bottom w:val="single" w:sz="4" w:space="0" w:color="auto"/>
              <w:right w:val="nil"/>
            </w:tcBorders>
            <w:hideMark/>
          </w:tcPr>
          <w:p w14:paraId="2D5EA844" w14:textId="77777777" w:rsidR="00AB22C4" w:rsidRPr="00D720E0" w:rsidRDefault="00AB22C4" w:rsidP="00E72206">
            <w:pPr>
              <w:rPr>
                <w:sz w:val="24"/>
                <w:szCs w:val="24"/>
              </w:rPr>
            </w:pPr>
            <w:r w:rsidRPr="00D720E0">
              <w:rPr>
                <w:sz w:val="24"/>
                <w:szCs w:val="24"/>
              </w:rPr>
              <w:t>Setback Viscosity (RVU)</w:t>
            </w:r>
          </w:p>
        </w:tc>
        <w:tc>
          <w:tcPr>
            <w:tcW w:w="1265" w:type="dxa"/>
            <w:tcBorders>
              <w:top w:val="single" w:sz="4" w:space="0" w:color="auto"/>
              <w:left w:val="nil"/>
              <w:bottom w:val="single" w:sz="4" w:space="0" w:color="auto"/>
              <w:right w:val="nil"/>
            </w:tcBorders>
            <w:hideMark/>
          </w:tcPr>
          <w:p w14:paraId="2369F326" w14:textId="77777777" w:rsidR="00AB22C4" w:rsidRPr="00D720E0" w:rsidRDefault="00AB22C4" w:rsidP="00E72206">
            <w:pPr>
              <w:rPr>
                <w:sz w:val="24"/>
                <w:szCs w:val="24"/>
              </w:rPr>
            </w:pPr>
            <w:r w:rsidRPr="00D720E0">
              <w:rPr>
                <w:sz w:val="24"/>
                <w:szCs w:val="24"/>
              </w:rPr>
              <w:t>Pasting Time (min)</w:t>
            </w:r>
          </w:p>
        </w:tc>
        <w:tc>
          <w:tcPr>
            <w:tcW w:w="1430" w:type="dxa"/>
            <w:tcBorders>
              <w:top w:val="single" w:sz="4" w:space="0" w:color="auto"/>
              <w:left w:val="nil"/>
              <w:bottom w:val="single" w:sz="4" w:space="0" w:color="auto"/>
              <w:right w:val="nil"/>
            </w:tcBorders>
            <w:hideMark/>
          </w:tcPr>
          <w:p w14:paraId="32A1C65B" w14:textId="38A01135" w:rsidR="00AB22C4" w:rsidRPr="00D720E0" w:rsidRDefault="00AB22C4" w:rsidP="00E72206">
            <w:pPr>
              <w:rPr>
                <w:sz w:val="24"/>
                <w:szCs w:val="24"/>
              </w:rPr>
            </w:pPr>
            <w:r w:rsidRPr="00D720E0">
              <w:rPr>
                <w:sz w:val="24"/>
                <w:szCs w:val="24"/>
              </w:rPr>
              <w:t>Pasting Temp (</w:t>
            </w:r>
            <w:proofErr w:type="spellStart"/>
            <w:r w:rsidR="00B36B34">
              <w:rPr>
                <w:sz w:val="24"/>
                <w:szCs w:val="24"/>
                <w:vertAlign w:val="superscript"/>
              </w:rPr>
              <w:t>o</w:t>
            </w:r>
            <w:r w:rsidRPr="00D720E0">
              <w:rPr>
                <w:sz w:val="24"/>
                <w:szCs w:val="24"/>
              </w:rPr>
              <w:t>C</w:t>
            </w:r>
            <w:proofErr w:type="spellEnd"/>
            <w:r w:rsidRPr="00D720E0">
              <w:rPr>
                <w:sz w:val="24"/>
                <w:szCs w:val="24"/>
              </w:rPr>
              <w:t>)</w:t>
            </w:r>
          </w:p>
        </w:tc>
      </w:tr>
      <w:tr w:rsidR="00AB22C4" w:rsidRPr="00D720E0" w14:paraId="2E5DA309" w14:textId="77777777" w:rsidTr="00AB22C4">
        <w:trPr>
          <w:trHeight w:val="485"/>
        </w:trPr>
        <w:tc>
          <w:tcPr>
            <w:tcW w:w="960" w:type="dxa"/>
            <w:tcBorders>
              <w:top w:val="single" w:sz="4" w:space="0" w:color="auto"/>
              <w:left w:val="nil"/>
              <w:bottom w:val="nil"/>
              <w:right w:val="nil"/>
            </w:tcBorders>
            <w:hideMark/>
          </w:tcPr>
          <w:tbl>
            <w:tblPr>
              <w:tblW w:w="1140" w:type="dxa"/>
              <w:tblLayout w:type="fixed"/>
              <w:tblLook w:val="04A0" w:firstRow="1" w:lastRow="0" w:firstColumn="1" w:lastColumn="0" w:noHBand="0" w:noVBand="1"/>
            </w:tblPr>
            <w:tblGrid>
              <w:gridCol w:w="1140"/>
            </w:tblGrid>
            <w:tr w:rsidR="00AB22C4" w:rsidRPr="00D720E0" w14:paraId="7D02DF91" w14:textId="77777777" w:rsidTr="00613049">
              <w:trPr>
                <w:trHeight w:val="123"/>
              </w:trPr>
              <w:tc>
                <w:tcPr>
                  <w:tcW w:w="1140" w:type="dxa"/>
                  <w:noWrap/>
                  <w:vAlign w:val="bottom"/>
                  <w:hideMark/>
                </w:tcPr>
                <w:p w14:paraId="4C65EB5B" w14:textId="77777777" w:rsidR="00AB22C4" w:rsidRPr="00D720E0" w:rsidRDefault="00AB22C4" w:rsidP="00E72206">
                  <w:pPr>
                    <w:framePr w:hSpace="180" w:wrap="around" w:vAnchor="page" w:hAnchor="margin" w:y="2482"/>
                    <w:rPr>
                      <w:sz w:val="24"/>
                      <w:szCs w:val="24"/>
                    </w:rPr>
                  </w:pPr>
                  <w:r w:rsidRPr="00D720E0">
                    <w:rPr>
                      <w:sz w:val="24"/>
                      <w:szCs w:val="24"/>
                    </w:rPr>
                    <w:t>SF1</w:t>
                  </w:r>
                </w:p>
              </w:tc>
            </w:tr>
          </w:tbl>
          <w:p w14:paraId="69AB4D47" w14:textId="77777777" w:rsidR="00AB22C4" w:rsidRPr="00D720E0" w:rsidRDefault="00AB22C4" w:rsidP="00E72206">
            <w:pPr>
              <w:rPr>
                <w:sz w:val="24"/>
                <w:szCs w:val="24"/>
              </w:rPr>
            </w:pPr>
          </w:p>
        </w:tc>
        <w:tc>
          <w:tcPr>
            <w:tcW w:w="1505" w:type="dxa"/>
            <w:tcBorders>
              <w:top w:val="single" w:sz="4" w:space="0" w:color="auto"/>
              <w:left w:val="nil"/>
              <w:bottom w:val="nil"/>
              <w:right w:val="nil"/>
            </w:tcBorders>
          </w:tcPr>
          <w:p w14:paraId="6BC07A73" w14:textId="335C48C8" w:rsidR="00AB22C4" w:rsidRPr="00D720E0" w:rsidRDefault="00AB22C4" w:rsidP="00E72206">
            <w:pPr>
              <w:rPr>
                <w:sz w:val="24"/>
                <w:szCs w:val="24"/>
              </w:rPr>
            </w:pPr>
            <w:r w:rsidRPr="00D720E0">
              <w:rPr>
                <w:sz w:val="24"/>
                <w:szCs w:val="24"/>
              </w:rPr>
              <w:t>29.74ᵈ±</w:t>
            </w:r>
            <w:r w:rsidR="00B36B34">
              <w:rPr>
                <w:sz w:val="24"/>
                <w:szCs w:val="24"/>
              </w:rPr>
              <w:t>0.98</w:t>
            </w:r>
            <w:r w:rsidRPr="00D720E0">
              <w:rPr>
                <w:sz w:val="24"/>
                <w:szCs w:val="24"/>
              </w:rPr>
              <w:t xml:space="preserve"> </w:t>
            </w:r>
          </w:p>
        </w:tc>
        <w:tc>
          <w:tcPr>
            <w:tcW w:w="1410" w:type="dxa"/>
            <w:tcBorders>
              <w:top w:val="single" w:sz="4" w:space="0" w:color="auto"/>
              <w:left w:val="nil"/>
              <w:bottom w:val="nil"/>
              <w:right w:val="nil"/>
            </w:tcBorders>
          </w:tcPr>
          <w:p w14:paraId="52268FED" w14:textId="6A59E80B" w:rsidR="00AB22C4" w:rsidRPr="00D720E0" w:rsidRDefault="00AB22C4" w:rsidP="00E72206">
            <w:pPr>
              <w:rPr>
                <w:sz w:val="24"/>
                <w:szCs w:val="24"/>
              </w:rPr>
            </w:pPr>
            <w:r w:rsidRPr="00D720E0">
              <w:rPr>
                <w:sz w:val="24"/>
                <w:szCs w:val="24"/>
              </w:rPr>
              <w:t>23.82ᵈ±0.</w:t>
            </w:r>
            <w:r w:rsidR="00B36B34">
              <w:rPr>
                <w:sz w:val="24"/>
                <w:szCs w:val="24"/>
              </w:rPr>
              <w:t>47</w:t>
            </w:r>
          </w:p>
          <w:p w14:paraId="2C6C6492" w14:textId="77777777" w:rsidR="00AB22C4" w:rsidRPr="00D720E0" w:rsidRDefault="00AB22C4" w:rsidP="00E72206">
            <w:pPr>
              <w:rPr>
                <w:sz w:val="24"/>
                <w:szCs w:val="24"/>
              </w:rPr>
            </w:pPr>
          </w:p>
        </w:tc>
        <w:tc>
          <w:tcPr>
            <w:tcW w:w="1504" w:type="dxa"/>
            <w:tcBorders>
              <w:top w:val="single" w:sz="4" w:space="0" w:color="auto"/>
              <w:left w:val="nil"/>
              <w:bottom w:val="nil"/>
              <w:right w:val="nil"/>
            </w:tcBorders>
            <w:hideMark/>
          </w:tcPr>
          <w:tbl>
            <w:tblPr>
              <w:tblW w:w="2398" w:type="dxa"/>
              <w:tblInd w:w="6" w:type="dxa"/>
              <w:tblLayout w:type="fixed"/>
              <w:tblLook w:val="04A0" w:firstRow="1" w:lastRow="0" w:firstColumn="1" w:lastColumn="0" w:noHBand="0" w:noVBand="1"/>
            </w:tblPr>
            <w:tblGrid>
              <w:gridCol w:w="2398"/>
            </w:tblGrid>
            <w:tr w:rsidR="00AB22C4" w:rsidRPr="00D720E0" w14:paraId="1DC1A8AB" w14:textId="77777777" w:rsidTr="00613049">
              <w:trPr>
                <w:trHeight w:val="88"/>
              </w:trPr>
              <w:tc>
                <w:tcPr>
                  <w:tcW w:w="2398" w:type="dxa"/>
                  <w:noWrap/>
                  <w:vAlign w:val="bottom"/>
                  <w:hideMark/>
                </w:tcPr>
                <w:p w14:paraId="555AF6FA" w14:textId="02589D75" w:rsidR="00AB22C4" w:rsidRPr="00D720E0" w:rsidRDefault="00AB22C4" w:rsidP="00E72206">
                  <w:pPr>
                    <w:framePr w:hSpace="180" w:wrap="around" w:vAnchor="page" w:hAnchor="margin" w:y="2482"/>
                    <w:rPr>
                      <w:sz w:val="24"/>
                      <w:szCs w:val="24"/>
                    </w:rPr>
                  </w:pPr>
                  <w:r w:rsidRPr="00D720E0">
                    <w:rPr>
                      <w:sz w:val="24"/>
                      <w:szCs w:val="24"/>
                    </w:rPr>
                    <w:t>5.91ᵈ±0</w:t>
                  </w:r>
                  <w:r w:rsidR="00B36B34">
                    <w:rPr>
                      <w:sz w:val="24"/>
                      <w:szCs w:val="24"/>
                    </w:rPr>
                    <w:t>.6</w:t>
                  </w:r>
                  <w:r w:rsidRPr="00D720E0">
                    <w:rPr>
                      <w:sz w:val="24"/>
                      <w:szCs w:val="24"/>
                    </w:rPr>
                    <w:t>1</w:t>
                  </w:r>
                </w:p>
              </w:tc>
            </w:tr>
            <w:tr w:rsidR="00AB22C4" w:rsidRPr="00D720E0" w14:paraId="57EF5D50" w14:textId="77777777" w:rsidTr="00613049">
              <w:trPr>
                <w:trHeight w:val="88"/>
              </w:trPr>
              <w:tc>
                <w:tcPr>
                  <w:tcW w:w="2398" w:type="dxa"/>
                  <w:noWrap/>
                  <w:vAlign w:val="bottom"/>
                  <w:hideMark/>
                </w:tcPr>
                <w:p w14:paraId="2970656A" w14:textId="77777777" w:rsidR="00AB22C4" w:rsidRPr="00D720E0" w:rsidRDefault="00AB22C4" w:rsidP="00E72206">
                  <w:pPr>
                    <w:framePr w:hSpace="180" w:wrap="around" w:vAnchor="page" w:hAnchor="margin" w:y="2482"/>
                    <w:rPr>
                      <w:sz w:val="24"/>
                      <w:szCs w:val="24"/>
                    </w:rPr>
                  </w:pPr>
                </w:p>
              </w:tc>
            </w:tr>
          </w:tbl>
          <w:p w14:paraId="14DB9CAF" w14:textId="77777777" w:rsidR="00AB22C4" w:rsidRPr="00D720E0" w:rsidRDefault="00AB22C4" w:rsidP="00E72206">
            <w:pPr>
              <w:rPr>
                <w:sz w:val="24"/>
                <w:szCs w:val="24"/>
              </w:rPr>
            </w:pPr>
          </w:p>
        </w:tc>
        <w:tc>
          <w:tcPr>
            <w:tcW w:w="1504" w:type="dxa"/>
            <w:tcBorders>
              <w:top w:val="single" w:sz="4" w:space="0" w:color="auto"/>
              <w:left w:val="nil"/>
              <w:bottom w:val="nil"/>
              <w:right w:val="nil"/>
            </w:tcBorders>
          </w:tcPr>
          <w:p w14:paraId="48169827" w14:textId="30ED557C" w:rsidR="00AB22C4" w:rsidRPr="00D720E0" w:rsidRDefault="00AB22C4" w:rsidP="00E72206">
            <w:pPr>
              <w:rPr>
                <w:sz w:val="24"/>
                <w:szCs w:val="24"/>
              </w:rPr>
            </w:pPr>
            <w:r w:rsidRPr="00D720E0">
              <w:rPr>
                <w:sz w:val="24"/>
                <w:szCs w:val="24"/>
              </w:rPr>
              <w:t>41.99ᵈ±</w:t>
            </w:r>
            <w:r w:rsidR="00B36B34">
              <w:rPr>
                <w:sz w:val="24"/>
                <w:szCs w:val="24"/>
              </w:rPr>
              <w:t>1.2</w:t>
            </w:r>
            <w:r w:rsidRPr="00D720E0">
              <w:rPr>
                <w:sz w:val="24"/>
                <w:szCs w:val="24"/>
              </w:rPr>
              <w:t>2</w:t>
            </w:r>
          </w:p>
          <w:p w14:paraId="25D7DAF3" w14:textId="77777777" w:rsidR="00AB22C4" w:rsidRPr="00D720E0" w:rsidRDefault="00AB22C4" w:rsidP="00E72206">
            <w:pPr>
              <w:rPr>
                <w:sz w:val="24"/>
                <w:szCs w:val="24"/>
              </w:rPr>
            </w:pPr>
          </w:p>
        </w:tc>
        <w:tc>
          <w:tcPr>
            <w:tcW w:w="1410" w:type="dxa"/>
            <w:tcBorders>
              <w:top w:val="single" w:sz="4" w:space="0" w:color="auto"/>
              <w:left w:val="nil"/>
              <w:bottom w:val="nil"/>
              <w:right w:val="nil"/>
            </w:tcBorders>
          </w:tcPr>
          <w:p w14:paraId="64F75A64" w14:textId="5CC90792" w:rsidR="00AB22C4" w:rsidRPr="00D720E0" w:rsidRDefault="00AB22C4" w:rsidP="00E72206">
            <w:pPr>
              <w:rPr>
                <w:sz w:val="24"/>
                <w:szCs w:val="24"/>
              </w:rPr>
            </w:pPr>
            <w:r w:rsidRPr="00D720E0">
              <w:rPr>
                <w:sz w:val="24"/>
                <w:szCs w:val="24"/>
              </w:rPr>
              <w:t>18.16ᵈ±0.</w:t>
            </w:r>
            <w:r w:rsidR="00B36B34">
              <w:rPr>
                <w:sz w:val="24"/>
                <w:szCs w:val="24"/>
              </w:rPr>
              <w:t>68</w:t>
            </w:r>
          </w:p>
          <w:p w14:paraId="00539E6D" w14:textId="77777777" w:rsidR="00AB22C4" w:rsidRPr="00D720E0" w:rsidRDefault="00AB22C4" w:rsidP="00E72206">
            <w:pPr>
              <w:rPr>
                <w:sz w:val="24"/>
                <w:szCs w:val="24"/>
              </w:rPr>
            </w:pPr>
          </w:p>
        </w:tc>
        <w:tc>
          <w:tcPr>
            <w:tcW w:w="1265" w:type="dxa"/>
            <w:tcBorders>
              <w:top w:val="single" w:sz="4" w:space="0" w:color="auto"/>
              <w:left w:val="nil"/>
              <w:bottom w:val="nil"/>
              <w:right w:val="nil"/>
            </w:tcBorders>
          </w:tcPr>
          <w:p w14:paraId="22F164E3" w14:textId="77777777" w:rsidR="00AB22C4" w:rsidRPr="00D720E0" w:rsidRDefault="00AB22C4" w:rsidP="00E72206">
            <w:pPr>
              <w:rPr>
                <w:sz w:val="24"/>
                <w:szCs w:val="24"/>
              </w:rPr>
            </w:pPr>
            <w:r w:rsidRPr="00D720E0">
              <w:rPr>
                <w:sz w:val="24"/>
                <w:szCs w:val="24"/>
              </w:rPr>
              <w:t>4.62ᵈ±0.03</w:t>
            </w:r>
          </w:p>
          <w:p w14:paraId="21B80F2B" w14:textId="77777777" w:rsidR="00AB22C4" w:rsidRPr="00D720E0" w:rsidRDefault="00AB22C4" w:rsidP="00E72206">
            <w:pPr>
              <w:rPr>
                <w:sz w:val="24"/>
                <w:szCs w:val="24"/>
              </w:rPr>
            </w:pPr>
          </w:p>
        </w:tc>
        <w:tc>
          <w:tcPr>
            <w:tcW w:w="1430" w:type="dxa"/>
            <w:tcBorders>
              <w:top w:val="single" w:sz="4" w:space="0" w:color="auto"/>
              <w:left w:val="nil"/>
              <w:bottom w:val="nil"/>
              <w:right w:val="nil"/>
            </w:tcBorders>
          </w:tcPr>
          <w:p w14:paraId="2D2A970D" w14:textId="7B2ED761" w:rsidR="00AB22C4" w:rsidRPr="00D720E0" w:rsidRDefault="00AB22C4" w:rsidP="00E72206">
            <w:pPr>
              <w:rPr>
                <w:sz w:val="24"/>
                <w:szCs w:val="24"/>
              </w:rPr>
            </w:pPr>
            <w:r w:rsidRPr="00D720E0">
              <w:rPr>
                <w:sz w:val="24"/>
                <w:szCs w:val="24"/>
              </w:rPr>
              <w:t>84.04ᵈ±0.0</w:t>
            </w:r>
            <w:r w:rsidR="00B36B34">
              <w:rPr>
                <w:sz w:val="24"/>
                <w:szCs w:val="24"/>
              </w:rPr>
              <w:t>7</w:t>
            </w:r>
          </w:p>
          <w:p w14:paraId="55F18A90" w14:textId="77777777" w:rsidR="00AB22C4" w:rsidRPr="00D720E0" w:rsidRDefault="00AB22C4" w:rsidP="00E72206">
            <w:pPr>
              <w:rPr>
                <w:sz w:val="24"/>
                <w:szCs w:val="24"/>
              </w:rPr>
            </w:pPr>
          </w:p>
        </w:tc>
      </w:tr>
      <w:tr w:rsidR="00AB22C4" w:rsidRPr="00D720E0" w14:paraId="4FC3542E" w14:textId="77777777" w:rsidTr="00613049">
        <w:trPr>
          <w:trHeight w:val="141"/>
        </w:trPr>
        <w:tc>
          <w:tcPr>
            <w:tcW w:w="960" w:type="dxa"/>
            <w:tcBorders>
              <w:top w:val="nil"/>
              <w:left w:val="nil"/>
              <w:bottom w:val="nil"/>
              <w:right w:val="nil"/>
            </w:tcBorders>
            <w:hideMark/>
          </w:tcPr>
          <w:p w14:paraId="59445940" w14:textId="77777777" w:rsidR="00AB22C4" w:rsidRPr="00D720E0" w:rsidRDefault="00AB22C4" w:rsidP="00E72206">
            <w:pPr>
              <w:rPr>
                <w:sz w:val="24"/>
                <w:szCs w:val="24"/>
              </w:rPr>
            </w:pPr>
            <w:r w:rsidRPr="00D720E0">
              <w:rPr>
                <w:sz w:val="24"/>
                <w:szCs w:val="24"/>
              </w:rPr>
              <w:t>SF2</w:t>
            </w:r>
          </w:p>
        </w:tc>
        <w:tc>
          <w:tcPr>
            <w:tcW w:w="1505" w:type="dxa"/>
            <w:tcBorders>
              <w:top w:val="nil"/>
              <w:left w:val="nil"/>
              <w:bottom w:val="nil"/>
              <w:right w:val="nil"/>
            </w:tcBorders>
          </w:tcPr>
          <w:p w14:paraId="2E20C2F2" w14:textId="48A620B3" w:rsidR="00AB22C4" w:rsidRPr="00D720E0" w:rsidRDefault="00AB22C4" w:rsidP="00E72206">
            <w:pPr>
              <w:rPr>
                <w:sz w:val="24"/>
                <w:szCs w:val="24"/>
              </w:rPr>
            </w:pPr>
            <w:r w:rsidRPr="00D720E0">
              <w:rPr>
                <w:sz w:val="24"/>
                <w:szCs w:val="24"/>
              </w:rPr>
              <w:t>56.76ᶜ±</w:t>
            </w:r>
            <w:r w:rsidR="00B36B34">
              <w:rPr>
                <w:sz w:val="24"/>
                <w:szCs w:val="24"/>
              </w:rPr>
              <w:t>1.23</w:t>
            </w:r>
          </w:p>
          <w:p w14:paraId="39E37776" w14:textId="77777777" w:rsidR="00AB22C4" w:rsidRPr="00D720E0" w:rsidRDefault="00AB22C4" w:rsidP="00E72206">
            <w:pPr>
              <w:rPr>
                <w:sz w:val="24"/>
                <w:szCs w:val="24"/>
              </w:rPr>
            </w:pPr>
          </w:p>
        </w:tc>
        <w:tc>
          <w:tcPr>
            <w:tcW w:w="1410" w:type="dxa"/>
            <w:tcBorders>
              <w:top w:val="nil"/>
              <w:left w:val="nil"/>
              <w:bottom w:val="nil"/>
              <w:right w:val="nil"/>
            </w:tcBorders>
          </w:tcPr>
          <w:p w14:paraId="666AB086" w14:textId="23502244" w:rsidR="00AB22C4" w:rsidRPr="00D720E0" w:rsidRDefault="00AB22C4" w:rsidP="00E72206">
            <w:pPr>
              <w:rPr>
                <w:sz w:val="24"/>
                <w:szCs w:val="24"/>
              </w:rPr>
            </w:pPr>
            <w:r w:rsidRPr="00D720E0">
              <w:rPr>
                <w:sz w:val="24"/>
                <w:szCs w:val="24"/>
              </w:rPr>
              <w:t>49.16ᶜ±0.</w:t>
            </w:r>
            <w:r w:rsidR="00B36B34">
              <w:rPr>
                <w:sz w:val="24"/>
                <w:szCs w:val="24"/>
              </w:rPr>
              <w:t>62</w:t>
            </w:r>
          </w:p>
          <w:p w14:paraId="2602E989" w14:textId="77777777" w:rsidR="00AB22C4" w:rsidRPr="00D720E0" w:rsidRDefault="00AB22C4" w:rsidP="00E72206">
            <w:pPr>
              <w:rPr>
                <w:sz w:val="24"/>
                <w:szCs w:val="24"/>
              </w:rPr>
            </w:pPr>
          </w:p>
        </w:tc>
        <w:tc>
          <w:tcPr>
            <w:tcW w:w="1504" w:type="dxa"/>
            <w:tcBorders>
              <w:top w:val="nil"/>
              <w:left w:val="nil"/>
              <w:bottom w:val="nil"/>
              <w:right w:val="nil"/>
            </w:tcBorders>
            <w:hideMark/>
          </w:tcPr>
          <w:p w14:paraId="58C5F2FA" w14:textId="569797F0" w:rsidR="00AB22C4" w:rsidRPr="00D720E0" w:rsidRDefault="00AB22C4" w:rsidP="00E72206">
            <w:pPr>
              <w:rPr>
                <w:sz w:val="24"/>
                <w:szCs w:val="24"/>
              </w:rPr>
            </w:pPr>
            <w:r w:rsidRPr="00D720E0">
              <w:rPr>
                <w:sz w:val="24"/>
                <w:szCs w:val="24"/>
              </w:rPr>
              <w:t>7.56ᵇ±0.</w:t>
            </w:r>
            <w:r w:rsidR="00B36B34">
              <w:rPr>
                <w:sz w:val="24"/>
                <w:szCs w:val="24"/>
              </w:rPr>
              <w:t>5</w:t>
            </w:r>
            <w:r w:rsidRPr="00D720E0">
              <w:rPr>
                <w:sz w:val="24"/>
                <w:szCs w:val="24"/>
              </w:rPr>
              <w:t>3</w:t>
            </w:r>
          </w:p>
        </w:tc>
        <w:tc>
          <w:tcPr>
            <w:tcW w:w="1504" w:type="dxa"/>
            <w:tcBorders>
              <w:top w:val="nil"/>
              <w:left w:val="nil"/>
              <w:bottom w:val="nil"/>
              <w:right w:val="nil"/>
            </w:tcBorders>
          </w:tcPr>
          <w:p w14:paraId="3D07423A" w14:textId="0CA2A44B" w:rsidR="00AB22C4" w:rsidRPr="00D720E0" w:rsidRDefault="00AB22C4" w:rsidP="00E72206">
            <w:pPr>
              <w:rPr>
                <w:sz w:val="24"/>
                <w:szCs w:val="24"/>
              </w:rPr>
            </w:pPr>
            <w:r w:rsidRPr="00D720E0">
              <w:rPr>
                <w:sz w:val="24"/>
                <w:szCs w:val="24"/>
              </w:rPr>
              <w:t>68.01ᶜ±</w:t>
            </w:r>
            <w:r w:rsidR="00B36B34">
              <w:rPr>
                <w:sz w:val="24"/>
                <w:szCs w:val="24"/>
              </w:rPr>
              <w:t>1.2</w:t>
            </w:r>
            <w:r w:rsidRPr="00D720E0">
              <w:rPr>
                <w:sz w:val="24"/>
                <w:szCs w:val="24"/>
              </w:rPr>
              <w:t>1</w:t>
            </w:r>
          </w:p>
          <w:p w14:paraId="5A848A01" w14:textId="77777777" w:rsidR="00AB22C4" w:rsidRPr="00D720E0" w:rsidRDefault="00AB22C4" w:rsidP="00E72206">
            <w:pPr>
              <w:rPr>
                <w:sz w:val="24"/>
                <w:szCs w:val="24"/>
              </w:rPr>
            </w:pPr>
          </w:p>
        </w:tc>
        <w:tc>
          <w:tcPr>
            <w:tcW w:w="1410" w:type="dxa"/>
            <w:tcBorders>
              <w:top w:val="nil"/>
              <w:left w:val="nil"/>
              <w:bottom w:val="nil"/>
              <w:right w:val="nil"/>
            </w:tcBorders>
          </w:tcPr>
          <w:p w14:paraId="29AF2786" w14:textId="780D1B58" w:rsidR="00AB22C4" w:rsidRPr="00D720E0" w:rsidRDefault="00AB22C4" w:rsidP="00E72206">
            <w:pPr>
              <w:rPr>
                <w:sz w:val="24"/>
                <w:szCs w:val="24"/>
              </w:rPr>
            </w:pPr>
            <w:r w:rsidRPr="00D720E0">
              <w:rPr>
                <w:sz w:val="24"/>
                <w:szCs w:val="24"/>
              </w:rPr>
              <w:t>18.85ᶜ±0.</w:t>
            </w:r>
            <w:r w:rsidR="00B36B34">
              <w:rPr>
                <w:sz w:val="24"/>
                <w:szCs w:val="24"/>
              </w:rPr>
              <w:t>8</w:t>
            </w:r>
            <w:r w:rsidRPr="00D720E0">
              <w:rPr>
                <w:sz w:val="24"/>
                <w:szCs w:val="24"/>
              </w:rPr>
              <w:t>2</w:t>
            </w:r>
          </w:p>
          <w:p w14:paraId="3F8C0D61" w14:textId="77777777" w:rsidR="00AB22C4" w:rsidRPr="00D720E0" w:rsidRDefault="00AB22C4" w:rsidP="00E72206">
            <w:pPr>
              <w:rPr>
                <w:sz w:val="24"/>
                <w:szCs w:val="24"/>
              </w:rPr>
            </w:pPr>
          </w:p>
        </w:tc>
        <w:tc>
          <w:tcPr>
            <w:tcW w:w="1265" w:type="dxa"/>
            <w:tcBorders>
              <w:top w:val="nil"/>
              <w:left w:val="nil"/>
              <w:bottom w:val="nil"/>
              <w:right w:val="nil"/>
            </w:tcBorders>
          </w:tcPr>
          <w:p w14:paraId="7AEA29F0" w14:textId="45D875A5" w:rsidR="00AB22C4" w:rsidRPr="00D720E0" w:rsidRDefault="00AB22C4" w:rsidP="00E72206">
            <w:pPr>
              <w:rPr>
                <w:sz w:val="24"/>
                <w:szCs w:val="24"/>
              </w:rPr>
            </w:pPr>
            <w:r w:rsidRPr="00D720E0">
              <w:rPr>
                <w:sz w:val="24"/>
                <w:szCs w:val="24"/>
              </w:rPr>
              <w:t>5.66ᶜ±0.0</w:t>
            </w:r>
            <w:r w:rsidR="00B36B34">
              <w:rPr>
                <w:sz w:val="24"/>
                <w:szCs w:val="24"/>
              </w:rPr>
              <w:t>4</w:t>
            </w:r>
          </w:p>
          <w:p w14:paraId="0457C504" w14:textId="77777777" w:rsidR="00AB22C4" w:rsidRPr="00D720E0" w:rsidRDefault="00AB22C4" w:rsidP="00E72206">
            <w:pPr>
              <w:rPr>
                <w:sz w:val="24"/>
                <w:szCs w:val="24"/>
              </w:rPr>
            </w:pPr>
          </w:p>
        </w:tc>
        <w:tc>
          <w:tcPr>
            <w:tcW w:w="1430" w:type="dxa"/>
            <w:tcBorders>
              <w:top w:val="nil"/>
              <w:left w:val="nil"/>
              <w:bottom w:val="nil"/>
              <w:right w:val="nil"/>
            </w:tcBorders>
          </w:tcPr>
          <w:p w14:paraId="362DE26D" w14:textId="3D21F563" w:rsidR="00AB22C4" w:rsidRPr="00D720E0" w:rsidRDefault="00AB22C4" w:rsidP="00E72206">
            <w:pPr>
              <w:rPr>
                <w:sz w:val="24"/>
                <w:szCs w:val="24"/>
              </w:rPr>
            </w:pPr>
            <w:r w:rsidRPr="00D720E0">
              <w:rPr>
                <w:sz w:val="24"/>
                <w:szCs w:val="24"/>
              </w:rPr>
              <w:t>84.77ᶜ±0.0</w:t>
            </w:r>
            <w:r w:rsidR="00B36B34">
              <w:rPr>
                <w:sz w:val="24"/>
                <w:szCs w:val="24"/>
              </w:rPr>
              <w:t>9</w:t>
            </w:r>
          </w:p>
          <w:p w14:paraId="19543D60" w14:textId="77777777" w:rsidR="00AB22C4" w:rsidRPr="00D720E0" w:rsidRDefault="00AB22C4" w:rsidP="00E72206">
            <w:pPr>
              <w:rPr>
                <w:sz w:val="24"/>
                <w:szCs w:val="24"/>
              </w:rPr>
            </w:pPr>
          </w:p>
        </w:tc>
      </w:tr>
      <w:tr w:rsidR="00AB22C4" w:rsidRPr="00D720E0" w14:paraId="04935349" w14:textId="77777777" w:rsidTr="00E72206">
        <w:trPr>
          <w:trHeight w:val="297"/>
        </w:trPr>
        <w:tc>
          <w:tcPr>
            <w:tcW w:w="960" w:type="dxa"/>
            <w:tcBorders>
              <w:top w:val="nil"/>
              <w:left w:val="nil"/>
              <w:bottom w:val="nil"/>
              <w:right w:val="nil"/>
            </w:tcBorders>
            <w:hideMark/>
          </w:tcPr>
          <w:p w14:paraId="1D58F82C" w14:textId="79356076" w:rsidR="00E72206" w:rsidRDefault="00AB22C4" w:rsidP="00E72206">
            <w:pPr>
              <w:rPr>
                <w:sz w:val="24"/>
                <w:szCs w:val="24"/>
              </w:rPr>
            </w:pPr>
            <w:r w:rsidRPr="00D720E0">
              <w:rPr>
                <w:sz w:val="24"/>
                <w:szCs w:val="24"/>
              </w:rPr>
              <w:t>SF3</w:t>
            </w:r>
          </w:p>
          <w:p w14:paraId="13814D6B" w14:textId="77777777" w:rsidR="00E72206" w:rsidRPr="00E72206" w:rsidRDefault="00E72206" w:rsidP="00E72206">
            <w:pPr>
              <w:rPr>
                <w:sz w:val="24"/>
                <w:szCs w:val="24"/>
              </w:rPr>
            </w:pPr>
          </w:p>
        </w:tc>
        <w:tc>
          <w:tcPr>
            <w:tcW w:w="1505" w:type="dxa"/>
            <w:tcBorders>
              <w:top w:val="nil"/>
              <w:left w:val="nil"/>
              <w:bottom w:val="nil"/>
              <w:right w:val="nil"/>
            </w:tcBorders>
          </w:tcPr>
          <w:p w14:paraId="6283BA24" w14:textId="44412225" w:rsidR="00AB22C4" w:rsidRPr="00D720E0" w:rsidRDefault="00AB22C4" w:rsidP="00E72206">
            <w:pPr>
              <w:rPr>
                <w:sz w:val="24"/>
                <w:szCs w:val="24"/>
              </w:rPr>
            </w:pPr>
            <w:r w:rsidRPr="00D720E0">
              <w:rPr>
                <w:sz w:val="24"/>
                <w:szCs w:val="24"/>
              </w:rPr>
              <w:t>69.75ᵇ±</w:t>
            </w:r>
            <w:r w:rsidR="00B36B34">
              <w:rPr>
                <w:sz w:val="24"/>
                <w:szCs w:val="24"/>
              </w:rPr>
              <w:t>1.11</w:t>
            </w:r>
          </w:p>
          <w:p w14:paraId="7288E0B9" w14:textId="77777777" w:rsidR="00AB22C4" w:rsidRPr="00D720E0" w:rsidRDefault="00AB22C4" w:rsidP="00E72206">
            <w:pPr>
              <w:rPr>
                <w:sz w:val="24"/>
                <w:szCs w:val="24"/>
              </w:rPr>
            </w:pPr>
          </w:p>
        </w:tc>
        <w:tc>
          <w:tcPr>
            <w:tcW w:w="1410" w:type="dxa"/>
            <w:tcBorders>
              <w:top w:val="nil"/>
              <w:left w:val="nil"/>
              <w:bottom w:val="nil"/>
              <w:right w:val="nil"/>
            </w:tcBorders>
          </w:tcPr>
          <w:p w14:paraId="08221DC2" w14:textId="14A4BBA7" w:rsidR="00AB22C4" w:rsidRPr="00D720E0" w:rsidRDefault="00AB22C4" w:rsidP="00E72206">
            <w:pPr>
              <w:rPr>
                <w:sz w:val="24"/>
                <w:szCs w:val="24"/>
              </w:rPr>
            </w:pPr>
            <w:r w:rsidRPr="00D720E0">
              <w:rPr>
                <w:sz w:val="24"/>
                <w:szCs w:val="24"/>
              </w:rPr>
              <w:t>62.77ᵇ±</w:t>
            </w:r>
            <w:r w:rsidR="00B36B34">
              <w:rPr>
                <w:sz w:val="24"/>
                <w:szCs w:val="24"/>
              </w:rPr>
              <w:t>1.10</w:t>
            </w:r>
          </w:p>
          <w:p w14:paraId="1FDC5B65" w14:textId="77777777" w:rsidR="00AB22C4" w:rsidRPr="00D720E0" w:rsidRDefault="00AB22C4" w:rsidP="00E72206">
            <w:pPr>
              <w:rPr>
                <w:sz w:val="24"/>
                <w:szCs w:val="24"/>
              </w:rPr>
            </w:pPr>
          </w:p>
        </w:tc>
        <w:tc>
          <w:tcPr>
            <w:tcW w:w="1504" w:type="dxa"/>
            <w:tcBorders>
              <w:top w:val="nil"/>
              <w:left w:val="nil"/>
              <w:bottom w:val="nil"/>
              <w:right w:val="nil"/>
            </w:tcBorders>
          </w:tcPr>
          <w:p w14:paraId="63AAE2D8" w14:textId="529EB9E0" w:rsidR="00AB22C4" w:rsidRPr="00D720E0" w:rsidRDefault="00AB22C4" w:rsidP="00E72206">
            <w:pPr>
              <w:rPr>
                <w:sz w:val="24"/>
                <w:szCs w:val="24"/>
              </w:rPr>
            </w:pPr>
            <w:r w:rsidRPr="00D720E0">
              <w:rPr>
                <w:sz w:val="24"/>
                <w:szCs w:val="24"/>
              </w:rPr>
              <w:t>7.15ᶜ±0.</w:t>
            </w:r>
            <w:r w:rsidR="00B36B34">
              <w:rPr>
                <w:sz w:val="24"/>
                <w:szCs w:val="24"/>
              </w:rPr>
              <w:t>69</w:t>
            </w:r>
          </w:p>
          <w:p w14:paraId="2DCD584E" w14:textId="77777777" w:rsidR="00AB22C4" w:rsidRPr="00D720E0" w:rsidRDefault="00AB22C4" w:rsidP="00E72206">
            <w:pPr>
              <w:rPr>
                <w:sz w:val="24"/>
                <w:szCs w:val="24"/>
              </w:rPr>
            </w:pPr>
          </w:p>
        </w:tc>
        <w:tc>
          <w:tcPr>
            <w:tcW w:w="1504" w:type="dxa"/>
            <w:tcBorders>
              <w:top w:val="nil"/>
              <w:left w:val="nil"/>
              <w:bottom w:val="nil"/>
              <w:right w:val="nil"/>
            </w:tcBorders>
          </w:tcPr>
          <w:p w14:paraId="39C16807" w14:textId="57E272AD" w:rsidR="00AB22C4" w:rsidRPr="00AB22C4" w:rsidRDefault="00AB22C4" w:rsidP="00E72206">
            <w:pPr>
              <w:rPr>
                <w:sz w:val="24"/>
                <w:szCs w:val="24"/>
              </w:rPr>
            </w:pPr>
            <w:r w:rsidRPr="00AB22C4">
              <w:rPr>
                <w:sz w:val="24"/>
                <w:szCs w:val="24"/>
              </w:rPr>
              <w:t>89.16ᵇ±</w:t>
            </w:r>
            <w:r w:rsidR="00B36B34">
              <w:rPr>
                <w:sz w:val="24"/>
                <w:szCs w:val="24"/>
              </w:rPr>
              <w:t>1.43</w:t>
            </w:r>
          </w:p>
          <w:p w14:paraId="4BC09727" w14:textId="77777777" w:rsidR="00AB22C4" w:rsidRPr="00AB22C4" w:rsidRDefault="00AB22C4" w:rsidP="00E72206">
            <w:pPr>
              <w:rPr>
                <w:sz w:val="24"/>
                <w:szCs w:val="24"/>
              </w:rPr>
            </w:pPr>
          </w:p>
        </w:tc>
        <w:tc>
          <w:tcPr>
            <w:tcW w:w="1410" w:type="dxa"/>
            <w:tcBorders>
              <w:top w:val="nil"/>
              <w:left w:val="nil"/>
              <w:bottom w:val="nil"/>
              <w:right w:val="nil"/>
            </w:tcBorders>
          </w:tcPr>
          <w:p w14:paraId="36739F5E" w14:textId="781452CA" w:rsidR="00AB22C4" w:rsidRPr="00AB22C4" w:rsidRDefault="00AB22C4" w:rsidP="00E72206">
            <w:pPr>
              <w:rPr>
                <w:sz w:val="24"/>
                <w:szCs w:val="24"/>
              </w:rPr>
            </w:pPr>
            <w:r w:rsidRPr="00AB22C4">
              <w:rPr>
                <w:sz w:val="24"/>
                <w:szCs w:val="24"/>
              </w:rPr>
              <w:t>26.41ᵃ±0.</w:t>
            </w:r>
            <w:r w:rsidR="00B36B34">
              <w:rPr>
                <w:sz w:val="24"/>
                <w:szCs w:val="24"/>
              </w:rPr>
              <w:t>8</w:t>
            </w:r>
            <w:r w:rsidRPr="00AB22C4">
              <w:rPr>
                <w:sz w:val="24"/>
                <w:szCs w:val="24"/>
              </w:rPr>
              <w:t>1</w:t>
            </w:r>
          </w:p>
          <w:p w14:paraId="0CB597B8" w14:textId="77777777" w:rsidR="00AB22C4" w:rsidRPr="00AB22C4" w:rsidRDefault="00AB22C4" w:rsidP="00E72206">
            <w:pPr>
              <w:rPr>
                <w:sz w:val="24"/>
                <w:szCs w:val="24"/>
              </w:rPr>
            </w:pPr>
          </w:p>
        </w:tc>
        <w:tc>
          <w:tcPr>
            <w:tcW w:w="1265" w:type="dxa"/>
            <w:tcBorders>
              <w:top w:val="nil"/>
              <w:left w:val="nil"/>
              <w:bottom w:val="nil"/>
              <w:right w:val="nil"/>
            </w:tcBorders>
          </w:tcPr>
          <w:p w14:paraId="2D8A14A8" w14:textId="4132AAC9" w:rsidR="00AB22C4" w:rsidRPr="00D720E0" w:rsidRDefault="00AB22C4" w:rsidP="00E72206">
            <w:pPr>
              <w:rPr>
                <w:sz w:val="24"/>
                <w:szCs w:val="24"/>
              </w:rPr>
            </w:pPr>
            <w:r w:rsidRPr="00D720E0">
              <w:rPr>
                <w:sz w:val="24"/>
                <w:szCs w:val="24"/>
              </w:rPr>
              <w:t>6.41ᵃ±0.0</w:t>
            </w:r>
            <w:r w:rsidR="00B36B34">
              <w:rPr>
                <w:sz w:val="24"/>
                <w:szCs w:val="24"/>
              </w:rPr>
              <w:t>4</w:t>
            </w:r>
          </w:p>
          <w:p w14:paraId="25474E52" w14:textId="77777777" w:rsidR="00AB22C4" w:rsidRPr="00D720E0" w:rsidRDefault="00AB22C4" w:rsidP="00E72206">
            <w:pPr>
              <w:rPr>
                <w:sz w:val="24"/>
                <w:szCs w:val="24"/>
              </w:rPr>
            </w:pPr>
          </w:p>
        </w:tc>
        <w:tc>
          <w:tcPr>
            <w:tcW w:w="1430" w:type="dxa"/>
            <w:tcBorders>
              <w:top w:val="nil"/>
              <w:left w:val="nil"/>
              <w:bottom w:val="nil"/>
              <w:right w:val="nil"/>
            </w:tcBorders>
          </w:tcPr>
          <w:p w14:paraId="3B9458BC" w14:textId="6E203099" w:rsidR="00AB22C4" w:rsidRPr="00D720E0" w:rsidRDefault="00AB22C4" w:rsidP="00E72206">
            <w:pPr>
              <w:rPr>
                <w:sz w:val="24"/>
                <w:szCs w:val="24"/>
              </w:rPr>
            </w:pPr>
            <w:r w:rsidRPr="00D720E0">
              <w:rPr>
                <w:sz w:val="24"/>
                <w:szCs w:val="24"/>
              </w:rPr>
              <w:t>88.92ᵇ±0.0</w:t>
            </w:r>
            <w:r w:rsidR="00B36B34">
              <w:rPr>
                <w:sz w:val="24"/>
                <w:szCs w:val="24"/>
              </w:rPr>
              <w:t>8</w:t>
            </w:r>
          </w:p>
          <w:p w14:paraId="451CFFEF" w14:textId="77777777" w:rsidR="00AB22C4" w:rsidRPr="00D720E0" w:rsidRDefault="00AB22C4" w:rsidP="00E72206">
            <w:pPr>
              <w:rPr>
                <w:sz w:val="24"/>
                <w:szCs w:val="24"/>
              </w:rPr>
            </w:pPr>
          </w:p>
        </w:tc>
      </w:tr>
      <w:tr w:rsidR="00AB22C4" w:rsidRPr="00D720E0" w14:paraId="3DCE878B" w14:textId="77777777" w:rsidTr="00E72206">
        <w:trPr>
          <w:trHeight w:val="141"/>
        </w:trPr>
        <w:tc>
          <w:tcPr>
            <w:tcW w:w="960" w:type="dxa"/>
            <w:tcBorders>
              <w:top w:val="nil"/>
              <w:left w:val="nil"/>
              <w:bottom w:val="nil"/>
              <w:right w:val="nil"/>
            </w:tcBorders>
            <w:hideMark/>
          </w:tcPr>
          <w:p w14:paraId="22EEDABB" w14:textId="77777777" w:rsidR="00AB22C4" w:rsidRPr="00D720E0" w:rsidRDefault="00AB22C4" w:rsidP="00E72206">
            <w:pPr>
              <w:rPr>
                <w:sz w:val="24"/>
                <w:szCs w:val="24"/>
              </w:rPr>
            </w:pPr>
            <w:r w:rsidRPr="00D720E0">
              <w:rPr>
                <w:sz w:val="24"/>
                <w:szCs w:val="24"/>
              </w:rPr>
              <w:t>SF4</w:t>
            </w:r>
          </w:p>
        </w:tc>
        <w:tc>
          <w:tcPr>
            <w:tcW w:w="1505" w:type="dxa"/>
            <w:tcBorders>
              <w:top w:val="nil"/>
              <w:left w:val="nil"/>
              <w:bottom w:val="nil"/>
              <w:right w:val="nil"/>
            </w:tcBorders>
          </w:tcPr>
          <w:p w14:paraId="404A0F27" w14:textId="35C2ED2F" w:rsidR="00AB22C4" w:rsidRPr="00D720E0" w:rsidRDefault="00AB22C4" w:rsidP="00E72206">
            <w:pPr>
              <w:rPr>
                <w:sz w:val="24"/>
                <w:szCs w:val="24"/>
              </w:rPr>
            </w:pPr>
            <w:r w:rsidRPr="00AB22C4">
              <w:rPr>
                <w:sz w:val="24"/>
                <w:szCs w:val="24"/>
              </w:rPr>
              <w:t>111.44</w:t>
            </w:r>
            <w:r w:rsidRPr="00D720E0">
              <w:rPr>
                <w:sz w:val="24"/>
                <w:szCs w:val="24"/>
              </w:rPr>
              <w:t>ᵃ±</w:t>
            </w:r>
            <w:r w:rsidR="00B36B34">
              <w:rPr>
                <w:sz w:val="24"/>
                <w:szCs w:val="24"/>
              </w:rPr>
              <w:t>1</w:t>
            </w:r>
            <w:r w:rsidRPr="00D720E0">
              <w:rPr>
                <w:sz w:val="24"/>
                <w:szCs w:val="24"/>
              </w:rPr>
              <w:t>.02</w:t>
            </w:r>
          </w:p>
          <w:p w14:paraId="74340F20" w14:textId="77777777" w:rsidR="00AB22C4" w:rsidRPr="00D720E0" w:rsidRDefault="00AB22C4" w:rsidP="00E72206">
            <w:pPr>
              <w:rPr>
                <w:sz w:val="24"/>
                <w:szCs w:val="24"/>
              </w:rPr>
            </w:pPr>
          </w:p>
        </w:tc>
        <w:tc>
          <w:tcPr>
            <w:tcW w:w="1410" w:type="dxa"/>
            <w:tcBorders>
              <w:top w:val="nil"/>
              <w:left w:val="nil"/>
              <w:bottom w:val="nil"/>
              <w:right w:val="nil"/>
            </w:tcBorders>
          </w:tcPr>
          <w:p w14:paraId="0C35352A" w14:textId="200C486E" w:rsidR="00AB22C4" w:rsidRPr="00D720E0" w:rsidRDefault="00AB22C4" w:rsidP="00E72206">
            <w:pPr>
              <w:rPr>
                <w:sz w:val="24"/>
                <w:szCs w:val="24"/>
              </w:rPr>
            </w:pPr>
            <w:r w:rsidRPr="00D720E0">
              <w:rPr>
                <w:sz w:val="24"/>
                <w:szCs w:val="24"/>
              </w:rPr>
              <w:t>83.32ᵃ±</w:t>
            </w:r>
            <w:r w:rsidR="00B36B34">
              <w:rPr>
                <w:sz w:val="24"/>
                <w:szCs w:val="24"/>
              </w:rPr>
              <w:t>1.14</w:t>
            </w:r>
          </w:p>
          <w:p w14:paraId="70454D85" w14:textId="77777777" w:rsidR="00AB22C4" w:rsidRPr="00D720E0" w:rsidRDefault="00AB22C4" w:rsidP="00E72206">
            <w:pPr>
              <w:rPr>
                <w:sz w:val="24"/>
                <w:szCs w:val="24"/>
              </w:rPr>
            </w:pPr>
          </w:p>
        </w:tc>
        <w:tc>
          <w:tcPr>
            <w:tcW w:w="1504" w:type="dxa"/>
            <w:tcBorders>
              <w:top w:val="nil"/>
              <w:left w:val="nil"/>
              <w:bottom w:val="nil"/>
              <w:right w:val="nil"/>
            </w:tcBorders>
            <w:hideMark/>
          </w:tcPr>
          <w:p w14:paraId="2DBBC92D" w14:textId="734D2C8C" w:rsidR="00AB22C4" w:rsidRPr="00D720E0" w:rsidRDefault="00AB22C4" w:rsidP="00E72206">
            <w:pPr>
              <w:rPr>
                <w:sz w:val="24"/>
                <w:szCs w:val="24"/>
              </w:rPr>
            </w:pPr>
            <w:r w:rsidRPr="00D720E0">
              <w:rPr>
                <w:sz w:val="24"/>
                <w:szCs w:val="24"/>
              </w:rPr>
              <w:t>28.09ᵃ±0.</w:t>
            </w:r>
            <w:r w:rsidR="00B36B34">
              <w:rPr>
                <w:sz w:val="24"/>
                <w:szCs w:val="24"/>
              </w:rPr>
              <w:t>8</w:t>
            </w:r>
            <w:r w:rsidRPr="00D720E0">
              <w:rPr>
                <w:sz w:val="24"/>
                <w:szCs w:val="24"/>
              </w:rPr>
              <w:t>1</w:t>
            </w:r>
          </w:p>
        </w:tc>
        <w:tc>
          <w:tcPr>
            <w:tcW w:w="1504" w:type="dxa"/>
            <w:tcBorders>
              <w:top w:val="nil"/>
              <w:left w:val="nil"/>
              <w:bottom w:val="nil"/>
              <w:right w:val="nil"/>
            </w:tcBorders>
          </w:tcPr>
          <w:p w14:paraId="18217F85" w14:textId="18A4A8A6" w:rsidR="00AB22C4" w:rsidRPr="00D720E0" w:rsidRDefault="00AB22C4" w:rsidP="00E72206">
            <w:pPr>
              <w:rPr>
                <w:sz w:val="24"/>
                <w:szCs w:val="24"/>
              </w:rPr>
            </w:pPr>
            <w:r w:rsidRPr="00D720E0">
              <w:rPr>
                <w:sz w:val="24"/>
                <w:szCs w:val="24"/>
              </w:rPr>
              <w:t>109.57ᵃ±</w:t>
            </w:r>
            <w:r w:rsidR="00B36B34">
              <w:rPr>
                <w:sz w:val="24"/>
                <w:szCs w:val="24"/>
              </w:rPr>
              <w:t>1.6</w:t>
            </w:r>
            <w:r w:rsidRPr="00D720E0">
              <w:rPr>
                <w:sz w:val="24"/>
                <w:szCs w:val="24"/>
              </w:rPr>
              <w:t>2</w:t>
            </w:r>
          </w:p>
          <w:p w14:paraId="5825BF52" w14:textId="77777777" w:rsidR="00AB22C4" w:rsidRPr="00D720E0" w:rsidRDefault="00AB22C4" w:rsidP="00E72206">
            <w:pPr>
              <w:rPr>
                <w:sz w:val="24"/>
                <w:szCs w:val="24"/>
              </w:rPr>
            </w:pPr>
          </w:p>
        </w:tc>
        <w:tc>
          <w:tcPr>
            <w:tcW w:w="1410" w:type="dxa"/>
            <w:tcBorders>
              <w:top w:val="nil"/>
              <w:left w:val="nil"/>
              <w:bottom w:val="nil"/>
              <w:right w:val="nil"/>
            </w:tcBorders>
          </w:tcPr>
          <w:p w14:paraId="3B299ADC" w14:textId="2B3D7DB3" w:rsidR="00AB22C4" w:rsidRPr="00D720E0" w:rsidRDefault="00AB22C4" w:rsidP="00E72206">
            <w:pPr>
              <w:rPr>
                <w:sz w:val="24"/>
                <w:szCs w:val="24"/>
              </w:rPr>
            </w:pPr>
            <w:r w:rsidRPr="00D720E0">
              <w:rPr>
                <w:sz w:val="24"/>
                <w:szCs w:val="24"/>
              </w:rPr>
              <w:t>26.24ᵇ±0.</w:t>
            </w:r>
            <w:r w:rsidR="00B36B34">
              <w:rPr>
                <w:sz w:val="24"/>
                <w:szCs w:val="24"/>
              </w:rPr>
              <w:t>9</w:t>
            </w:r>
            <w:r w:rsidRPr="00D720E0">
              <w:rPr>
                <w:sz w:val="24"/>
                <w:szCs w:val="24"/>
              </w:rPr>
              <w:t>2</w:t>
            </w:r>
          </w:p>
          <w:p w14:paraId="4626BD3E" w14:textId="77777777" w:rsidR="00AB22C4" w:rsidRPr="00D720E0" w:rsidRDefault="00AB22C4" w:rsidP="00E72206">
            <w:pPr>
              <w:rPr>
                <w:sz w:val="24"/>
                <w:szCs w:val="24"/>
              </w:rPr>
            </w:pPr>
          </w:p>
        </w:tc>
        <w:tc>
          <w:tcPr>
            <w:tcW w:w="1265" w:type="dxa"/>
            <w:tcBorders>
              <w:top w:val="nil"/>
              <w:left w:val="nil"/>
              <w:bottom w:val="nil"/>
              <w:right w:val="nil"/>
            </w:tcBorders>
          </w:tcPr>
          <w:p w14:paraId="5736CCC3" w14:textId="1E9CD58E" w:rsidR="00AB22C4" w:rsidRPr="00D720E0" w:rsidRDefault="00AB22C4" w:rsidP="00E72206">
            <w:pPr>
              <w:rPr>
                <w:sz w:val="24"/>
                <w:szCs w:val="24"/>
              </w:rPr>
            </w:pPr>
            <w:r w:rsidRPr="00D720E0">
              <w:rPr>
                <w:sz w:val="24"/>
                <w:szCs w:val="24"/>
              </w:rPr>
              <w:t>5.72ᵇ±0.0</w:t>
            </w:r>
            <w:r w:rsidR="00B36B34">
              <w:rPr>
                <w:sz w:val="24"/>
                <w:szCs w:val="24"/>
              </w:rPr>
              <w:t>6</w:t>
            </w:r>
          </w:p>
          <w:p w14:paraId="6C5A3B7D" w14:textId="77777777" w:rsidR="00AB22C4" w:rsidRPr="00D720E0" w:rsidRDefault="00AB22C4" w:rsidP="00E72206">
            <w:pPr>
              <w:rPr>
                <w:sz w:val="24"/>
                <w:szCs w:val="24"/>
              </w:rPr>
            </w:pPr>
          </w:p>
        </w:tc>
        <w:tc>
          <w:tcPr>
            <w:tcW w:w="1430" w:type="dxa"/>
            <w:tcBorders>
              <w:top w:val="nil"/>
              <w:left w:val="nil"/>
              <w:bottom w:val="nil"/>
              <w:right w:val="nil"/>
            </w:tcBorders>
          </w:tcPr>
          <w:p w14:paraId="5CA924C4" w14:textId="55D12890" w:rsidR="00AB22C4" w:rsidRPr="00D720E0" w:rsidRDefault="00AB22C4" w:rsidP="00E72206">
            <w:pPr>
              <w:rPr>
                <w:sz w:val="24"/>
                <w:szCs w:val="24"/>
              </w:rPr>
            </w:pPr>
            <w:r w:rsidRPr="00D720E0">
              <w:rPr>
                <w:sz w:val="24"/>
                <w:szCs w:val="24"/>
              </w:rPr>
              <w:t>89.69ᵃ±0.0</w:t>
            </w:r>
            <w:r w:rsidR="00B36B34">
              <w:rPr>
                <w:sz w:val="24"/>
                <w:szCs w:val="24"/>
              </w:rPr>
              <w:t>6</w:t>
            </w:r>
          </w:p>
          <w:p w14:paraId="5FF464DE" w14:textId="77777777" w:rsidR="00AB22C4" w:rsidRPr="00D720E0" w:rsidRDefault="00AB22C4" w:rsidP="00E72206">
            <w:pPr>
              <w:rPr>
                <w:sz w:val="24"/>
                <w:szCs w:val="24"/>
              </w:rPr>
            </w:pPr>
          </w:p>
        </w:tc>
      </w:tr>
      <w:tr w:rsidR="00E72206" w:rsidRPr="00D720E0" w14:paraId="2943D49F" w14:textId="77777777" w:rsidTr="00E72206">
        <w:trPr>
          <w:trHeight w:val="80"/>
        </w:trPr>
        <w:tc>
          <w:tcPr>
            <w:tcW w:w="960" w:type="dxa"/>
            <w:tcBorders>
              <w:top w:val="nil"/>
              <w:left w:val="nil"/>
              <w:bottom w:val="single" w:sz="4" w:space="0" w:color="auto"/>
              <w:right w:val="nil"/>
            </w:tcBorders>
          </w:tcPr>
          <w:p w14:paraId="1A679FA5" w14:textId="77777777" w:rsidR="00E72206" w:rsidRPr="00D720E0" w:rsidRDefault="00E72206" w:rsidP="00E72206">
            <w:pPr>
              <w:rPr>
                <w:sz w:val="24"/>
                <w:szCs w:val="24"/>
              </w:rPr>
            </w:pPr>
          </w:p>
        </w:tc>
        <w:tc>
          <w:tcPr>
            <w:tcW w:w="1505" w:type="dxa"/>
            <w:tcBorders>
              <w:top w:val="nil"/>
              <w:left w:val="nil"/>
              <w:bottom w:val="single" w:sz="4" w:space="0" w:color="auto"/>
              <w:right w:val="nil"/>
            </w:tcBorders>
          </w:tcPr>
          <w:p w14:paraId="14643BE2" w14:textId="77777777" w:rsidR="00E72206" w:rsidRPr="00AB22C4" w:rsidRDefault="00E72206" w:rsidP="00E72206">
            <w:pPr>
              <w:rPr>
                <w:sz w:val="24"/>
                <w:szCs w:val="24"/>
              </w:rPr>
            </w:pPr>
          </w:p>
        </w:tc>
        <w:tc>
          <w:tcPr>
            <w:tcW w:w="1410" w:type="dxa"/>
            <w:tcBorders>
              <w:top w:val="nil"/>
              <w:left w:val="nil"/>
              <w:bottom w:val="single" w:sz="4" w:space="0" w:color="auto"/>
              <w:right w:val="nil"/>
            </w:tcBorders>
          </w:tcPr>
          <w:p w14:paraId="645A16C1" w14:textId="77777777" w:rsidR="00E72206" w:rsidRPr="00D720E0" w:rsidRDefault="00E72206" w:rsidP="00E72206">
            <w:pPr>
              <w:rPr>
                <w:sz w:val="24"/>
                <w:szCs w:val="24"/>
              </w:rPr>
            </w:pPr>
          </w:p>
        </w:tc>
        <w:tc>
          <w:tcPr>
            <w:tcW w:w="1504" w:type="dxa"/>
            <w:tcBorders>
              <w:top w:val="nil"/>
              <w:left w:val="nil"/>
              <w:bottom w:val="single" w:sz="4" w:space="0" w:color="auto"/>
              <w:right w:val="nil"/>
            </w:tcBorders>
          </w:tcPr>
          <w:p w14:paraId="6F27D928" w14:textId="77777777" w:rsidR="00E72206" w:rsidRPr="00D720E0" w:rsidRDefault="00E72206" w:rsidP="00E72206">
            <w:pPr>
              <w:rPr>
                <w:sz w:val="24"/>
                <w:szCs w:val="24"/>
              </w:rPr>
            </w:pPr>
          </w:p>
        </w:tc>
        <w:tc>
          <w:tcPr>
            <w:tcW w:w="1504" w:type="dxa"/>
            <w:tcBorders>
              <w:top w:val="nil"/>
              <w:left w:val="nil"/>
              <w:bottom w:val="single" w:sz="4" w:space="0" w:color="auto"/>
              <w:right w:val="nil"/>
            </w:tcBorders>
          </w:tcPr>
          <w:p w14:paraId="66C2B4B6" w14:textId="77777777" w:rsidR="00E72206" w:rsidRPr="00D720E0" w:rsidRDefault="00E72206" w:rsidP="00E72206">
            <w:pPr>
              <w:rPr>
                <w:sz w:val="24"/>
                <w:szCs w:val="24"/>
              </w:rPr>
            </w:pPr>
          </w:p>
        </w:tc>
        <w:tc>
          <w:tcPr>
            <w:tcW w:w="1410" w:type="dxa"/>
            <w:tcBorders>
              <w:top w:val="nil"/>
              <w:left w:val="nil"/>
              <w:bottom w:val="single" w:sz="4" w:space="0" w:color="auto"/>
              <w:right w:val="nil"/>
            </w:tcBorders>
          </w:tcPr>
          <w:p w14:paraId="569B9A95" w14:textId="77777777" w:rsidR="00E72206" w:rsidRPr="00D720E0" w:rsidRDefault="00E72206" w:rsidP="00E72206">
            <w:pPr>
              <w:rPr>
                <w:sz w:val="24"/>
                <w:szCs w:val="24"/>
              </w:rPr>
            </w:pPr>
          </w:p>
        </w:tc>
        <w:tc>
          <w:tcPr>
            <w:tcW w:w="1265" w:type="dxa"/>
            <w:tcBorders>
              <w:top w:val="nil"/>
              <w:left w:val="nil"/>
              <w:bottom w:val="single" w:sz="4" w:space="0" w:color="auto"/>
              <w:right w:val="nil"/>
            </w:tcBorders>
          </w:tcPr>
          <w:p w14:paraId="2A86389F" w14:textId="77777777" w:rsidR="00E72206" w:rsidRPr="00D720E0" w:rsidRDefault="00E72206" w:rsidP="00E72206">
            <w:pPr>
              <w:rPr>
                <w:sz w:val="24"/>
                <w:szCs w:val="24"/>
              </w:rPr>
            </w:pPr>
          </w:p>
        </w:tc>
        <w:tc>
          <w:tcPr>
            <w:tcW w:w="1430" w:type="dxa"/>
            <w:tcBorders>
              <w:top w:val="nil"/>
              <w:left w:val="nil"/>
              <w:bottom w:val="single" w:sz="4" w:space="0" w:color="auto"/>
              <w:right w:val="nil"/>
            </w:tcBorders>
          </w:tcPr>
          <w:p w14:paraId="7A36F437" w14:textId="77777777" w:rsidR="00E72206" w:rsidRPr="00D720E0" w:rsidRDefault="00E72206" w:rsidP="00E72206">
            <w:pPr>
              <w:rPr>
                <w:sz w:val="24"/>
                <w:szCs w:val="24"/>
              </w:rPr>
            </w:pPr>
          </w:p>
        </w:tc>
      </w:tr>
    </w:tbl>
    <w:p w14:paraId="3732B2BE" w14:textId="17574D00" w:rsidR="00AB22C4" w:rsidRPr="00D720E0" w:rsidRDefault="00B36B34" w:rsidP="00AB22C4">
      <w:pPr>
        <w:spacing w:line="480" w:lineRule="auto"/>
        <w:rPr>
          <w:sz w:val="24"/>
          <w:szCs w:val="24"/>
        </w:rPr>
      </w:pPr>
      <w:r>
        <w:rPr>
          <w:sz w:val="24"/>
          <w:szCs w:val="24"/>
        </w:rPr>
        <w:t>T</w:t>
      </w:r>
      <w:r w:rsidR="00AB22C4" w:rsidRPr="00D720E0">
        <w:rPr>
          <w:sz w:val="24"/>
          <w:szCs w:val="24"/>
        </w:rPr>
        <w:t xml:space="preserve">able 2. </w:t>
      </w:r>
      <w:r w:rsidR="00504701">
        <w:rPr>
          <w:sz w:val="24"/>
          <w:szCs w:val="24"/>
        </w:rPr>
        <w:t>Effect of fermentation on the p</w:t>
      </w:r>
      <w:r w:rsidR="00AB22C4" w:rsidRPr="00D720E0">
        <w:rPr>
          <w:sz w:val="24"/>
          <w:szCs w:val="24"/>
        </w:rPr>
        <w:t xml:space="preserve">asting </w:t>
      </w:r>
      <w:r>
        <w:rPr>
          <w:sz w:val="24"/>
          <w:szCs w:val="24"/>
        </w:rPr>
        <w:t>p</w:t>
      </w:r>
      <w:r w:rsidR="00AB22C4" w:rsidRPr="00D720E0">
        <w:rPr>
          <w:sz w:val="24"/>
          <w:szCs w:val="24"/>
        </w:rPr>
        <w:t xml:space="preserve">roperties </w:t>
      </w:r>
      <w:r>
        <w:rPr>
          <w:sz w:val="24"/>
          <w:szCs w:val="24"/>
        </w:rPr>
        <w:t>o</w:t>
      </w:r>
      <w:r w:rsidR="00AB22C4" w:rsidRPr="00D720E0">
        <w:rPr>
          <w:sz w:val="24"/>
          <w:szCs w:val="24"/>
        </w:rPr>
        <w:t xml:space="preserve">f African </w:t>
      </w:r>
      <w:r>
        <w:rPr>
          <w:sz w:val="24"/>
          <w:szCs w:val="24"/>
        </w:rPr>
        <w:t>s</w:t>
      </w:r>
      <w:r w:rsidR="00AB22C4" w:rsidRPr="00D720E0">
        <w:rPr>
          <w:sz w:val="24"/>
          <w:szCs w:val="24"/>
        </w:rPr>
        <w:t xml:space="preserve">tar </w:t>
      </w:r>
      <w:r>
        <w:rPr>
          <w:sz w:val="24"/>
          <w:szCs w:val="24"/>
        </w:rPr>
        <w:t>a</w:t>
      </w:r>
      <w:r w:rsidR="00AB22C4" w:rsidRPr="00D720E0">
        <w:rPr>
          <w:sz w:val="24"/>
          <w:szCs w:val="24"/>
        </w:rPr>
        <w:t xml:space="preserve">pple </w:t>
      </w:r>
      <w:r>
        <w:rPr>
          <w:sz w:val="24"/>
          <w:szCs w:val="24"/>
        </w:rPr>
        <w:t>s</w:t>
      </w:r>
      <w:r w:rsidR="00AB22C4" w:rsidRPr="00D720E0">
        <w:rPr>
          <w:sz w:val="24"/>
          <w:szCs w:val="24"/>
        </w:rPr>
        <w:t xml:space="preserve">eed </w:t>
      </w:r>
      <w:r>
        <w:rPr>
          <w:sz w:val="24"/>
          <w:szCs w:val="24"/>
        </w:rPr>
        <w:t>f</w:t>
      </w:r>
      <w:r w:rsidR="00AB22C4" w:rsidRPr="00D720E0">
        <w:rPr>
          <w:sz w:val="24"/>
          <w:szCs w:val="24"/>
        </w:rPr>
        <w:t>lour</w:t>
      </w:r>
    </w:p>
    <w:p w14:paraId="01C3167F" w14:textId="77777777" w:rsidR="00E72206" w:rsidRDefault="00E72206" w:rsidP="00E72206">
      <w:pPr>
        <w:spacing w:line="480" w:lineRule="auto"/>
        <w:rPr>
          <w:sz w:val="24"/>
          <w:szCs w:val="24"/>
        </w:rPr>
      </w:pPr>
    </w:p>
    <w:p w14:paraId="2A40AE4E" w14:textId="2924BF13" w:rsidR="00E72206" w:rsidRPr="00D720E0" w:rsidRDefault="00E72206" w:rsidP="00E72206">
      <w:pPr>
        <w:spacing w:line="480" w:lineRule="auto"/>
        <w:rPr>
          <w:sz w:val="24"/>
          <w:szCs w:val="24"/>
        </w:rPr>
      </w:pPr>
      <w:r w:rsidRPr="00D720E0">
        <w:rPr>
          <w:sz w:val="24"/>
          <w:szCs w:val="24"/>
        </w:rPr>
        <w:t xml:space="preserve">Means </w:t>
      </w:r>
      <w:r>
        <w:rPr>
          <w:sz w:val="24"/>
          <w:szCs w:val="24"/>
        </w:rPr>
        <w:t>i</w:t>
      </w:r>
      <w:r w:rsidRPr="00D720E0">
        <w:rPr>
          <w:sz w:val="24"/>
          <w:szCs w:val="24"/>
        </w:rPr>
        <w:t xml:space="preserve">n the same column with </w:t>
      </w:r>
      <w:r>
        <w:rPr>
          <w:sz w:val="24"/>
          <w:szCs w:val="24"/>
        </w:rPr>
        <w:t>d</w:t>
      </w:r>
      <w:r w:rsidRPr="00D720E0">
        <w:rPr>
          <w:sz w:val="24"/>
          <w:szCs w:val="24"/>
        </w:rPr>
        <w:t>ifferent superscript are significantly different (P&lt;0.05)</w:t>
      </w:r>
    </w:p>
    <w:p w14:paraId="2BE77A3B" w14:textId="54000B19" w:rsidR="00AB22C4" w:rsidRPr="00D720E0" w:rsidRDefault="00E72206" w:rsidP="00AB22C4">
      <w:pPr>
        <w:spacing w:line="480" w:lineRule="auto"/>
        <w:rPr>
          <w:sz w:val="24"/>
          <w:szCs w:val="24"/>
        </w:rPr>
      </w:pPr>
      <w:r w:rsidRPr="00D720E0">
        <w:rPr>
          <w:sz w:val="24"/>
          <w:szCs w:val="24"/>
        </w:rPr>
        <w:t>SF1- Unfermented African star apple seed flour</w:t>
      </w:r>
      <w:r>
        <w:rPr>
          <w:sz w:val="24"/>
          <w:szCs w:val="24"/>
        </w:rPr>
        <w:t xml:space="preserve">, </w:t>
      </w:r>
      <w:r w:rsidRPr="00D720E0">
        <w:rPr>
          <w:sz w:val="24"/>
          <w:szCs w:val="24"/>
        </w:rPr>
        <w:t xml:space="preserve">SF2- </w:t>
      </w:r>
      <w:r>
        <w:rPr>
          <w:sz w:val="24"/>
          <w:szCs w:val="24"/>
        </w:rPr>
        <w:t>A</w:t>
      </w:r>
      <w:r w:rsidRPr="00D720E0">
        <w:rPr>
          <w:sz w:val="24"/>
          <w:szCs w:val="24"/>
        </w:rPr>
        <w:t>frican star apple seed flour fermented for 24h</w:t>
      </w:r>
      <w:r>
        <w:rPr>
          <w:sz w:val="24"/>
          <w:szCs w:val="24"/>
        </w:rPr>
        <w:t xml:space="preserve">, </w:t>
      </w:r>
      <w:r w:rsidRPr="00D720E0">
        <w:rPr>
          <w:sz w:val="24"/>
          <w:szCs w:val="24"/>
        </w:rPr>
        <w:t>SF3-African star apple seed flour fermented for 48h</w:t>
      </w:r>
      <w:r>
        <w:rPr>
          <w:sz w:val="24"/>
          <w:szCs w:val="24"/>
        </w:rPr>
        <w:t xml:space="preserve">, </w:t>
      </w:r>
      <w:r w:rsidRPr="00D720E0">
        <w:rPr>
          <w:sz w:val="24"/>
          <w:szCs w:val="24"/>
        </w:rPr>
        <w:t>SF4</w:t>
      </w:r>
      <w:r>
        <w:rPr>
          <w:sz w:val="24"/>
          <w:szCs w:val="24"/>
        </w:rPr>
        <w:t>-</w:t>
      </w:r>
      <w:r w:rsidRPr="00D720E0">
        <w:rPr>
          <w:sz w:val="24"/>
          <w:szCs w:val="24"/>
        </w:rPr>
        <w:t>African star apple seed flour fermented for 72h.</w:t>
      </w:r>
    </w:p>
    <w:p w14:paraId="6A48E54D" w14:textId="77777777" w:rsidR="00AB22C4" w:rsidRPr="00D720E0" w:rsidRDefault="00AB22C4" w:rsidP="00AB22C4">
      <w:pPr>
        <w:spacing w:line="480" w:lineRule="auto"/>
        <w:rPr>
          <w:sz w:val="24"/>
          <w:szCs w:val="24"/>
        </w:rPr>
      </w:pPr>
      <w:r w:rsidRPr="00D720E0">
        <w:rPr>
          <w:sz w:val="24"/>
          <w:szCs w:val="24"/>
        </w:rPr>
        <w:t xml:space="preserve">  </w:t>
      </w:r>
    </w:p>
    <w:p w14:paraId="099199D6" w14:textId="31E279A4" w:rsidR="00AB22C4" w:rsidRPr="00504701" w:rsidRDefault="00AB22C4" w:rsidP="00AB22C4">
      <w:pPr>
        <w:spacing w:line="480" w:lineRule="auto"/>
        <w:rPr>
          <w:b/>
          <w:sz w:val="24"/>
          <w:szCs w:val="24"/>
        </w:rPr>
      </w:pPr>
      <w:r w:rsidRPr="00504701">
        <w:rPr>
          <w:b/>
          <w:sz w:val="24"/>
          <w:szCs w:val="24"/>
        </w:rPr>
        <w:t xml:space="preserve">Effect of Fermentation on the Antioxidant Activity of African Star Apple Seed Flour </w:t>
      </w:r>
    </w:p>
    <w:p w14:paraId="6A248A19" w14:textId="1487B8D5" w:rsidR="00837158" w:rsidRPr="00D720E0" w:rsidRDefault="00837158" w:rsidP="00837158">
      <w:pPr>
        <w:spacing w:line="480" w:lineRule="auto"/>
        <w:rPr>
          <w:sz w:val="24"/>
          <w:szCs w:val="24"/>
        </w:rPr>
      </w:pPr>
      <w:r w:rsidRPr="00D720E0">
        <w:rPr>
          <w:sz w:val="24"/>
          <w:szCs w:val="24"/>
        </w:rPr>
        <w:t xml:space="preserve">Table </w:t>
      </w:r>
      <w:r w:rsidR="00E37E63">
        <w:rPr>
          <w:sz w:val="24"/>
          <w:szCs w:val="24"/>
        </w:rPr>
        <w:t>3</w:t>
      </w:r>
      <w:r w:rsidRPr="00D720E0">
        <w:rPr>
          <w:sz w:val="24"/>
          <w:szCs w:val="24"/>
        </w:rPr>
        <w:t xml:space="preserve"> represent the result of antioxidant activity of fermented African apple seed flour at different periods. The DPPH (2,2-diphenyl2-picrylhydrazylhydrazyl) scavenging activity of the seed flour ranged from between 19.75–40.61%.  In comparison to the control sample, the fermented flour</w:t>
      </w:r>
      <w:r>
        <w:rPr>
          <w:sz w:val="24"/>
          <w:szCs w:val="24"/>
        </w:rPr>
        <w:t xml:space="preserve">s </w:t>
      </w:r>
      <w:r w:rsidRPr="00D720E0">
        <w:rPr>
          <w:sz w:val="24"/>
          <w:szCs w:val="24"/>
        </w:rPr>
        <w:t xml:space="preserve">were found to be greater in DPPH activity. There </w:t>
      </w:r>
      <w:r>
        <w:rPr>
          <w:sz w:val="24"/>
          <w:szCs w:val="24"/>
        </w:rPr>
        <w:t>we</w:t>
      </w:r>
      <w:r w:rsidRPr="00D720E0">
        <w:rPr>
          <w:sz w:val="24"/>
          <w:szCs w:val="24"/>
        </w:rPr>
        <w:t>re significant (p&lt;0.05) differences between fermented and unfermented flours. SF1 had the lowest value 19.75 % while the highest DPPH was observed in</w:t>
      </w:r>
      <w:r>
        <w:rPr>
          <w:sz w:val="24"/>
          <w:szCs w:val="24"/>
        </w:rPr>
        <w:t xml:space="preserve"> SF3</w:t>
      </w:r>
      <w:r w:rsidRPr="00D720E0">
        <w:rPr>
          <w:sz w:val="24"/>
          <w:szCs w:val="24"/>
        </w:rPr>
        <w:t xml:space="preserve"> </w:t>
      </w:r>
      <w:r>
        <w:rPr>
          <w:sz w:val="24"/>
          <w:szCs w:val="24"/>
        </w:rPr>
        <w:t>(</w:t>
      </w:r>
      <w:r w:rsidRPr="00D720E0">
        <w:rPr>
          <w:sz w:val="24"/>
          <w:szCs w:val="24"/>
        </w:rPr>
        <w:t>40.61%</w:t>
      </w:r>
      <w:r>
        <w:rPr>
          <w:sz w:val="24"/>
          <w:szCs w:val="24"/>
        </w:rPr>
        <w:t>)</w:t>
      </w:r>
      <w:r w:rsidRPr="00D720E0">
        <w:rPr>
          <w:sz w:val="24"/>
          <w:szCs w:val="24"/>
        </w:rPr>
        <w:t>. Values of DPPH in the seed flour initially increased with increased fermentation from 24</w:t>
      </w:r>
      <w:r w:rsidRPr="00D720E0">
        <w:rPr>
          <w:sz w:val="24"/>
          <w:szCs w:val="24"/>
        </w:rPr>
        <w:softHyphen/>
        <w:t>–</w:t>
      </w:r>
      <w:r w:rsidRPr="00D720E0">
        <w:rPr>
          <w:sz w:val="24"/>
          <w:szCs w:val="24"/>
        </w:rPr>
        <w:softHyphen/>
        <w:t>48h followed by a decrease in DPPH activity which was observed in SF4 (72h). A subsequent decrease seen in 72</w:t>
      </w:r>
      <w:r w:rsidR="001E4C64">
        <w:rPr>
          <w:sz w:val="24"/>
          <w:szCs w:val="24"/>
        </w:rPr>
        <w:t xml:space="preserve"> </w:t>
      </w:r>
      <w:r w:rsidRPr="00D720E0">
        <w:rPr>
          <w:sz w:val="24"/>
          <w:szCs w:val="24"/>
        </w:rPr>
        <w:t xml:space="preserve">h fermentation period may be due to breaking down of phenolic compounds by fermentation.  The reports of this study were lower than the findings of Kumari et al (2024) for fermented almond flour with value 55.12-65.01%. </w:t>
      </w:r>
    </w:p>
    <w:p w14:paraId="2F1FECF9" w14:textId="1B40160B" w:rsidR="00837158" w:rsidRPr="00D720E0" w:rsidRDefault="00837158" w:rsidP="00837158">
      <w:pPr>
        <w:spacing w:line="480" w:lineRule="auto"/>
        <w:rPr>
          <w:sz w:val="24"/>
          <w:szCs w:val="24"/>
        </w:rPr>
      </w:pPr>
      <w:r w:rsidRPr="00D720E0">
        <w:rPr>
          <w:sz w:val="24"/>
          <w:szCs w:val="24"/>
        </w:rPr>
        <w:lastRenderedPageBreak/>
        <w:t>The Ferric Reduced Antioxidant Capacity (FRAP) of the seed flours ranged from 0.37-0.40</w:t>
      </w:r>
      <w:r>
        <w:rPr>
          <w:sz w:val="24"/>
          <w:szCs w:val="24"/>
        </w:rPr>
        <w:t xml:space="preserve"> </w:t>
      </w:r>
      <w:r w:rsidRPr="00D720E0">
        <w:rPr>
          <w:sz w:val="24"/>
          <w:szCs w:val="24"/>
        </w:rPr>
        <w:t>mgFeSO4/g. The highest value of 0.40</w:t>
      </w:r>
      <w:r>
        <w:rPr>
          <w:sz w:val="24"/>
          <w:szCs w:val="24"/>
        </w:rPr>
        <w:t xml:space="preserve"> </w:t>
      </w:r>
      <w:r w:rsidRPr="00D720E0">
        <w:rPr>
          <w:sz w:val="24"/>
          <w:szCs w:val="24"/>
        </w:rPr>
        <w:t>mgFeSO4 /g was obtained in SF1 while the least value of 0.37</w:t>
      </w:r>
      <w:r>
        <w:rPr>
          <w:sz w:val="24"/>
          <w:szCs w:val="24"/>
        </w:rPr>
        <w:t xml:space="preserve"> </w:t>
      </w:r>
      <w:r w:rsidRPr="00D720E0">
        <w:rPr>
          <w:sz w:val="24"/>
          <w:szCs w:val="24"/>
        </w:rPr>
        <w:t>mgFeSO4/g was observed in SF3.It was observed there was no significant (p&lt;0.05) difference between SF1,</w:t>
      </w:r>
      <w:r>
        <w:rPr>
          <w:sz w:val="24"/>
          <w:szCs w:val="24"/>
        </w:rPr>
        <w:t xml:space="preserve"> </w:t>
      </w:r>
      <w:r w:rsidRPr="00D720E0">
        <w:rPr>
          <w:sz w:val="24"/>
          <w:szCs w:val="24"/>
        </w:rPr>
        <w:t>SF3,</w:t>
      </w:r>
      <w:r>
        <w:rPr>
          <w:sz w:val="24"/>
          <w:szCs w:val="24"/>
        </w:rPr>
        <w:t xml:space="preserve"> </w:t>
      </w:r>
      <w:r w:rsidRPr="00D720E0">
        <w:rPr>
          <w:sz w:val="24"/>
          <w:szCs w:val="24"/>
        </w:rPr>
        <w:t>SF4. Fermented seed flour SF2 was significantly (p&lt;0.05) different from seed flour SF1, SF3,</w:t>
      </w:r>
      <w:r>
        <w:rPr>
          <w:sz w:val="24"/>
          <w:szCs w:val="24"/>
        </w:rPr>
        <w:t xml:space="preserve"> </w:t>
      </w:r>
      <w:r w:rsidRPr="00D720E0">
        <w:rPr>
          <w:sz w:val="24"/>
          <w:szCs w:val="24"/>
        </w:rPr>
        <w:t>SF4. The result showed an increasing trend in the Fe3+ reducing abilities with the extension of fermentation (0-48h fermentation period representing seed flour SF1- SF3), then a subsequent decrease in value was observed at 72</w:t>
      </w:r>
      <w:r>
        <w:rPr>
          <w:sz w:val="24"/>
          <w:szCs w:val="24"/>
        </w:rPr>
        <w:t xml:space="preserve"> </w:t>
      </w:r>
      <w:r w:rsidRPr="00D720E0">
        <w:rPr>
          <w:sz w:val="24"/>
          <w:szCs w:val="24"/>
        </w:rPr>
        <w:t>h fermentation period (SF4). The FRAP (Ferric reducing antioxidant power)</w:t>
      </w:r>
      <w:r w:rsidR="00CD127A">
        <w:rPr>
          <w:sz w:val="24"/>
          <w:szCs w:val="24"/>
        </w:rPr>
        <w:t xml:space="preserve"> is</w:t>
      </w:r>
      <w:r w:rsidRPr="00D720E0">
        <w:rPr>
          <w:sz w:val="24"/>
          <w:szCs w:val="24"/>
        </w:rPr>
        <w:t xml:space="preserve"> the ability to reduce FE3+ complex to the ferrous form in the presence of antioxidants in the seed flour extracts.</w:t>
      </w:r>
    </w:p>
    <w:p w14:paraId="76D2E6E4" w14:textId="44E76329" w:rsidR="00837158" w:rsidRPr="00D720E0" w:rsidRDefault="00837158" w:rsidP="00837158">
      <w:pPr>
        <w:spacing w:line="480" w:lineRule="auto"/>
        <w:rPr>
          <w:sz w:val="24"/>
          <w:szCs w:val="24"/>
        </w:rPr>
      </w:pPr>
      <w:r w:rsidRPr="00D720E0">
        <w:rPr>
          <w:sz w:val="24"/>
          <w:szCs w:val="24"/>
        </w:rPr>
        <w:t>The ABTS scavenging capacity of seed flour varied between 30.07 – 40.51 mg TE/100g. The low value of 30.07 mg TE/100g was observed in SF1 (Control) while SF3 ha</w:t>
      </w:r>
      <w:r>
        <w:rPr>
          <w:sz w:val="24"/>
          <w:szCs w:val="24"/>
        </w:rPr>
        <w:t>d</w:t>
      </w:r>
      <w:r w:rsidRPr="00D720E0">
        <w:rPr>
          <w:sz w:val="24"/>
          <w:szCs w:val="24"/>
        </w:rPr>
        <w:t xml:space="preserve"> the highest value of 40.51 mg TE/ 100g. ABTS method detected no significant (p&gt;0.05) difference among the seed flours</w:t>
      </w:r>
      <w:r w:rsidR="00CD127A">
        <w:rPr>
          <w:sz w:val="24"/>
          <w:szCs w:val="24"/>
        </w:rPr>
        <w:t xml:space="preserve"> of SF1, SF2and SF4</w:t>
      </w:r>
      <w:r w:rsidRPr="00D720E0">
        <w:rPr>
          <w:sz w:val="24"/>
          <w:szCs w:val="24"/>
        </w:rPr>
        <w:t xml:space="preserve">. </w:t>
      </w:r>
      <w:r w:rsidR="00CD127A">
        <w:rPr>
          <w:sz w:val="24"/>
          <w:szCs w:val="24"/>
        </w:rPr>
        <w:t xml:space="preserve"> SF3 was significantly different (p&lt;0.05) from the untreated and other fermented seed flours</w:t>
      </w:r>
      <w:r w:rsidRPr="00D720E0">
        <w:rPr>
          <w:sz w:val="24"/>
          <w:szCs w:val="24"/>
        </w:rPr>
        <w:t xml:space="preserve">. The ABTS activity recorded in this study </w:t>
      </w:r>
      <w:r w:rsidR="00CD127A">
        <w:rPr>
          <w:sz w:val="24"/>
          <w:szCs w:val="24"/>
        </w:rPr>
        <w:t>wa</w:t>
      </w:r>
      <w:r w:rsidRPr="00D720E0">
        <w:rPr>
          <w:sz w:val="24"/>
          <w:szCs w:val="24"/>
        </w:rPr>
        <w:t>s higher than those reported for fermented quinoa seed flour by Sanchez-Garcia et al. (2023) but lower than the value obtained for ABTS of fermented maize flour by Oladeji, (2022). Higher value of ABTS antioxidant activity by fermentation may be as a result of fermentation releasing bound phenolic compounds and also synthesis of antioxidant compounds</w:t>
      </w:r>
      <w:r w:rsidR="00CD127A">
        <w:rPr>
          <w:sz w:val="24"/>
          <w:szCs w:val="24"/>
        </w:rPr>
        <w:t>.</w:t>
      </w:r>
    </w:p>
    <w:p w14:paraId="13F0C240" w14:textId="77777777" w:rsidR="00837158" w:rsidRPr="00D720E0" w:rsidRDefault="00837158" w:rsidP="00837158">
      <w:pPr>
        <w:spacing w:line="480" w:lineRule="auto"/>
        <w:rPr>
          <w:sz w:val="24"/>
          <w:szCs w:val="24"/>
        </w:rPr>
      </w:pPr>
    </w:p>
    <w:p w14:paraId="2540C1D5" w14:textId="77777777" w:rsidR="000C05B8" w:rsidRDefault="000C05B8" w:rsidP="00AB22C4">
      <w:pPr>
        <w:spacing w:line="480" w:lineRule="auto"/>
        <w:rPr>
          <w:sz w:val="24"/>
          <w:szCs w:val="24"/>
        </w:rPr>
      </w:pPr>
    </w:p>
    <w:p w14:paraId="2C9DB382" w14:textId="77777777" w:rsidR="000C05B8" w:rsidRDefault="000C05B8" w:rsidP="00AB22C4">
      <w:pPr>
        <w:spacing w:line="480" w:lineRule="auto"/>
        <w:rPr>
          <w:sz w:val="24"/>
          <w:szCs w:val="24"/>
        </w:rPr>
      </w:pPr>
    </w:p>
    <w:p w14:paraId="43C0F138" w14:textId="77777777" w:rsidR="000C05B8" w:rsidRDefault="000C05B8" w:rsidP="00AB22C4">
      <w:pPr>
        <w:spacing w:line="480" w:lineRule="auto"/>
        <w:rPr>
          <w:sz w:val="24"/>
          <w:szCs w:val="24"/>
        </w:rPr>
      </w:pPr>
    </w:p>
    <w:p w14:paraId="0D0D7461" w14:textId="77777777" w:rsidR="000C05B8" w:rsidRDefault="000C05B8" w:rsidP="00AB22C4">
      <w:pPr>
        <w:spacing w:line="480" w:lineRule="auto"/>
        <w:rPr>
          <w:sz w:val="24"/>
          <w:szCs w:val="24"/>
        </w:rPr>
      </w:pPr>
    </w:p>
    <w:p w14:paraId="29ADA5FA" w14:textId="1826C82A" w:rsidR="00AB22C4" w:rsidRPr="00D720E0" w:rsidRDefault="00AB22C4" w:rsidP="00AB22C4">
      <w:pPr>
        <w:spacing w:line="480" w:lineRule="auto"/>
        <w:rPr>
          <w:b/>
          <w:sz w:val="24"/>
          <w:szCs w:val="24"/>
        </w:rPr>
      </w:pPr>
      <w:r w:rsidRPr="00D720E0">
        <w:rPr>
          <w:sz w:val="24"/>
          <w:szCs w:val="24"/>
        </w:rPr>
        <w:lastRenderedPageBreak/>
        <w:t xml:space="preserve">Table </w:t>
      </w:r>
      <w:r w:rsidR="00E37E63">
        <w:rPr>
          <w:sz w:val="24"/>
          <w:szCs w:val="24"/>
        </w:rPr>
        <w:t>3</w:t>
      </w:r>
      <w:r w:rsidR="00B3641D">
        <w:rPr>
          <w:sz w:val="24"/>
          <w:szCs w:val="24"/>
        </w:rPr>
        <w:t>:</w:t>
      </w:r>
      <w:r w:rsidRPr="00D720E0">
        <w:rPr>
          <w:b/>
          <w:sz w:val="24"/>
          <w:szCs w:val="24"/>
        </w:rPr>
        <w:t xml:space="preserve"> </w:t>
      </w:r>
      <w:r w:rsidRPr="00D720E0">
        <w:rPr>
          <w:sz w:val="24"/>
          <w:szCs w:val="24"/>
        </w:rPr>
        <w:t xml:space="preserve">Antioxidant </w:t>
      </w:r>
      <w:r w:rsidR="000C05B8">
        <w:rPr>
          <w:sz w:val="24"/>
          <w:szCs w:val="24"/>
        </w:rPr>
        <w:t>a</w:t>
      </w:r>
      <w:r w:rsidRPr="00D720E0">
        <w:rPr>
          <w:sz w:val="24"/>
          <w:szCs w:val="24"/>
        </w:rPr>
        <w:t xml:space="preserve">ctivity </w:t>
      </w:r>
      <w:r w:rsidR="000C05B8">
        <w:rPr>
          <w:sz w:val="24"/>
          <w:szCs w:val="24"/>
        </w:rPr>
        <w:t>o</w:t>
      </w:r>
      <w:r w:rsidRPr="00D720E0">
        <w:rPr>
          <w:sz w:val="24"/>
          <w:szCs w:val="24"/>
        </w:rPr>
        <w:t xml:space="preserve">f </w:t>
      </w:r>
      <w:r w:rsidR="000C05B8">
        <w:rPr>
          <w:sz w:val="24"/>
          <w:szCs w:val="24"/>
        </w:rPr>
        <w:t>u</w:t>
      </w:r>
      <w:r w:rsidRPr="00D720E0">
        <w:rPr>
          <w:sz w:val="24"/>
          <w:szCs w:val="24"/>
        </w:rPr>
        <w:t xml:space="preserve">nfermented and </w:t>
      </w:r>
      <w:r w:rsidR="000C05B8">
        <w:rPr>
          <w:sz w:val="24"/>
          <w:szCs w:val="24"/>
        </w:rPr>
        <w:t>f</w:t>
      </w:r>
      <w:r w:rsidRPr="00D720E0">
        <w:rPr>
          <w:sz w:val="24"/>
          <w:szCs w:val="24"/>
        </w:rPr>
        <w:t xml:space="preserve">ermented African </w:t>
      </w:r>
      <w:r w:rsidR="000C05B8">
        <w:rPr>
          <w:sz w:val="24"/>
          <w:szCs w:val="24"/>
        </w:rPr>
        <w:t>s</w:t>
      </w:r>
      <w:r w:rsidRPr="00D720E0">
        <w:rPr>
          <w:sz w:val="24"/>
          <w:szCs w:val="24"/>
        </w:rPr>
        <w:t xml:space="preserve">tar </w:t>
      </w:r>
      <w:r w:rsidR="000C05B8">
        <w:rPr>
          <w:sz w:val="24"/>
          <w:szCs w:val="24"/>
        </w:rPr>
        <w:t>a</w:t>
      </w:r>
      <w:r w:rsidRPr="00D720E0">
        <w:rPr>
          <w:sz w:val="24"/>
          <w:szCs w:val="24"/>
        </w:rPr>
        <w:t xml:space="preserve">pple </w:t>
      </w:r>
      <w:r w:rsidR="000C05B8">
        <w:rPr>
          <w:sz w:val="24"/>
          <w:szCs w:val="24"/>
        </w:rPr>
        <w:t>s</w:t>
      </w:r>
      <w:r w:rsidRPr="00D720E0">
        <w:rPr>
          <w:sz w:val="24"/>
          <w:szCs w:val="24"/>
        </w:rPr>
        <w:t xml:space="preserve">eed </w:t>
      </w:r>
      <w:r w:rsidR="000C05B8">
        <w:rPr>
          <w:sz w:val="24"/>
          <w:szCs w:val="24"/>
        </w:rPr>
        <w:t>f</w:t>
      </w:r>
      <w:r w:rsidRPr="00D720E0">
        <w:rPr>
          <w:sz w:val="24"/>
          <w:szCs w:val="24"/>
        </w:rPr>
        <w:t>lour</w:t>
      </w:r>
    </w:p>
    <w:tbl>
      <w:tblPr>
        <w:tblpPr w:leftFromText="180" w:rightFromText="180" w:vertAnchor="page" w:horzAnchor="margin" w:tblpY="1936"/>
        <w:tblW w:w="10034" w:type="dxa"/>
        <w:tblBorders>
          <w:top w:val="single" w:sz="4" w:space="0" w:color="auto"/>
          <w:bottom w:val="single" w:sz="4" w:space="0" w:color="auto"/>
        </w:tblBorders>
        <w:tblLook w:val="04A0" w:firstRow="1" w:lastRow="0" w:firstColumn="1" w:lastColumn="0" w:noHBand="0" w:noVBand="1"/>
      </w:tblPr>
      <w:tblGrid>
        <w:gridCol w:w="2369"/>
        <w:gridCol w:w="2103"/>
        <w:gridCol w:w="530"/>
        <w:gridCol w:w="2331"/>
        <w:gridCol w:w="212"/>
        <w:gridCol w:w="2489"/>
      </w:tblGrid>
      <w:tr w:rsidR="000C05B8" w:rsidRPr="00D720E0" w14:paraId="54DE5ACA" w14:textId="77777777" w:rsidTr="000C05B8">
        <w:trPr>
          <w:trHeight w:val="440"/>
        </w:trPr>
        <w:tc>
          <w:tcPr>
            <w:tcW w:w="2369" w:type="dxa"/>
            <w:tcBorders>
              <w:top w:val="single" w:sz="4" w:space="0" w:color="auto"/>
              <w:left w:val="nil"/>
              <w:bottom w:val="single" w:sz="4" w:space="0" w:color="auto"/>
              <w:right w:val="nil"/>
            </w:tcBorders>
            <w:hideMark/>
          </w:tcPr>
          <w:p w14:paraId="527CAAAF" w14:textId="77777777" w:rsidR="000C05B8" w:rsidRPr="00D720E0" w:rsidRDefault="000C05B8" w:rsidP="000C05B8">
            <w:pPr>
              <w:rPr>
                <w:sz w:val="24"/>
                <w:szCs w:val="24"/>
              </w:rPr>
            </w:pPr>
            <w:r w:rsidRPr="00D720E0">
              <w:rPr>
                <w:sz w:val="24"/>
                <w:szCs w:val="24"/>
              </w:rPr>
              <w:t>Sample</w:t>
            </w:r>
          </w:p>
        </w:tc>
        <w:tc>
          <w:tcPr>
            <w:tcW w:w="2103" w:type="dxa"/>
            <w:tcBorders>
              <w:top w:val="single" w:sz="4" w:space="0" w:color="auto"/>
              <w:left w:val="nil"/>
              <w:bottom w:val="single" w:sz="4" w:space="0" w:color="auto"/>
              <w:right w:val="nil"/>
            </w:tcBorders>
            <w:hideMark/>
          </w:tcPr>
          <w:p w14:paraId="13ACD259" w14:textId="77777777" w:rsidR="000C05B8" w:rsidRPr="00D720E0" w:rsidRDefault="000C05B8" w:rsidP="000C05B8">
            <w:pPr>
              <w:rPr>
                <w:sz w:val="24"/>
                <w:szCs w:val="24"/>
              </w:rPr>
            </w:pPr>
            <w:r w:rsidRPr="00D720E0">
              <w:rPr>
                <w:sz w:val="24"/>
                <w:szCs w:val="24"/>
              </w:rPr>
              <w:t>DPPH</w:t>
            </w:r>
            <w:r>
              <w:rPr>
                <w:sz w:val="24"/>
                <w:szCs w:val="24"/>
              </w:rPr>
              <w:t xml:space="preserve"> </w:t>
            </w:r>
            <w:r w:rsidRPr="00D720E0">
              <w:rPr>
                <w:sz w:val="24"/>
                <w:szCs w:val="24"/>
              </w:rPr>
              <w:t>(%)</w:t>
            </w:r>
          </w:p>
        </w:tc>
        <w:tc>
          <w:tcPr>
            <w:tcW w:w="2861" w:type="dxa"/>
            <w:gridSpan w:val="2"/>
            <w:tcBorders>
              <w:top w:val="single" w:sz="4" w:space="0" w:color="auto"/>
              <w:left w:val="nil"/>
              <w:bottom w:val="single" w:sz="4" w:space="0" w:color="auto"/>
              <w:right w:val="nil"/>
            </w:tcBorders>
            <w:hideMark/>
          </w:tcPr>
          <w:p w14:paraId="680E517C" w14:textId="77777777" w:rsidR="000C05B8" w:rsidRPr="00D720E0" w:rsidRDefault="000C05B8" w:rsidP="000C05B8">
            <w:pPr>
              <w:rPr>
                <w:sz w:val="24"/>
                <w:szCs w:val="24"/>
              </w:rPr>
            </w:pPr>
            <w:r w:rsidRPr="00D720E0">
              <w:rPr>
                <w:sz w:val="24"/>
                <w:szCs w:val="24"/>
              </w:rPr>
              <w:t>FRAP</w:t>
            </w:r>
            <w:r>
              <w:rPr>
                <w:sz w:val="24"/>
                <w:szCs w:val="24"/>
              </w:rPr>
              <w:t xml:space="preserve"> </w:t>
            </w:r>
            <w:r w:rsidRPr="00D720E0">
              <w:rPr>
                <w:sz w:val="24"/>
                <w:szCs w:val="24"/>
              </w:rPr>
              <w:t>(mgFeSO</w:t>
            </w:r>
            <w:r w:rsidRPr="00D720E0">
              <w:rPr>
                <w:sz w:val="24"/>
                <w:szCs w:val="24"/>
                <w:vertAlign w:val="subscript"/>
              </w:rPr>
              <w:t>4</w:t>
            </w:r>
            <w:r w:rsidRPr="00D720E0">
              <w:rPr>
                <w:sz w:val="24"/>
                <w:szCs w:val="24"/>
              </w:rPr>
              <w:t>/g)</w:t>
            </w:r>
          </w:p>
        </w:tc>
        <w:tc>
          <w:tcPr>
            <w:tcW w:w="2701" w:type="dxa"/>
            <w:gridSpan w:val="2"/>
            <w:tcBorders>
              <w:top w:val="single" w:sz="4" w:space="0" w:color="auto"/>
              <w:left w:val="nil"/>
              <w:bottom w:val="single" w:sz="4" w:space="0" w:color="auto"/>
              <w:right w:val="nil"/>
            </w:tcBorders>
            <w:hideMark/>
          </w:tcPr>
          <w:p w14:paraId="0858E1E2" w14:textId="77777777" w:rsidR="000C05B8" w:rsidRPr="00D720E0" w:rsidRDefault="000C05B8" w:rsidP="000C05B8">
            <w:pPr>
              <w:rPr>
                <w:sz w:val="24"/>
                <w:szCs w:val="24"/>
              </w:rPr>
            </w:pPr>
            <w:r w:rsidRPr="00D720E0">
              <w:rPr>
                <w:sz w:val="24"/>
                <w:szCs w:val="24"/>
              </w:rPr>
              <w:t>ABTS</w:t>
            </w:r>
            <w:r>
              <w:rPr>
                <w:sz w:val="24"/>
                <w:szCs w:val="24"/>
              </w:rPr>
              <w:t xml:space="preserve"> </w:t>
            </w:r>
            <w:r w:rsidRPr="00D720E0">
              <w:rPr>
                <w:sz w:val="24"/>
                <w:szCs w:val="24"/>
              </w:rPr>
              <w:t>(</w:t>
            </w:r>
            <w:proofErr w:type="spellStart"/>
            <w:r w:rsidRPr="00D720E0">
              <w:rPr>
                <w:sz w:val="24"/>
                <w:szCs w:val="24"/>
              </w:rPr>
              <w:t>mgTE</w:t>
            </w:r>
            <w:proofErr w:type="spellEnd"/>
            <w:r w:rsidRPr="00D720E0">
              <w:rPr>
                <w:sz w:val="24"/>
                <w:szCs w:val="24"/>
              </w:rPr>
              <w:t>/g)</w:t>
            </w:r>
          </w:p>
        </w:tc>
      </w:tr>
      <w:tr w:rsidR="000C05B8" w:rsidRPr="00D720E0" w14:paraId="0FF439CC" w14:textId="77777777" w:rsidTr="000C05B8">
        <w:trPr>
          <w:trHeight w:val="338"/>
        </w:trPr>
        <w:tc>
          <w:tcPr>
            <w:tcW w:w="2369" w:type="dxa"/>
            <w:tcBorders>
              <w:top w:val="single" w:sz="4" w:space="0" w:color="auto"/>
              <w:left w:val="nil"/>
              <w:bottom w:val="nil"/>
              <w:right w:val="nil"/>
            </w:tcBorders>
            <w:hideMark/>
          </w:tcPr>
          <w:p w14:paraId="714DE05B" w14:textId="77777777" w:rsidR="000C05B8" w:rsidRPr="00D720E0" w:rsidRDefault="000C05B8" w:rsidP="000C05B8">
            <w:pPr>
              <w:rPr>
                <w:sz w:val="24"/>
                <w:szCs w:val="24"/>
              </w:rPr>
            </w:pPr>
            <w:r w:rsidRPr="00D720E0">
              <w:rPr>
                <w:sz w:val="24"/>
                <w:szCs w:val="24"/>
              </w:rPr>
              <w:t>SF1</w:t>
            </w:r>
          </w:p>
        </w:tc>
        <w:tc>
          <w:tcPr>
            <w:tcW w:w="2633" w:type="dxa"/>
            <w:gridSpan w:val="2"/>
            <w:tcBorders>
              <w:top w:val="single" w:sz="4" w:space="0" w:color="auto"/>
              <w:left w:val="nil"/>
              <w:bottom w:val="nil"/>
              <w:right w:val="nil"/>
            </w:tcBorders>
          </w:tcPr>
          <w:p w14:paraId="53A4EF41" w14:textId="77777777" w:rsidR="000C05B8" w:rsidRPr="00D720E0" w:rsidRDefault="000C05B8" w:rsidP="000C05B8">
            <w:pPr>
              <w:rPr>
                <w:sz w:val="24"/>
                <w:szCs w:val="24"/>
              </w:rPr>
            </w:pPr>
            <w:r w:rsidRPr="00D720E0">
              <w:rPr>
                <w:sz w:val="24"/>
                <w:szCs w:val="24"/>
              </w:rPr>
              <w:t>19.75ᶜ± 0.96</w:t>
            </w:r>
          </w:p>
          <w:p w14:paraId="797B758A" w14:textId="77777777" w:rsidR="000C05B8" w:rsidRPr="00D720E0" w:rsidRDefault="000C05B8" w:rsidP="000C05B8">
            <w:pPr>
              <w:rPr>
                <w:sz w:val="24"/>
                <w:szCs w:val="24"/>
              </w:rPr>
            </w:pPr>
          </w:p>
        </w:tc>
        <w:tc>
          <w:tcPr>
            <w:tcW w:w="2543" w:type="dxa"/>
            <w:gridSpan w:val="2"/>
            <w:tcBorders>
              <w:top w:val="single" w:sz="4" w:space="0" w:color="auto"/>
              <w:left w:val="nil"/>
              <w:bottom w:val="nil"/>
              <w:right w:val="nil"/>
            </w:tcBorders>
            <w:hideMark/>
          </w:tcPr>
          <w:p w14:paraId="105922AD" w14:textId="0FBAD755" w:rsidR="000C05B8" w:rsidRPr="00D720E0" w:rsidRDefault="000C05B8" w:rsidP="000C05B8">
            <w:pPr>
              <w:rPr>
                <w:sz w:val="24"/>
                <w:szCs w:val="24"/>
              </w:rPr>
            </w:pPr>
            <w:r w:rsidRPr="00D720E0">
              <w:rPr>
                <w:sz w:val="24"/>
                <w:szCs w:val="24"/>
              </w:rPr>
              <w:t>0.4</w:t>
            </w:r>
            <w:r>
              <w:rPr>
                <w:sz w:val="24"/>
                <w:szCs w:val="24"/>
              </w:rPr>
              <w:t>0</w:t>
            </w:r>
            <w:r w:rsidR="00837158" w:rsidRPr="00837158">
              <w:rPr>
                <w:sz w:val="24"/>
                <w:szCs w:val="24"/>
                <w:vertAlign w:val="superscript"/>
              </w:rPr>
              <w:t>a</w:t>
            </w:r>
            <w:r w:rsidRPr="00D720E0">
              <w:rPr>
                <w:sz w:val="24"/>
                <w:szCs w:val="24"/>
              </w:rPr>
              <w:t>±0.02</w:t>
            </w:r>
          </w:p>
        </w:tc>
        <w:tc>
          <w:tcPr>
            <w:tcW w:w="2489" w:type="dxa"/>
            <w:tcBorders>
              <w:top w:val="single" w:sz="4" w:space="0" w:color="auto"/>
              <w:left w:val="nil"/>
              <w:bottom w:val="nil"/>
              <w:right w:val="nil"/>
            </w:tcBorders>
          </w:tcPr>
          <w:p w14:paraId="4693FDEB" w14:textId="4695AB58" w:rsidR="000C05B8" w:rsidRPr="00D720E0" w:rsidRDefault="000C05B8" w:rsidP="000C05B8">
            <w:pPr>
              <w:rPr>
                <w:sz w:val="24"/>
                <w:szCs w:val="24"/>
              </w:rPr>
            </w:pPr>
            <w:r w:rsidRPr="00D720E0">
              <w:rPr>
                <w:sz w:val="24"/>
                <w:szCs w:val="24"/>
              </w:rPr>
              <w:t>30.07</w:t>
            </w:r>
            <w:r w:rsidR="00CD127A" w:rsidRPr="00CD127A">
              <w:rPr>
                <w:sz w:val="24"/>
                <w:szCs w:val="24"/>
                <w:vertAlign w:val="superscript"/>
              </w:rPr>
              <w:t xml:space="preserve"> </w:t>
            </w:r>
            <w:r w:rsidR="00CD127A" w:rsidRPr="00CD127A">
              <w:rPr>
                <w:sz w:val="24"/>
                <w:szCs w:val="24"/>
                <w:vertAlign w:val="superscript"/>
              </w:rPr>
              <w:t>b</w:t>
            </w:r>
            <w:r w:rsidR="00CD127A" w:rsidRPr="00D720E0">
              <w:rPr>
                <w:sz w:val="24"/>
                <w:szCs w:val="24"/>
              </w:rPr>
              <w:t xml:space="preserve"> </w:t>
            </w:r>
            <w:r w:rsidRPr="00D720E0">
              <w:rPr>
                <w:sz w:val="24"/>
                <w:szCs w:val="24"/>
              </w:rPr>
              <w:t>±1</w:t>
            </w:r>
            <w:r>
              <w:rPr>
                <w:sz w:val="24"/>
                <w:szCs w:val="24"/>
              </w:rPr>
              <w:t>.</w:t>
            </w:r>
            <w:r w:rsidRPr="00D720E0">
              <w:rPr>
                <w:sz w:val="24"/>
                <w:szCs w:val="24"/>
              </w:rPr>
              <w:t>17</w:t>
            </w:r>
          </w:p>
          <w:p w14:paraId="36810D9E" w14:textId="77777777" w:rsidR="000C05B8" w:rsidRPr="00D720E0" w:rsidRDefault="000C05B8" w:rsidP="000C05B8">
            <w:pPr>
              <w:rPr>
                <w:sz w:val="24"/>
                <w:szCs w:val="24"/>
              </w:rPr>
            </w:pPr>
          </w:p>
        </w:tc>
      </w:tr>
      <w:tr w:rsidR="000C05B8" w:rsidRPr="00D720E0" w14:paraId="35082E06" w14:textId="77777777" w:rsidTr="000C05B8">
        <w:trPr>
          <w:trHeight w:val="393"/>
        </w:trPr>
        <w:tc>
          <w:tcPr>
            <w:tcW w:w="2369" w:type="dxa"/>
            <w:tcBorders>
              <w:top w:val="nil"/>
              <w:left w:val="nil"/>
              <w:bottom w:val="nil"/>
              <w:right w:val="nil"/>
            </w:tcBorders>
            <w:hideMark/>
          </w:tcPr>
          <w:p w14:paraId="275A00F5" w14:textId="77777777" w:rsidR="000C05B8" w:rsidRPr="00D720E0" w:rsidRDefault="000C05B8" w:rsidP="000C05B8">
            <w:pPr>
              <w:rPr>
                <w:sz w:val="24"/>
                <w:szCs w:val="24"/>
              </w:rPr>
            </w:pPr>
            <w:r w:rsidRPr="00D720E0">
              <w:rPr>
                <w:sz w:val="24"/>
                <w:szCs w:val="24"/>
              </w:rPr>
              <w:t>SF2</w:t>
            </w:r>
          </w:p>
        </w:tc>
        <w:tc>
          <w:tcPr>
            <w:tcW w:w="2633" w:type="dxa"/>
            <w:gridSpan w:val="2"/>
            <w:tcBorders>
              <w:top w:val="nil"/>
              <w:left w:val="nil"/>
              <w:bottom w:val="nil"/>
              <w:right w:val="nil"/>
            </w:tcBorders>
          </w:tcPr>
          <w:p w14:paraId="42E3732C" w14:textId="77777777" w:rsidR="000C05B8" w:rsidRPr="00D720E0" w:rsidRDefault="000C05B8" w:rsidP="000C05B8">
            <w:pPr>
              <w:rPr>
                <w:sz w:val="24"/>
                <w:szCs w:val="24"/>
              </w:rPr>
            </w:pPr>
            <w:r w:rsidRPr="00D720E0">
              <w:rPr>
                <w:sz w:val="24"/>
                <w:szCs w:val="24"/>
              </w:rPr>
              <w:t>33.92ᵇ±</w:t>
            </w:r>
            <w:r>
              <w:rPr>
                <w:sz w:val="24"/>
                <w:szCs w:val="24"/>
              </w:rPr>
              <w:t>1</w:t>
            </w:r>
            <w:r w:rsidRPr="00D720E0">
              <w:rPr>
                <w:sz w:val="24"/>
                <w:szCs w:val="24"/>
              </w:rPr>
              <w:t>.07</w:t>
            </w:r>
          </w:p>
          <w:p w14:paraId="2AC6335B" w14:textId="77777777" w:rsidR="000C05B8" w:rsidRPr="00D720E0" w:rsidRDefault="000C05B8" w:rsidP="000C05B8">
            <w:pPr>
              <w:rPr>
                <w:sz w:val="24"/>
                <w:szCs w:val="24"/>
              </w:rPr>
            </w:pPr>
          </w:p>
        </w:tc>
        <w:tc>
          <w:tcPr>
            <w:tcW w:w="2543" w:type="dxa"/>
            <w:gridSpan w:val="2"/>
            <w:tcBorders>
              <w:top w:val="nil"/>
              <w:left w:val="nil"/>
              <w:bottom w:val="nil"/>
              <w:right w:val="nil"/>
            </w:tcBorders>
          </w:tcPr>
          <w:p w14:paraId="10ACF1C5" w14:textId="77777777" w:rsidR="000C05B8" w:rsidRPr="00D720E0" w:rsidRDefault="000C05B8" w:rsidP="000C05B8">
            <w:pPr>
              <w:rPr>
                <w:sz w:val="24"/>
                <w:szCs w:val="24"/>
              </w:rPr>
            </w:pPr>
            <w:r w:rsidRPr="00D720E0">
              <w:rPr>
                <w:sz w:val="24"/>
                <w:szCs w:val="24"/>
              </w:rPr>
              <w:t>0.39ᵃ±0.01</w:t>
            </w:r>
          </w:p>
          <w:p w14:paraId="55C3BF86" w14:textId="77777777" w:rsidR="000C05B8" w:rsidRPr="00D720E0" w:rsidRDefault="000C05B8" w:rsidP="000C05B8">
            <w:pPr>
              <w:rPr>
                <w:sz w:val="24"/>
                <w:szCs w:val="24"/>
              </w:rPr>
            </w:pPr>
          </w:p>
        </w:tc>
        <w:tc>
          <w:tcPr>
            <w:tcW w:w="2489" w:type="dxa"/>
            <w:tcBorders>
              <w:top w:val="nil"/>
              <w:left w:val="nil"/>
              <w:bottom w:val="nil"/>
              <w:right w:val="nil"/>
            </w:tcBorders>
            <w:hideMark/>
          </w:tcPr>
          <w:p w14:paraId="519750EB" w14:textId="518179EE" w:rsidR="000C05B8" w:rsidRPr="00D720E0" w:rsidRDefault="000C05B8" w:rsidP="000C05B8">
            <w:pPr>
              <w:rPr>
                <w:sz w:val="24"/>
                <w:szCs w:val="24"/>
              </w:rPr>
            </w:pPr>
            <w:r w:rsidRPr="00D720E0">
              <w:rPr>
                <w:sz w:val="24"/>
                <w:szCs w:val="24"/>
              </w:rPr>
              <w:t>32.27</w:t>
            </w:r>
            <w:r w:rsidR="00CD127A" w:rsidRPr="00CD127A">
              <w:rPr>
                <w:sz w:val="24"/>
                <w:szCs w:val="24"/>
                <w:vertAlign w:val="superscript"/>
              </w:rPr>
              <w:t xml:space="preserve"> </w:t>
            </w:r>
            <w:r w:rsidR="00CD127A" w:rsidRPr="00CD127A">
              <w:rPr>
                <w:sz w:val="24"/>
                <w:szCs w:val="24"/>
                <w:vertAlign w:val="superscript"/>
              </w:rPr>
              <w:t>b</w:t>
            </w:r>
            <w:r w:rsidR="00CD127A" w:rsidRPr="00D720E0">
              <w:rPr>
                <w:sz w:val="24"/>
                <w:szCs w:val="24"/>
              </w:rPr>
              <w:t xml:space="preserve"> </w:t>
            </w:r>
            <w:r w:rsidRPr="00D720E0">
              <w:rPr>
                <w:sz w:val="24"/>
                <w:szCs w:val="24"/>
              </w:rPr>
              <w:t>±</w:t>
            </w:r>
            <w:r>
              <w:rPr>
                <w:sz w:val="24"/>
                <w:szCs w:val="24"/>
              </w:rPr>
              <w:t>1</w:t>
            </w:r>
            <w:r w:rsidRPr="00D720E0">
              <w:rPr>
                <w:sz w:val="24"/>
                <w:szCs w:val="24"/>
              </w:rPr>
              <w:t>.58</w:t>
            </w:r>
          </w:p>
        </w:tc>
      </w:tr>
      <w:tr w:rsidR="000C05B8" w:rsidRPr="00D720E0" w14:paraId="134BECDF" w14:textId="77777777" w:rsidTr="000C05B8">
        <w:trPr>
          <w:trHeight w:val="393"/>
        </w:trPr>
        <w:tc>
          <w:tcPr>
            <w:tcW w:w="2369" w:type="dxa"/>
            <w:tcBorders>
              <w:top w:val="nil"/>
              <w:left w:val="nil"/>
              <w:bottom w:val="nil"/>
              <w:right w:val="nil"/>
            </w:tcBorders>
          </w:tcPr>
          <w:p w14:paraId="15DA702D" w14:textId="77777777" w:rsidR="000C05B8" w:rsidRPr="00D720E0" w:rsidRDefault="000C05B8" w:rsidP="000C05B8">
            <w:pPr>
              <w:rPr>
                <w:sz w:val="24"/>
                <w:szCs w:val="24"/>
              </w:rPr>
            </w:pPr>
            <w:r>
              <w:rPr>
                <w:sz w:val="24"/>
                <w:szCs w:val="24"/>
              </w:rPr>
              <w:t>SF3</w:t>
            </w:r>
          </w:p>
        </w:tc>
        <w:tc>
          <w:tcPr>
            <w:tcW w:w="2633" w:type="dxa"/>
            <w:gridSpan w:val="2"/>
            <w:tcBorders>
              <w:top w:val="nil"/>
              <w:left w:val="nil"/>
              <w:bottom w:val="nil"/>
              <w:right w:val="nil"/>
            </w:tcBorders>
          </w:tcPr>
          <w:p w14:paraId="780E3993" w14:textId="77777777" w:rsidR="000C05B8" w:rsidRPr="00D720E0" w:rsidRDefault="000C05B8" w:rsidP="000C05B8">
            <w:pPr>
              <w:rPr>
                <w:sz w:val="24"/>
                <w:szCs w:val="24"/>
              </w:rPr>
            </w:pPr>
            <w:r w:rsidRPr="00D720E0">
              <w:rPr>
                <w:sz w:val="24"/>
                <w:szCs w:val="24"/>
              </w:rPr>
              <w:t>40.61ᵃ±</w:t>
            </w:r>
            <w:r>
              <w:rPr>
                <w:sz w:val="24"/>
                <w:szCs w:val="24"/>
              </w:rPr>
              <w:t>1</w:t>
            </w:r>
            <w:r w:rsidRPr="00D720E0">
              <w:rPr>
                <w:sz w:val="24"/>
                <w:szCs w:val="24"/>
              </w:rPr>
              <w:t>.30</w:t>
            </w:r>
          </w:p>
        </w:tc>
        <w:tc>
          <w:tcPr>
            <w:tcW w:w="2543" w:type="dxa"/>
            <w:gridSpan w:val="2"/>
            <w:tcBorders>
              <w:top w:val="nil"/>
              <w:left w:val="nil"/>
              <w:bottom w:val="nil"/>
              <w:right w:val="nil"/>
            </w:tcBorders>
          </w:tcPr>
          <w:p w14:paraId="54C3A454" w14:textId="77777777" w:rsidR="000C05B8" w:rsidRPr="00D720E0" w:rsidRDefault="000C05B8" w:rsidP="000C05B8">
            <w:pPr>
              <w:rPr>
                <w:sz w:val="24"/>
                <w:szCs w:val="24"/>
              </w:rPr>
            </w:pPr>
            <w:r w:rsidRPr="00D720E0">
              <w:rPr>
                <w:sz w:val="24"/>
                <w:szCs w:val="24"/>
              </w:rPr>
              <w:t>0.37ᵇ±0.00</w:t>
            </w:r>
          </w:p>
        </w:tc>
        <w:tc>
          <w:tcPr>
            <w:tcW w:w="2489" w:type="dxa"/>
            <w:tcBorders>
              <w:top w:val="nil"/>
              <w:left w:val="nil"/>
              <w:bottom w:val="nil"/>
              <w:right w:val="nil"/>
            </w:tcBorders>
          </w:tcPr>
          <w:p w14:paraId="708401F4" w14:textId="77777777" w:rsidR="000C05B8" w:rsidRPr="00D720E0" w:rsidRDefault="000C05B8" w:rsidP="000C05B8">
            <w:pPr>
              <w:rPr>
                <w:sz w:val="24"/>
                <w:szCs w:val="24"/>
              </w:rPr>
            </w:pPr>
            <w:r w:rsidRPr="00D720E0">
              <w:rPr>
                <w:sz w:val="24"/>
                <w:szCs w:val="24"/>
              </w:rPr>
              <w:t>40.51ᵃ±1.72</w:t>
            </w:r>
          </w:p>
        </w:tc>
      </w:tr>
      <w:tr w:rsidR="000C05B8" w:rsidRPr="00D720E0" w14:paraId="5E320EED" w14:textId="77777777" w:rsidTr="000C05B8">
        <w:trPr>
          <w:trHeight w:val="393"/>
        </w:trPr>
        <w:tc>
          <w:tcPr>
            <w:tcW w:w="2369" w:type="dxa"/>
            <w:tcBorders>
              <w:top w:val="nil"/>
              <w:left w:val="nil"/>
              <w:bottom w:val="single" w:sz="4" w:space="0" w:color="auto"/>
              <w:right w:val="nil"/>
            </w:tcBorders>
          </w:tcPr>
          <w:p w14:paraId="62CAEAF8" w14:textId="77777777" w:rsidR="000C05B8" w:rsidRPr="00D720E0" w:rsidRDefault="000C05B8" w:rsidP="000C05B8">
            <w:pPr>
              <w:rPr>
                <w:sz w:val="24"/>
                <w:szCs w:val="24"/>
              </w:rPr>
            </w:pPr>
            <w:r>
              <w:rPr>
                <w:sz w:val="24"/>
                <w:szCs w:val="24"/>
              </w:rPr>
              <w:t>SF4</w:t>
            </w:r>
          </w:p>
        </w:tc>
        <w:tc>
          <w:tcPr>
            <w:tcW w:w="2633" w:type="dxa"/>
            <w:gridSpan w:val="2"/>
            <w:tcBorders>
              <w:top w:val="nil"/>
              <w:left w:val="nil"/>
              <w:bottom w:val="single" w:sz="4" w:space="0" w:color="auto"/>
              <w:right w:val="nil"/>
            </w:tcBorders>
          </w:tcPr>
          <w:p w14:paraId="1DA522A2" w14:textId="77777777" w:rsidR="000C05B8" w:rsidRPr="00D720E0" w:rsidRDefault="000C05B8" w:rsidP="000C05B8">
            <w:pPr>
              <w:rPr>
                <w:sz w:val="24"/>
                <w:szCs w:val="24"/>
              </w:rPr>
            </w:pPr>
            <w:r w:rsidRPr="00D720E0">
              <w:rPr>
                <w:sz w:val="24"/>
                <w:szCs w:val="24"/>
              </w:rPr>
              <w:t>33.12</w:t>
            </w:r>
            <w:r w:rsidRPr="00D720E0">
              <w:rPr>
                <w:b/>
                <w:bCs/>
                <w:sz w:val="24"/>
                <w:szCs w:val="24"/>
              </w:rPr>
              <w:t>ᵇ±</w:t>
            </w:r>
            <w:r>
              <w:rPr>
                <w:b/>
                <w:bCs/>
                <w:sz w:val="24"/>
                <w:szCs w:val="24"/>
              </w:rPr>
              <w:t>1</w:t>
            </w:r>
            <w:r w:rsidRPr="00AB22C4">
              <w:rPr>
                <w:sz w:val="24"/>
                <w:szCs w:val="24"/>
              </w:rPr>
              <w:t>.18</w:t>
            </w:r>
          </w:p>
        </w:tc>
        <w:tc>
          <w:tcPr>
            <w:tcW w:w="2543" w:type="dxa"/>
            <w:gridSpan w:val="2"/>
            <w:tcBorders>
              <w:top w:val="nil"/>
              <w:left w:val="nil"/>
              <w:bottom w:val="single" w:sz="4" w:space="0" w:color="auto"/>
              <w:right w:val="nil"/>
            </w:tcBorders>
          </w:tcPr>
          <w:p w14:paraId="632E61F6" w14:textId="77777777" w:rsidR="000C05B8" w:rsidRPr="00D720E0" w:rsidRDefault="000C05B8" w:rsidP="000C05B8">
            <w:pPr>
              <w:rPr>
                <w:sz w:val="24"/>
                <w:szCs w:val="24"/>
              </w:rPr>
            </w:pPr>
            <w:r w:rsidRPr="00D720E0">
              <w:rPr>
                <w:sz w:val="24"/>
                <w:szCs w:val="24"/>
              </w:rPr>
              <w:t>0.39ᵃ±0.01</w:t>
            </w:r>
          </w:p>
        </w:tc>
        <w:tc>
          <w:tcPr>
            <w:tcW w:w="2489" w:type="dxa"/>
            <w:tcBorders>
              <w:top w:val="nil"/>
              <w:left w:val="nil"/>
              <w:bottom w:val="single" w:sz="4" w:space="0" w:color="auto"/>
              <w:right w:val="nil"/>
            </w:tcBorders>
          </w:tcPr>
          <w:p w14:paraId="057114A7" w14:textId="784BC849" w:rsidR="000C05B8" w:rsidRPr="00D720E0" w:rsidRDefault="000C05B8" w:rsidP="000C05B8">
            <w:pPr>
              <w:rPr>
                <w:sz w:val="24"/>
                <w:szCs w:val="24"/>
              </w:rPr>
            </w:pPr>
            <w:r w:rsidRPr="00D720E0">
              <w:rPr>
                <w:sz w:val="24"/>
                <w:szCs w:val="24"/>
              </w:rPr>
              <w:t>30.19</w:t>
            </w:r>
            <w:r w:rsidR="00CD127A" w:rsidRPr="00CD127A">
              <w:rPr>
                <w:sz w:val="24"/>
                <w:szCs w:val="24"/>
                <w:vertAlign w:val="superscript"/>
              </w:rPr>
              <w:t>b</w:t>
            </w:r>
            <w:r w:rsidRPr="00D720E0">
              <w:rPr>
                <w:sz w:val="24"/>
                <w:szCs w:val="24"/>
              </w:rPr>
              <w:t>±</w:t>
            </w:r>
            <w:r>
              <w:rPr>
                <w:sz w:val="24"/>
                <w:szCs w:val="24"/>
              </w:rPr>
              <w:t>1</w:t>
            </w:r>
            <w:r w:rsidRPr="00D720E0">
              <w:rPr>
                <w:sz w:val="24"/>
                <w:szCs w:val="24"/>
              </w:rPr>
              <w:t>.24</w:t>
            </w:r>
          </w:p>
        </w:tc>
      </w:tr>
    </w:tbl>
    <w:p w14:paraId="0B97EC77" w14:textId="41738625" w:rsidR="00E72206" w:rsidRPr="00D720E0" w:rsidRDefault="000C05B8" w:rsidP="00E72206">
      <w:pPr>
        <w:spacing w:line="480" w:lineRule="auto"/>
        <w:rPr>
          <w:sz w:val="24"/>
          <w:szCs w:val="24"/>
        </w:rPr>
      </w:pPr>
      <w:r w:rsidRPr="00D720E0">
        <w:rPr>
          <w:sz w:val="24"/>
          <w:szCs w:val="24"/>
        </w:rPr>
        <w:t xml:space="preserve"> </w:t>
      </w:r>
      <w:r w:rsidR="00E72206" w:rsidRPr="00D720E0">
        <w:rPr>
          <w:sz w:val="24"/>
          <w:szCs w:val="24"/>
        </w:rPr>
        <w:t xml:space="preserve">Means </w:t>
      </w:r>
      <w:r w:rsidR="00E72206">
        <w:rPr>
          <w:sz w:val="24"/>
          <w:szCs w:val="24"/>
        </w:rPr>
        <w:t>i</w:t>
      </w:r>
      <w:r w:rsidR="00E72206" w:rsidRPr="00D720E0">
        <w:rPr>
          <w:sz w:val="24"/>
          <w:szCs w:val="24"/>
        </w:rPr>
        <w:t xml:space="preserve">n the same column with </w:t>
      </w:r>
      <w:r w:rsidR="00E72206">
        <w:rPr>
          <w:sz w:val="24"/>
          <w:szCs w:val="24"/>
        </w:rPr>
        <w:t>d</w:t>
      </w:r>
      <w:r w:rsidR="00E72206" w:rsidRPr="00D720E0">
        <w:rPr>
          <w:sz w:val="24"/>
          <w:szCs w:val="24"/>
        </w:rPr>
        <w:t>ifferent superscript are significantly different (P&lt;0.05)</w:t>
      </w:r>
    </w:p>
    <w:p w14:paraId="5E574B00" w14:textId="509F9EEB" w:rsidR="00E72206" w:rsidRPr="00D720E0" w:rsidRDefault="000C05B8" w:rsidP="00E72206">
      <w:pPr>
        <w:spacing w:line="480" w:lineRule="auto"/>
        <w:rPr>
          <w:sz w:val="24"/>
          <w:szCs w:val="24"/>
        </w:rPr>
      </w:pPr>
      <w:r w:rsidRPr="00D720E0">
        <w:rPr>
          <w:sz w:val="24"/>
          <w:szCs w:val="24"/>
        </w:rPr>
        <w:t xml:space="preserve"> </w:t>
      </w:r>
      <w:r w:rsidR="00E72206" w:rsidRPr="00D720E0">
        <w:rPr>
          <w:sz w:val="24"/>
          <w:szCs w:val="24"/>
        </w:rPr>
        <w:t>SF1- Unfermented African star apple seed flour</w:t>
      </w:r>
      <w:r w:rsidR="00E72206">
        <w:rPr>
          <w:sz w:val="24"/>
          <w:szCs w:val="24"/>
        </w:rPr>
        <w:t xml:space="preserve">, </w:t>
      </w:r>
      <w:r w:rsidR="00E72206" w:rsidRPr="00D720E0">
        <w:rPr>
          <w:sz w:val="24"/>
          <w:szCs w:val="24"/>
        </w:rPr>
        <w:t xml:space="preserve">SF2- </w:t>
      </w:r>
      <w:r w:rsidR="00E72206">
        <w:rPr>
          <w:sz w:val="24"/>
          <w:szCs w:val="24"/>
        </w:rPr>
        <w:t>A</w:t>
      </w:r>
      <w:r w:rsidR="00E72206" w:rsidRPr="00D720E0">
        <w:rPr>
          <w:sz w:val="24"/>
          <w:szCs w:val="24"/>
        </w:rPr>
        <w:t>frican star apple seed flour fermented for 24h</w:t>
      </w:r>
      <w:r w:rsidR="00E72206">
        <w:rPr>
          <w:sz w:val="24"/>
          <w:szCs w:val="24"/>
        </w:rPr>
        <w:t xml:space="preserve">, </w:t>
      </w:r>
      <w:r w:rsidR="00E72206" w:rsidRPr="00D720E0">
        <w:rPr>
          <w:sz w:val="24"/>
          <w:szCs w:val="24"/>
        </w:rPr>
        <w:t>SF3-African star apple seed flour fermented for 48h</w:t>
      </w:r>
      <w:r w:rsidR="00E72206">
        <w:rPr>
          <w:sz w:val="24"/>
          <w:szCs w:val="24"/>
        </w:rPr>
        <w:t xml:space="preserve">, </w:t>
      </w:r>
      <w:r w:rsidR="00E72206" w:rsidRPr="00D720E0">
        <w:rPr>
          <w:sz w:val="24"/>
          <w:szCs w:val="24"/>
        </w:rPr>
        <w:t>SF4</w:t>
      </w:r>
      <w:r w:rsidR="00E72206">
        <w:rPr>
          <w:sz w:val="24"/>
          <w:szCs w:val="24"/>
        </w:rPr>
        <w:t>-</w:t>
      </w:r>
      <w:r w:rsidR="00E72206" w:rsidRPr="00D720E0">
        <w:rPr>
          <w:sz w:val="24"/>
          <w:szCs w:val="24"/>
        </w:rPr>
        <w:t>African star apple seed flour fermented for 72h.</w:t>
      </w:r>
    </w:p>
    <w:p w14:paraId="76BD6EF6" w14:textId="77777777" w:rsidR="00E72206" w:rsidRDefault="00E72206" w:rsidP="00AB22C4">
      <w:pPr>
        <w:spacing w:line="480" w:lineRule="auto"/>
        <w:rPr>
          <w:sz w:val="24"/>
          <w:szCs w:val="24"/>
        </w:rPr>
      </w:pPr>
    </w:p>
    <w:p w14:paraId="096BB8E4" w14:textId="2120B364" w:rsidR="00AB22C4" w:rsidRPr="000C05B8" w:rsidRDefault="00AB22C4" w:rsidP="00AB22C4">
      <w:pPr>
        <w:spacing w:line="480" w:lineRule="auto"/>
        <w:rPr>
          <w:b/>
          <w:sz w:val="24"/>
          <w:szCs w:val="24"/>
        </w:rPr>
      </w:pPr>
      <w:r w:rsidRPr="000C05B8">
        <w:rPr>
          <w:b/>
          <w:sz w:val="24"/>
          <w:szCs w:val="24"/>
        </w:rPr>
        <w:t xml:space="preserve">Effect of Fermentation on the Phytochemical Properties of African Star Apple Seed Flour </w:t>
      </w:r>
    </w:p>
    <w:p w14:paraId="2559162E" w14:textId="33C2BB48" w:rsidR="00AB22C4" w:rsidRPr="00D720E0" w:rsidRDefault="00AB22C4" w:rsidP="00AB22C4">
      <w:pPr>
        <w:spacing w:line="480" w:lineRule="auto"/>
        <w:rPr>
          <w:sz w:val="24"/>
          <w:szCs w:val="24"/>
        </w:rPr>
      </w:pPr>
      <w:r w:rsidRPr="00D720E0">
        <w:rPr>
          <w:sz w:val="24"/>
          <w:szCs w:val="24"/>
        </w:rPr>
        <w:t xml:space="preserve">The effect of fermentation on the tannin, flavonoid, phenol levels in African Star Apple Seed flour are shown in Table </w:t>
      </w:r>
      <w:r w:rsidR="00E37E63">
        <w:rPr>
          <w:sz w:val="24"/>
          <w:szCs w:val="24"/>
        </w:rPr>
        <w:t>4</w:t>
      </w:r>
      <w:r w:rsidR="000C05B8">
        <w:rPr>
          <w:sz w:val="24"/>
          <w:szCs w:val="24"/>
        </w:rPr>
        <w:t xml:space="preserve">. </w:t>
      </w:r>
      <w:r w:rsidRPr="00D720E0">
        <w:rPr>
          <w:sz w:val="24"/>
          <w:szCs w:val="24"/>
        </w:rPr>
        <w:t>The tannin levels were found to be very negligible</w:t>
      </w:r>
      <w:r w:rsidR="000050E4">
        <w:rPr>
          <w:sz w:val="24"/>
          <w:szCs w:val="24"/>
        </w:rPr>
        <w:t xml:space="preserve"> in the flour samples</w:t>
      </w:r>
      <w:r w:rsidRPr="00D720E0">
        <w:rPr>
          <w:sz w:val="24"/>
          <w:szCs w:val="24"/>
        </w:rPr>
        <w:t xml:space="preserve">. It was observed that the absence of tannin may be attributed to the hydrolysis of polyphenolic compounds or tannin complexes during fermentation. </w:t>
      </w:r>
      <w:proofErr w:type="spellStart"/>
      <w:r w:rsidRPr="00D720E0">
        <w:rPr>
          <w:sz w:val="24"/>
          <w:szCs w:val="24"/>
        </w:rPr>
        <w:t>Feyera</w:t>
      </w:r>
      <w:proofErr w:type="spellEnd"/>
      <w:r w:rsidRPr="00D720E0">
        <w:rPr>
          <w:sz w:val="24"/>
          <w:szCs w:val="24"/>
        </w:rPr>
        <w:t xml:space="preserve"> et al., (202</w:t>
      </w:r>
      <w:r w:rsidR="00837158">
        <w:rPr>
          <w:sz w:val="24"/>
          <w:szCs w:val="24"/>
        </w:rPr>
        <w:t>1</w:t>
      </w:r>
      <w:r w:rsidR="00C366F9">
        <w:rPr>
          <w:sz w:val="24"/>
          <w:szCs w:val="24"/>
        </w:rPr>
        <w:t>)</w:t>
      </w:r>
      <w:r w:rsidRPr="00D720E0">
        <w:rPr>
          <w:sz w:val="24"/>
          <w:szCs w:val="24"/>
        </w:rPr>
        <w:t xml:space="preserve"> reported that tannin- protein,</w:t>
      </w:r>
      <w:r w:rsidR="00837158">
        <w:rPr>
          <w:sz w:val="24"/>
          <w:szCs w:val="24"/>
        </w:rPr>
        <w:t xml:space="preserve"> </w:t>
      </w:r>
      <w:r w:rsidRPr="00D720E0">
        <w:rPr>
          <w:sz w:val="24"/>
          <w:szCs w:val="24"/>
        </w:rPr>
        <w:t xml:space="preserve">tannin acid –starch, and tannin-iron complexes are broken down during fermentation to release free nutrients. </w:t>
      </w:r>
    </w:p>
    <w:p w14:paraId="6165E01A" w14:textId="0169A0B7" w:rsidR="00AB22C4" w:rsidRPr="00D720E0" w:rsidRDefault="00AB22C4" w:rsidP="00AB22C4">
      <w:pPr>
        <w:spacing w:line="480" w:lineRule="auto"/>
        <w:rPr>
          <w:sz w:val="24"/>
          <w:szCs w:val="24"/>
        </w:rPr>
      </w:pPr>
      <w:r w:rsidRPr="00D720E0">
        <w:rPr>
          <w:sz w:val="24"/>
          <w:szCs w:val="24"/>
        </w:rPr>
        <w:t xml:space="preserve">The levels of flavonoid content </w:t>
      </w:r>
      <w:r w:rsidR="000050E4">
        <w:rPr>
          <w:sz w:val="24"/>
          <w:szCs w:val="24"/>
        </w:rPr>
        <w:t>ranged</w:t>
      </w:r>
      <w:r w:rsidRPr="00D720E0">
        <w:rPr>
          <w:sz w:val="24"/>
          <w:szCs w:val="24"/>
        </w:rPr>
        <w:t xml:space="preserve"> from 0.04-0.11</w:t>
      </w:r>
      <w:r w:rsidR="000050E4">
        <w:rPr>
          <w:sz w:val="24"/>
          <w:szCs w:val="24"/>
        </w:rPr>
        <w:t xml:space="preserve"> </w:t>
      </w:r>
      <w:proofErr w:type="spellStart"/>
      <w:r w:rsidRPr="00D720E0">
        <w:rPr>
          <w:sz w:val="24"/>
          <w:szCs w:val="24"/>
        </w:rPr>
        <w:t>mgCE</w:t>
      </w:r>
      <w:proofErr w:type="spellEnd"/>
      <w:r w:rsidRPr="00D720E0">
        <w:rPr>
          <w:sz w:val="24"/>
          <w:szCs w:val="24"/>
        </w:rPr>
        <w:t>/100</w:t>
      </w:r>
      <w:r w:rsidR="000050E4">
        <w:rPr>
          <w:sz w:val="24"/>
          <w:szCs w:val="24"/>
        </w:rPr>
        <w:t xml:space="preserve"> </w:t>
      </w:r>
      <w:r w:rsidRPr="00D720E0">
        <w:rPr>
          <w:sz w:val="24"/>
          <w:szCs w:val="24"/>
        </w:rPr>
        <w:t xml:space="preserve">g. The maximum flavonoids content of seed flour (0.11 </w:t>
      </w:r>
      <w:proofErr w:type="spellStart"/>
      <w:r w:rsidRPr="00D720E0">
        <w:rPr>
          <w:sz w:val="24"/>
          <w:szCs w:val="24"/>
        </w:rPr>
        <w:t>mgCE</w:t>
      </w:r>
      <w:proofErr w:type="spellEnd"/>
      <w:r w:rsidRPr="00D720E0">
        <w:rPr>
          <w:sz w:val="24"/>
          <w:szCs w:val="24"/>
        </w:rPr>
        <w:t xml:space="preserve">/g) was observed in fermented seed flour SF3 and least value (0.04 </w:t>
      </w:r>
      <w:proofErr w:type="spellStart"/>
      <w:r w:rsidRPr="00D720E0">
        <w:rPr>
          <w:sz w:val="24"/>
          <w:szCs w:val="24"/>
        </w:rPr>
        <w:t>mgCE</w:t>
      </w:r>
      <w:proofErr w:type="spellEnd"/>
      <w:r w:rsidRPr="00D720E0">
        <w:rPr>
          <w:sz w:val="24"/>
          <w:szCs w:val="24"/>
        </w:rPr>
        <w:t>/g)</w:t>
      </w:r>
      <w:r w:rsidR="000C05B8">
        <w:rPr>
          <w:sz w:val="24"/>
          <w:szCs w:val="24"/>
        </w:rPr>
        <w:t xml:space="preserve"> </w:t>
      </w:r>
      <w:r w:rsidRPr="00D720E0">
        <w:rPr>
          <w:sz w:val="24"/>
          <w:szCs w:val="24"/>
        </w:rPr>
        <w:t xml:space="preserve">were found in control (SF1). Oladeji et al., (2022) reported higher value (42.09 -56.66 </w:t>
      </w:r>
      <w:proofErr w:type="spellStart"/>
      <w:r w:rsidRPr="00D720E0">
        <w:rPr>
          <w:sz w:val="24"/>
          <w:szCs w:val="24"/>
        </w:rPr>
        <w:t>mgCE</w:t>
      </w:r>
      <w:proofErr w:type="spellEnd"/>
      <w:r w:rsidRPr="00D720E0">
        <w:rPr>
          <w:sz w:val="24"/>
          <w:szCs w:val="24"/>
        </w:rPr>
        <w:t>/g) of flavonoid for fermented maize flour than the value obtained in the present study.  Significant (p&lt;0.05) increase occurred in the flavonoid content of seed flour within 48h fermentation period and subsequently decreased at 72</w:t>
      </w:r>
      <w:r w:rsidR="000050E4">
        <w:rPr>
          <w:sz w:val="24"/>
          <w:szCs w:val="24"/>
        </w:rPr>
        <w:t xml:space="preserve"> </w:t>
      </w:r>
      <w:r w:rsidRPr="00D720E0">
        <w:rPr>
          <w:sz w:val="24"/>
          <w:szCs w:val="24"/>
        </w:rPr>
        <w:t>h. The lowest level of flavonoid 0.04</w:t>
      </w:r>
      <w:r w:rsidR="000C05B8">
        <w:rPr>
          <w:sz w:val="24"/>
          <w:szCs w:val="24"/>
        </w:rPr>
        <w:t xml:space="preserve"> </w:t>
      </w:r>
      <w:r w:rsidRPr="00D720E0">
        <w:rPr>
          <w:sz w:val="24"/>
          <w:szCs w:val="24"/>
        </w:rPr>
        <w:t>mg</w:t>
      </w:r>
      <w:r w:rsidR="000050E4">
        <w:rPr>
          <w:sz w:val="24"/>
          <w:szCs w:val="24"/>
        </w:rPr>
        <w:t xml:space="preserve"> </w:t>
      </w:r>
      <w:r w:rsidRPr="00D720E0">
        <w:rPr>
          <w:sz w:val="24"/>
          <w:szCs w:val="24"/>
        </w:rPr>
        <w:lastRenderedPageBreak/>
        <w:t>CE/g was observed both in SF1</w:t>
      </w:r>
      <w:r w:rsidR="000C05B8">
        <w:rPr>
          <w:sz w:val="24"/>
          <w:szCs w:val="24"/>
        </w:rPr>
        <w:t xml:space="preserve"> </w:t>
      </w:r>
      <w:r w:rsidRPr="00D720E0">
        <w:rPr>
          <w:sz w:val="24"/>
          <w:szCs w:val="24"/>
        </w:rPr>
        <w:t>(24</w:t>
      </w:r>
      <w:r w:rsidR="000C05B8">
        <w:rPr>
          <w:sz w:val="24"/>
          <w:szCs w:val="24"/>
        </w:rPr>
        <w:t xml:space="preserve"> </w:t>
      </w:r>
      <w:r w:rsidRPr="00D720E0">
        <w:rPr>
          <w:sz w:val="24"/>
          <w:szCs w:val="24"/>
        </w:rPr>
        <w:t>h) and SF4</w:t>
      </w:r>
      <w:r w:rsidR="000C05B8">
        <w:rPr>
          <w:sz w:val="24"/>
          <w:szCs w:val="24"/>
        </w:rPr>
        <w:t xml:space="preserve"> </w:t>
      </w:r>
      <w:r w:rsidRPr="00D720E0">
        <w:rPr>
          <w:sz w:val="24"/>
          <w:szCs w:val="24"/>
        </w:rPr>
        <w:t>(72</w:t>
      </w:r>
      <w:r w:rsidR="000C05B8">
        <w:rPr>
          <w:sz w:val="24"/>
          <w:szCs w:val="24"/>
        </w:rPr>
        <w:t xml:space="preserve"> </w:t>
      </w:r>
      <w:r w:rsidRPr="00D720E0">
        <w:rPr>
          <w:sz w:val="24"/>
          <w:szCs w:val="24"/>
        </w:rPr>
        <w:t>h). Phenolic content ranged from 0.05-0.18 mg</w:t>
      </w:r>
      <w:r w:rsidR="000050E4">
        <w:rPr>
          <w:sz w:val="24"/>
          <w:szCs w:val="24"/>
        </w:rPr>
        <w:t xml:space="preserve"> </w:t>
      </w:r>
      <w:r w:rsidRPr="00D720E0">
        <w:rPr>
          <w:sz w:val="24"/>
          <w:szCs w:val="24"/>
        </w:rPr>
        <w:t>GAE/g. The highest value of 0.18mgGAE/g is attained in SF1 while the lowest value of 0.05</w:t>
      </w:r>
      <w:r w:rsidR="000050E4">
        <w:rPr>
          <w:sz w:val="24"/>
          <w:szCs w:val="24"/>
        </w:rPr>
        <w:t xml:space="preserve"> </w:t>
      </w:r>
      <w:proofErr w:type="spellStart"/>
      <w:r w:rsidRPr="00D720E0">
        <w:rPr>
          <w:sz w:val="24"/>
          <w:szCs w:val="24"/>
        </w:rPr>
        <w:t>mgGAE</w:t>
      </w:r>
      <w:proofErr w:type="spellEnd"/>
      <w:r w:rsidRPr="00D720E0">
        <w:rPr>
          <w:sz w:val="24"/>
          <w:szCs w:val="24"/>
        </w:rPr>
        <w:t xml:space="preserve">/g was reported in SF4. There </w:t>
      </w:r>
      <w:r w:rsidR="00837158" w:rsidRPr="00D720E0">
        <w:rPr>
          <w:sz w:val="24"/>
          <w:szCs w:val="24"/>
        </w:rPr>
        <w:t>was</w:t>
      </w:r>
      <w:r w:rsidRPr="00D720E0">
        <w:rPr>
          <w:sz w:val="24"/>
          <w:szCs w:val="24"/>
        </w:rPr>
        <w:t xml:space="preserve"> no significant difference</w:t>
      </w:r>
      <w:r w:rsidR="00837158">
        <w:rPr>
          <w:sz w:val="24"/>
          <w:szCs w:val="24"/>
        </w:rPr>
        <w:t xml:space="preserve"> (p&gt;0.05)</w:t>
      </w:r>
      <w:r w:rsidRPr="00D720E0">
        <w:rPr>
          <w:sz w:val="24"/>
          <w:szCs w:val="24"/>
        </w:rPr>
        <w:t xml:space="preserve"> between SF1 and SF2 but a significant difference </w:t>
      </w:r>
      <w:r w:rsidR="00837158">
        <w:rPr>
          <w:sz w:val="24"/>
          <w:szCs w:val="24"/>
        </w:rPr>
        <w:t xml:space="preserve">(p&lt;0.05) </w:t>
      </w:r>
      <w:r w:rsidRPr="00D720E0">
        <w:rPr>
          <w:sz w:val="24"/>
          <w:szCs w:val="24"/>
        </w:rPr>
        <w:t xml:space="preserve">was observed between SF1 (Control) and SF4. SF3 </w:t>
      </w:r>
      <w:r w:rsidR="00837158">
        <w:rPr>
          <w:sz w:val="24"/>
          <w:szCs w:val="24"/>
        </w:rPr>
        <w:t>wa</w:t>
      </w:r>
      <w:r w:rsidRPr="00D720E0">
        <w:rPr>
          <w:sz w:val="24"/>
          <w:szCs w:val="24"/>
        </w:rPr>
        <w:t>s not significantly different from either SF1</w:t>
      </w:r>
      <w:r w:rsidR="00837158">
        <w:rPr>
          <w:sz w:val="24"/>
          <w:szCs w:val="24"/>
        </w:rPr>
        <w:t xml:space="preserve">, </w:t>
      </w:r>
      <w:r w:rsidRPr="00D720E0">
        <w:rPr>
          <w:sz w:val="24"/>
          <w:szCs w:val="24"/>
        </w:rPr>
        <w:t xml:space="preserve">SF2 or SF4. The phenol content gradually decreased with increasing fermentation time. Phenolic compounds act as antioxidant by forming stable radical intermediates, preventing further oxidative processes in food products. These findings were in agreement to the </w:t>
      </w:r>
      <w:r w:rsidR="000050E4">
        <w:rPr>
          <w:sz w:val="24"/>
          <w:szCs w:val="24"/>
        </w:rPr>
        <w:t xml:space="preserve">report of </w:t>
      </w:r>
      <w:r w:rsidRPr="00D720E0">
        <w:rPr>
          <w:sz w:val="24"/>
          <w:szCs w:val="24"/>
        </w:rPr>
        <w:t>Sanchez–Garcia et al.</w:t>
      </w:r>
      <w:r w:rsidR="000C05B8">
        <w:rPr>
          <w:sz w:val="24"/>
          <w:szCs w:val="24"/>
        </w:rPr>
        <w:t xml:space="preserve"> </w:t>
      </w:r>
      <w:r w:rsidRPr="00D720E0">
        <w:rPr>
          <w:sz w:val="24"/>
          <w:szCs w:val="24"/>
        </w:rPr>
        <w:t>(2023) for fermented white quinoa seed flour where the phenol content were observed to decrease</w:t>
      </w:r>
      <w:r w:rsidR="000050E4">
        <w:rPr>
          <w:sz w:val="24"/>
          <w:szCs w:val="24"/>
        </w:rPr>
        <w:t xml:space="preserve"> during fermentation</w:t>
      </w:r>
    </w:p>
    <w:p w14:paraId="1C53419B" w14:textId="77777777" w:rsidR="00AB22C4" w:rsidRPr="00D720E0" w:rsidRDefault="00AB22C4" w:rsidP="00AB22C4">
      <w:pPr>
        <w:spacing w:line="480" w:lineRule="auto"/>
        <w:rPr>
          <w:b/>
          <w:sz w:val="24"/>
          <w:szCs w:val="24"/>
        </w:rPr>
      </w:pPr>
    </w:p>
    <w:p w14:paraId="410889F6" w14:textId="62340F34" w:rsidR="00AB22C4" w:rsidRPr="00D720E0" w:rsidRDefault="00AB22C4" w:rsidP="00AB22C4">
      <w:pPr>
        <w:spacing w:line="480" w:lineRule="auto"/>
        <w:rPr>
          <w:b/>
          <w:sz w:val="24"/>
          <w:szCs w:val="24"/>
        </w:rPr>
      </w:pPr>
      <w:r w:rsidRPr="00D720E0">
        <w:rPr>
          <w:b/>
          <w:sz w:val="24"/>
          <w:szCs w:val="24"/>
        </w:rPr>
        <w:br w:type="page"/>
      </w:r>
      <w:r w:rsidRPr="00D720E0">
        <w:rPr>
          <w:sz w:val="24"/>
          <w:szCs w:val="24"/>
        </w:rPr>
        <w:lastRenderedPageBreak/>
        <w:t xml:space="preserve">Table </w:t>
      </w:r>
      <w:r w:rsidR="00E37E63">
        <w:rPr>
          <w:sz w:val="24"/>
          <w:szCs w:val="24"/>
        </w:rPr>
        <w:t>4</w:t>
      </w:r>
      <w:r w:rsidR="00B30E01">
        <w:rPr>
          <w:sz w:val="24"/>
          <w:szCs w:val="24"/>
        </w:rPr>
        <w:t>:</w:t>
      </w:r>
      <w:r w:rsidRPr="00D720E0">
        <w:rPr>
          <w:sz w:val="24"/>
          <w:szCs w:val="24"/>
        </w:rPr>
        <w:t xml:space="preserve"> Phytochemical Properties </w:t>
      </w:r>
      <w:proofErr w:type="gramStart"/>
      <w:r w:rsidRPr="00D720E0">
        <w:rPr>
          <w:sz w:val="24"/>
          <w:szCs w:val="24"/>
        </w:rPr>
        <w:t>Of</w:t>
      </w:r>
      <w:proofErr w:type="gramEnd"/>
      <w:r w:rsidRPr="00D720E0">
        <w:rPr>
          <w:sz w:val="24"/>
          <w:szCs w:val="24"/>
        </w:rPr>
        <w:t xml:space="preserve"> Unfermented and Fermented African Star Apple Seed Flour </w:t>
      </w:r>
    </w:p>
    <w:tbl>
      <w:tblPr>
        <w:tblpPr w:leftFromText="180" w:rightFromText="180" w:vertAnchor="text" w:horzAnchor="margin" w:tblpY="1"/>
        <w:tblW w:w="9743" w:type="dxa"/>
        <w:tblLook w:val="04A0" w:firstRow="1" w:lastRow="0" w:firstColumn="1" w:lastColumn="0" w:noHBand="0" w:noVBand="1"/>
      </w:tblPr>
      <w:tblGrid>
        <w:gridCol w:w="2436"/>
        <w:gridCol w:w="2089"/>
        <w:gridCol w:w="2614"/>
        <w:gridCol w:w="2604"/>
      </w:tblGrid>
      <w:tr w:rsidR="00AB22C4" w:rsidRPr="00D720E0" w14:paraId="75F8E0D7" w14:textId="77777777" w:rsidTr="00613049">
        <w:trPr>
          <w:trHeight w:val="349"/>
        </w:trPr>
        <w:tc>
          <w:tcPr>
            <w:tcW w:w="2436" w:type="dxa"/>
            <w:tcBorders>
              <w:top w:val="single" w:sz="4" w:space="0" w:color="auto"/>
              <w:left w:val="nil"/>
              <w:bottom w:val="single" w:sz="4" w:space="0" w:color="auto"/>
              <w:right w:val="nil"/>
            </w:tcBorders>
            <w:hideMark/>
          </w:tcPr>
          <w:p w14:paraId="7FA1741C" w14:textId="77777777" w:rsidR="00AB22C4" w:rsidRPr="00D720E0" w:rsidRDefault="00AB22C4" w:rsidP="00C366F9">
            <w:pPr>
              <w:rPr>
                <w:sz w:val="24"/>
                <w:szCs w:val="24"/>
              </w:rPr>
            </w:pPr>
            <w:r w:rsidRPr="00D720E0">
              <w:rPr>
                <w:sz w:val="24"/>
                <w:szCs w:val="24"/>
              </w:rPr>
              <w:t xml:space="preserve">  Sample</w:t>
            </w:r>
          </w:p>
        </w:tc>
        <w:tc>
          <w:tcPr>
            <w:tcW w:w="2089" w:type="dxa"/>
            <w:tcBorders>
              <w:top w:val="single" w:sz="4" w:space="0" w:color="auto"/>
              <w:left w:val="nil"/>
              <w:bottom w:val="single" w:sz="4" w:space="0" w:color="auto"/>
              <w:right w:val="nil"/>
            </w:tcBorders>
            <w:hideMark/>
          </w:tcPr>
          <w:p w14:paraId="6FF05CE4" w14:textId="54483326" w:rsidR="00AB22C4" w:rsidRPr="00D720E0" w:rsidRDefault="00AB22C4" w:rsidP="00C366F9">
            <w:pPr>
              <w:rPr>
                <w:sz w:val="24"/>
                <w:szCs w:val="24"/>
              </w:rPr>
            </w:pPr>
            <w:r w:rsidRPr="00D720E0">
              <w:rPr>
                <w:sz w:val="24"/>
                <w:szCs w:val="24"/>
              </w:rPr>
              <w:t>Tannin</w:t>
            </w:r>
            <w:r w:rsidR="00B30E01">
              <w:rPr>
                <w:sz w:val="24"/>
                <w:szCs w:val="24"/>
              </w:rPr>
              <w:t xml:space="preserve"> </w:t>
            </w:r>
            <w:r w:rsidRPr="00D720E0">
              <w:rPr>
                <w:sz w:val="24"/>
                <w:szCs w:val="24"/>
              </w:rPr>
              <w:t>(mg/CE/g)</w:t>
            </w:r>
          </w:p>
        </w:tc>
        <w:tc>
          <w:tcPr>
            <w:tcW w:w="2614" w:type="dxa"/>
            <w:tcBorders>
              <w:top w:val="single" w:sz="4" w:space="0" w:color="auto"/>
              <w:left w:val="nil"/>
              <w:bottom w:val="single" w:sz="4" w:space="0" w:color="auto"/>
              <w:right w:val="nil"/>
            </w:tcBorders>
            <w:hideMark/>
          </w:tcPr>
          <w:p w14:paraId="73288771" w14:textId="282CA87B" w:rsidR="00AB22C4" w:rsidRPr="00D720E0" w:rsidRDefault="00AB22C4" w:rsidP="00C366F9">
            <w:pPr>
              <w:rPr>
                <w:sz w:val="24"/>
                <w:szCs w:val="24"/>
              </w:rPr>
            </w:pPr>
            <w:r w:rsidRPr="00D720E0">
              <w:rPr>
                <w:sz w:val="24"/>
                <w:szCs w:val="24"/>
              </w:rPr>
              <w:t>Flavonoid</w:t>
            </w:r>
            <w:r w:rsidR="00B30E01">
              <w:rPr>
                <w:sz w:val="24"/>
                <w:szCs w:val="24"/>
              </w:rPr>
              <w:t xml:space="preserve"> </w:t>
            </w:r>
            <w:r w:rsidRPr="00D720E0">
              <w:rPr>
                <w:sz w:val="24"/>
                <w:szCs w:val="24"/>
              </w:rPr>
              <w:t>(mg/CE/g)</w:t>
            </w:r>
          </w:p>
        </w:tc>
        <w:tc>
          <w:tcPr>
            <w:tcW w:w="2604" w:type="dxa"/>
            <w:tcBorders>
              <w:top w:val="single" w:sz="4" w:space="0" w:color="auto"/>
              <w:left w:val="nil"/>
              <w:bottom w:val="single" w:sz="4" w:space="0" w:color="auto"/>
              <w:right w:val="nil"/>
            </w:tcBorders>
            <w:hideMark/>
          </w:tcPr>
          <w:p w14:paraId="74E0FA8D" w14:textId="70DF290B" w:rsidR="00AB22C4" w:rsidRPr="00D720E0" w:rsidRDefault="00AB22C4" w:rsidP="00C366F9">
            <w:pPr>
              <w:rPr>
                <w:sz w:val="24"/>
                <w:szCs w:val="24"/>
              </w:rPr>
            </w:pPr>
            <w:r w:rsidRPr="00D720E0">
              <w:rPr>
                <w:sz w:val="24"/>
                <w:szCs w:val="24"/>
              </w:rPr>
              <w:t xml:space="preserve">   Phenol</w:t>
            </w:r>
            <w:r w:rsidR="00B30E01">
              <w:rPr>
                <w:sz w:val="24"/>
                <w:szCs w:val="24"/>
              </w:rPr>
              <w:t xml:space="preserve"> </w:t>
            </w:r>
            <w:r w:rsidRPr="00D720E0">
              <w:rPr>
                <w:sz w:val="24"/>
                <w:szCs w:val="24"/>
              </w:rPr>
              <w:t>(mg/GAE/g)</w:t>
            </w:r>
          </w:p>
        </w:tc>
      </w:tr>
      <w:tr w:rsidR="00AB22C4" w:rsidRPr="00D720E0" w14:paraId="484E627F" w14:textId="77777777" w:rsidTr="00C366F9">
        <w:trPr>
          <w:trHeight w:val="443"/>
        </w:trPr>
        <w:tc>
          <w:tcPr>
            <w:tcW w:w="2436" w:type="dxa"/>
            <w:tcBorders>
              <w:top w:val="single" w:sz="4" w:space="0" w:color="auto"/>
              <w:left w:val="nil"/>
              <w:bottom w:val="nil"/>
              <w:right w:val="nil"/>
            </w:tcBorders>
          </w:tcPr>
          <w:p w14:paraId="67D68E6A" w14:textId="77777777" w:rsidR="00AB22C4" w:rsidRPr="00D720E0" w:rsidRDefault="00AB22C4" w:rsidP="00C366F9">
            <w:pPr>
              <w:rPr>
                <w:sz w:val="24"/>
                <w:szCs w:val="24"/>
              </w:rPr>
            </w:pPr>
          </w:p>
          <w:p w14:paraId="2D227185" w14:textId="77777777" w:rsidR="00AB22C4" w:rsidRPr="00D720E0" w:rsidRDefault="00AB22C4" w:rsidP="00C366F9">
            <w:pPr>
              <w:rPr>
                <w:sz w:val="24"/>
                <w:szCs w:val="24"/>
              </w:rPr>
            </w:pPr>
            <w:r w:rsidRPr="00D720E0">
              <w:rPr>
                <w:sz w:val="24"/>
                <w:szCs w:val="24"/>
              </w:rPr>
              <w:t xml:space="preserve">    SF1</w:t>
            </w:r>
          </w:p>
        </w:tc>
        <w:tc>
          <w:tcPr>
            <w:tcW w:w="2089" w:type="dxa"/>
            <w:tcBorders>
              <w:top w:val="single" w:sz="4" w:space="0" w:color="auto"/>
              <w:left w:val="nil"/>
              <w:bottom w:val="nil"/>
              <w:right w:val="nil"/>
            </w:tcBorders>
          </w:tcPr>
          <w:p w14:paraId="1D69BC35" w14:textId="77777777" w:rsidR="00AB22C4" w:rsidRPr="00D720E0" w:rsidRDefault="00AB22C4" w:rsidP="00C366F9">
            <w:pPr>
              <w:rPr>
                <w:sz w:val="24"/>
                <w:szCs w:val="24"/>
              </w:rPr>
            </w:pPr>
          </w:p>
          <w:p w14:paraId="7C65FC44" w14:textId="4A09C710" w:rsidR="00AB22C4" w:rsidRPr="00D720E0" w:rsidRDefault="00AB22C4" w:rsidP="00C366F9">
            <w:pPr>
              <w:rPr>
                <w:sz w:val="24"/>
                <w:szCs w:val="24"/>
              </w:rPr>
            </w:pPr>
            <w:r w:rsidRPr="00D720E0">
              <w:rPr>
                <w:sz w:val="24"/>
                <w:szCs w:val="24"/>
              </w:rPr>
              <w:t xml:space="preserve">    N</w:t>
            </w:r>
            <w:r w:rsidR="00837158">
              <w:rPr>
                <w:sz w:val="24"/>
                <w:szCs w:val="24"/>
              </w:rPr>
              <w:t>D</w:t>
            </w:r>
          </w:p>
        </w:tc>
        <w:tc>
          <w:tcPr>
            <w:tcW w:w="2614" w:type="dxa"/>
            <w:tcBorders>
              <w:top w:val="single" w:sz="4" w:space="0" w:color="auto"/>
              <w:left w:val="nil"/>
              <w:bottom w:val="nil"/>
              <w:right w:val="nil"/>
            </w:tcBorders>
          </w:tcPr>
          <w:p w14:paraId="6F8BB3B0" w14:textId="77777777" w:rsidR="00AB22C4" w:rsidRPr="00D720E0" w:rsidRDefault="00AB22C4" w:rsidP="00C366F9">
            <w:pPr>
              <w:rPr>
                <w:sz w:val="24"/>
                <w:szCs w:val="24"/>
              </w:rPr>
            </w:pPr>
          </w:p>
          <w:p w14:paraId="5D7951DC" w14:textId="77777777" w:rsidR="00AB22C4" w:rsidRPr="00D720E0" w:rsidRDefault="00AB22C4" w:rsidP="00C366F9">
            <w:pPr>
              <w:rPr>
                <w:sz w:val="24"/>
                <w:szCs w:val="24"/>
              </w:rPr>
            </w:pPr>
            <w:r w:rsidRPr="00D720E0">
              <w:rPr>
                <w:sz w:val="24"/>
                <w:szCs w:val="24"/>
              </w:rPr>
              <w:t xml:space="preserve">   0.04ᶜ±0.00</w:t>
            </w:r>
          </w:p>
          <w:p w14:paraId="1246468E" w14:textId="77777777" w:rsidR="00AB22C4" w:rsidRPr="00D720E0" w:rsidRDefault="00AB22C4" w:rsidP="00C366F9">
            <w:pPr>
              <w:rPr>
                <w:sz w:val="24"/>
                <w:szCs w:val="24"/>
              </w:rPr>
            </w:pPr>
          </w:p>
        </w:tc>
        <w:tc>
          <w:tcPr>
            <w:tcW w:w="2604" w:type="dxa"/>
            <w:tcBorders>
              <w:top w:val="single" w:sz="4" w:space="0" w:color="auto"/>
              <w:left w:val="nil"/>
              <w:bottom w:val="nil"/>
              <w:right w:val="nil"/>
            </w:tcBorders>
          </w:tcPr>
          <w:p w14:paraId="2D0D8310" w14:textId="77777777" w:rsidR="00AB22C4" w:rsidRPr="00D720E0" w:rsidRDefault="00AB22C4" w:rsidP="00C366F9">
            <w:pPr>
              <w:rPr>
                <w:sz w:val="24"/>
                <w:szCs w:val="24"/>
              </w:rPr>
            </w:pPr>
          </w:p>
          <w:p w14:paraId="7A69CF9B" w14:textId="77777777" w:rsidR="00AB22C4" w:rsidRPr="00D720E0" w:rsidRDefault="00AB22C4" w:rsidP="00C366F9">
            <w:pPr>
              <w:rPr>
                <w:sz w:val="24"/>
                <w:szCs w:val="24"/>
              </w:rPr>
            </w:pPr>
            <w:r w:rsidRPr="00D720E0">
              <w:rPr>
                <w:sz w:val="24"/>
                <w:szCs w:val="24"/>
              </w:rPr>
              <w:t xml:space="preserve">   0.18ᵃ±0.00</w:t>
            </w:r>
          </w:p>
        </w:tc>
      </w:tr>
      <w:tr w:rsidR="00AB22C4" w:rsidRPr="00D720E0" w14:paraId="38EFE23C" w14:textId="77777777" w:rsidTr="00613049">
        <w:trPr>
          <w:trHeight w:val="1037"/>
        </w:trPr>
        <w:tc>
          <w:tcPr>
            <w:tcW w:w="2436" w:type="dxa"/>
          </w:tcPr>
          <w:p w14:paraId="02257F47" w14:textId="77777777" w:rsidR="00AB22C4" w:rsidRPr="00D720E0" w:rsidRDefault="00AB22C4" w:rsidP="00C366F9">
            <w:pPr>
              <w:rPr>
                <w:sz w:val="24"/>
                <w:szCs w:val="24"/>
              </w:rPr>
            </w:pPr>
          </w:p>
          <w:p w14:paraId="739071CD" w14:textId="77777777" w:rsidR="00AB22C4" w:rsidRPr="00D720E0" w:rsidRDefault="00AB22C4" w:rsidP="00C366F9">
            <w:pPr>
              <w:rPr>
                <w:sz w:val="24"/>
                <w:szCs w:val="24"/>
              </w:rPr>
            </w:pPr>
            <w:r w:rsidRPr="00D720E0">
              <w:rPr>
                <w:sz w:val="24"/>
                <w:szCs w:val="24"/>
              </w:rPr>
              <w:t xml:space="preserve">   SF2</w:t>
            </w:r>
          </w:p>
        </w:tc>
        <w:tc>
          <w:tcPr>
            <w:tcW w:w="2089" w:type="dxa"/>
          </w:tcPr>
          <w:p w14:paraId="076AA95C" w14:textId="77777777" w:rsidR="00AB22C4" w:rsidRPr="00D720E0" w:rsidRDefault="00AB22C4" w:rsidP="00C366F9">
            <w:pPr>
              <w:rPr>
                <w:sz w:val="24"/>
                <w:szCs w:val="24"/>
              </w:rPr>
            </w:pPr>
          </w:p>
          <w:p w14:paraId="21EFD769" w14:textId="05E13780" w:rsidR="00AB22C4" w:rsidRPr="00D720E0" w:rsidRDefault="00AB22C4" w:rsidP="00C366F9">
            <w:pPr>
              <w:rPr>
                <w:sz w:val="24"/>
                <w:szCs w:val="24"/>
              </w:rPr>
            </w:pPr>
            <w:r w:rsidRPr="00D720E0">
              <w:rPr>
                <w:sz w:val="24"/>
                <w:szCs w:val="24"/>
              </w:rPr>
              <w:t xml:space="preserve">    N</w:t>
            </w:r>
            <w:r w:rsidR="00837158">
              <w:rPr>
                <w:sz w:val="24"/>
                <w:szCs w:val="24"/>
              </w:rPr>
              <w:t>D</w:t>
            </w:r>
          </w:p>
        </w:tc>
        <w:tc>
          <w:tcPr>
            <w:tcW w:w="2614" w:type="dxa"/>
          </w:tcPr>
          <w:p w14:paraId="09279856" w14:textId="77777777" w:rsidR="00AB22C4" w:rsidRPr="00D720E0" w:rsidRDefault="00AB22C4" w:rsidP="00C366F9">
            <w:pPr>
              <w:rPr>
                <w:sz w:val="24"/>
                <w:szCs w:val="24"/>
              </w:rPr>
            </w:pPr>
          </w:p>
          <w:p w14:paraId="4F0BCFC4" w14:textId="77777777" w:rsidR="00AB22C4" w:rsidRPr="00D720E0" w:rsidRDefault="00AB22C4" w:rsidP="00C366F9">
            <w:pPr>
              <w:rPr>
                <w:sz w:val="24"/>
                <w:szCs w:val="24"/>
              </w:rPr>
            </w:pPr>
            <w:r w:rsidRPr="00D720E0">
              <w:rPr>
                <w:sz w:val="24"/>
                <w:szCs w:val="24"/>
              </w:rPr>
              <w:t xml:space="preserve">   0.06ᵇ±0.01</w:t>
            </w:r>
          </w:p>
          <w:p w14:paraId="132E78B5" w14:textId="77777777" w:rsidR="00AB22C4" w:rsidRPr="00D720E0" w:rsidRDefault="00AB22C4" w:rsidP="00C366F9">
            <w:pPr>
              <w:rPr>
                <w:sz w:val="24"/>
                <w:szCs w:val="24"/>
              </w:rPr>
            </w:pPr>
          </w:p>
        </w:tc>
        <w:tc>
          <w:tcPr>
            <w:tcW w:w="2604" w:type="dxa"/>
          </w:tcPr>
          <w:p w14:paraId="78D97DCF" w14:textId="77777777" w:rsidR="00AB22C4" w:rsidRPr="00D720E0" w:rsidRDefault="00AB22C4" w:rsidP="00C366F9">
            <w:pPr>
              <w:rPr>
                <w:sz w:val="24"/>
                <w:szCs w:val="24"/>
              </w:rPr>
            </w:pPr>
          </w:p>
          <w:p w14:paraId="4ABC6808" w14:textId="77777777" w:rsidR="00AB22C4" w:rsidRPr="00D720E0" w:rsidRDefault="00AB22C4" w:rsidP="00C366F9">
            <w:pPr>
              <w:rPr>
                <w:sz w:val="24"/>
                <w:szCs w:val="24"/>
              </w:rPr>
            </w:pPr>
            <w:r w:rsidRPr="00D720E0">
              <w:rPr>
                <w:sz w:val="24"/>
                <w:szCs w:val="24"/>
              </w:rPr>
              <w:t xml:space="preserve">   0.16ᵃ±0.01</w:t>
            </w:r>
          </w:p>
        </w:tc>
      </w:tr>
      <w:tr w:rsidR="00AB22C4" w:rsidRPr="00D720E0" w14:paraId="10DBB231" w14:textId="77777777" w:rsidTr="00613049">
        <w:trPr>
          <w:trHeight w:val="1037"/>
        </w:trPr>
        <w:tc>
          <w:tcPr>
            <w:tcW w:w="2436" w:type="dxa"/>
          </w:tcPr>
          <w:p w14:paraId="65C6DDC7" w14:textId="77777777" w:rsidR="00AB22C4" w:rsidRPr="00D720E0" w:rsidRDefault="00AB22C4" w:rsidP="00C366F9">
            <w:pPr>
              <w:rPr>
                <w:sz w:val="24"/>
                <w:szCs w:val="24"/>
              </w:rPr>
            </w:pPr>
          </w:p>
          <w:p w14:paraId="19370E29" w14:textId="77777777" w:rsidR="00AB22C4" w:rsidRPr="00D720E0" w:rsidRDefault="00AB22C4" w:rsidP="00C366F9">
            <w:pPr>
              <w:rPr>
                <w:sz w:val="24"/>
                <w:szCs w:val="24"/>
              </w:rPr>
            </w:pPr>
            <w:r w:rsidRPr="00D720E0">
              <w:rPr>
                <w:sz w:val="24"/>
                <w:szCs w:val="24"/>
              </w:rPr>
              <w:t xml:space="preserve">  SF3</w:t>
            </w:r>
          </w:p>
        </w:tc>
        <w:tc>
          <w:tcPr>
            <w:tcW w:w="2089" w:type="dxa"/>
          </w:tcPr>
          <w:p w14:paraId="7026FFD3" w14:textId="77777777" w:rsidR="00AB22C4" w:rsidRPr="00D720E0" w:rsidRDefault="00AB22C4" w:rsidP="00C366F9">
            <w:pPr>
              <w:rPr>
                <w:sz w:val="24"/>
                <w:szCs w:val="24"/>
              </w:rPr>
            </w:pPr>
          </w:p>
          <w:p w14:paraId="2331460D" w14:textId="1B744D53" w:rsidR="00AB22C4" w:rsidRPr="00D720E0" w:rsidRDefault="00AB22C4" w:rsidP="00C366F9">
            <w:pPr>
              <w:rPr>
                <w:sz w:val="24"/>
                <w:szCs w:val="24"/>
              </w:rPr>
            </w:pPr>
            <w:r w:rsidRPr="00D720E0">
              <w:rPr>
                <w:sz w:val="24"/>
                <w:szCs w:val="24"/>
              </w:rPr>
              <w:t xml:space="preserve">    N</w:t>
            </w:r>
            <w:r w:rsidR="00837158">
              <w:rPr>
                <w:sz w:val="24"/>
                <w:szCs w:val="24"/>
              </w:rPr>
              <w:t>D</w:t>
            </w:r>
          </w:p>
        </w:tc>
        <w:tc>
          <w:tcPr>
            <w:tcW w:w="2614" w:type="dxa"/>
          </w:tcPr>
          <w:p w14:paraId="34593910" w14:textId="77777777" w:rsidR="00AB22C4" w:rsidRPr="00D720E0" w:rsidRDefault="00AB22C4" w:rsidP="00C366F9">
            <w:pPr>
              <w:rPr>
                <w:sz w:val="24"/>
                <w:szCs w:val="24"/>
              </w:rPr>
            </w:pPr>
          </w:p>
          <w:p w14:paraId="5DEEFA92" w14:textId="77777777" w:rsidR="00AB22C4" w:rsidRPr="00D720E0" w:rsidRDefault="00AB22C4" w:rsidP="00C366F9">
            <w:pPr>
              <w:rPr>
                <w:sz w:val="24"/>
                <w:szCs w:val="24"/>
              </w:rPr>
            </w:pPr>
            <w:r w:rsidRPr="00D720E0">
              <w:rPr>
                <w:sz w:val="24"/>
                <w:szCs w:val="24"/>
              </w:rPr>
              <w:t xml:space="preserve">   0.11ᵃ±0.00</w:t>
            </w:r>
          </w:p>
          <w:p w14:paraId="340F9220" w14:textId="77777777" w:rsidR="00AB22C4" w:rsidRPr="00D720E0" w:rsidRDefault="00AB22C4" w:rsidP="00C366F9">
            <w:pPr>
              <w:rPr>
                <w:sz w:val="24"/>
                <w:szCs w:val="24"/>
              </w:rPr>
            </w:pPr>
          </w:p>
        </w:tc>
        <w:tc>
          <w:tcPr>
            <w:tcW w:w="2604" w:type="dxa"/>
          </w:tcPr>
          <w:p w14:paraId="54659C5B" w14:textId="77777777" w:rsidR="00AB22C4" w:rsidRPr="00D720E0" w:rsidRDefault="00AB22C4" w:rsidP="00C366F9">
            <w:pPr>
              <w:rPr>
                <w:sz w:val="24"/>
                <w:szCs w:val="24"/>
              </w:rPr>
            </w:pPr>
          </w:p>
          <w:p w14:paraId="592C3AE1" w14:textId="77777777" w:rsidR="00AB22C4" w:rsidRPr="00D720E0" w:rsidRDefault="00AB22C4" w:rsidP="00C366F9">
            <w:pPr>
              <w:rPr>
                <w:sz w:val="24"/>
                <w:szCs w:val="24"/>
              </w:rPr>
            </w:pPr>
            <w:r w:rsidRPr="00D720E0">
              <w:rPr>
                <w:sz w:val="24"/>
                <w:szCs w:val="24"/>
              </w:rPr>
              <w:t xml:space="preserve">   0.11ᵃᵇ±0.00</w:t>
            </w:r>
          </w:p>
        </w:tc>
      </w:tr>
      <w:tr w:rsidR="00AB22C4" w:rsidRPr="00D720E0" w14:paraId="119C821C" w14:textId="77777777" w:rsidTr="00C366F9">
        <w:trPr>
          <w:trHeight w:val="597"/>
        </w:trPr>
        <w:tc>
          <w:tcPr>
            <w:tcW w:w="2436" w:type="dxa"/>
            <w:tcBorders>
              <w:top w:val="nil"/>
              <w:left w:val="nil"/>
              <w:bottom w:val="single" w:sz="4" w:space="0" w:color="auto"/>
              <w:right w:val="nil"/>
            </w:tcBorders>
          </w:tcPr>
          <w:p w14:paraId="574FBD38" w14:textId="77777777" w:rsidR="00AB22C4" w:rsidRPr="00D720E0" w:rsidRDefault="00AB22C4" w:rsidP="00C366F9">
            <w:pPr>
              <w:rPr>
                <w:sz w:val="24"/>
                <w:szCs w:val="24"/>
              </w:rPr>
            </w:pPr>
          </w:p>
          <w:p w14:paraId="291AE8C2" w14:textId="77777777" w:rsidR="00AB22C4" w:rsidRPr="00D720E0" w:rsidRDefault="00AB22C4" w:rsidP="00C366F9">
            <w:pPr>
              <w:rPr>
                <w:sz w:val="24"/>
                <w:szCs w:val="24"/>
              </w:rPr>
            </w:pPr>
            <w:r w:rsidRPr="00D720E0">
              <w:rPr>
                <w:sz w:val="24"/>
                <w:szCs w:val="24"/>
              </w:rPr>
              <w:t xml:space="preserve">   SF4</w:t>
            </w:r>
          </w:p>
        </w:tc>
        <w:tc>
          <w:tcPr>
            <w:tcW w:w="2089" w:type="dxa"/>
            <w:tcBorders>
              <w:top w:val="nil"/>
              <w:left w:val="nil"/>
              <w:bottom w:val="single" w:sz="4" w:space="0" w:color="auto"/>
              <w:right w:val="nil"/>
            </w:tcBorders>
          </w:tcPr>
          <w:p w14:paraId="08602509" w14:textId="77777777" w:rsidR="00AB22C4" w:rsidRPr="00D720E0" w:rsidRDefault="00AB22C4" w:rsidP="00C366F9">
            <w:pPr>
              <w:rPr>
                <w:sz w:val="24"/>
                <w:szCs w:val="24"/>
              </w:rPr>
            </w:pPr>
          </w:p>
          <w:p w14:paraId="6B79737A" w14:textId="1028B58E" w:rsidR="00AB22C4" w:rsidRPr="00D720E0" w:rsidRDefault="00AB22C4" w:rsidP="00C366F9">
            <w:pPr>
              <w:rPr>
                <w:sz w:val="24"/>
                <w:szCs w:val="24"/>
              </w:rPr>
            </w:pPr>
            <w:r w:rsidRPr="00D720E0">
              <w:rPr>
                <w:sz w:val="24"/>
                <w:szCs w:val="24"/>
              </w:rPr>
              <w:t xml:space="preserve">    N</w:t>
            </w:r>
            <w:r w:rsidR="00837158">
              <w:rPr>
                <w:sz w:val="24"/>
                <w:szCs w:val="24"/>
              </w:rPr>
              <w:t>D</w:t>
            </w:r>
          </w:p>
        </w:tc>
        <w:tc>
          <w:tcPr>
            <w:tcW w:w="2614" w:type="dxa"/>
            <w:tcBorders>
              <w:top w:val="nil"/>
              <w:left w:val="nil"/>
              <w:bottom w:val="single" w:sz="4" w:space="0" w:color="auto"/>
              <w:right w:val="nil"/>
            </w:tcBorders>
          </w:tcPr>
          <w:p w14:paraId="2D500BC7" w14:textId="77777777" w:rsidR="00AB22C4" w:rsidRPr="00D720E0" w:rsidRDefault="00AB22C4" w:rsidP="00C366F9">
            <w:pPr>
              <w:rPr>
                <w:sz w:val="24"/>
                <w:szCs w:val="24"/>
              </w:rPr>
            </w:pPr>
          </w:p>
          <w:p w14:paraId="72E09FE4" w14:textId="77777777" w:rsidR="00AB22C4" w:rsidRPr="00D720E0" w:rsidRDefault="00AB22C4" w:rsidP="00C366F9">
            <w:pPr>
              <w:rPr>
                <w:sz w:val="24"/>
                <w:szCs w:val="24"/>
              </w:rPr>
            </w:pPr>
            <w:r w:rsidRPr="00D720E0">
              <w:rPr>
                <w:sz w:val="24"/>
                <w:szCs w:val="24"/>
              </w:rPr>
              <w:t xml:space="preserve">    0.04ᵇᶜ±0.01</w:t>
            </w:r>
          </w:p>
          <w:p w14:paraId="2E62DC6C" w14:textId="77777777" w:rsidR="00AB22C4" w:rsidRPr="00D720E0" w:rsidRDefault="00AB22C4" w:rsidP="00C366F9">
            <w:pPr>
              <w:rPr>
                <w:sz w:val="24"/>
                <w:szCs w:val="24"/>
              </w:rPr>
            </w:pPr>
          </w:p>
        </w:tc>
        <w:tc>
          <w:tcPr>
            <w:tcW w:w="2604" w:type="dxa"/>
            <w:tcBorders>
              <w:top w:val="nil"/>
              <w:left w:val="nil"/>
              <w:bottom w:val="single" w:sz="4" w:space="0" w:color="auto"/>
              <w:right w:val="nil"/>
            </w:tcBorders>
          </w:tcPr>
          <w:p w14:paraId="21AEF8F9" w14:textId="77777777" w:rsidR="00AB22C4" w:rsidRPr="00D720E0" w:rsidRDefault="00AB22C4" w:rsidP="00C366F9">
            <w:pPr>
              <w:rPr>
                <w:sz w:val="24"/>
                <w:szCs w:val="24"/>
              </w:rPr>
            </w:pPr>
          </w:p>
          <w:p w14:paraId="509224D9" w14:textId="77777777" w:rsidR="00AB22C4" w:rsidRPr="00D720E0" w:rsidRDefault="00AB22C4" w:rsidP="00C366F9">
            <w:pPr>
              <w:rPr>
                <w:sz w:val="24"/>
                <w:szCs w:val="24"/>
              </w:rPr>
            </w:pPr>
            <w:r w:rsidRPr="00D720E0">
              <w:rPr>
                <w:sz w:val="24"/>
                <w:szCs w:val="24"/>
              </w:rPr>
              <w:t xml:space="preserve">   0.05ᵇ±0.01</w:t>
            </w:r>
          </w:p>
        </w:tc>
      </w:tr>
    </w:tbl>
    <w:p w14:paraId="4BBBF26A" w14:textId="76F9763D" w:rsidR="00837158" w:rsidRDefault="00AB22C4" w:rsidP="00AB22C4">
      <w:pPr>
        <w:spacing w:line="480" w:lineRule="auto"/>
        <w:rPr>
          <w:sz w:val="24"/>
          <w:szCs w:val="24"/>
        </w:rPr>
      </w:pPr>
      <w:r w:rsidRPr="00D720E0">
        <w:rPr>
          <w:sz w:val="24"/>
          <w:szCs w:val="24"/>
        </w:rPr>
        <w:t xml:space="preserve">Means </w:t>
      </w:r>
      <w:r w:rsidR="00E72206">
        <w:rPr>
          <w:sz w:val="24"/>
          <w:szCs w:val="24"/>
        </w:rPr>
        <w:t>i</w:t>
      </w:r>
      <w:r w:rsidRPr="00D720E0">
        <w:rPr>
          <w:sz w:val="24"/>
          <w:szCs w:val="24"/>
        </w:rPr>
        <w:t xml:space="preserve">n the same column with </w:t>
      </w:r>
      <w:r w:rsidR="00E72206">
        <w:rPr>
          <w:sz w:val="24"/>
          <w:szCs w:val="24"/>
        </w:rPr>
        <w:t>d</w:t>
      </w:r>
      <w:r w:rsidRPr="00D720E0">
        <w:rPr>
          <w:sz w:val="24"/>
          <w:szCs w:val="24"/>
        </w:rPr>
        <w:t>ifferent superscript are significantly different (P&lt;0.05)</w:t>
      </w:r>
    </w:p>
    <w:p w14:paraId="071620EA" w14:textId="77777777" w:rsidR="00837158" w:rsidRDefault="00837158" w:rsidP="00AB22C4">
      <w:pPr>
        <w:spacing w:line="480" w:lineRule="auto"/>
        <w:rPr>
          <w:sz w:val="24"/>
          <w:szCs w:val="24"/>
        </w:rPr>
      </w:pPr>
      <w:r>
        <w:rPr>
          <w:sz w:val="24"/>
          <w:szCs w:val="24"/>
        </w:rPr>
        <w:t>ND- Not detected</w:t>
      </w:r>
    </w:p>
    <w:p w14:paraId="46E19073" w14:textId="4ABF9CAB" w:rsidR="007227CC" w:rsidRPr="007178F0" w:rsidRDefault="00AB22C4" w:rsidP="00837158">
      <w:pPr>
        <w:spacing w:line="480" w:lineRule="auto"/>
        <w:rPr>
          <w:sz w:val="24"/>
          <w:szCs w:val="24"/>
        </w:rPr>
      </w:pPr>
      <w:r w:rsidRPr="00D720E0">
        <w:rPr>
          <w:sz w:val="24"/>
          <w:szCs w:val="24"/>
        </w:rPr>
        <w:t>SF1- Unfermented African star apple seed flour</w:t>
      </w:r>
      <w:r w:rsidR="00B30E01">
        <w:rPr>
          <w:sz w:val="24"/>
          <w:szCs w:val="24"/>
        </w:rPr>
        <w:t xml:space="preserve">, </w:t>
      </w:r>
      <w:r w:rsidRPr="00D720E0">
        <w:rPr>
          <w:sz w:val="24"/>
          <w:szCs w:val="24"/>
        </w:rPr>
        <w:t xml:space="preserve">SF2- </w:t>
      </w:r>
      <w:r w:rsidR="00E72206">
        <w:rPr>
          <w:sz w:val="24"/>
          <w:szCs w:val="24"/>
        </w:rPr>
        <w:t>A</w:t>
      </w:r>
      <w:r w:rsidRPr="00D720E0">
        <w:rPr>
          <w:sz w:val="24"/>
          <w:szCs w:val="24"/>
        </w:rPr>
        <w:t>frican star apple seed flour fermented for 24h</w:t>
      </w:r>
      <w:r w:rsidR="00B30E01">
        <w:rPr>
          <w:sz w:val="24"/>
          <w:szCs w:val="24"/>
        </w:rPr>
        <w:t xml:space="preserve">, </w:t>
      </w:r>
      <w:r w:rsidRPr="00D720E0">
        <w:rPr>
          <w:sz w:val="24"/>
          <w:szCs w:val="24"/>
        </w:rPr>
        <w:t>SF3-African star apple seed flour fermented for 48h</w:t>
      </w:r>
      <w:r w:rsidR="00B30E01">
        <w:rPr>
          <w:sz w:val="24"/>
          <w:szCs w:val="24"/>
        </w:rPr>
        <w:t xml:space="preserve">, </w:t>
      </w:r>
      <w:r w:rsidRPr="00D720E0">
        <w:rPr>
          <w:sz w:val="24"/>
          <w:szCs w:val="24"/>
        </w:rPr>
        <w:t>SF4</w:t>
      </w:r>
      <w:r w:rsidR="00E72206">
        <w:rPr>
          <w:sz w:val="24"/>
          <w:szCs w:val="24"/>
        </w:rPr>
        <w:t>-</w:t>
      </w:r>
      <w:r w:rsidRPr="00D720E0">
        <w:rPr>
          <w:sz w:val="24"/>
          <w:szCs w:val="24"/>
        </w:rPr>
        <w:t>African star apple seed flour fermented for 72h.</w:t>
      </w:r>
    </w:p>
    <w:p w14:paraId="13DB7898" w14:textId="77777777" w:rsidR="007227CC" w:rsidRDefault="007227CC" w:rsidP="007227CC">
      <w:pPr>
        <w:widowControl/>
        <w:spacing w:after="100" w:afterAutospacing="1" w:line="480" w:lineRule="auto"/>
        <w:rPr>
          <w:rFonts w:eastAsia="Times New Roman"/>
          <w:kern w:val="0"/>
          <w:sz w:val="24"/>
          <w:szCs w:val="24"/>
        </w:rPr>
      </w:pPr>
      <w:r>
        <w:rPr>
          <w:rFonts w:eastAsia="Times New Roman"/>
          <w:b/>
          <w:bCs/>
          <w:kern w:val="0"/>
          <w:sz w:val="24"/>
          <w:szCs w:val="24"/>
        </w:rPr>
        <w:t>Effect of Fermentation on the Proximate composition of African Star Apple Seed Flour</w:t>
      </w:r>
    </w:p>
    <w:p w14:paraId="27177D6C" w14:textId="3F4ED773" w:rsidR="00C86EF9" w:rsidRPr="0018404B" w:rsidRDefault="007178F0" w:rsidP="00C86EF9">
      <w:pPr>
        <w:spacing w:line="480" w:lineRule="auto"/>
        <w:rPr>
          <w:sz w:val="24"/>
          <w:szCs w:val="24"/>
        </w:rPr>
      </w:pPr>
      <w:r w:rsidRPr="0086129A">
        <w:rPr>
          <w:sz w:val="24"/>
          <w:szCs w:val="24"/>
        </w:rPr>
        <w:t xml:space="preserve">Table </w:t>
      </w:r>
      <w:r w:rsidR="00E37E63">
        <w:rPr>
          <w:sz w:val="24"/>
          <w:szCs w:val="24"/>
        </w:rPr>
        <w:t>5</w:t>
      </w:r>
      <w:r w:rsidRPr="0086129A">
        <w:rPr>
          <w:sz w:val="24"/>
          <w:szCs w:val="24"/>
        </w:rPr>
        <w:t xml:space="preserve"> showed the effect of fermentation on the proximate composition of African star apple seed flour. Moisture contents of the flour ranged from 6.32 to 10.53 %. There were significant differences (p&lt;0.05) in the moisture values. Fermented African star apple flour had higher values than the untreated samples. </w:t>
      </w:r>
      <w:r w:rsidRPr="0086129A">
        <w:rPr>
          <w:bCs/>
          <w:sz w:val="24"/>
          <w:szCs w:val="24"/>
        </w:rPr>
        <w:t xml:space="preserve">This result corroborates the findings of Achi and </w:t>
      </w:r>
      <w:proofErr w:type="spellStart"/>
      <w:r w:rsidRPr="0086129A">
        <w:rPr>
          <w:bCs/>
          <w:sz w:val="24"/>
          <w:szCs w:val="24"/>
        </w:rPr>
        <w:t>Ukwuru</w:t>
      </w:r>
      <w:proofErr w:type="spellEnd"/>
      <w:r w:rsidRPr="0086129A">
        <w:rPr>
          <w:bCs/>
          <w:sz w:val="24"/>
          <w:szCs w:val="24"/>
        </w:rPr>
        <w:t xml:space="preserve"> (2015) who reported increase in water retention as a result of fermentation due to the hydrolysis of carbohydrates</w:t>
      </w:r>
      <w:r w:rsidRPr="0086129A">
        <w:rPr>
          <w:sz w:val="24"/>
          <w:szCs w:val="24"/>
        </w:rPr>
        <w:t xml:space="preserve">. The untreated flour had higher ash and crude </w:t>
      </w:r>
      <w:proofErr w:type="spellStart"/>
      <w:r w:rsidRPr="0086129A">
        <w:rPr>
          <w:sz w:val="24"/>
          <w:szCs w:val="24"/>
        </w:rPr>
        <w:t>fibre</w:t>
      </w:r>
      <w:proofErr w:type="spellEnd"/>
      <w:r w:rsidRPr="0086129A">
        <w:rPr>
          <w:sz w:val="24"/>
          <w:szCs w:val="24"/>
        </w:rPr>
        <w:t xml:space="preserve"> contents which were significantly different (p&lt;0.05) from the fermented flours. The ash and crude </w:t>
      </w:r>
      <w:proofErr w:type="spellStart"/>
      <w:r w:rsidRPr="0086129A">
        <w:rPr>
          <w:sz w:val="24"/>
          <w:szCs w:val="24"/>
        </w:rPr>
        <w:t>fibre</w:t>
      </w:r>
      <w:proofErr w:type="spellEnd"/>
      <w:r w:rsidRPr="0086129A">
        <w:rPr>
          <w:sz w:val="24"/>
          <w:szCs w:val="24"/>
        </w:rPr>
        <w:t xml:space="preserve"> contents decreased with fermentation time but there were no significant differences (p&gt;0.05) in the values of samples fermented for 48 h and 72 h.  </w:t>
      </w:r>
      <w:proofErr w:type="spellStart"/>
      <w:r w:rsidRPr="0086129A">
        <w:rPr>
          <w:bCs/>
          <w:sz w:val="24"/>
          <w:szCs w:val="24"/>
        </w:rPr>
        <w:t>Enujiugha</w:t>
      </w:r>
      <w:proofErr w:type="spellEnd"/>
      <w:r w:rsidRPr="0086129A">
        <w:rPr>
          <w:bCs/>
          <w:sz w:val="24"/>
          <w:szCs w:val="24"/>
        </w:rPr>
        <w:t xml:space="preserve"> and </w:t>
      </w:r>
      <w:proofErr w:type="spellStart"/>
      <w:r w:rsidRPr="0086129A">
        <w:rPr>
          <w:bCs/>
          <w:sz w:val="24"/>
          <w:szCs w:val="24"/>
        </w:rPr>
        <w:t>Agbede</w:t>
      </w:r>
      <w:proofErr w:type="spellEnd"/>
      <w:r w:rsidRPr="0086129A">
        <w:rPr>
          <w:bCs/>
          <w:sz w:val="24"/>
          <w:szCs w:val="24"/>
        </w:rPr>
        <w:t xml:space="preserve"> (2000) reported low ash contents </w:t>
      </w:r>
      <w:r w:rsidRPr="0086129A">
        <w:rPr>
          <w:bCs/>
          <w:sz w:val="24"/>
          <w:szCs w:val="24"/>
        </w:rPr>
        <w:lastRenderedPageBreak/>
        <w:t xml:space="preserve">in fermented African oil bean seed due to leaching of the mineral into the fermentation medium. Likewise, Oboh and </w:t>
      </w:r>
      <w:proofErr w:type="spellStart"/>
      <w:r w:rsidRPr="0086129A">
        <w:rPr>
          <w:bCs/>
          <w:sz w:val="24"/>
          <w:szCs w:val="24"/>
        </w:rPr>
        <w:t>Akindahunsi</w:t>
      </w:r>
      <w:proofErr w:type="spellEnd"/>
      <w:r w:rsidRPr="0086129A">
        <w:rPr>
          <w:bCs/>
          <w:sz w:val="24"/>
          <w:szCs w:val="24"/>
        </w:rPr>
        <w:t xml:space="preserve"> (2003) explained the reduction in </w:t>
      </w:r>
      <w:proofErr w:type="spellStart"/>
      <w:r w:rsidRPr="0086129A">
        <w:rPr>
          <w:bCs/>
          <w:sz w:val="24"/>
          <w:szCs w:val="24"/>
        </w:rPr>
        <w:t>fibre</w:t>
      </w:r>
      <w:proofErr w:type="spellEnd"/>
      <w:r w:rsidRPr="0086129A">
        <w:rPr>
          <w:bCs/>
          <w:sz w:val="24"/>
          <w:szCs w:val="24"/>
        </w:rPr>
        <w:t xml:space="preserve"> contents during fermentation as a </w:t>
      </w:r>
      <w:r w:rsidR="00C86EF9" w:rsidRPr="0086129A">
        <w:rPr>
          <w:bCs/>
          <w:sz w:val="24"/>
          <w:szCs w:val="24"/>
        </w:rPr>
        <w:t>result of breakdown</w:t>
      </w:r>
      <w:r w:rsidRPr="0086129A">
        <w:rPr>
          <w:bCs/>
          <w:sz w:val="24"/>
          <w:szCs w:val="24"/>
        </w:rPr>
        <w:t xml:space="preserve"> of insoluble </w:t>
      </w:r>
      <w:proofErr w:type="spellStart"/>
      <w:r w:rsidRPr="0086129A">
        <w:rPr>
          <w:bCs/>
          <w:sz w:val="24"/>
          <w:szCs w:val="24"/>
        </w:rPr>
        <w:t>fibres</w:t>
      </w:r>
      <w:proofErr w:type="spellEnd"/>
      <w:r w:rsidRPr="0086129A">
        <w:rPr>
          <w:bCs/>
          <w:sz w:val="24"/>
          <w:szCs w:val="24"/>
        </w:rPr>
        <w:t xml:space="preserve"> to sugars by the cellulolytic enzymes from the fermenting microbes.</w:t>
      </w:r>
      <w:r w:rsidRPr="0086129A">
        <w:rPr>
          <w:sz w:val="24"/>
          <w:szCs w:val="24"/>
        </w:rPr>
        <w:t xml:space="preserve"> There were no significant differences (p&gt;0.05) in the SF1, SF2 and SF3 in crude fat contents, and </w:t>
      </w:r>
      <w:r w:rsidR="004D0896">
        <w:rPr>
          <w:sz w:val="24"/>
          <w:szCs w:val="24"/>
        </w:rPr>
        <w:t xml:space="preserve">in </w:t>
      </w:r>
      <w:r w:rsidRPr="0086129A">
        <w:rPr>
          <w:sz w:val="24"/>
          <w:szCs w:val="24"/>
        </w:rPr>
        <w:t xml:space="preserve">SF1 and SF2 in protein contents. SF4 had the highest fat content </w:t>
      </w:r>
      <w:r w:rsidRPr="0018404B">
        <w:rPr>
          <w:sz w:val="24"/>
          <w:szCs w:val="24"/>
        </w:rPr>
        <w:t xml:space="preserve">5.04% while SF3 had the highest in protein content (11.86 %). </w:t>
      </w:r>
      <w:r w:rsidR="004D0896" w:rsidRPr="0018404B">
        <w:rPr>
          <w:sz w:val="24"/>
          <w:szCs w:val="24"/>
        </w:rPr>
        <w:t xml:space="preserve">Protein contents increased progressively till 48 h and declined at 72 h. </w:t>
      </w:r>
      <w:r w:rsidR="004D0896" w:rsidRPr="0018404B">
        <w:rPr>
          <w:bCs/>
          <w:sz w:val="24"/>
          <w:szCs w:val="24"/>
        </w:rPr>
        <w:t xml:space="preserve">Increase if fat content may be due to moisture loss or synthesis of lipids by microorganism as reported by Nnam (2002).  Increase in the protein contents could be attributed to amino acid synthesis by the fermenting microorganism while the decline at 72 h could be due to </w:t>
      </w:r>
      <w:r w:rsidR="00C86EF9" w:rsidRPr="0018404B">
        <w:rPr>
          <w:bCs/>
          <w:sz w:val="24"/>
          <w:szCs w:val="24"/>
        </w:rPr>
        <w:t xml:space="preserve">reduction in microbial population as reported by </w:t>
      </w:r>
      <w:r w:rsidR="00C86EF9" w:rsidRPr="0018404B">
        <w:rPr>
          <w:sz w:val="24"/>
          <w:szCs w:val="24"/>
        </w:rPr>
        <w:t xml:space="preserve">Mukherjee et al., </w:t>
      </w:r>
      <w:r w:rsidR="00C86EF9" w:rsidRPr="0018404B">
        <w:rPr>
          <w:sz w:val="24"/>
          <w:szCs w:val="24"/>
        </w:rPr>
        <w:t>(</w:t>
      </w:r>
      <w:r w:rsidR="00C86EF9" w:rsidRPr="0018404B">
        <w:rPr>
          <w:sz w:val="24"/>
          <w:szCs w:val="24"/>
        </w:rPr>
        <w:t>2021</w:t>
      </w:r>
      <w:r w:rsidR="00C86EF9" w:rsidRPr="0018404B">
        <w:rPr>
          <w:sz w:val="24"/>
          <w:szCs w:val="24"/>
        </w:rPr>
        <w:t>) and</w:t>
      </w:r>
      <w:r w:rsidR="00C86EF9" w:rsidRPr="0018404B">
        <w:rPr>
          <w:sz w:val="24"/>
          <w:szCs w:val="24"/>
        </w:rPr>
        <w:t xml:space="preserve"> </w:t>
      </w:r>
      <w:proofErr w:type="spellStart"/>
      <w:r w:rsidR="00C86EF9" w:rsidRPr="0018404B">
        <w:rPr>
          <w:sz w:val="24"/>
          <w:szCs w:val="24"/>
        </w:rPr>
        <w:t>Ijarotimi</w:t>
      </w:r>
      <w:proofErr w:type="spellEnd"/>
      <w:r w:rsidR="00C86EF9" w:rsidRPr="0018404B">
        <w:rPr>
          <w:sz w:val="24"/>
          <w:szCs w:val="24"/>
        </w:rPr>
        <w:t xml:space="preserve"> and </w:t>
      </w:r>
      <w:proofErr w:type="spellStart"/>
      <w:r w:rsidR="00C86EF9" w:rsidRPr="0018404B">
        <w:rPr>
          <w:sz w:val="24"/>
          <w:szCs w:val="24"/>
        </w:rPr>
        <w:t>Keshinro</w:t>
      </w:r>
      <w:proofErr w:type="spellEnd"/>
      <w:r w:rsidR="00C86EF9" w:rsidRPr="0018404B">
        <w:rPr>
          <w:sz w:val="24"/>
          <w:szCs w:val="24"/>
        </w:rPr>
        <w:t xml:space="preserve"> </w:t>
      </w:r>
      <w:r w:rsidR="00C86EF9" w:rsidRPr="0018404B">
        <w:rPr>
          <w:sz w:val="24"/>
          <w:szCs w:val="24"/>
        </w:rPr>
        <w:t>(</w:t>
      </w:r>
      <w:r w:rsidR="00C86EF9" w:rsidRPr="0018404B">
        <w:rPr>
          <w:sz w:val="24"/>
          <w:szCs w:val="24"/>
        </w:rPr>
        <w:t>2020)</w:t>
      </w:r>
      <w:r w:rsidR="00C86EF9" w:rsidRPr="0018404B">
        <w:rPr>
          <w:sz w:val="24"/>
          <w:szCs w:val="24"/>
        </w:rPr>
        <w:t xml:space="preserve"> for fermented legumes and oil seeds. </w:t>
      </w:r>
      <w:r w:rsidR="00C86EF9" w:rsidRPr="0018404B">
        <w:rPr>
          <w:sz w:val="24"/>
          <w:szCs w:val="24"/>
        </w:rPr>
        <w:t>Carbohydrate content ranged from 68.33% in SF 2 to 70.54 % in SF4. There were no significant differences (p&gt;0.05) in the values for the untreated and fermented samples. Fermentation had insignificant effect on the carbohydrate contents of African star apple seed flour</w:t>
      </w:r>
    </w:p>
    <w:p w14:paraId="09D11021" w14:textId="77777777" w:rsidR="007227CC" w:rsidRDefault="007227CC" w:rsidP="00837158">
      <w:pPr>
        <w:spacing w:line="480" w:lineRule="auto"/>
        <w:rPr>
          <w:b/>
          <w:bCs/>
          <w:sz w:val="24"/>
          <w:szCs w:val="24"/>
        </w:rPr>
      </w:pPr>
    </w:p>
    <w:p w14:paraId="0E8AB5EE" w14:textId="77777777" w:rsidR="007227CC" w:rsidRDefault="007227CC" w:rsidP="00837158">
      <w:pPr>
        <w:spacing w:line="480" w:lineRule="auto"/>
        <w:rPr>
          <w:b/>
          <w:bCs/>
          <w:sz w:val="24"/>
          <w:szCs w:val="24"/>
        </w:rPr>
      </w:pPr>
    </w:p>
    <w:p w14:paraId="076D0B1D" w14:textId="77777777" w:rsidR="007227CC" w:rsidRDefault="007227CC" w:rsidP="00837158">
      <w:pPr>
        <w:spacing w:line="480" w:lineRule="auto"/>
        <w:rPr>
          <w:b/>
          <w:bCs/>
          <w:sz w:val="24"/>
          <w:szCs w:val="24"/>
        </w:rPr>
      </w:pPr>
    </w:p>
    <w:p w14:paraId="020B4C0B" w14:textId="77777777" w:rsidR="007227CC" w:rsidRDefault="007227CC" w:rsidP="00837158">
      <w:pPr>
        <w:spacing w:line="480" w:lineRule="auto"/>
        <w:rPr>
          <w:b/>
          <w:bCs/>
          <w:sz w:val="24"/>
          <w:szCs w:val="24"/>
        </w:rPr>
      </w:pPr>
    </w:p>
    <w:p w14:paraId="35C27D6D" w14:textId="77777777" w:rsidR="007227CC" w:rsidRDefault="007227CC" w:rsidP="00837158">
      <w:pPr>
        <w:spacing w:line="480" w:lineRule="auto"/>
        <w:rPr>
          <w:b/>
          <w:bCs/>
          <w:sz w:val="24"/>
          <w:szCs w:val="24"/>
        </w:rPr>
      </w:pPr>
    </w:p>
    <w:p w14:paraId="58105D76" w14:textId="77777777" w:rsidR="007227CC" w:rsidRDefault="007227CC" w:rsidP="00837158">
      <w:pPr>
        <w:spacing w:line="480" w:lineRule="auto"/>
        <w:rPr>
          <w:b/>
          <w:bCs/>
          <w:sz w:val="24"/>
          <w:szCs w:val="24"/>
        </w:rPr>
      </w:pPr>
    </w:p>
    <w:p w14:paraId="2C54DD1E" w14:textId="77777777" w:rsidR="007227CC" w:rsidRDefault="007227CC" w:rsidP="007227CC">
      <w:pPr>
        <w:widowControl/>
        <w:spacing w:after="100" w:afterAutospacing="1" w:line="480" w:lineRule="auto"/>
        <w:rPr>
          <w:rFonts w:eastAsia="Times New Roman"/>
          <w:bCs/>
          <w:kern w:val="0"/>
          <w:sz w:val="24"/>
          <w:szCs w:val="24"/>
        </w:rPr>
      </w:pPr>
    </w:p>
    <w:p w14:paraId="57B0569D" w14:textId="77777777" w:rsidR="007227CC" w:rsidRDefault="007227CC" w:rsidP="007227CC">
      <w:pPr>
        <w:widowControl/>
        <w:spacing w:after="100" w:afterAutospacing="1" w:line="480" w:lineRule="auto"/>
        <w:rPr>
          <w:rFonts w:eastAsia="Times New Roman"/>
          <w:bCs/>
          <w:kern w:val="0"/>
          <w:sz w:val="24"/>
          <w:szCs w:val="24"/>
        </w:rPr>
      </w:pPr>
    </w:p>
    <w:p w14:paraId="69429FBA" w14:textId="3B8AABD6" w:rsidR="007227CC" w:rsidRDefault="007227CC" w:rsidP="007227CC">
      <w:pPr>
        <w:widowControl/>
        <w:spacing w:after="100" w:afterAutospacing="1" w:line="480" w:lineRule="auto"/>
        <w:rPr>
          <w:rFonts w:eastAsia="Times New Roman"/>
          <w:bCs/>
          <w:kern w:val="0"/>
          <w:sz w:val="24"/>
          <w:szCs w:val="24"/>
        </w:rPr>
      </w:pPr>
      <w:r>
        <w:rPr>
          <w:rFonts w:eastAsia="Times New Roman"/>
          <w:bCs/>
          <w:kern w:val="0"/>
          <w:sz w:val="24"/>
          <w:szCs w:val="24"/>
        </w:rPr>
        <w:lastRenderedPageBreak/>
        <w:t xml:space="preserve">Table </w:t>
      </w:r>
      <w:r w:rsidR="00E37E63">
        <w:rPr>
          <w:rFonts w:eastAsia="Times New Roman"/>
          <w:bCs/>
          <w:kern w:val="0"/>
          <w:sz w:val="24"/>
          <w:szCs w:val="24"/>
        </w:rPr>
        <w:t>5</w:t>
      </w:r>
      <w:r>
        <w:rPr>
          <w:rFonts w:eastAsia="Times New Roman"/>
          <w:bCs/>
          <w:kern w:val="0"/>
          <w:sz w:val="24"/>
          <w:szCs w:val="24"/>
        </w:rPr>
        <w:t>:</w:t>
      </w:r>
      <w:r>
        <w:rPr>
          <w:rFonts w:eastAsia="Times New Roman"/>
          <w:bCs/>
          <w:kern w:val="0"/>
          <w:sz w:val="24"/>
          <w:szCs w:val="24"/>
        </w:rPr>
        <w:t xml:space="preserve">  Proximate Composition of Fermented African Star Apple Seed Flour</w:t>
      </w:r>
    </w:p>
    <w:tbl>
      <w:tblPr>
        <w:tblStyle w:val="TableGrid"/>
        <w:tblW w:w="981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1530"/>
        <w:gridCol w:w="1350"/>
        <w:gridCol w:w="1350"/>
        <w:gridCol w:w="1350"/>
        <w:gridCol w:w="1530"/>
        <w:gridCol w:w="1620"/>
      </w:tblGrid>
      <w:tr w:rsidR="007227CC" w14:paraId="1452FF71" w14:textId="77777777" w:rsidTr="00F30FF5">
        <w:trPr>
          <w:trHeight w:val="960"/>
        </w:trPr>
        <w:tc>
          <w:tcPr>
            <w:tcW w:w="1080" w:type="dxa"/>
            <w:tcBorders>
              <w:top w:val="single" w:sz="4" w:space="0" w:color="auto"/>
              <w:bottom w:val="single" w:sz="4" w:space="0" w:color="auto"/>
            </w:tcBorders>
          </w:tcPr>
          <w:p w14:paraId="3BF68567"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Sample</w:t>
            </w:r>
          </w:p>
        </w:tc>
        <w:tc>
          <w:tcPr>
            <w:tcW w:w="1530" w:type="dxa"/>
            <w:tcBorders>
              <w:top w:val="single" w:sz="4" w:space="0" w:color="auto"/>
              <w:bottom w:val="single" w:sz="4" w:space="0" w:color="auto"/>
            </w:tcBorders>
          </w:tcPr>
          <w:p w14:paraId="7B688A4B"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Moisture (%)</w:t>
            </w:r>
          </w:p>
        </w:tc>
        <w:tc>
          <w:tcPr>
            <w:tcW w:w="1350" w:type="dxa"/>
            <w:tcBorders>
              <w:top w:val="single" w:sz="4" w:space="0" w:color="auto"/>
              <w:bottom w:val="single" w:sz="4" w:space="0" w:color="auto"/>
            </w:tcBorders>
          </w:tcPr>
          <w:p w14:paraId="748E6331"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Ash (%)</w:t>
            </w:r>
          </w:p>
        </w:tc>
        <w:tc>
          <w:tcPr>
            <w:tcW w:w="1350" w:type="dxa"/>
            <w:tcBorders>
              <w:top w:val="single" w:sz="4" w:space="0" w:color="auto"/>
              <w:bottom w:val="single" w:sz="4" w:space="0" w:color="auto"/>
            </w:tcBorders>
          </w:tcPr>
          <w:p w14:paraId="15804A10"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 xml:space="preserve">Crude </w:t>
            </w:r>
            <w:proofErr w:type="spellStart"/>
            <w:r>
              <w:rPr>
                <w:rFonts w:eastAsia="Times New Roman"/>
                <w:sz w:val="24"/>
                <w:szCs w:val="24"/>
              </w:rPr>
              <w:t>Fibre</w:t>
            </w:r>
            <w:proofErr w:type="spellEnd"/>
            <w:r>
              <w:rPr>
                <w:rFonts w:eastAsia="Times New Roman"/>
                <w:sz w:val="24"/>
                <w:szCs w:val="24"/>
              </w:rPr>
              <w:t xml:space="preserve"> (%)</w:t>
            </w:r>
          </w:p>
        </w:tc>
        <w:tc>
          <w:tcPr>
            <w:tcW w:w="1350" w:type="dxa"/>
            <w:tcBorders>
              <w:top w:val="single" w:sz="4" w:space="0" w:color="auto"/>
              <w:bottom w:val="single" w:sz="4" w:space="0" w:color="auto"/>
            </w:tcBorders>
          </w:tcPr>
          <w:p w14:paraId="75A5F3A5"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Crude Fat (%)</w:t>
            </w:r>
          </w:p>
        </w:tc>
        <w:tc>
          <w:tcPr>
            <w:tcW w:w="1530" w:type="dxa"/>
            <w:tcBorders>
              <w:top w:val="single" w:sz="4" w:space="0" w:color="auto"/>
              <w:bottom w:val="single" w:sz="4" w:space="0" w:color="auto"/>
            </w:tcBorders>
          </w:tcPr>
          <w:p w14:paraId="7A80E4BE"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Crude Protein (%)</w:t>
            </w:r>
          </w:p>
        </w:tc>
        <w:tc>
          <w:tcPr>
            <w:tcW w:w="1620" w:type="dxa"/>
            <w:tcBorders>
              <w:top w:val="single" w:sz="4" w:space="0" w:color="auto"/>
              <w:bottom w:val="single" w:sz="4" w:space="0" w:color="auto"/>
            </w:tcBorders>
          </w:tcPr>
          <w:p w14:paraId="3DD44B21" w14:textId="7E727095" w:rsidR="007227CC" w:rsidRDefault="007227CC" w:rsidP="00142F51">
            <w:pPr>
              <w:widowControl/>
              <w:spacing w:after="100" w:afterAutospacing="1" w:line="480" w:lineRule="auto"/>
              <w:rPr>
                <w:rFonts w:eastAsia="Times New Roman"/>
                <w:sz w:val="24"/>
                <w:szCs w:val="24"/>
              </w:rPr>
            </w:pPr>
            <w:r>
              <w:rPr>
                <w:rFonts w:eastAsia="Times New Roman"/>
                <w:sz w:val="24"/>
                <w:szCs w:val="24"/>
              </w:rPr>
              <w:t>C</w:t>
            </w:r>
            <w:r w:rsidR="00E37E63">
              <w:rPr>
                <w:rFonts w:eastAsia="Times New Roman"/>
                <w:sz w:val="24"/>
                <w:szCs w:val="24"/>
              </w:rPr>
              <w:t>arbohydrate</w:t>
            </w:r>
            <w:r>
              <w:rPr>
                <w:rFonts w:eastAsia="Times New Roman"/>
                <w:sz w:val="24"/>
                <w:szCs w:val="24"/>
              </w:rPr>
              <w:t xml:space="preserve"> (%)</w:t>
            </w:r>
          </w:p>
        </w:tc>
      </w:tr>
      <w:tr w:rsidR="007227CC" w14:paraId="3FF3027C" w14:textId="77777777" w:rsidTr="00F30FF5">
        <w:trPr>
          <w:trHeight w:val="506"/>
        </w:trPr>
        <w:tc>
          <w:tcPr>
            <w:tcW w:w="1080" w:type="dxa"/>
            <w:tcBorders>
              <w:top w:val="single" w:sz="4" w:space="0" w:color="auto"/>
            </w:tcBorders>
          </w:tcPr>
          <w:p w14:paraId="4F1E4C58"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SF1</w:t>
            </w:r>
          </w:p>
        </w:tc>
        <w:tc>
          <w:tcPr>
            <w:tcW w:w="1530" w:type="dxa"/>
            <w:tcBorders>
              <w:top w:val="single" w:sz="4" w:space="0" w:color="auto"/>
            </w:tcBorders>
          </w:tcPr>
          <w:p w14:paraId="5863B1F2"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7.32ᵈ±0.10</w:t>
            </w:r>
          </w:p>
        </w:tc>
        <w:tc>
          <w:tcPr>
            <w:tcW w:w="1350" w:type="dxa"/>
            <w:tcBorders>
              <w:top w:val="single" w:sz="4" w:space="0" w:color="auto"/>
            </w:tcBorders>
          </w:tcPr>
          <w:p w14:paraId="03AE72ED"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1.95ᵃ±0.02</w:t>
            </w:r>
          </w:p>
        </w:tc>
        <w:tc>
          <w:tcPr>
            <w:tcW w:w="1350" w:type="dxa"/>
            <w:tcBorders>
              <w:top w:val="single" w:sz="4" w:space="0" w:color="auto"/>
            </w:tcBorders>
          </w:tcPr>
          <w:p w14:paraId="567B91B0"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6.26ᵃ±0.11</w:t>
            </w:r>
          </w:p>
        </w:tc>
        <w:tc>
          <w:tcPr>
            <w:tcW w:w="1350" w:type="dxa"/>
            <w:tcBorders>
              <w:top w:val="single" w:sz="4" w:space="0" w:color="auto"/>
            </w:tcBorders>
          </w:tcPr>
          <w:p w14:paraId="5D90F17D"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4.65ᵇ±0.15</w:t>
            </w:r>
          </w:p>
        </w:tc>
        <w:tc>
          <w:tcPr>
            <w:tcW w:w="1530" w:type="dxa"/>
            <w:tcBorders>
              <w:top w:val="single" w:sz="4" w:space="0" w:color="auto"/>
            </w:tcBorders>
          </w:tcPr>
          <w:p w14:paraId="1C8D3F79"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10.45ᵇ±0.15</w:t>
            </w:r>
          </w:p>
        </w:tc>
        <w:tc>
          <w:tcPr>
            <w:tcW w:w="1620" w:type="dxa"/>
            <w:tcBorders>
              <w:top w:val="single" w:sz="4" w:space="0" w:color="auto"/>
            </w:tcBorders>
          </w:tcPr>
          <w:p w14:paraId="71C8D07B" w14:textId="470E3A8E" w:rsidR="007227CC" w:rsidRDefault="007227CC" w:rsidP="00142F51">
            <w:pPr>
              <w:widowControl/>
              <w:spacing w:after="100" w:afterAutospacing="1" w:line="480" w:lineRule="auto"/>
              <w:rPr>
                <w:rFonts w:eastAsia="Times New Roman"/>
                <w:sz w:val="24"/>
                <w:szCs w:val="24"/>
              </w:rPr>
            </w:pPr>
            <w:r>
              <w:rPr>
                <w:rFonts w:eastAsia="Times New Roman"/>
                <w:sz w:val="24"/>
                <w:szCs w:val="24"/>
              </w:rPr>
              <w:t>69.37</w:t>
            </w:r>
            <w:r w:rsidR="00F30FF5" w:rsidRPr="00F30FF5">
              <w:rPr>
                <w:rFonts w:eastAsia="Times New Roman"/>
                <w:sz w:val="24"/>
                <w:szCs w:val="24"/>
                <w:vertAlign w:val="superscript"/>
              </w:rPr>
              <w:t>a</w:t>
            </w:r>
            <w:r>
              <w:rPr>
                <w:rFonts w:eastAsia="Times New Roman"/>
                <w:sz w:val="24"/>
                <w:szCs w:val="24"/>
              </w:rPr>
              <w:t>ᵇ±0.49</w:t>
            </w:r>
          </w:p>
        </w:tc>
      </w:tr>
      <w:tr w:rsidR="007227CC" w14:paraId="119BA62B" w14:textId="77777777" w:rsidTr="00F30FF5">
        <w:trPr>
          <w:trHeight w:val="480"/>
        </w:trPr>
        <w:tc>
          <w:tcPr>
            <w:tcW w:w="1080" w:type="dxa"/>
          </w:tcPr>
          <w:p w14:paraId="68B31600"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SF2</w:t>
            </w:r>
          </w:p>
        </w:tc>
        <w:tc>
          <w:tcPr>
            <w:tcW w:w="1530" w:type="dxa"/>
          </w:tcPr>
          <w:p w14:paraId="395FFEBA"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10.53ᵃ±0.12</w:t>
            </w:r>
          </w:p>
        </w:tc>
        <w:tc>
          <w:tcPr>
            <w:tcW w:w="1350" w:type="dxa"/>
          </w:tcPr>
          <w:p w14:paraId="32BC01A9" w14:textId="60DBC91B" w:rsidR="007227CC" w:rsidRDefault="00F30FF5" w:rsidP="00142F51">
            <w:pPr>
              <w:widowControl/>
              <w:spacing w:after="100" w:afterAutospacing="1" w:line="480" w:lineRule="auto"/>
              <w:rPr>
                <w:rFonts w:eastAsia="Times New Roman"/>
                <w:sz w:val="24"/>
                <w:szCs w:val="24"/>
              </w:rPr>
            </w:pPr>
            <w:r>
              <w:rPr>
                <w:rFonts w:eastAsia="Times New Roman"/>
                <w:sz w:val="24"/>
                <w:szCs w:val="24"/>
              </w:rPr>
              <w:t>1</w:t>
            </w:r>
            <w:r w:rsidR="007227CC">
              <w:rPr>
                <w:rFonts w:eastAsia="Times New Roman"/>
                <w:sz w:val="24"/>
                <w:szCs w:val="24"/>
              </w:rPr>
              <w:t>.63</w:t>
            </w:r>
            <w:r w:rsidRPr="00F30FF5">
              <w:rPr>
                <w:rFonts w:eastAsia="Times New Roman"/>
                <w:sz w:val="24"/>
                <w:szCs w:val="24"/>
                <w:vertAlign w:val="superscript"/>
              </w:rPr>
              <w:t>b</w:t>
            </w:r>
            <w:r w:rsidR="007227CC">
              <w:rPr>
                <w:rFonts w:eastAsia="Times New Roman"/>
                <w:sz w:val="24"/>
                <w:szCs w:val="24"/>
              </w:rPr>
              <w:t>±0.06</w:t>
            </w:r>
          </w:p>
        </w:tc>
        <w:tc>
          <w:tcPr>
            <w:tcW w:w="1350" w:type="dxa"/>
          </w:tcPr>
          <w:p w14:paraId="71986CEF" w14:textId="5A4B5D74" w:rsidR="007227CC" w:rsidRDefault="00F30FF5" w:rsidP="00142F51">
            <w:pPr>
              <w:widowControl/>
              <w:spacing w:after="100" w:afterAutospacing="1" w:line="480" w:lineRule="auto"/>
              <w:rPr>
                <w:rFonts w:eastAsia="Times New Roman"/>
                <w:sz w:val="24"/>
                <w:szCs w:val="24"/>
              </w:rPr>
            </w:pPr>
            <w:r>
              <w:rPr>
                <w:rFonts w:eastAsia="Times New Roman"/>
                <w:sz w:val="24"/>
                <w:szCs w:val="24"/>
              </w:rPr>
              <w:t>4</w:t>
            </w:r>
            <w:r w:rsidR="007227CC">
              <w:rPr>
                <w:rFonts w:eastAsia="Times New Roman"/>
                <w:sz w:val="24"/>
                <w:szCs w:val="24"/>
              </w:rPr>
              <w:t>.54</w:t>
            </w:r>
            <w:r w:rsidRPr="00F30FF5">
              <w:rPr>
                <w:rFonts w:eastAsia="Times New Roman"/>
                <w:sz w:val="24"/>
                <w:szCs w:val="24"/>
                <w:vertAlign w:val="superscript"/>
              </w:rPr>
              <w:t>b</w:t>
            </w:r>
            <w:r w:rsidR="007227CC">
              <w:rPr>
                <w:rFonts w:eastAsia="Times New Roman"/>
                <w:sz w:val="24"/>
                <w:szCs w:val="24"/>
              </w:rPr>
              <w:t>±0.06</w:t>
            </w:r>
          </w:p>
        </w:tc>
        <w:tc>
          <w:tcPr>
            <w:tcW w:w="1350" w:type="dxa"/>
          </w:tcPr>
          <w:p w14:paraId="7F980408"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4.77ᵇ±0.21</w:t>
            </w:r>
          </w:p>
        </w:tc>
        <w:tc>
          <w:tcPr>
            <w:tcW w:w="1530" w:type="dxa"/>
          </w:tcPr>
          <w:p w14:paraId="05DFA6D0"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10.20ᵇ±0.09</w:t>
            </w:r>
          </w:p>
        </w:tc>
        <w:tc>
          <w:tcPr>
            <w:tcW w:w="1620" w:type="dxa"/>
          </w:tcPr>
          <w:p w14:paraId="700F2F6F" w14:textId="05E897A5" w:rsidR="007227CC" w:rsidRDefault="00F30FF5" w:rsidP="00142F51">
            <w:pPr>
              <w:widowControl/>
              <w:spacing w:after="100" w:afterAutospacing="1" w:line="480" w:lineRule="auto"/>
              <w:rPr>
                <w:rFonts w:eastAsia="Times New Roman"/>
                <w:sz w:val="24"/>
                <w:szCs w:val="24"/>
              </w:rPr>
            </w:pPr>
            <w:r>
              <w:rPr>
                <w:rFonts w:eastAsia="Times New Roman"/>
                <w:sz w:val="24"/>
                <w:szCs w:val="24"/>
              </w:rPr>
              <w:t>68</w:t>
            </w:r>
            <w:r w:rsidR="007227CC">
              <w:rPr>
                <w:rFonts w:eastAsia="Times New Roman"/>
                <w:sz w:val="24"/>
                <w:szCs w:val="24"/>
              </w:rPr>
              <w:t>.33</w:t>
            </w:r>
            <w:r w:rsidRPr="00F30FF5">
              <w:rPr>
                <w:rFonts w:eastAsia="Times New Roman"/>
                <w:sz w:val="24"/>
                <w:szCs w:val="24"/>
                <w:vertAlign w:val="superscript"/>
              </w:rPr>
              <w:t>b</w:t>
            </w:r>
            <w:r w:rsidR="007227CC">
              <w:rPr>
                <w:rFonts w:eastAsia="Times New Roman"/>
                <w:sz w:val="24"/>
                <w:szCs w:val="24"/>
              </w:rPr>
              <w:t>±0.33</w:t>
            </w:r>
          </w:p>
        </w:tc>
      </w:tr>
      <w:tr w:rsidR="007227CC" w14:paraId="59129582" w14:textId="77777777" w:rsidTr="00F30FF5">
        <w:trPr>
          <w:trHeight w:val="480"/>
        </w:trPr>
        <w:tc>
          <w:tcPr>
            <w:tcW w:w="1080" w:type="dxa"/>
          </w:tcPr>
          <w:p w14:paraId="1B428861"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SF3</w:t>
            </w:r>
          </w:p>
        </w:tc>
        <w:tc>
          <w:tcPr>
            <w:tcW w:w="1530" w:type="dxa"/>
          </w:tcPr>
          <w:p w14:paraId="6276B306"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8.64ᶜ±0.12</w:t>
            </w:r>
          </w:p>
        </w:tc>
        <w:tc>
          <w:tcPr>
            <w:tcW w:w="1350" w:type="dxa"/>
          </w:tcPr>
          <w:p w14:paraId="7EBED973"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1.12ᶜ±0.08</w:t>
            </w:r>
          </w:p>
        </w:tc>
        <w:tc>
          <w:tcPr>
            <w:tcW w:w="1350" w:type="dxa"/>
          </w:tcPr>
          <w:p w14:paraId="7AA8FCAC"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3.45ᶜ±0.06</w:t>
            </w:r>
          </w:p>
        </w:tc>
        <w:tc>
          <w:tcPr>
            <w:tcW w:w="1350" w:type="dxa"/>
          </w:tcPr>
          <w:p w14:paraId="3FF241E7"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4.54ᵇ±0.29</w:t>
            </w:r>
          </w:p>
        </w:tc>
        <w:tc>
          <w:tcPr>
            <w:tcW w:w="1530" w:type="dxa"/>
          </w:tcPr>
          <w:p w14:paraId="4BD718A7"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11.86ᵃ±0.09</w:t>
            </w:r>
          </w:p>
        </w:tc>
        <w:tc>
          <w:tcPr>
            <w:tcW w:w="1620" w:type="dxa"/>
          </w:tcPr>
          <w:p w14:paraId="15D9A16D" w14:textId="4BA332C9" w:rsidR="007227CC" w:rsidRDefault="007227CC" w:rsidP="00142F51">
            <w:pPr>
              <w:widowControl/>
              <w:spacing w:after="100" w:afterAutospacing="1" w:line="480" w:lineRule="auto"/>
              <w:rPr>
                <w:rFonts w:eastAsia="Times New Roman"/>
                <w:sz w:val="24"/>
                <w:szCs w:val="24"/>
              </w:rPr>
            </w:pPr>
            <w:r>
              <w:rPr>
                <w:rFonts w:eastAsia="Times New Roman"/>
                <w:sz w:val="24"/>
                <w:szCs w:val="24"/>
              </w:rPr>
              <w:t>70.39</w:t>
            </w:r>
            <w:r w:rsidR="00F30FF5" w:rsidRPr="00F30FF5">
              <w:rPr>
                <w:rFonts w:eastAsia="Times New Roman"/>
                <w:sz w:val="24"/>
                <w:szCs w:val="24"/>
                <w:vertAlign w:val="superscript"/>
              </w:rPr>
              <w:t>a</w:t>
            </w:r>
            <w:r>
              <w:rPr>
                <w:rFonts w:eastAsia="Times New Roman"/>
                <w:sz w:val="24"/>
                <w:szCs w:val="24"/>
              </w:rPr>
              <w:t>±0.51</w:t>
            </w:r>
          </w:p>
        </w:tc>
      </w:tr>
      <w:tr w:rsidR="007227CC" w14:paraId="182D08BB" w14:textId="77777777" w:rsidTr="00F30FF5">
        <w:trPr>
          <w:trHeight w:val="453"/>
        </w:trPr>
        <w:tc>
          <w:tcPr>
            <w:tcW w:w="1080" w:type="dxa"/>
          </w:tcPr>
          <w:p w14:paraId="38FE7DEF"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SF4</w:t>
            </w:r>
          </w:p>
        </w:tc>
        <w:tc>
          <w:tcPr>
            <w:tcW w:w="1530" w:type="dxa"/>
          </w:tcPr>
          <w:p w14:paraId="16320E45"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10.30ᵇ±0.15</w:t>
            </w:r>
          </w:p>
        </w:tc>
        <w:tc>
          <w:tcPr>
            <w:tcW w:w="1350" w:type="dxa"/>
          </w:tcPr>
          <w:p w14:paraId="195A3BBE" w14:textId="3995CFF8" w:rsidR="007227CC" w:rsidRDefault="007227CC" w:rsidP="00142F51">
            <w:pPr>
              <w:widowControl/>
              <w:spacing w:after="100" w:afterAutospacing="1" w:line="480" w:lineRule="auto"/>
              <w:rPr>
                <w:rFonts w:eastAsia="Times New Roman"/>
                <w:sz w:val="24"/>
                <w:szCs w:val="24"/>
              </w:rPr>
            </w:pPr>
            <w:r>
              <w:rPr>
                <w:rFonts w:eastAsia="Times New Roman"/>
                <w:sz w:val="24"/>
                <w:szCs w:val="24"/>
              </w:rPr>
              <w:t>1.18</w:t>
            </w:r>
            <w:r w:rsidR="00F30FF5" w:rsidRPr="00F30FF5">
              <w:rPr>
                <w:rFonts w:eastAsia="Times New Roman"/>
                <w:sz w:val="24"/>
                <w:szCs w:val="24"/>
                <w:vertAlign w:val="superscript"/>
              </w:rPr>
              <w:t>c</w:t>
            </w:r>
            <w:r>
              <w:rPr>
                <w:rFonts w:eastAsia="Times New Roman"/>
                <w:sz w:val="24"/>
                <w:szCs w:val="24"/>
              </w:rPr>
              <w:t>±0.16</w:t>
            </w:r>
          </w:p>
        </w:tc>
        <w:tc>
          <w:tcPr>
            <w:tcW w:w="1350" w:type="dxa"/>
          </w:tcPr>
          <w:p w14:paraId="35B2B739" w14:textId="62458EFE" w:rsidR="007227CC" w:rsidRDefault="007227CC" w:rsidP="00142F51">
            <w:pPr>
              <w:widowControl/>
              <w:spacing w:after="100" w:afterAutospacing="1" w:line="480" w:lineRule="auto"/>
              <w:rPr>
                <w:rFonts w:eastAsia="Times New Roman"/>
                <w:sz w:val="24"/>
                <w:szCs w:val="24"/>
              </w:rPr>
            </w:pPr>
            <w:r>
              <w:rPr>
                <w:rFonts w:eastAsia="Times New Roman"/>
                <w:sz w:val="24"/>
                <w:szCs w:val="24"/>
              </w:rPr>
              <w:t>3.53</w:t>
            </w:r>
            <w:r w:rsidR="00F30FF5" w:rsidRPr="00F30FF5">
              <w:rPr>
                <w:rFonts w:eastAsia="Times New Roman"/>
                <w:sz w:val="24"/>
                <w:szCs w:val="24"/>
                <w:vertAlign w:val="superscript"/>
              </w:rPr>
              <w:t>c</w:t>
            </w:r>
            <w:r>
              <w:rPr>
                <w:rFonts w:eastAsia="Times New Roman"/>
                <w:sz w:val="24"/>
                <w:szCs w:val="24"/>
              </w:rPr>
              <w:t>±0.12</w:t>
            </w:r>
          </w:p>
        </w:tc>
        <w:tc>
          <w:tcPr>
            <w:tcW w:w="1350" w:type="dxa"/>
          </w:tcPr>
          <w:p w14:paraId="242BDF53"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5.04ᵃ±0.05</w:t>
            </w:r>
          </w:p>
        </w:tc>
        <w:tc>
          <w:tcPr>
            <w:tcW w:w="1530" w:type="dxa"/>
          </w:tcPr>
          <w:p w14:paraId="42232FEB" w14:textId="77777777" w:rsidR="007227CC" w:rsidRDefault="007227CC" w:rsidP="00142F51">
            <w:pPr>
              <w:widowControl/>
              <w:spacing w:after="100" w:afterAutospacing="1" w:line="480" w:lineRule="auto"/>
              <w:rPr>
                <w:rFonts w:eastAsia="Times New Roman"/>
                <w:sz w:val="24"/>
                <w:szCs w:val="24"/>
              </w:rPr>
            </w:pPr>
            <w:r>
              <w:rPr>
                <w:rFonts w:eastAsia="Times New Roman"/>
                <w:sz w:val="24"/>
                <w:szCs w:val="24"/>
              </w:rPr>
              <w:t>9.41ᶜ±0.09</w:t>
            </w:r>
          </w:p>
        </w:tc>
        <w:tc>
          <w:tcPr>
            <w:tcW w:w="1620" w:type="dxa"/>
          </w:tcPr>
          <w:p w14:paraId="5AF2301F" w14:textId="28493721" w:rsidR="007227CC" w:rsidRDefault="007227CC" w:rsidP="00142F51">
            <w:pPr>
              <w:widowControl/>
              <w:spacing w:after="100" w:afterAutospacing="1" w:line="480" w:lineRule="auto"/>
              <w:rPr>
                <w:rFonts w:eastAsia="Times New Roman"/>
                <w:sz w:val="24"/>
                <w:szCs w:val="24"/>
              </w:rPr>
            </w:pPr>
            <w:r>
              <w:rPr>
                <w:rFonts w:eastAsia="Times New Roman"/>
                <w:sz w:val="24"/>
                <w:szCs w:val="24"/>
              </w:rPr>
              <w:t>70.54</w:t>
            </w:r>
            <w:r w:rsidR="00F30FF5" w:rsidRPr="00F30FF5">
              <w:rPr>
                <w:rFonts w:eastAsia="Times New Roman"/>
                <w:sz w:val="24"/>
                <w:szCs w:val="24"/>
                <w:vertAlign w:val="superscript"/>
              </w:rPr>
              <w:t>a</w:t>
            </w:r>
            <w:r>
              <w:rPr>
                <w:rFonts w:eastAsia="Times New Roman"/>
                <w:sz w:val="24"/>
                <w:szCs w:val="24"/>
              </w:rPr>
              <w:t>±0.44</w:t>
            </w:r>
          </w:p>
        </w:tc>
      </w:tr>
    </w:tbl>
    <w:p w14:paraId="597924FB" w14:textId="77777777" w:rsidR="007227CC" w:rsidRDefault="007227CC" w:rsidP="007227CC">
      <w:pPr>
        <w:spacing w:line="480" w:lineRule="auto"/>
        <w:rPr>
          <w:sz w:val="24"/>
          <w:szCs w:val="24"/>
        </w:rPr>
      </w:pPr>
      <w:r w:rsidRPr="00D720E0">
        <w:rPr>
          <w:sz w:val="24"/>
          <w:szCs w:val="24"/>
        </w:rPr>
        <w:t xml:space="preserve">Means </w:t>
      </w:r>
      <w:r>
        <w:rPr>
          <w:sz w:val="24"/>
          <w:szCs w:val="24"/>
        </w:rPr>
        <w:t>i</w:t>
      </w:r>
      <w:r w:rsidRPr="00D720E0">
        <w:rPr>
          <w:sz w:val="24"/>
          <w:szCs w:val="24"/>
        </w:rPr>
        <w:t xml:space="preserve">n the same column with </w:t>
      </w:r>
      <w:r>
        <w:rPr>
          <w:sz w:val="24"/>
          <w:szCs w:val="24"/>
        </w:rPr>
        <w:t>d</w:t>
      </w:r>
      <w:r w:rsidRPr="00D720E0">
        <w:rPr>
          <w:sz w:val="24"/>
          <w:szCs w:val="24"/>
        </w:rPr>
        <w:t>ifferent superscript are significantly different (P&lt;0.05)</w:t>
      </w:r>
    </w:p>
    <w:p w14:paraId="178CA09B" w14:textId="77777777" w:rsidR="007227CC" w:rsidRDefault="007227CC" w:rsidP="007227CC">
      <w:pPr>
        <w:spacing w:line="480" w:lineRule="auto"/>
        <w:rPr>
          <w:sz w:val="24"/>
          <w:szCs w:val="24"/>
        </w:rPr>
      </w:pPr>
      <w:r>
        <w:rPr>
          <w:sz w:val="24"/>
          <w:szCs w:val="24"/>
        </w:rPr>
        <w:t>ND- Not detected</w:t>
      </w:r>
    </w:p>
    <w:p w14:paraId="08FA119C" w14:textId="77777777" w:rsidR="007227CC" w:rsidRPr="00D720E0" w:rsidRDefault="007227CC" w:rsidP="007227CC">
      <w:pPr>
        <w:spacing w:line="480" w:lineRule="auto"/>
        <w:rPr>
          <w:sz w:val="24"/>
          <w:szCs w:val="24"/>
        </w:rPr>
      </w:pPr>
      <w:r w:rsidRPr="00D720E0">
        <w:rPr>
          <w:sz w:val="24"/>
          <w:szCs w:val="24"/>
        </w:rPr>
        <w:t>SF1- Unfermented African star apple seed flour</w:t>
      </w:r>
      <w:r>
        <w:rPr>
          <w:sz w:val="24"/>
          <w:szCs w:val="24"/>
        </w:rPr>
        <w:t xml:space="preserve">, </w:t>
      </w:r>
      <w:r w:rsidRPr="00D720E0">
        <w:rPr>
          <w:sz w:val="24"/>
          <w:szCs w:val="24"/>
        </w:rPr>
        <w:t xml:space="preserve">SF2- </w:t>
      </w:r>
      <w:r>
        <w:rPr>
          <w:sz w:val="24"/>
          <w:szCs w:val="24"/>
        </w:rPr>
        <w:t>A</w:t>
      </w:r>
      <w:r w:rsidRPr="00D720E0">
        <w:rPr>
          <w:sz w:val="24"/>
          <w:szCs w:val="24"/>
        </w:rPr>
        <w:t>frican star apple seed flour fermented for 24h</w:t>
      </w:r>
      <w:r>
        <w:rPr>
          <w:sz w:val="24"/>
          <w:szCs w:val="24"/>
        </w:rPr>
        <w:t xml:space="preserve">, </w:t>
      </w:r>
      <w:r w:rsidRPr="00D720E0">
        <w:rPr>
          <w:sz w:val="24"/>
          <w:szCs w:val="24"/>
        </w:rPr>
        <w:t>SF3-African star apple seed flour fermented for 48h</w:t>
      </w:r>
      <w:r>
        <w:rPr>
          <w:sz w:val="24"/>
          <w:szCs w:val="24"/>
        </w:rPr>
        <w:t xml:space="preserve">, </w:t>
      </w:r>
      <w:r w:rsidRPr="00D720E0">
        <w:rPr>
          <w:sz w:val="24"/>
          <w:szCs w:val="24"/>
        </w:rPr>
        <w:t>SF4</w:t>
      </w:r>
      <w:r>
        <w:rPr>
          <w:sz w:val="24"/>
          <w:szCs w:val="24"/>
        </w:rPr>
        <w:t>-</w:t>
      </w:r>
      <w:r w:rsidRPr="00D720E0">
        <w:rPr>
          <w:sz w:val="24"/>
          <w:szCs w:val="24"/>
        </w:rPr>
        <w:t>African star apple seed flour fermented for 72h.</w:t>
      </w:r>
    </w:p>
    <w:p w14:paraId="3A48EEEE" w14:textId="3B7CD70D" w:rsidR="00837158" w:rsidRPr="00837158" w:rsidRDefault="00AB22C4" w:rsidP="00837158">
      <w:pPr>
        <w:spacing w:line="480" w:lineRule="auto"/>
        <w:rPr>
          <w:b/>
          <w:bCs/>
          <w:sz w:val="24"/>
          <w:szCs w:val="24"/>
        </w:rPr>
      </w:pPr>
      <w:r w:rsidRPr="00D720E0">
        <w:rPr>
          <w:b/>
          <w:bCs/>
          <w:sz w:val="24"/>
          <w:szCs w:val="24"/>
        </w:rPr>
        <w:t>Conclusion</w:t>
      </w:r>
    </w:p>
    <w:p w14:paraId="164A1CB4" w14:textId="7B9C2B46" w:rsidR="00837158" w:rsidRPr="00837158" w:rsidRDefault="000050E4" w:rsidP="00837158">
      <w:pPr>
        <w:spacing w:line="480" w:lineRule="auto"/>
        <w:rPr>
          <w:sz w:val="24"/>
          <w:szCs w:val="24"/>
        </w:rPr>
      </w:pPr>
      <w:r>
        <w:rPr>
          <w:sz w:val="24"/>
          <w:szCs w:val="24"/>
        </w:rPr>
        <w:t>S</w:t>
      </w:r>
      <w:r w:rsidR="00837158" w:rsidRPr="00837158">
        <w:rPr>
          <w:sz w:val="24"/>
          <w:szCs w:val="24"/>
        </w:rPr>
        <w:t>ample SF</w:t>
      </w:r>
      <w:r w:rsidR="00837158">
        <w:rPr>
          <w:sz w:val="24"/>
          <w:szCs w:val="24"/>
        </w:rPr>
        <w:t>4</w:t>
      </w:r>
      <w:r w:rsidR="00837158" w:rsidRPr="00837158">
        <w:rPr>
          <w:sz w:val="24"/>
          <w:szCs w:val="24"/>
        </w:rPr>
        <w:t xml:space="preserve"> (</w:t>
      </w:r>
      <w:r w:rsidR="00837158">
        <w:rPr>
          <w:sz w:val="24"/>
          <w:szCs w:val="24"/>
        </w:rPr>
        <w:t>72</w:t>
      </w:r>
      <w:r w:rsidR="00837158" w:rsidRPr="00837158">
        <w:rPr>
          <w:sz w:val="24"/>
          <w:szCs w:val="24"/>
        </w:rPr>
        <w:t xml:space="preserve"> h) exhibited the highest water and oil absorption capacities</w:t>
      </w:r>
      <w:r w:rsidR="00837158">
        <w:rPr>
          <w:sz w:val="24"/>
          <w:szCs w:val="24"/>
        </w:rPr>
        <w:t xml:space="preserve"> while SF3</w:t>
      </w:r>
      <w:r w:rsidR="00837158" w:rsidRPr="00837158">
        <w:rPr>
          <w:sz w:val="24"/>
          <w:szCs w:val="24"/>
        </w:rPr>
        <w:t xml:space="preserve"> </w:t>
      </w:r>
      <w:r w:rsidR="00837158">
        <w:rPr>
          <w:sz w:val="24"/>
          <w:szCs w:val="24"/>
        </w:rPr>
        <w:t>h</w:t>
      </w:r>
      <w:r w:rsidR="00837158" w:rsidRPr="00837158">
        <w:rPr>
          <w:sz w:val="24"/>
          <w:szCs w:val="24"/>
        </w:rPr>
        <w:t>a</w:t>
      </w:r>
      <w:r>
        <w:rPr>
          <w:sz w:val="24"/>
          <w:szCs w:val="24"/>
        </w:rPr>
        <w:t>d</w:t>
      </w:r>
      <w:r w:rsidR="00837158" w:rsidRPr="00837158">
        <w:rPr>
          <w:sz w:val="24"/>
          <w:szCs w:val="24"/>
        </w:rPr>
        <w:t xml:space="preserve"> the </w:t>
      </w:r>
      <w:r w:rsidR="00837158">
        <w:rPr>
          <w:sz w:val="24"/>
          <w:szCs w:val="24"/>
        </w:rPr>
        <w:t>highest</w:t>
      </w:r>
      <w:r w:rsidR="00837158" w:rsidRPr="00837158">
        <w:rPr>
          <w:sz w:val="24"/>
          <w:szCs w:val="24"/>
        </w:rPr>
        <w:t xml:space="preserve"> dispersibility, though its swelling index declined with extended fermentation. Regarding pasting behavior, an increase in fermentation time led to a corresponding increase in peak, trough, breakdown, and final viscosities.</w:t>
      </w:r>
      <w:r w:rsidR="00837158">
        <w:rPr>
          <w:sz w:val="24"/>
          <w:szCs w:val="24"/>
        </w:rPr>
        <w:t xml:space="preserve"> </w:t>
      </w:r>
      <w:r w:rsidR="00837158" w:rsidRPr="00837158">
        <w:rPr>
          <w:sz w:val="24"/>
          <w:szCs w:val="24"/>
        </w:rPr>
        <w:t>Fermentation significantly enhanced the antioxidant activity of the seed flour, with fermented samples showing higher DPPH and ABTS radical scavenging activities compared to the unfermented control. However, the Ferric Reducing Antioxidant Power (FRAP) followed an opposite trend: the unfermented control possessed a higher reducing capacity, indicating that fermentation exerts a reducing effect on FRAP values. In terms of phytochemical composition, the highest flavonoid content was achieved in sample SF3, whereas the total phenol content progressively declined with increasing fermentation time.</w:t>
      </w:r>
      <w:r w:rsidR="00837158">
        <w:rPr>
          <w:sz w:val="24"/>
          <w:szCs w:val="24"/>
        </w:rPr>
        <w:t xml:space="preserve"> </w:t>
      </w:r>
      <w:r w:rsidR="00837158" w:rsidRPr="00837158">
        <w:rPr>
          <w:sz w:val="24"/>
          <w:szCs w:val="24"/>
        </w:rPr>
        <w:t>SF3 (48</w:t>
      </w:r>
      <w:r>
        <w:rPr>
          <w:sz w:val="24"/>
          <w:szCs w:val="24"/>
        </w:rPr>
        <w:t xml:space="preserve"> </w:t>
      </w:r>
      <w:r w:rsidR="00837158" w:rsidRPr="00837158">
        <w:rPr>
          <w:sz w:val="24"/>
          <w:szCs w:val="24"/>
        </w:rPr>
        <w:t xml:space="preserve">h) </w:t>
      </w:r>
      <w:r w:rsidR="00E37E63">
        <w:rPr>
          <w:sz w:val="24"/>
          <w:szCs w:val="24"/>
        </w:rPr>
        <w:t xml:space="preserve">had the highest </w:t>
      </w:r>
      <w:r w:rsidR="00E37E63">
        <w:rPr>
          <w:sz w:val="24"/>
          <w:szCs w:val="24"/>
        </w:rPr>
        <w:lastRenderedPageBreak/>
        <w:t xml:space="preserve">protein, </w:t>
      </w:r>
      <w:r w:rsidR="00837158" w:rsidRPr="00837158">
        <w:rPr>
          <w:sz w:val="24"/>
          <w:szCs w:val="24"/>
        </w:rPr>
        <w:t xml:space="preserve">antioxidant activity, and </w:t>
      </w:r>
      <w:r w:rsidR="00837158">
        <w:rPr>
          <w:sz w:val="24"/>
          <w:szCs w:val="24"/>
        </w:rPr>
        <w:t>flavonoid</w:t>
      </w:r>
      <w:r w:rsidR="00837158" w:rsidRPr="00837158">
        <w:rPr>
          <w:sz w:val="24"/>
          <w:szCs w:val="24"/>
        </w:rPr>
        <w:t xml:space="preserve"> retention </w:t>
      </w:r>
      <w:r w:rsidR="00837158">
        <w:rPr>
          <w:sz w:val="24"/>
          <w:szCs w:val="24"/>
        </w:rPr>
        <w:t xml:space="preserve">while </w:t>
      </w:r>
      <w:r w:rsidR="00E37E63">
        <w:rPr>
          <w:sz w:val="24"/>
          <w:szCs w:val="24"/>
        </w:rPr>
        <w:t>SF4 (</w:t>
      </w:r>
      <w:r>
        <w:rPr>
          <w:sz w:val="24"/>
          <w:szCs w:val="24"/>
        </w:rPr>
        <w:t>72 h</w:t>
      </w:r>
      <w:r w:rsidR="00E37E63">
        <w:rPr>
          <w:sz w:val="24"/>
          <w:szCs w:val="24"/>
        </w:rPr>
        <w:t>)</w:t>
      </w:r>
      <w:r>
        <w:rPr>
          <w:sz w:val="24"/>
          <w:szCs w:val="24"/>
        </w:rPr>
        <w:t xml:space="preserve"> had the highest </w:t>
      </w:r>
      <w:r w:rsidR="00837158">
        <w:rPr>
          <w:sz w:val="24"/>
          <w:szCs w:val="24"/>
        </w:rPr>
        <w:t>pasting and functional properties</w:t>
      </w:r>
      <w:r>
        <w:rPr>
          <w:sz w:val="24"/>
          <w:szCs w:val="24"/>
        </w:rPr>
        <w:t xml:space="preserve"> which could be employed in functional foods.</w:t>
      </w:r>
    </w:p>
    <w:p w14:paraId="5678AF00" w14:textId="1B175B35" w:rsidR="00AB22C4" w:rsidRDefault="000C05B8" w:rsidP="00AB22C4">
      <w:pPr>
        <w:spacing w:line="480" w:lineRule="auto"/>
        <w:rPr>
          <w:b/>
          <w:bCs/>
          <w:sz w:val="24"/>
          <w:szCs w:val="24"/>
        </w:rPr>
      </w:pPr>
      <w:r>
        <w:rPr>
          <w:b/>
          <w:bCs/>
          <w:sz w:val="24"/>
          <w:szCs w:val="24"/>
        </w:rPr>
        <w:t>References</w:t>
      </w:r>
    </w:p>
    <w:p w14:paraId="0A90DFAC" w14:textId="60E5B30F" w:rsidR="00837158" w:rsidRPr="00D720E0" w:rsidRDefault="00837158" w:rsidP="00837158">
      <w:pPr>
        <w:spacing w:line="480" w:lineRule="auto"/>
        <w:rPr>
          <w:sz w:val="24"/>
          <w:szCs w:val="24"/>
        </w:rPr>
      </w:pPr>
      <w:r w:rsidRPr="00D720E0">
        <w:rPr>
          <w:sz w:val="24"/>
          <w:szCs w:val="24"/>
        </w:rPr>
        <w:t xml:space="preserve">Adeyanju, J. A., Abioye, A. O., Adekunle, A. A., Olokoshe, A. A., Ibrahim, T. H., and </w:t>
      </w:r>
      <w:proofErr w:type="spellStart"/>
      <w:r w:rsidRPr="00D720E0">
        <w:rPr>
          <w:sz w:val="24"/>
          <w:szCs w:val="24"/>
        </w:rPr>
        <w:t>Faboade</w:t>
      </w:r>
      <w:proofErr w:type="spellEnd"/>
      <w:r w:rsidRPr="00D720E0">
        <w:rPr>
          <w:sz w:val="24"/>
          <w:szCs w:val="24"/>
        </w:rPr>
        <w:t xml:space="preserve">, A. L. (2021). Investigation on the effect of moisture content on physical and </w:t>
      </w:r>
      <w:proofErr w:type="gramStart"/>
      <w:r w:rsidRPr="00D720E0">
        <w:rPr>
          <w:sz w:val="24"/>
          <w:szCs w:val="24"/>
        </w:rPr>
        <w:t>thermal  properties</w:t>
      </w:r>
      <w:proofErr w:type="gramEnd"/>
      <w:r w:rsidRPr="00D720E0">
        <w:rPr>
          <w:sz w:val="24"/>
          <w:szCs w:val="24"/>
        </w:rPr>
        <w:t xml:space="preserve"> of </w:t>
      </w:r>
      <w:proofErr w:type="spellStart"/>
      <w:r w:rsidRPr="00D720E0">
        <w:rPr>
          <w:sz w:val="24"/>
          <w:szCs w:val="24"/>
        </w:rPr>
        <w:t>ofada</w:t>
      </w:r>
      <w:proofErr w:type="spellEnd"/>
      <w:r w:rsidRPr="00D720E0">
        <w:rPr>
          <w:sz w:val="24"/>
          <w:szCs w:val="24"/>
        </w:rPr>
        <w:t xml:space="preserve"> rice (Oryza sativa L.) relevant to post-harvest handling. LAUTECH     Journal of Engineering and Technology, 15(1), 108-116.</w:t>
      </w:r>
    </w:p>
    <w:p w14:paraId="599C6104" w14:textId="77777777" w:rsidR="0018404B" w:rsidRDefault="0018404B" w:rsidP="0018404B">
      <w:pPr>
        <w:widowControl/>
        <w:spacing w:after="100" w:afterAutospacing="1" w:line="480" w:lineRule="auto"/>
        <w:rPr>
          <w:rFonts w:eastAsia="Times New Roman"/>
          <w:kern w:val="0"/>
          <w:sz w:val="24"/>
          <w:szCs w:val="24"/>
        </w:rPr>
      </w:pPr>
      <w:r>
        <w:rPr>
          <w:rFonts w:eastAsia="Times New Roman"/>
          <w:kern w:val="0"/>
          <w:sz w:val="24"/>
          <w:szCs w:val="24"/>
        </w:rPr>
        <w:t xml:space="preserve">Achi, O. K., and </w:t>
      </w:r>
      <w:proofErr w:type="spellStart"/>
      <w:r>
        <w:rPr>
          <w:rFonts w:eastAsia="Times New Roman"/>
          <w:kern w:val="0"/>
          <w:sz w:val="24"/>
          <w:szCs w:val="24"/>
        </w:rPr>
        <w:t>Ukwuru</w:t>
      </w:r>
      <w:proofErr w:type="spellEnd"/>
      <w:r>
        <w:rPr>
          <w:rFonts w:eastAsia="Times New Roman"/>
          <w:kern w:val="0"/>
          <w:sz w:val="24"/>
          <w:szCs w:val="24"/>
        </w:rPr>
        <w:t xml:space="preserve">, M. U. (2015). Cereal-based fermented foods of Africa as functional foods. </w:t>
      </w:r>
      <w:r>
        <w:rPr>
          <w:rFonts w:eastAsia="Times New Roman"/>
          <w:i/>
          <w:iCs/>
          <w:kern w:val="0"/>
          <w:sz w:val="24"/>
          <w:szCs w:val="24"/>
        </w:rPr>
        <w:t>International Journal of Microbiology and Application,</w:t>
      </w:r>
      <w:r>
        <w:rPr>
          <w:rFonts w:eastAsia="Times New Roman"/>
          <w:kern w:val="0"/>
          <w:sz w:val="24"/>
          <w:szCs w:val="24"/>
        </w:rPr>
        <w:t xml:space="preserve"> 2(4), 71–83.</w:t>
      </w:r>
    </w:p>
    <w:p w14:paraId="527D78C4" w14:textId="65C471CB" w:rsidR="00837158" w:rsidRPr="00D720E0" w:rsidRDefault="00837158" w:rsidP="00837158">
      <w:pPr>
        <w:spacing w:line="480" w:lineRule="auto"/>
        <w:rPr>
          <w:sz w:val="24"/>
          <w:szCs w:val="24"/>
        </w:rPr>
      </w:pPr>
      <w:r w:rsidRPr="00D720E0">
        <w:rPr>
          <w:sz w:val="24"/>
          <w:szCs w:val="24"/>
        </w:rPr>
        <w:t>Ai, Y., and Jane, J. L. (2015). Gelatinization and rheological properties of starch. Starch‐</w:t>
      </w:r>
      <w:proofErr w:type="spellStart"/>
      <w:proofErr w:type="gramStart"/>
      <w:r w:rsidRPr="00D720E0">
        <w:rPr>
          <w:sz w:val="24"/>
          <w:szCs w:val="24"/>
        </w:rPr>
        <w:t>Stärke</w:t>
      </w:r>
      <w:proofErr w:type="spellEnd"/>
      <w:r w:rsidRPr="00D720E0">
        <w:rPr>
          <w:sz w:val="24"/>
          <w:szCs w:val="24"/>
        </w:rPr>
        <w:t>,  67</w:t>
      </w:r>
      <w:proofErr w:type="gramEnd"/>
      <w:r w:rsidRPr="00D720E0">
        <w:rPr>
          <w:sz w:val="24"/>
          <w:szCs w:val="24"/>
        </w:rPr>
        <w:t>(3-4), 213-224.</w:t>
      </w:r>
    </w:p>
    <w:p w14:paraId="2EF8C203" w14:textId="3C4E55BC" w:rsidR="00837158" w:rsidRPr="00D720E0" w:rsidRDefault="00837158" w:rsidP="00837158">
      <w:pPr>
        <w:spacing w:line="480" w:lineRule="auto"/>
        <w:rPr>
          <w:sz w:val="24"/>
          <w:szCs w:val="24"/>
        </w:rPr>
      </w:pPr>
      <w:r w:rsidRPr="00D720E0">
        <w:rPr>
          <w:sz w:val="24"/>
          <w:szCs w:val="24"/>
        </w:rPr>
        <w:t xml:space="preserve">Akubor, P. I., Yusuf, D., and </w:t>
      </w:r>
      <w:proofErr w:type="spellStart"/>
      <w:r w:rsidRPr="00D720E0">
        <w:rPr>
          <w:sz w:val="24"/>
          <w:szCs w:val="24"/>
        </w:rPr>
        <w:t>Obiegunam</w:t>
      </w:r>
      <w:proofErr w:type="spellEnd"/>
      <w:r w:rsidRPr="00D720E0">
        <w:rPr>
          <w:sz w:val="24"/>
          <w:szCs w:val="24"/>
        </w:rPr>
        <w:t>, J. E. (2013). Proximate composition and some functional properties of flour from the kernel of African star apple (</w:t>
      </w:r>
      <w:proofErr w:type="spellStart"/>
      <w:r w:rsidRPr="00D720E0">
        <w:rPr>
          <w:sz w:val="24"/>
          <w:szCs w:val="24"/>
        </w:rPr>
        <w:t>Chrysophyllum</w:t>
      </w:r>
      <w:proofErr w:type="spellEnd"/>
      <w:r w:rsidRPr="00D720E0">
        <w:rPr>
          <w:sz w:val="24"/>
          <w:szCs w:val="24"/>
        </w:rPr>
        <w:t xml:space="preserve"> albidum).</w:t>
      </w:r>
      <w:r w:rsidRPr="00B146EE">
        <w:t xml:space="preserve"> </w:t>
      </w:r>
      <w:r w:rsidRPr="00B146EE">
        <w:rPr>
          <w:sz w:val="24"/>
          <w:szCs w:val="24"/>
        </w:rPr>
        <w:t>International Journal of Agricultural Policy and Research</w:t>
      </w:r>
      <w:r>
        <w:rPr>
          <w:sz w:val="24"/>
          <w:szCs w:val="24"/>
        </w:rPr>
        <w:t xml:space="preserve">, </w:t>
      </w:r>
      <w:r w:rsidRPr="00B146EE">
        <w:rPr>
          <w:sz w:val="24"/>
          <w:szCs w:val="24"/>
        </w:rPr>
        <w:t>1 (3)</w:t>
      </w:r>
      <w:r>
        <w:rPr>
          <w:sz w:val="24"/>
          <w:szCs w:val="24"/>
        </w:rPr>
        <w:t>:</w:t>
      </w:r>
      <w:r w:rsidRPr="00B146EE">
        <w:rPr>
          <w:sz w:val="24"/>
          <w:szCs w:val="24"/>
        </w:rPr>
        <w:t xml:space="preserve"> 062-066</w:t>
      </w:r>
    </w:p>
    <w:p w14:paraId="7C49DC91" w14:textId="196B9C7C" w:rsidR="00837158" w:rsidRPr="00D720E0" w:rsidRDefault="00837158" w:rsidP="00837158">
      <w:pPr>
        <w:spacing w:line="480" w:lineRule="auto"/>
        <w:rPr>
          <w:color w:val="222222"/>
          <w:sz w:val="24"/>
          <w:szCs w:val="24"/>
          <w:shd w:val="clear" w:color="auto" w:fill="FFFFFF"/>
        </w:rPr>
      </w:pPr>
      <w:r w:rsidRPr="00D720E0">
        <w:rPr>
          <w:color w:val="222222"/>
          <w:sz w:val="24"/>
          <w:szCs w:val="24"/>
          <w:shd w:val="clear" w:color="auto" w:fill="FFFFFF"/>
        </w:rPr>
        <w:t xml:space="preserve">Chawla, P., Bhandari, L., Sadh, P. K., and Kaushik, R. (2017). Impact of solid‐state fermentation (Aspergillus oryzae) on functional properties and mineral bioavailability </w:t>
      </w:r>
      <w:proofErr w:type="gramStart"/>
      <w:r w:rsidRPr="00D720E0">
        <w:rPr>
          <w:color w:val="222222"/>
          <w:sz w:val="24"/>
          <w:szCs w:val="24"/>
          <w:shd w:val="clear" w:color="auto" w:fill="FFFFFF"/>
        </w:rPr>
        <w:t>of  black</w:t>
      </w:r>
      <w:proofErr w:type="gramEnd"/>
      <w:r w:rsidRPr="00D720E0">
        <w:rPr>
          <w:color w:val="222222"/>
          <w:sz w:val="24"/>
          <w:szCs w:val="24"/>
          <w:shd w:val="clear" w:color="auto" w:fill="FFFFFF"/>
        </w:rPr>
        <w:t>‐eyed pea (Vigna unguiculata) seed flour. </w:t>
      </w:r>
      <w:r w:rsidRPr="00D720E0">
        <w:rPr>
          <w:i/>
          <w:iCs/>
          <w:color w:val="222222"/>
          <w:sz w:val="24"/>
          <w:szCs w:val="24"/>
          <w:shd w:val="clear" w:color="auto" w:fill="FFFFFF"/>
        </w:rPr>
        <w:t>Cereal Chemistry</w:t>
      </w:r>
      <w:r w:rsidRPr="00D720E0">
        <w:rPr>
          <w:color w:val="222222"/>
          <w:sz w:val="24"/>
          <w:szCs w:val="24"/>
          <w:shd w:val="clear" w:color="auto" w:fill="FFFFFF"/>
        </w:rPr>
        <w:t>, </w:t>
      </w:r>
      <w:r w:rsidRPr="00D720E0">
        <w:rPr>
          <w:i/>
          <w:iCs/>
          <w:color w:val="222222"/>
          <w:sz w:val="24"/>
          <w:szCs w:val="24"/>
          <w:shd w:val="clear" w:color="auto" w:fill="FFFFFF"/>
        </w:rPr>
        <w:t>94</w:t>
      </w:r>
      <w:r w:rsidRPr="00D720E0">
        <w:rPr>
          <w:color w:val="222222"/>
          <w:sz w:val="24"/>
          <w:szCs w:val="24"/>
          <w:shd w:val="clear" w:color="auto" w:fill="FFFFFF"/>
        </w:rPr>
        <w:t>(3), 437-442.</w:t>
      </w:r>
    </w:p>
    <w:p w14:paraId="19DDE9F2" w14:textId="2E09FDA8" w:rsidR="00837158" w:rsidRPr="00D720E0" w:rsidRDefault="00837158" w:rsidP="00837158">
      <w:pPr>
        <w:spacing w:line="480" w:lineRule="auto"/>
        <w:rPr>
          <w:sz w:val="24"/>
          <w:szCs w:val="24"/>
        </w:rPr>
      </w:pPr>
      <w:r w:rsidRPr="00D720E0">
        <w:rPr>
          <w:sz w:val="24"/>
          <w:szCs w:val="24"/>
        </w:rPr>
        <w:t xml:space="preserve">Darko, D. A., Kpodo, F. M., Duah, J., </w:t>
      </w:r>
      <w:proofErr w:type="spellStart"/>
      <w:r w:rsidRPr="00D720E0">
        <w:rPr>
          <w:sz w:val="24"/>
          <w:szCs w:val="24"/>
        </w:rPr>
        <w:t>Essuman</w:t>
      </w:r>
      <w:proofErr w:type="spellEnd"/>
      <w:r w:rsidRPr="00D720E0">
        <w:rPr>
          <w:sz w:val="24"/>
          <w:szCs w:val="24"/>
        </w:rPr>
        <w:t xml:space="preserve">, E. K., Kortei, N. K., Tettey, C. O., and Nuro-Ameyaw, P. (2022). Antioxidant and physicochemical properties of </w:t>
      </w:r>
      <w:proofErr w:type="spellStart"/>
      <w:r w:rsidRPr="00D720E0">
        <w:rPr>
          <w:sz w:val="24"/>
          <w:szCs w:val="24"/>
        </w:rPr>
        <w:t>Chrysophyllum</w:t>
      </w:r>
      <w:proofErr w:type="spellEnd"/>
      <w:r w:rsidRPr="00D720E0">
        <w:rPr>
          <w:sz w:val="24"/>
          <w:szCs w:val="24"/>
        </w:rPr>
        <w:t xml:space="preserve"> albidum fruit at different ripening stages. African Journal of Food, Agriculture, Nutrition</w:t>
      </w:r>
      <w:r>
        <w:rPr>
          <w:sz w:val="24"/>
          <w:szCs w:val="24"/>
        </w:rPr>
        <w:t xml:space="preserve"> </w:t>
      </w:r>
      <w:r w:rsidRPr="00D720E0">
        <w:rPr>
          <w:sz w:val="24"/>
          <w:szCs w:val="24"/>
        </w:rPr>
        <w:t>and Development, 22(9), 18694-18710.</w:t>
      </w:r>
    </w:p>
    <w:p w14:paraId="3C32359A" w14:textId="4FEA94EC" w:rsidR="00837158" w:rsidRPr="00D720E0" w:rsidRDefault="00837158" w:rsidP="00837158">
      <w:pPr>
        <w:spacing w:line="480" w:lineRule="auto"/>
        <w:rPr>
          <w:sz w:val="24"/>
          <w:szCs w:val="24"/>
        </w:rPr>
      </w:pPr>
      <w:r w:rsidRPr="00D720E0">
        <w:rPr>
          <w:sz w:val="24"/>
          <w:szCs w:val="24"/>
        </w:rPr>
        <w:t>Diaz, A., Dini, C., Viña, S. Z., and García, M. A. (2018). Technological properties of sour cassava starches: Effect of fermentation and drying processes. L</w:t>
      </w:r>
      <w:r>
        <w:rPr>
          <w:sz w:val="24"/>
          <w:szCs w:val="24"/>
        </w:rPr>
        <w:t>WT</w:t>
      </w:r>
      <w:r w:rsidRPr="00D720E0">
        <w:rPr>
          <w:sz w:val="24"/>
          <w:szCs w:val="24"/>
        </w:rPr>
        <w:t>, 93, 116-123.</w:t>
      </w:r>
    </w:p>
    <w:p w14:paraId="0AE45675" w14:textId="77777777" w:rsidR="0018404B" w:rsidRDefault="0018404B" w:rsidP="0018404B">
      <w:pPr>
        <w:widowControl/>
        <w:spacing w:after="100" w:afterAutospacing="1" w:line="480" w:lineRule="auto"/>
        <w:rPr>
          <w:rFonts w:eastAsia="Times New Roman"/>
          <w:kern w:val="0"/>
          <w:sz w:val="24"/>
          <w:szCs w:val="24"/>
        </w:rPr>
      </w:pPr>
      <w:proofErr w:type="spellStart"/>
      <w:r>
        <w:rPr>
          <w:rFonts w:eastAsia="Times New Roman"/>
          <w:kern w:val="0"/>
          <w:sz w:val="24"/>
          <w:szCs w:val="24"/>
        </w:rPr>
        <w:lastRenderedPageBreak/>
        <w:t>Enujiugha</w:t>
      </w:r>
      <w:proofErr w:type="spellEnd"/>
      <w:r>
        <w:rPr>
          <w:rFonts w:eastAsia="Times New Roman"/>
          <w:kern w:val="0"/>
          <w:sz w:val="24"/>
          <w:szCs w:val="24"/>
        </w:rPr>
        <w:t xml:space="preserve">, V. N., and </w:t>
      </w:r>
      <w:proofErr w:type="spellStart"/>
      <w:r>
        <w:rPr>
          <w:rFonts w:eastAsia="Times New Roman"/>
          <w:kern w:val="0"/>
          <w:sz w:val="24"/>
          <w:szCs w:val="24"/>
        </w:rPr>
        <w:t>Agbede</w:t>
      </w:r>
      <w:proofErr w:type="spellEnd"/>
      <w:r>
        <w:rPr>
          <w:rFonts w:eastAsia="Times New Roman"/>
          <w:kern w:val="0"/>
          <w:sz w:val="24"/>
          <w:szCs w:val="24"/>
        </w:rPr>
        <w:t xml:space="preserve">, J. O. (2000). Nutritional and antinutritional characteristics of African oil bean (Pentaclethra macrophylla Benth) seeds. </w:t>
      </w:r>
      <w:r>
        <w:rPr>
          <w:rFonts w:eastAsia="Times New Roman"/>
          <w:i/>
          <w:iCs/>
          <w:kern w:val="0"/>
          <w:sz w:val="24"/>
          <w:szCs w:val="24"/>
        </w:rPr>
        <w:t>International Journal of Food Sciences and Nutrition</w:t>
      </w:r>
      <w:r>
        <w:rPr>
          <w:rFonts w:eastAsia="Times New Roman"/>
          <w:kern w:val="0"/>
          <w:sz w:val="24"/>
          <w:szCs w:val="24"/>
        </w:rPr>
        <w:t>, 51(2), 117–126.</w:t>
      </w:r>
    </w:p>
    <w:p w14:paraId="2E40D309" w14:textId="59F98CB6" w:rsidR="00837158" w:rsidRPr="00D720E0" w:rsidRDefault="00837158" w:rsidP="00837158">
      <w:pPr>
        <w:spacing w:line="480" w:lineRule="auto"/>
        <w:rPr>
          <w:sz w:val="24"/>
          <w:szCs w:val="24"/>
        </w:rPr>
      </w:pPr>
      <w:r w:rsidRPr="00D720E0">
        <w:rPr>
          <w:sz w:val="24"/>
          <w:szCs w:val="24"/>
        </w:rPr>
        <w:t>Feyera, M. (2021). Effects of fermentation time and blending ratio on functional properties and organoleptic acceptability of complementary food. Food Sci. Quality Management, 104,</w:t>
      </w:r>
      <w:r>
        <w:rPr>
          <w:sz w:val="24"/>
          <w:szCs w:val="24"/>
        </w:rPr>
        <w:t xml:space="preserve"> </w:t>
      </w:r>
      <w:r w:rsidRPr="00D720E0">
        <w:rPr>
          <w:sz w:val="24"/>
          <w:szCs w:val="24"/>
        </w:rPr>
        <w:t>2224-6088.</w:t>
      </w:r>
    </w:p>
    <w:p w14:paraId="41B4CB34" w14:textId="273BA8BE" w:rsidR="00C86EF9" w:rsidRDefault="00C86EF9" w:rsidP="00C86EF9">
      <w:pPr>
        <w:widowControl/>
        <w:spacing w:after="100" w:afterAutospacing="1" w:line="480" w:lineRule="auto"/>
        <w:rPr>
          <w:rFonts w:eastAsia="Times New Roman"/>
          <w:kern w:val="0"/>
          <w:sz w:val="24"/>
          <w:szCs w:val="24"/>
        </w:rPr>
      </w:pPr>
      <w:proofErr w:type="spellStart"/>
      <w:r>
        <w:rPr>
          <w:rFonts w:eastAsia="Times New Roman"/>
          <w:sz w:val="24"/>
          <w:szCs w:val="24"/>
        </w:rPr>
        <w:t>Ijarotimi</w:t>
      </w:r>
      <w:proofErr w:type="spellEnd"/>
      <w:r>
        <w:rPr>
          <w:rFonts w:eastAsia="Times New Roman"/>
          <w:sz w:val="24"/>
          <w:szCs w:val="24"/>
        </w:rPr>
        <w:t xml:space="preserve">, O. S., &amp; </w:t>
      </w:r>
      <w:proofErr w:type="spellStart"/>
      <w:r>
        <w:rPr>
          <w:rFonts w:eastAsia="Times New Roman"/>
          <w:sz w:val="24"/>
          <w:szCs w:val="24"/>
        </w:rPr>
        <w:t>Keshinro</w:t>
      </w:r>
      <w:proofErr w:type="spellEnd"/>
      <w:r>
        <w:rPr>
          <w:rFonts w:eastAsia="Times New Roman"/>
          <w:sz w:val="24"/>
          <w:szCs w:val="24"/>
        </w:rPr>
        <w:t xml:space="preserve">, O. O. (2020). Effect of fermentation on the nutrient and anti-nutrient content of fermented maize and cowpea blends. </w:t>
      </w:r>
      <w:r>
        <w:rPr>
          <w:rFonts w:eastAsia="Times New Roman"/>
          <w:i/>
          <w:iCs/>
          <w:sz w:val="24"/>
          <w:szCs w:val="24"/>
        </w:rPr>
        <w:t>Food Chemistry</w:t>
      </w:r>
      <w:r>
        <w:rPr>
          <w:rFonts w:eastAsia="Times New Roman"/>
          <w:sz w:val="24"/>
          <w:szCs w:val="24"/>
        </w:rPr>
        <w:t>, 120(3), 775–780.</w:t>
      </w:r>
    </w:p>
    <w:p w14:paraId="68217566" w14:textId="68A23B92" w:rsidR="00837158" w:rsidRPr="00D720E0" w:rsidRDefault="00837158" w:rsidP="00837158">
      <w:pPr>
        <w:spacing w:line="480" w:lineRule="auto"/>
        <w:rPr>
          <w:sz w:val="24"/>
          <w:szCs w:val="24"/>
        </w:rPr>
      </w:pPr>
      <w:proofErr w:type="spellStart"/>
      <w:r w:rsidRPr="00D720E0">
        <w:rPr>
          <w:sz w:val="24"/>
          <w:szCs w:val="24"/>
        </w:rPr>
        <w:t>Iwayemi</w:t>
      </w:r>
      <w:proofErr w:type="spellEnd"/>
      <w:r w:rsidRPr="00D720E0">
        <w:rPr>
          <w:sz w:val="24"/>
          <w:szCs w:val="24"/>
        </w:rPr>
        <w:t xml:space="preserve">, E. F., and </w:t>
      </w:r>
      <w:proofErr w:type="spellStart"/>
      <w:r w:rsidRPr="00D720E0">
        <w:rPr>
          <w:sz w:val="24"/>
          <w:szCs w:val="24"/>
        </w:rPr>
        <w:t>Ikujenlola</w:t>
      </w:r>
      <w:proofErr w:type="spellEnd"/>
      <w:r w:rsidRPr="00D720E0">
        <w:rPr>
          <w:sz w:val="24"/>
          <w:szCs w:val="24"/>
        </w:rPr>
        <w:t>, A. V. (2025). Proximate composition, functional and pasting characteristics of malted-fermented sorghum and soybean flour blends. Croatian journal of food science and technology, 17(1), 63-80.</w:t>
      </w:r>
    </w:p>
    <w:p w14:paraId="61B5AE5E" w14:textId="39A442D7" w:rsidR="00837158" w:rsidRPr="00D720E0" w:rsidRDefault="00837158" w:rsidP="00837158">
      <w:pPr>
        <w:spacing w:line="480" w:lineRule="auto"/>
        <w:rPr>
          <w:sz w:val="24"/>
          <w:szCs w:val="24"/>
        </w:rPr>
      </w:pPr>
      <w:r w:rsidRPr="00D720E0">
        <w:rPr>
          <w:sz w:val="24"/>
          <w:szCs w:val="24"/>
        </w:rPr>
        <w:t xml:space="preserve">Kakar, A., Miano, T. F., Soomro, A. H., Yar, A., Memon, S. A., and Khan, B. (2022). Oil </w:t>
      </w:r>
      <w:proofErr w:type="gramStart"/>
      <w:r w:rsidRPr="00D720E0">
        <w:rPr>
          <w:sz w:val="24"/>
          <w:szCs w:val="24"/>
        </w:rPr>
        <w:t>and  water</w:t>
      </w:r>
      <w:proofErr w:type="gramEnd"/>
      <w:r w:rsidRPr="00D720E0">
        <w:rPr>
          <w:sz w:val="24"/>
          <w:szCs w:val="24"/>
        </w:rPr>
        <w:t xml:space="preserve"> absorption capacity of wheat, rice and gram flour powders. International Journal </w:t>
      </w:r>
      <w:proofErr w:type="gramStart"/>
      <w:r w:rsidRPr="00D720E0">
        <w:rPr>
          <w:sz w:val="24"/>
          <w:szCs w:val="24"/>
        </w:rPr>
        <w:t>of</w:t>
      </w:r>
      <w:r>
        <w:rPr>
          <w:sz w:val="24"/>
          <w:szCs w:val="24"/>
        </w:rPr>
        <w:t xml:space="preserve">  E</w:t>
      </w:r>
      <w:r w:rsidRPr="00D720E0">
        <w:rPr>
          <w:sz w:val="24"/>
          <w:szCs w:val="24"/>
        </w:rPr>
        <w:t>cosystems</w:t>
      </w:r>
      <w:proofErr w:type="gramEnd"/>
      <w:r w:rsidRPr="00D720E0">
        <w:rPr>
          <w:sz w:val="24"/>
          <w:szCs w:val="24"/>
        </w:rPr>
        <w:t xml:space="preserve"> &amp; Ecology Sciences, 12(2).</w:t>
      </w:r>
    </w:p>
    <w:p w14:paraId="51802CEC" w14:textId="1FE94996" w:rsidR="00837158" w:rsidRPr="00D720E0" w:rsidRDefault="00837158" w:rsidP="00837158">
      <w:pPr>
        <w:spacing w:line="480" w:lineRule="auto"/>
        <w:rPr>
          <w:sz w:val="24"/>
          <w:szCs w:val="24"/>
        </w:rPr>
      </w:pPr>
      <w:r w:rsidRPr="00D720E0">
        <w:rPr>
          <w:sz w:val="24"/>
          <w:szCs w:val="24"/>
        </w:rPr>
        <w:t xml:space="preserve">Kaur, H., and Gill, B. S. (2020). Comparative evaluation of physicochemical, nutritional </w:t>
      </w:r>
      <w:proofErr w:type="gramStart"/>
      <w:r w:rsidRPr="00D720E0">
        <w:rPr>
          <w:sz w:val="24"/>
          <w:szCs w:val="24"/>
        </w:rPr>
        <w:t>and  molecular</w:t>
      </w:r>
      <w:proofErr w:type="gramEnd"/>
      <w:r w:rsidRPr="00D720E0">
        <w:rPr>
          <w:sz w:val="24"/>
          <w:szCs w:val="24"/>
        </w:rPr>
        <w:t xml:space="preserve"> interactions of flours from different cereals as affected by germination duration. Journal of Food Measurement and Characterization, 14(3), 1147-1157.</w:t>
      </w:r>
    </w:p>
    <w:p w14:paraId="4B19447A" w14:textId="40CB1966" w:rsidR="00837158" w:rsidRPr="00D720E0" w:rsidRDefault="00837158" w:rsidP="00837158">
      <w:pPr>
        <w:spacing w:line="480" w:lineRule="auto"/>
        <w:rPr>
          <w:sz w:val="24"/>
          <w:szCs w:val="24"/>
        </w:rPr>
      </w:pPr>
      <w:r w:rsidRPr="00D720E0">
        <w:rPr>
          <w:sz w:val="24"/>
          <w:szCs w:val="24"/>
        </w:rPr>
        <w:t xml:space="preserve">Kumar, M., Prakash, S., Sharma, N., Kumari, N., Waghmare, R., and Sharma, K. (2024). Potential of fruit seed waste for improving the sustainability of fruit processing industry. In Valorization of Fruit Seed Waste from Food Processing Industry (pp. 1-25). </w:t>
      </w:r>
      <w:proofErr w:type="gramStart"/>
      <w:r w:rsidRPr="00D720E0">
        <w:rPr>
          <w:sz w:val="24"/>
          <w:szCs w:val="24"/>
        </w:rPr>
        <w:t>Academic  Press</w:t>
      </w:r>
      <w:proofErr w:type="gramEnd"/>
      <w:r w:rsidRPr="00D720E0">
        <w:rPr>
          <w:sz w:val="24"/>
          <w:szCs w:val="24"/>
        </w:rPr>
        <w:t>.</w:t>
      </w:r>
    </w:p>
    <w:p w14:paraId="6D92BEE9" w14:textId="1E9AB2C0" w:rsidR="00837158" w:rsidRPr="00D720E0" w:rsidRDefault="00837158" w:rsidP="00837158">
      <w:pPr>
        <w:spacing w:line="480" w:lineRule="auto"/>
        <w:rPr>
          <w:sz w:val="24"/>
          <w:szCs w:val="24"/>
        </w:rPr>
      </w:pPr>
      <w:r w:rsidRPr="00D720E0">
        <w:rPr>
          <w:sz w:val="24"/>
          <w:szCs w:val="24"/>
        </w:rPr>
        <w:t>Kushwaha, V. S., and Said, P. P. (2020). Characterization of functional flour from germinated   grains. Indian Journal of Pure &amp; Applied Biosciences, 8(6), 46-55.</w:t>
      </w:r>
    </w:p>
    <w:p w14:paraId="37313786" w14:textId="43D97310" w:rsidR="00837158" w:rsidRPr="00124D30" w:rsidRDefault="00837158" w:rsidP="00837158">
      <w:pPr>
        <w:spacing w:line="480" w:lineRule="auto"/>
        <w:rPr>
          <w:sz w:val="24"/>
          <w:szCs w:val="24"/>
        </w:rPr>
      </w:pPr>
      <w:r w:rsidRPr="00124D30">
        <w:rPr>
          <w:sz w:val="24"/>
          <w:szCs w:val="24"/>
        </w:rPr>
        <w:lastRenderedPageBreak/>
        <w:t xml:space="preserve">Makinde, J., Aremu, A., Alabi, O. J., Jiya, E., and </w:t>
      </w:r>
      <w:proofErr w:type="spellStart"/>
      <w:r w:rsidRPr="00124D30">
        <w:rPr>
          <w:sz w:val="24"/>
          <w:szCs w:val="24"/>
        </w:rPr>
        <w:t>Ajide</w:t>
      </w:r>
      <w:proofErr w:type="spellEnd"/>
      <w:r w:rsidRPr="00124D30">
        <w:rPr>
          <w:sz w:val="24"/>
          <w:szCs w:val="24"/>
        </w:rPr>
        <w:t>, S. (2019). Effects of Different        Processing Methods on Nutrient and Anti-Nutrient Compositions of African Star Apple</w:t>
      </w:r>
      <w:r w:rsidR="00124D30">
        <w:rPr>
          <w:sz w:val="24"/>
          <w:szCs w:val="24"/>
        </w:rPr>
        <w:t xml:space="preserve"> </w:t>
      </w:r>
      <w:r w:rsidRPr="00124D30">
        <w:rPr>
          <w:sz w:val="24"/>
          <w:szCs w:val="24"/>
        </w:rPr>
        <w:t>(</w:t>
      </w:r>
      <w:proofErr w:type="spellStart"/>
      <w:r w:rsidRPr="00124D30">
        <w:rPr>
          <w:sz w:val="24"/>
          <w:szCs w:val="24"/>
        </w:rPr>
        <w:t>Chrysophyllum</w:t>
      </w:r>
      <w:proofErr w:type="spellEnd"/>
      <w:r w:rsidRPr="00124D30">
        <w:rPr>
          <w:sz w:val="24"/>
          <w:szCs w:val="24"/>
        </w:rPr>
        <w:t xml:space="preserve"> albidum) Kernels. African Journal of Food Agriculture Nutrition and Development, 19(4): 14848-14862</w:t>
      </w:r>
    </w:p>
    <w:p w14:paraId="0ACA8619" w14:textId="396E7ADC" w:rsidR="00837158" w:rsidRPr="00D720E0" w:rsidRDefault="00837158" w:rsidP="00837158">
      <w:pPr>
        <w:spacing w:line="480" w:lineRule="auto"/>
        <w:rPr>
          <w:sz w:val="24"/>
          <w:szCs w:val="24"/>
        </w:rPr>
      </w:pPr>
      <w:r w:rsidRPr="00D720E0">
        <w:rPr>
          <w:sz w:val="24"/>
          <w:szCs w:val="24"/>
        </w:rPr>
        <w:t xml:space="preserve">Mei, J., Liu, G., Huang, X., and Ding, W. (2016). Effects of ozone treatment on medium </w:t>
      </w:r>
      <w:proofErr w:type="gramStart"/>
      <w:r w:rsidRPr="00D720E0">
        <w:rPr>
          <w:sz w:val="24"/>
          <w:szCs w:val="24"/>
        </w:rPr>
        <w:t>hard  wheat</w:t>
      </w:r>
      <w:proofErr w:type="gramEnd"/>
      <w:r w:rsidRPr="00D720E0">
        <w:rPr>
          <w:sz w:val="24"/>
          <w:szCs w:val="24"/>
        </w:rPr>
        <w:t xml:space="preserve"> (Triticum aestivum L.) flour quality and performance in steamed bread making. </w:t>
      </w:r>
    </w:p>
    <w:p w14:paraId="16873371" w14:textId="77777777" w:rsidR="00837158" w:rsidRPr="00D720E0" w:rsidRDefault="00837158" w:rsidP="00837158">
      <w:pPr>
        <w:spacing w:line="480" w:lineRule="auto"/>
        <w:rPr>
          <w:sz w:val="24"/>
          <w:szCs w:val="24"/>
        </w:rPr>
      </w:pPr>
      <w:r w:rsidRPr="00D720E0">
        <w:rPr>
          <w:sz w:val="24"/>
          <w:szCs w:val="24"/>
        </w:rPr>
        <w:t xml:space="preserve">   </w:t>
      </w:r>
      <w:proofErr w:type="spellStart"/>
      <w:r w:rsidRPr="00D720E0">
        <w:rPr>
          <w:sz w:val="24"/>
          <w:szCs w:val="24"/>
        </w:rPr>
        <w:t>CyTA</w:t>
      </w:r>
      <w:proofErr w:type="spellEnd"/>
      <w:r w:rsidRPr="00D720E0">
        <w:rPr>
          <w:sz w:val="24"/>
          <w:szCs w:val="24"/>
        </w:rPr>
        <w:t>-Journal of Food, 14(3), 449-456.</w:t>
      </w:r>
    </w:p>
    <w:p w14:paraId="6BF7EC99" w14:textId="761FA952" w:rsidR="00837158" w:rsidRPr="00D720E0" w:rsidRDefault="00837158" w:rsidP="00837158">
      <w:pPr>
        <w:spacing w:line="480" w:lineRule="auto"/>
        <w:rPr>
          <w:sz w:val="24"/>
          <w:szCs w:val="24"/>
        </w:rPr>
      </w:pPr>
      <w:r w:rsidRPr="00D720E0">
        <w:rPr>
          <w:sz w:val="24"/>
          <w:szCs w:val="24"/>
        </w:rPr>
        <w:t>Menon, L., Majumdar, S. D., and Ravi, U. (2015). Development and analysis of composite flour bread. Journal of food science and technology, 52(7), 4156-4165.</w:t>
      </w:r>
    </w:p>
    <w:p w14:paraId="4548CE36" w14:textId="1917B135" w:rsidR="00C86EF9" w:rsidRDefault="00C86EF9" w:rsidP="00C86EF9">
      <w:pPr>
        <w:widowControl/>
        <w:spacing w:after="100" w:afterAutospacing="1" w:line="480" w:lineRule="auto"/>
        <w:rPr>
          <w:rFonts w:eastAsia="Times New Roman"/>
          <w:kern w:val="0"/>
          <w:sz w:val="24"/>
          <w:szCs w:val="24"/>
        </w:rPr>
      </w:pPr>
      <w:r>
        <w:rPr>
          <w:rFonts w:eastAsia="Times New Roman"/>
          <w:sz w:val="24"/>
          <w:szCs w:val="24"/>
        </w:rPr>
        <w:t>Mukherjee, R., Chakraborty, R., &amp; Dutta, A. (2021). Role of fermentation in improving the</w:t>
      </w:r>
      <w:r>
        <w:rPr>
          <w:rFonts w:eastAsia="Times New Roman"/>
          <w:sz w:val="24"/>
          <w:szCs w:val="24"/>
        </w:rPr>
        <w:t xml:space="preserve"> </w:t>
      </w:r>
      <w:r>
        <w:rPr>
          <w:rFonts w:eastAsia="Times New Roman"/>
          <w:sz w:val="24"/>
          <w:szCs w:val="24"/>
        </w:rPr>
        <w:t xml:space="preserve">nutritional quality of soybean. </w:t>
      </w:r>
      <w:r>
        <w:rPr>
          <w:rFonts w:eastAsia="Times New Roman"/>
          <w:i/>
          <w:iCs/>
          <w:sz w:val="24"/>
          <w:szCs w:val="24"/>
        </w:rPr>
        <w:t>Journal of Food Science and Technology,</w:t>
      </w:r>
      <w:r>
        <w:rPr>
          <w:rFonts w:eastAsia="Times New Roman"/>
          <w:sz w:val="24"/>
          <w:szCs w:val="24"/>
        </w:rPr>
        <w:t xml:space="preserve"> 58(4), 1294–1306.  </w:t>
      </w:r>
    </w:p>
    <w:p w14:paraId="2939F9D1" w14:textId="250E5D8D" w:rsidR="00837158" w:rsidRPr="00D720E0" w:rsidRDefault="00837158" w:rsidP="00837158">
      <w:pPr>
        <w:spacing w:line="480" w:lineRule="auto"/>
        <w:rPr>
          <w:sz w:val="24"/>
          <w:szCs w:val="24"/>
        </w:rPr>
      </w:pPr>
      <w:r w:rsidRPr="00D720E0">
        <w:rPr>
          <w:sz w:val="24"/>
          <w:szCs w:val="24"/>
        </w:rPr>
        <w:t xml:space="preserve">Neeharika, B., and Suneetha, J. (2024). Formulation and Evaluation of Ready-to-Reconstitute Smoothie Mix with Little Millet: </w:t>
      </w:r>
      <w:r>
        <w:rPr>
          <w:sz w:val="24"/>
          <w:szCs w:val="24"/>
        </w:rPr>
        <w:t>N</w:t>
      </w:r>
      <w:r w:rsidRPr="00D720E0">
        <w:rPr>
          <w:sz w:val="24"/>
          <w:szCs w:val="24"/>
        </w:rPr>
        <w:t>ourishing shelf stable little millet smoothie mix. Journal of Scientific &amp; Industrial Research (JSIR), 83(5), 473-482.</w:t>
      </w:r>
    </w:p>
    <w:p w14:paraId="2ED2CB24" w14:textId="77777777" w:rsidR="0018404B" w:rsidRDefault="0018404B" w:rsidP="0018404B">
      <w:pPr>
        <w:widowControl/>
        <w:spacing w:after="100" w:afterAutospacing="1" w:line="480" w:lineRule="auto"/>
        <w:rPr>
          <w:rFonts w:eastAsia="Times New Roman"/>
          <w:kern w:val="0"/>
          <w:sz w:val="24"/>
          <w:szCs w:val="24"/>
        </w:rPr>
      </w:pPr>
      <w:r>
        <w:rPr>
          <w:rFonts w:eastAsia="Times New Roman"/>
          <w:kern w:val="0"/>
          <w:sz w:val="24"/>
          <w:szCs w:val="24"/>
        </w:rPr>
        <w:t xml:space="preserve">Nnam, N. M. (2002). Chemical and sensory evaluation of vegetable protein-enriched weaning foods. </w:t>
      </w:r>
      <w:r>
        <w:rPr>
          <w:rFonts w:eastAsia="Times New Roman"/>
          <w:i/>
          <w:iCs/>
          <w:kern w:val="0"/>
          <w:sz w:val="24"/>
          <w:szCs w:val="24"/>
        </w:rPr>
        <w:t>Journal of the Science of Food and Agriculture</w:t>
      </w:r>
      <w:r>
        <w:rPr>
          <w:rFonts w:eastAsia="Times New Roman"/>
          <w:kern w:val="0"/>
          <w:sz w:val="24"/>
          <w:szCs w:val="24"/>
        </w:rPr>
        <w:t>, 82(5), 521–526.</w:t>
      </w:r>
    </w:p>
    <w:p w14:paraId="07035712" w14:textId="77777777" w:rsidR="0018404B" w:rsidRDefault="0018404B" w:rsidP="0018404B">
      <w:pPr>
        <w:widowControl/>
        <w:spacing w:after="100" w:afterAutospacing="1" w:line="480" w:lineRule="auto"/>
        <w:rPr>
          <w:rFonts w:eastAsia="Times New Roman"/>
          <w:kern w:val="0"/>
          <w:sz w:val="24"/>
          <w:szCs w:val="24"/>
        </w:rPr>
      </w:pPr>
      <w:r>
        <w:rPr>
          <w:rFonts w:eastAsia="Times New Roman"/>
          <w:kern w:val="0"/>
          <w:sz w:val="24"/>
          <w:szCs w:val="24"/>
        </w:rPr>
        <w:t xml:space="preserve">Oboh, G., and </w:t>
      </w:r>
      <w:proofErr w:type="spellStart"/>
      <w:r>
        <w:rPr>
          <w:rFonts w:eastAsia="Times New Roman"/>
          <w:kern w:val="0"/>
          <w:sz w:val="24"/>
          <w:szCs w:val="24"/>
        </w:rPr>
        <w:t>Akindahunsi</w:t>
      </w:r>
      <w:proofErr w:type="spellEnd"/>
      <w:r>
        <w:rPr>
          <w:rFonts w:eastAsia="Times New Roman"/>
          <w:kern w:val="0"/>
          <w:sz w:val="24"/>
          <w:szCs w:val="24"/>
        </w:rPr>
        <w:t xml:space="preserve">, A. A. (2003). Biochemical changes in cassava products (flour &amp; gari) subjected to Saccharomyces cerevisiae solid media fermentation. </w:t>
      </w:r>
      <w:r>
        <w:rPr>
          <w:rFonts w:eastAsia="Times New Roman"/>
          <w:i/>
          <w:iCs/>
          <w:kern w:val="0"/>
          <w:sz w:val="24"/>
          <w:szCs w:val="24"/>
        </w:rPr>
        <w:t>Food Chemistry</w:t>
      </w:r>
      <w:r>
        <w:rPr>
          <w:rFonts w:eastAsia="Times New Roman"/>
          <w:kern w:val="0"/>
          <w:sz w:val="24"/>
          <w:szCs w:val="24"/>
        </w:rPr>
        <w:t>, 82(4), 599–602.</w:t>
      </w:r>
    </w:p>
    <w:p w14:paraId="01C83887" w14:textId="77777777" w:rsidR="00837158" w:rsidRDefault="00837158" w:rsidP="00837158">
      <w:pPr>
        <w:spacing w:line="480" w:lineRule="auto"/>
        <w:rPr>
          <w:sz w:val="24"/>
          <w:szCs w:val="24"/>
        </w:rPr>
      </w:pPr>
      <w:proofErr w:type="spellStart"/>
      <w:r w:rsidRPr="00D720E0">
        <w:rPr>
          <w:color w:val="222222"/>
          <w:sz w:val="24"/>
          <w:szCs w:val="24"/>
          <w:shd w:val="clear" w:color="auto" w:fill="FFFFFF"/>
        </w:rPr>
        <w:t>Ocloo</w:t>
      </w:r>
      <w:proofErr w:type="spellEnd"/>
      <w:r w:rsidRPr="00D720E0">
        <w:rPr>
          <w:color w:val="222222"/>
          <w:sz w:val="24"/>
          <w:szCs w:val="24"/>
          <w:shd w:val="clear" w:color="auto" w:fill="FFFFFF"/>
        </w:rPr>
        <w:t xml:space="preserve">, F. C. K., </w:t>
      </w:r>
      <w:proofErr w:type="spellStart"/>
      <w:r w:rsidRPr="00D720E0">
        <w:rPr>
          <w:color w:val="222222"/>
          <w:sz w:val="24"/>
          <w:szCs w:val="24"/>
          <w:shd w:val="clear" w:color="auto" w:fill="FFFFFF"/>
        </w:rPr>
        <w:t>Bansa</w:t>
      </w:r>
      <w:proofErr w:type="spellEnd"/>
      <w:r w:rsidRPr="00D720E0">
        <w:rPr>
          <w:color w:val="222222"/>
          <w:sz w:val="24"/>
          <w:szCs w:val="24"/>
          <w:shd w:val="clear" w:color="auto" w:fill="FFFFFF"/>
        </w:rPr>
        <w:t xml:space="preserve">, D., </w:t>
      </w:r>
      <w:proofErr w:type="spellStart"/>
      <w:r w:rsidRPr="00D720E0">
        <w:rPr>
          <w:color w:val="222222"/>
          <w:sz w:val="24"/>
          <w:szCs w:val="24"/>
          <w:shd w:val="clear" w:color="auto" w:fill="FFFFFF"/>
        </w:rPr>
        <w:t>Boatin</w:t>
      </w:r>
      <w:proofErr w:type="spellEnd"/>
      <w:r w:rsidRPr="00D720E0">
        <w:rPr>
          <w:color w:val="222222"/>
          <w:sz w:val="24"/>
          <w:szCs w:val="24"/>
          <w:shd w:val="clear" w:color="auto" w:fill="FFFFFF"/>
        </w:rPr>
        <w:t xml:space="preserve">, R., Adom, T., and </w:t>
      </w:r>
      <w:proofErr w:type="spellStart"/>
      <w:r w:rsidRPr="00D720E0">
        <w:rPr>
          <w:color w:val="222222"/>
          <w:sz w:val="24"/>
          <w:szCs w:val="24"/>
          <w:shd w:val="clear" w:color="auto" w:fill="FFFFFF"/>
        </w:rPr>
        <w:t>Agbemavor</w:t>
      </w:r>
      <w:proofErr w:type="spellEnd"/>
      <w:r w:rsidRPr="00D720E0">
        <w:rPr>
          <w:color w:val="222222"/>
          <w:sz w:val="24"/>
          <w:szCs w:val="24"/>
          <w:shd w:val="clear" w:color="auto" w:fill="FFFFFF"/>
        </w:rPr>
        <w:t xml:space="preserve">, W. S. (2010). </w:t>
      </w:r>
      <w:proofErr w:type="spellStart"/>
      <w:r w:rsidRPr="00D720E0">
        <w:rPr>
          <w:color w:val="222222"/>
          <w:sz w:val="24"/>
          <w:szCs w:val="24"/>
          <w:shd w:val="clear" w:color="auto" w:fill="FFFFFF"/>
        </w:rPr>
        <w:t>Physico</w:t>
      </w:r>
      <w:proofErr w:type="spellEnd"/>
      <w:r w:rsidRPr="00D720E0">
        <w:rPr>
          <w:color w:val="222222"/>
          <w:sz w:val="24"/>
          <w:szCs w:val="24"/>
          <w:shd w:val="clear" w:color="auto" w:fill="FFFFFF"/>
        </w:rPr>
        <w:t xml:space="preserve">-chemical, functional and pasting characteristics of flour produced from Jackfruits (Artocarpus heterophyllus) seeds. </w:t>
      </w:r>
      <w:r w:rsidRPr="00D720E0">
        <w:rPr>
          <w:i/>
          <w:color w:val="222222"/>
          <w:sz w:val="24"/>
          <w:szCs w:val="24"/>
          <w:shd w:val="clear" w:color="auto" w:fill="FFFFFF"/>
        </w:rPr>
        <w:t>Agriculture and biology journal of North America</w:t>
      </w:r>
      <w:r w:rsidRPr="00D720E0">
        <w:rPr>
          <w:color w:val="222222"/>
          <w:sz w:val="24"/>
          <w:szCs w:val="24"/>
          <w:shd w:val="clear" w:color="auto" w:fill="FFFFFF"/>
        </w:rPr>
        <w:t xml:space="preserve">, </w:t>
      </w:r>
      <w:r w:rsidRPr="00D720E0">
        <w:rPr>
          <w:i/>
          <w:color w:val="222222"/>
          <w:sz w:val="24"/>
          <w:szCs w:val="24"/>
          <w:shd w:val="clear" w:color="auto" w:fill="FFFFFF"/>
        </w:rPr>
        <w:t>1</w:t>
      </w:r>
      <w:r w:rsidRPr="00D720E0">
        <w:rPr>
          <w:color w:val="222222"/>
          <w:sz w:val="24"/>
          <w:szCs w:val="24"/>
          <w:shd w:val="clear" w:color="auto" w:fill="FFFFFF"/>
        </w:rPr>
        <w:t>(5), 903-908.</w:t>
      </w:r>
    </w:p>
    <w:p w14:paraId="026DDFE9" w14:textId="137AE0A4" w:rsidR="00837158" w:rsidRPr="00D720E0" w:rsidRDefault="00837158" w:rsidP="00837158">
      <w:pPr>
        <w:spacing w:line="480" w:lineRule="auto"/>
        <w:rPr>
          <w:sz w:val="24"/>
          <w:szCs w:val="24"/>
        </w:rPr>
      </w:pPr>
      <w:r w:rsidRPr="00D720E0">
        <w:rPr>
          <w:sz w:val="24"/>
          <w:szCs w:val="24"/>
        </w:rPr>
        <w:lastRenderedPageBreak/>
        <w:t xml:space="preserve">Ogunleye, F. A., </w:t>
      </w:r>
      <w:proofErr w:type="spellStart"/>
      <w:r w:rsidRPr="00D720E0">
        <w:rPr>
          <w:sz w:val="24"/>
          <w:szCs w:val="24"/>
        </w:rPr>
        <w:t>Fapohunda</w:t>
      </w:r>
      <w:proofErr w:type="spellEnd"/>
      <w:r w:rsidRPr="00D720E0">
        <w:rPr>
          <w:sz w:val="24"/>
          <w:szCs w:val="24"/>
        </w:rPr>
        <w:t xml:space="preserve">, O., and Nwangwu, S. (2020). A review on medicinal uses </w:t>
      </w:r>
      <w:proofErr w:type="gramStart"/>
      <w:r w:rsidRPr="00D720E0">
        <w:rPr>
          <w:sz w:val="24"/>
          <w:szCs w:val="24"/>
        </w:rPr>
        <w:t>and  pharmacological</w:t>
      </w:r>
      <w:proofErr w:type="gramEnd"/>
      <w:r w:rsidRPr="00D720E0">
        <w:rPr>
          <w:sz w:val="24"/>
          <w:szCs w:val="24"/>
        </w:rPr>
        <w:t xml:space="preserve"> activities of </w:t>
      </w:r>
      <w:proofErr w:type="spellStart"/>
      <w:r w:rsidRPr="00D720E0">
        <w:rPr>
          <w:sz w:val="24"/>
          <w:szCs w:val="24"/>
        </w:rPr>
        <w:t>african</w:t>
      </w:r>
      <w:proofErr w:type="spellEnd"/>
      <w:r w:rsidRPr="00D720E0">
        <w:rPr>
          <w:sz w:val="24"/>
          <w:szCs w:val="24"/>
        </w:rPr>
        <w:t xml:space="preserve"> star apple (</w:t>
      </w:r>
      <w:proofErr w:type="spellStart"/>
      <w:r w:rsidRPr="00D720E0">
        <w:rPr>
          <w:sz w:val="24"/>
          <w:szCs w:val="24"/>
        </w:rPr>
        <w:t>Chrysophyllum</w:t>
      </w:r>
      <w:proofErr w:type="spellEnd"/>
      <w:r w:rsidRPr="00D720E0">
        <w:rPr>
          <w:sz w:val="24"/>
          <w:szCs w:val="24"/>
        </w:rPr>
        <w:t xml:space="preserve"> albidum). Acta </w:t>
      </w:r>
      <w:proofErr w:type="gramStart"/>
      <w:r w:rsidRPr="00D720E0">
        <w:rPr>
          <w:sz w:val="24"/>
          <w:szCs w:val="24"/>
        </w:rPr>
        <w:t>Scientific  Cancer</w:t>
      </w:r>
      <w:proofErr w:type="gramEnd"/>
      <w:r w:rsidRPr="00D720E0">
        <w:rPr>
          <w:sz w:val="24"/>
          <w:szCs w:val="24"/>
        </w:rPr>
        <w:t xml:space="preserve"> Biology, 1(4).</w:t>
      </w:r>
    </w:p>
    <w:p w14:paraId="752EA31F" w14:textId="5A11D3D9" w:rsidR="00837158" w:rsidRPr="00D720E0" w:rsidRDefault="00837158" w:rsidP="00837158">
      <w:pPr>
        <w:spacing w:line="480" w:lineRule="auto"/>
        <w:rPr>
          <w:sz w:val="24"/>
          <w:szCs w:val="24"/>
        </w:rPr>
      </w:pPr>
      <w:r w:rsidRPr="00D720E0">
        <w:rPr>
          <w:sz w:val="24"/>
          <w:szCs w:val="24"/>
        </w:rPr>
        <w:t>Oladeji, B. S. (2022). Effects of fermentation and roasting on natural antioxidants in maize. European Journal of Agriculture and Food Sciences, 4(3), 95-100.</w:t>
      </w:r>
    </w:p>
    <w:p w14:paraId="53D26C26" w14:textId="57E4CD72" w:rsidR="00837158" w:rsidRPr="00D720E0" w:rsidRDefault="00837158" w:rsidP="00837158">
      <w:pPr>
        <w:spacing w:line="480" w:lineRule="auto"/>
        <w:rPr>
          <w:sz w:val="24"/>
          <w:szCs w:val="24"/>
        </w:rPr>
      </w:pPr>
      <w:r w:rsidRPr="00D720E0">
        <w:rPr>
          <w:sz w:val="24"/>
          <w:szCs w:val="24"/>
        </w:rPr>
        <w:t xml:space="preserve">Oladeji, B. S., Akanbi, C. T., and Gbadamosi, S. O. (2017). Effects of fermentation on antioxidant properties of flours of a normal endosperm and quality protein maize </w:t>
      </w:r>
      <w:proofErr w:type="spellStart"/>
      <w:r w:rsidRPr="00D720E0">
        <w:rPr>
          <w:sz w:val="24"/>
          <w:szCs w:val="24"/>
        </w:rPr>
        <w:t>varrieties</w:t>
      </w:r>
      <w:proofErr w:type="spellEnd"/>
      <w:r w:rsidRPr="00D720E0">
        <w:rPr>
          <w:sz w:val="24"/>
          <w:szCs w:val="24"/>
        </w:rPr>
        <w:t>. Journal of Food Measurement and Characterization, 11(3), 1148-1158.</w:t>
      </w:r>
    </w:p>
    <w:p w14:paraId="5C8296D3" w14:textId="0302FB89" w:rsidR="00837158" w:rsidRPr="00D720E0" w:rsidRDefault="00837158" w:rsidP="00837158">
      <w:pPr>
        <w:spacing w:line="480" w:lineRule="auto"/>
        <w:rPr>
          <w:sz w:val="24"/>
          <w:szCs w:val="24"/>
        </w:rPr>
      </w:pPr>
      <w:proofErr w:type="spellStart"/>
      <w:r w:rsidRPr="00D720E0">
        <w:rPr>
          <w:sz w:val="24"/>
          <w:szCs w:val="24"/>
        </w:rPr>
        <w:t>Olawoye</w:t>
      </w:r>
      <w:proofErr w:type="spellEnd"/>
      <w:r w:rsidRPr="00D720E0">
        <w:rPr>
          <w:sz w:val="24"/>
          <w:szCs w:val="24"/>
        </w:rPr>
        <w:t xml:space="preserve">, B. T., and Gbadamosi, S. O. (2017). Effect of different treatments on in vitro </w:t>
      </w:r>
      <w:proofErr w:type="gramStart"/>
      <w:r w:rsidRPr="00D720E0">
        <w:rPr>
          <w:sz w:val="24"/>
          <w:szCs w:val="24"/>
        </w:rPr>
        <w:t>protein  digestibility</w:t>
      </w:r>
      <w:proofErr w:type="gramEnd"/>
      <w:r w:rsidRPr="00D720E0">
        <w:rPr>
          <w:sz w:val="24"/>
          <w:szCs w:val="24"/>
        </w:rPr>
        <w:t xml:space="preserve">, antinutrients, antioxidant properties and mineral composition of Amaranthus </w:t>
      </w:r>
      <w:proofErr w:type="spellStart"/>
      <w:r w:rsidRPr="00D720E0">
        <w:rPr>
          <w:sz w:val="24"/>
          <w:szCs w:val="24"/>
        </w:rPr>
        <w:t>viridis</w:t>
      </w:r>
      <w:proofErr w:type="spellEnd"/>
      <w:r w:rsidRPr="00D720E0">
        <w:rPr>
          <w:sz w:val="24"/>
          <w:szCs w:val="24"/>
        </w:rPr>
        <w:t xml:space="preserve"> seed. Cogent Food &amp; Agriculture, 3(1), 1296402.</w:t>
      </w:r>
    </w:p>
    <w:p w14:paraId="778EF1DF" w14:textId="08EDD9BE" w:rsidR="00837158" w:rsidRPr="00D720E0" w:rsidRDefault="00837158" w:rsidP="00837158">
      <w:pPr>
        <w:spacing w:line="480" w:lineRule="auto"/>
        <w:rPr>
          <w:sz w:val="24"/>
          <w:szCs w:val="24"/>
        </w:rPr>
      </w:pPr>
      <w:r w:rsidRPr="00D720E0">
        <w:rPr>
          <w:sz w:val="24"/>
          <w:szCs w:val="24"/>
        </w:rPr>
        <w:t xml:space="preserve">Oloyede, O. O., James, S., </w:t>
      </w:r>
      <w:proofErr w:type="spellStart"/>
      <w:r w:rsidRPr="00D720E0">
        <w:rPr>
          <w:sz w:val="24"/>
          <w:szCs w:val="24"/>
        </w:rPr>
        <w:t>Ocheme</w:t>
      </w:r>
      <w:proofErr w:type="spellEnd"/>
      <w:r w:rsidRPr="00D720E0">
        <w:rPr>
          <w:sz w:val="24"/>
          <w:szCs w:val="24"/>
        </w:rPr>
        <w:t xml:space="preserve">, O. B., </w:t>
      </w:r>
      <w:proofErr w:type="spellStart"/>
      <w:r w:rsidRPr="00D720E0">
        <w:rPr>
          <w:sz w:val="24"/>
          <w:szCs w:val="24"/>
        </w:rPr>
        <w:t>Chinma</w:t>
      </w:r>
      <w:proofErr w:type="spellEnd"/>
      <w:r w:rsidRPr="00D720E0">
        <w:rPr>
          <w:sz w:val="24"/>
          <w:szCs w:val="24"/>
        </w:rPr>
        <w:t xml:space="preserve">, C. E., and Akpa, V. E. (2016). Effects </w:t>
      </w:r>
      <w:proofErr w:type="gramStart"/>
      <w:r w:rsidRPr="00D720E0">
        <w:rPr>
          <w:sz w:val="24"/>
          <w:szCs w:val="24"/>
        </w:rPr>
        <w:t>of  fermentation</w:t>
      </w:r>
      <w:proofErr w:type="gramEnd"/>
      <w:r w:rsidRPr="00D720E0">
        <w:rPr>
          <w:sz w:val="24"/>
          <w:szCs w:val="24"/>
        </w:rPr>
        <w:t xml:space="preserve"> time on the functional and pasting properties of defatted M </w:t>
      </w:r>
      <w:proofErr w:type="spellStart"/>
      <w:r w:rsidRPr="00D720E0">
        <w:rPr>
          <w:sz w:val="24"/>
          <w:szCs w:val="24"/>
        </w:rPr>
        <w:t>oringa</w:t>
      </w:r>
      <w:proofErr w:type="spellEnd"/>
      <w:r w:rsidRPr="00D720E0">
        <w:rPr>
          <w:sz w:val="24"/>
          <w:szCs w:val="24"/>
        </w:rPr>
        <w:t xml:space="preserve"> oleifera seed flour. Food Science &amp; Nutrition, 4(1), 89-95.</w:t>
      </w:r>
    </w:p>
    <w:p w14:paraId="32D293E2" w14:textId="04623742" w:rsidR="00837158" w:rsidRPr="00D720E0" w:rsidRDefault="00837158" w:rsidP="00837158">
      <w:pPr>
        <w:spacing w:line="480" w:lineRule="auto"/>
        <w:rPr>
          <w:sz w:val="24"/>
          <w:szCs w:val="24"/>
        </w:rPr>
      </w:pPr>
      <w:proofErr w:type="spellStart"/>
      <w:r w:rsidRPr="00D720E0">
        <w:rPr>
          <w:sz w:val="24"/>
          <w:szCs w:val="24"/>
        </w:rPr>
        <w:t>Omowaye</w:t>
      </w:r>
      <w:proofErr w:type="spellEnd"/>
      <w:r w:rsidRPr="00D720E0">
        <w:rPr>
          <w:sz w:val="24"/>
          <w:szCs w:val="24"/>
        </w:rPr>
        <w:t xml:space="preserve">-Taiwo, O. A., Fagbemi, T. N., </w:t>
      </w:r>
      <w:proofErr w:type="spellStart"/>
      <w:r w:rsidRPr="00D720E0">
        <w:rPr>
          <w:sz w:val="24"/>
          <w:szCs w:val="24"/>
        </w:rPr>
        <w:t>Ogunbusola</w:t>
      </w:r>
      <w:proofErr w:type="spellEnd"/>
      <w:r w:rsidRPr="00D720E0">
        <w:rPr>
          <w:sz w:val="24"/>
          <w:szCs w:val="24"/>
        </w:rPr>
        <w:t xml:space="preserve">, E. M., and Badejo, A. A. (2015). Effect of germination and fermentation on the proximate composition and functional properties </w:t>
      </w:r>
      <w:proofErr w:type="gramStart"/>
      <w:r w:rsidRPr="00D720E0">
        <w:rPr>
          <w:sz w:val="24"/>
          <w:szCs w:val="24"/>
        </w:rPr>
        <w:t>of  full</w:t>
      </w:r>
      <w:proofErr w:type="gramEnd"/>
      <w:r w:rsidRPr="00D720E0">
        <w:rPr>
          <w:sz w:val="24"/>
          <w:szCs w:val="24"/>
        </w:rPr>
        <w:t xml:space="preserve">-fat and defatted </w:t>
      </w:r>
      <w:proofErr w:type="spellStart"/>
      <w:r w:rsidRPr="00D720E0">
        <w:rPr>
          <w:sz w:val="24"/>
          <w:szCs w:val="24"/>
        </w:rPr>
        <w:t>cucumeropsis</w:t>
      </w:r>
      <w:proofErr w:type="spellEnd"/>
      <w:r w:rsidRPr="00D720E0">
        <w:rPr>
          <w:sz w:val="24"/>
          <w:szCs w:val="24"/>
        </w:rPr>
        <w:t xml:space="preserve"> </w:t>
      </w:r>
      <w:proofErr w:type="spellStart"/>
      <w:r w:rsidRPr="00D720E0">
        <w:rPr>
          <w:sz w:val="24"/>
          <w:szCs w:val="24"/>
        </w:rPr>
        <w:t>mannii</w:t>
      </w:r>
      <w:proofErr w:type="spellEnd"/>
      <w:r w:rsidRPr="00D720E0">
        <w:rPr>
          <w:sz w:val="24"/>
          <w:szCs w:val="24"/>
        </w:rPr>
        <w:t xml:space="preserve"> seed flours. Journal of Food Science and Technology, 52(8), 5257-5263.</w:t>
      </w:r>
    </w:p>
    <w:p w14:paraId="239760FC" w14:textId="77777777" w:rsidR="0018404B" w:rsidRPr="00D720E0" w:rsidRDefault="0018404B" w:rsidP="0018404B">
      <w:pPr>
        <w:spacing w:line="480" w:lineRule="auto"/>
        <w:rPr>
          <w:color w:val="222222"/>
          <w:sz w:val="24"/>
          <w:szCs w:val="24"/>
          <w:shd w:val="clear" w:color="auto" w:fill="FFFFFF"/>
        </w:rPr>
      </w:pPr>
      <w:proofErr w:type="spellStart"/>
      <w:r w:rsidRPr="00D720E0">
        <w:rPr>
          <w:color w:val="222222"/>
          <w:sz w:val="24"/>
          <w:szCs w:val="24"/>
          <w:shd w:val="clear" w:color="auto" w:fill="FFFFFF"/>
        </w:rPr>
        <w:t>Palamthodi</w:t>
      </w:r>
      <w:proofErr w:type="spellEnd"/>
      <w:r w:rsidRPr="00D720E0">
        <w:rPr>
          <w:color w:val="222222"/>
          <w:sz w:val="24"/>
          <w:szCs w:val="24"/>
          <w:shd w:val="clear" w:color="auto" w:fill="FFFFFF"/>
        </w:rPr>
        <w:t xml:space="preserve">, S., Shimpi, S., and </w:t>
      </w:r>
      <w:proofErr w:type="spellStart"/>
      <w:r w:rsidRPr="00D720E0">
        <w:rPr>
          <w:color w:val="222222"/>
          <w:sz w:val="24"/>
          <w:szCs w:val="24"/>
          <w:shd w:val="clear" w:color="auto" w:fill="FFFFFF"/>
        </w:rPr>
        <w:t>Tungare</w:t>
      </w:r>
      <w:proofErr w:type="spellEnd"/>
      <w:r w:rsidRPr="00D720E0">
        <w:rPr>
          <w:color w:val="222222"/>
          <w:sz w:val="24"/>
          <w:szCs w:val="24"/>
          <w:shd w:val="clear" w:color="auto" w:fill="FFFFFF"/>
        </w:rPr>
        <w:t>, K. (2021). A study on nutritional composition and functional properties of wheat, ragi and jackfruit seed composite flour. Food Science and Applied Biotechnology, 4(1), 63-75.</w:t>
      </w:r>
    </w:p>
    <w:p w14:paraId="249703AD" w14:textId="3AE67CB8" w:rsidR="00837158" w:rsidRPr="00D720E0" w:rsidRDefault="00837158" w:rsidP="00837158">
      <w:pPr>
        <w:spacing w:line="480" w:lineRule="auto"/>
        <w:rPr>
          <w:sz w:val="24"/>
          <w:szCs w:val="24"/>
        </w:rPr>
      </w:pPr>
      <w:r w:rsidRPr="00D720E0">
        <w:rPr>
          <w:sz w:val="24"/>
          <w:szCs w:val="24"/>
        </w:rPr>
        <w:t xml:space="preserve">Sánchez-García, J., Munoz-Pina, S., Garcia-Hernandez, J., Heredia, A., and Andres, A. (2023). Fermented quinoa flour: Implications of fungal solid-state bioprocessing and drying on nutritional </w:t>
      </w:r>
      <w:r w:rsidRPr="00D720E0">
        <w:rPr>
          <w:sz w:val="24"/>
          <w:szCs w:val="24"/>
        </w:rPr>
        <w:lastRenderedPageBreak/>
        <w:t>and antioxidant properties. LWT, 182, 114885.</w:t>
      </w:r>
    </w:p>
    <w:p w14:paraId="7DD53E23" w14:textId="065C87BD" w:rsidR="00837158" w:rsidRPr="00D720E0" w:rsidRDefault="00837158" w:rsidP="00837158">
      <w:pPr>
        <w:spacing w:line="480" w:lineRule="auto"/>
        <w:rPr>
          <w:sz w:val="24"/>
          <w:szCs w:val="24"/>
        </w:rPr>
      </w:pPr>
      <w:proofErr w:type="spellStart"/>
      <w:r w:rsidRPr="00D720E0">
        <w:rPr>
          <w:sz w:val="24"/>
          <w:szCs w:val="24"/>
        </w:rPr>
        <w:t>Sobowale</w:t>
      </w:r>
      <w:proofErr w:type="spellEnd"/>
      <w:r w:rsidRPr="00D720E0">
        <w:rPr>
          <w:sz w:val="24"/>
          <w:szCs w:val="24"/>
        </w:rPr>
        <w:t xml:space="preserve">, S. S., </w:t>
      </w:r>
      <w:proofErr w:type="spellStart"/>
      <w:r w:rsidRPr="00D720E0">
        <w:rPr>
          <w:sz w:val="24"/>
          <w:szCs w:val="24"/>
        </w:rPr>
        <w:t>Otolowo</w:t>
      </w:r>
      <w:proofErr w:type="spellEnd"/>
      <w:r w:rsidRPr="00D720E0">
        <w:rPr>
          <w:sz w:val="24"/>
          <w:szCs w:val="24"/>
        </w:rPr>
        <w:t xml:space="preserve">, D. T., Kayode, O. T., and </w:t>
      </w:r>
      <w:proofErr w:type="spellStart"/>
      <w:r w:rsidRPr="00D720E0">
        <w:rPr>
          <w:sz w:val="24"/>
          <w:szCs w:val="24"/>
        </w:rPr>
        <w:t>Agbawodike</w:t>
      </w:r>
      <w:proofErr w:type="spellEnd"/>
      <w:r w:rsidRPr="00D720E0">
        <w:rPr>
          <w:sz w:val="24"/>
          <w:szCs w:val="24"/>
        </w:rPr>
        <w:t xml:space="preserve">, J. I. (2024). Effect </w:t>
      </w:r>
      <w:proofErr w:type="gramStart"/>
      <w:r w:rsidRPr="00D720E0">
        <w:rPr>
          <w:sz w:val="24"/>
          <w:szCs w:val="24"/>
        </w:rPr>
        <w:t>of  germination</w:t>
      </w:r>
      <w:proofErr w:type="gramEnd"/>
      <w:r w:rsidRPr="00D720E0">
        <w:rPr>
          <w:sz w:val="24"/>
          <w:szCs w:val="24"/>
        </w:rPr>
        <w:t xml:space="preserve"> and solid-state fermentation on the chemical, functional and nutritional composition of pigeon pea flour and the sensory properties of the resultant cookies. Food Chemistry Advances, 5, 100837.</w:t>
      </w:r>
    </w:p>
    <w:p w14:paraId="78BDB075" w14:textId="77777777" w:rsidR="00837158" w:rsidRPr="00D720E0" w:rsidRDefault="00837158" w:rsidP="00837158">
      <w:pPr>
        <w:tabs>
          <w:tab w:val="left" w:pos="2055"/>
          <w:tab w:val="center" w:pos="4153"/>
        </w:tabs>
        <w:spacing w:line="480" w:lineRule="auto"/>
        <w:rPr>
          <w:b/>
          <w:sz w:val="24"/>
          <w:szCs w:val="24"/>
        </w:rPr>
      </w:pPr>
    </w:p>
    <w:p w14:paraId="6E34B42F" w14:textId="77777777" w:rsidR="000C05B8" w:rsidRPr="00D720E0" w:rsidRDefault="000C05B8" w:rsidP="00AB22C4">
      <w:pPr>
        <w:spacing w:line="480" w:lineRule="auto"/>
        <w:rPr>
          <w:b/>
          <w:bCs/>
          <w:sz w:val="24"/>
          <w:szCs w:val="24"/>
        </w:rPr>
      </w:pPr>
    </w:p>
    <w:p w14:paraId="6EDE7D19" w14:textId="77777777" w:rsidR="00AB22C4" w:rsidRPr="00D720E0" w:rsidRDefault="00AB22C4" w:rsidP="00AB22C4">
      <w:pPr>
        <w:spacing w:line="480" w:lineRule="auto"/>
        <w:rPr>
          <w:b/>
          <w:bCs/>
          <w:sz w:val="24"/>
          <w:szCs w:val="24"/>
        </w:rPr>
      </w:pPr>
    </w:p>
    <w:p w14:paraId="687209B6" w14:textId="77777777" w:rsidR="00590F0A" w:rsidRDefault="00590F0A"/>
    <w:p w14:paraId="21D14309" w14:textId="77777777" w:rsidR="00E72206" w:rsidRDefault="00E72206"/>
    <w:sectPr w:rsidR="00E72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C4"/>
    <w:rsid w:val="000050E4"/>
    <w:rsid w:val="00062C7C"/>
    <w:rsid w:val="000C05B8"/>
    <w:rsid w:val="000C3FFA"/>
    <w:rsid w:val="00115308"/>
    <w:rsid w:val="00124D30"/>
    <w:rsid w:val="00146FCB"/>
    <w:rsid w:val="0018404B"/>
    <w:rsid w:val="001E4C64"/>
    <w:rsid w:val="00245267"/>
    <w:rsid w:val="002E18EB"/>
    <w:rsid w:val="003168ED"/>
    <w:rsid w:val="003C571E"/>
    <w:rsid w:val="00473277"/>
    <w:rsid w:val="004B2C79"/>
    <w:rsid w:val="004D0896"/>
    <w:rsid w:val="004F28D5"/>
    <w:rsid w:val="00504701"/>
    <w:rsid w:val="00524359"/>
    <w:rsid w:val="00590F0A"/>
    <w:rsid w:val="005B02E7"/>
    <w:rsid w:val="00613079"/>
    <w:rsid w:val="00616B45"/>
    <w:rsid w:val="007005AA"/>
    <w:rsid w:val="007178F0"/>
    <w:rsid w:val="007227CC"/>
    <w:rsid w:val="0075674A"/>
    <w:rsid w:val="00767EFE"/>
    <w:rsid w:val="00837158"/>
    <w:rsid w:val="00855B14"/>
    <w:rsid w:val="00890A69"/>
    <w:rsid w:val="008928A0"/>
    <w:rsid w:val="008F3246"/>
    <w:rsid w:val="00975E1E"/>
    <w:rsid w:val="009A2953"/>
    <w:rsid w:val="009B1803"/>
    <w:rsid w:val="00A13E20"/>
    <w:rsid w:val="00A425AB"/>
    <w:rsid w:val="00A90828"/>
    <w:rsid w:val="00AB22C4"/>
    <w:rsid w:val="00B30E01"/>
    <w:rsid w:val="00B3641D"/>
    <w:rsid w:val="00B36B34"/>
    <w:rsid w:val="00B370F9"/>
    <w:rsid w:val="00BB01F0"/>
    <w:rsid w:val="00C366F9"/>
    <w:rsid w:val="00C65DE6"/>
    <w:rsid w:val="00C86EF9"/>
    <w:rsid w:val="00CD127A"/>
    <w:rsid w:val="00D005FA"/>
    <w:rsid w:val="00D14CD1"/>
    <w:rsid w:val="00E37E63"/>
    <w:rsid w:val="00E72206"/>
    <w:rsid w:val="00F13B78"/>
    <w:rsid w:val="00F30FF5"/>
    <w:rsid w:val="00F47A38"/>
    <w:rsid w:val="00F6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F8CE"/>
  <w15:chartTrackingRefBased/>
  <w15:docId w15:val="{D31D02A9-A670-4D36-98D1-F9C53DBC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2C4"/>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Heading1">
    <w:name w:val="heading 1"/>
    <w:basedOn w:val="Normal"/>
    <w:next w:val="Normal"/>
    <w:link w:val="Heading1Char"/>
    <w:uiPriority w:val="9"/>
    <w:qFormat/>
    <w:rsid w:val="00AB2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2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2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22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22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22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2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2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2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2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22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22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22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22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2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2C4"/>
    <w:rPr>
      <w:rFonts w:eastAsiaTheme="majorEastAsia" w:cstheme="majorBidi"/>
      <w:color w:val="272727" w:themeColor="text1" w:themeTint="D8"/>
    </w:rPr>
  </w:style>
  <w:style w:type="paragraph" w:styleId="Title">
    <w:name w:val="Title"/>
    <w:basedOn w:val="Normal"/>
    <w:next w:val="Normal"/>
    <w:link w:val="TitleChar"/>
    <w:uiPriority w:val="10"/>
    <w:qFormat/>
    <w:rsid w:val="00AB22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2C4"/>
    <w:pPr>
      <w:spacing w:before="160"/>
      <w:jc w:val="center"/>
    </w:pPr>
    <w:rPr>
      <w:i/>
      <w:iCs/>
      <w:color w:val="404040" w:themeColor="text1" w:themeTint="BF"/>
    </w:rPr>
  </w:style>
  <w:style w:type="character" w:customStyle="1" w:styleId="QuoteChar">
    <w:name w:val="Quote Char"/>
    <w:basedOn w:val="DefaultParagraphFont"/>
    <w:link w:val="Quote"/>
    <w:uiPriority w:val="29"/>
    <w:rsid w:val="00AB22C4"/>
    <w:rPr>
      <w:i/>
      <w:iCs/>
      <w:color w:val="404040" w:themeColor="text1" w:themeTint="BF"/>
    </w:rPr>
  </w:style>
  <w:style w:type="paragraph" w:styleId="ListParagraph">
    <w:name w:val="List Paragraph"/>
    <w:basedOn w:val="Normal"/>
    <w:uiPriority w:val="34"/>
    <w:qFormat/>
    <w:rsid w:val="00AB22C4"/>
    <w:pPr>
      <w:ind w:left="720"/>
      <w:contextualSpacing/>
    </w:pPr>
  </w:style>
  <w:style w:type="character" w:styleId="IntenseEmphasis">
    <w:name w:val="Intense Emphasis"/>
    <w:basedOn w:val="DefaultParagraphFont"/>
    <w:uiPriority w:val="21"/>
    <w:qFormat/>
    <w:rsid w:val="00AB22C4"/>
    <w:rPr>
      <w:i/>
      <w:iCs/>
      <w:color w:val="2F5496" w:themeColor="accent1" w:themeShade="BF"/>
    </w:rPr>
  </w:style>
  <w:style w:type="paragraph" w:styleId="IntenseQuote">
    <w:name w:val="Intense Quote"/>
    <w:basedOn w:val="Normal"/>
    <w:next w:val="Normal"/>
    <w:link w:val="IntenseQuoteChar"/>
    <w:uiPriority w:val="30"/>
    <w:qFormat/>
    <w:rsid w:val="00AB2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2C4"/>
    <w:rPr>
      <w:i/>
      <w:iCs/>
      <w:color w:val="2F5496" w:themeColor="accent1" w:themeShade="BF"/>
    </w:rPr>
  </w:style>
  <w:style w:type="character" w:styleId="IntenseReference">
    <w:name w:val="Intense Reference"/>
    <w:basedOn w:val="DefaultParagraphFont"/>
    <w:uiPriority w:val="32"/>
    <w:qFormat/>
    <w:rsid w:val="00AB22C4"/>
    <w:rPr>
      <w:b/>
      <w:bCs/>
      <w:smallCaps/>
      <w:color w:val="2F5496" w:themeColor="accent1" w:themeShade="BF"/>
      <w:spacing w:val="5"/>
    </w:rPr>
  </w:style>
  <w:style w:type="table" w:styleId="TableGrid">
    <w:name w:val="Table Grid"/>
    <w:basedOn w:val="TableNormal"/>
    <w:uiPriority w:val="39"/>
    <w:qFormat/>
    <w:rsid w:val="007227CC"/>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227CC"/>
    <w:pPr>
      <w:widowControl/>
      <w:spacing w:before="100" w:beforeAutospacing="1" w:after="100" w:afterAutospacing="1"/>
      <w:jc w:val="left"/>
    </w:pPr>
    <w:rPr>
      <w:rFonts w:eastAsia="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5084</Words>
  <Characters>28984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Olufunmilola Abiodun</dc:creator>
  <cp:keywords/>
  <dc:description/>
  <cp:lastModifiedBy>Olufunmilola Abiodun</cp:lastModifiedBy>
  <cp:revision>2</cp:revision>
  <dcterms:created xsi:type="dcterms:W3CDTF">2026-05-29T16:53:00Z</dcterms:created>
  <dcterms:modified xsi:type="dcterms:W3CDTF">2026-05-29T16:53:00Z</dcterms:modified>
</cp:coreProperties>
</file>