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4DCA6" w14:textId="3190B25C" w:rsidR="00EB4DCE" w:rsidRPr="003F12F0" w:rsidRDefault="00000000" w:rsidP="000468D0">
      <w:pPr>
        <w:spacing w:before="100" w:beforeAutospacing="1" w:after="100" w:afterAutospacing="1"/>
        <w:jc w:val="center"/>
        <w:rPr>
          <w:rStyle w:val="Strong"/>
          <w:rFonts w:ascii="Times New Roman" w:eastAsia="Times New Roman" w:hAnsi="Times New Roman" w:cs="Times New Roman"/>
          <w:b w:val="0"/>
          <w:bCs w:val="0"/>
          <w:sz w:val="36"/>
          <w:szCs w:val="36"/>
          <w:lang w:eastAsia="en-US"/>
        </w:rPr>
      </w:pPr>
      <w:r w:rsidRPr="004B2BEE">
        <w:rPr>
          <w:rFonts w:ascii="Times New Roman" w:eastAsia="Times New Roman" w:hAnsi="Times New Roman" w:cs="Times New Roman"/>
          <w:sz w:val="36"/>
          <w:szCs w:val="36"/>
          <w:lang w:eastAsia="en-US"/>
        </w:rPr>
        <w:t xml:space="preserve">"Transforming Life </w:t>
      </w:r>
      <w:r w:rsidR="002C1FC5">
        <w:rPr>
          <w:rFonts w:ascii="Times New Roman" w:eastAsia="Times New Roman" w:hAnsi="Times New Roman" w:cs="Times New Roman"/>
          <w:sz w:val="36"/>
          <w:szCs w:val="36"/>
          <w:lang w:eastAsia="en-US"/>
        </w:rPr>
        <w:t>T</w:t>
      </w:r>
      <w:r w:rsidRPr="004B2BEE">
        <w:rPr>
          <w:rFonts w:ascii="Times New Roman" w:eastAsia="Times New Roman" w:hAnsi="Times New Roman" w:cs="Times New Roman"/>
          <w:sz w:val="36"/>
          <w:szCs w:val="36"/>
          <w:lang w:eastAsia="en-US"/>
        </w:rPr>
        <w:t>hrough Welding: An International Model Integrating Prison Rehabilitation and Skill Development for Sustainable Nation Building"</w:t>
      </w:r>
    </w:p>
    <w:p w14:paraId="0529926F" w14:textId="75798B33" w:rsidR="007F614F" w:rsidRDefault="00CF02E2" w:rsidP="00102677">
      <w:pPr>
        <w:pStyle w:val="NormalWeb"/>
        <w:jc w:val="center"/>
        <w:rPr>
          <w:rStyle w:val="Hyperlink"/>
          <w:sz w:val="20"/>
          <w:szCs w:val="20"/>
        </w:rPr>
      </w:pPr>
      <w:r w:rsidRPr="003F12F0">
        <w:rPr>
          <w:rStyle w:val="Strong"/>
          <w:b w:val="0"/>
          <w:bCs w:val="0"/>
          <w:sz w:val="22"/>
          <w:szCs w:val="22"/>
        </w:rPr>
        <w:t xml:space="preserve">Principal Author: </w:t>
      </w:r>
      <w:r w:rsidR="00EC1DDB" w:rsidRPr="003F12F0">
        <w:rPr>
          <w:rStyle w:val="Strong"/>
          <w:b w:val="0"/>
          <w:bCs w:val="0"/>
          <w:sz w:val="22"/>
          <w:szCs w:val="22"/>
        </w:rPr>
        <w:t>Shri.</w:t>
      </w:r>
      <w:r w:rsidR="007238A0" w:rsidRPr="003F12F0">
        <w:rPr>
          <w:rStyle w:val="Strong"/>
          <w:b w:val="0"/>
          <w:bCs w:val="0"/>
          <w:sz w:val="22"/>
          <w:szCs w:val="22"/>
        </w:rPr>
        <w:t xml:space="preserve"> CHANDRAN SUBRAMANI                                                                      </w:t>
      </w:r>
      <w:r w:rsidR="00B359BA" w:rsidRPr="003F12F0">
        <w:rPr>
          <w:rStyle w:val="Strong"/>
          <w:b w:val="0"/>
          <w:bCs w:val="0"/>
          <w:sz w:val="22"/>
          <w:szCs w:val="22"/>
        </w:rPr>
        <w:t xml:space="preserve">               </w:t>
      </w:r>
      <w:r w:rsidR="007238A0" w:rsidRPr="003F12F0">
        <w:rPr>
          <w:rStyle w:val="Strong"/>
          <w:b w:val="0"/>
          <w:bCs w:val="0"/>
          <w:sz w:val="22"/>
          <w:szCs w:val="22"/>
        </w:rPr>
        <w:t xml:space="preserve">      </w:t>
      </w:r>
      <w:r w:rsidR="007238A0" w:rsidRPr="00B359BA">
        <w:rPr>
          <w:rStyle w:val="Strong"/>
          <w:b w:val="0"/>
          <w:bCs w:val="0"/>
          <w:sz w:val="20"/>
          <w:szCs w:val="20"/>
        </w:rPr>
        <w:t>IWT, CWI, CQI (UK) L</w:t>
      </w:r>
      <w:r w:rsidR="00091746">
        <w:rPr>
          <w:rStyle w:val="Strong"/>
          <w:b w:val="0"/>
          <w:bCs w:val="0"/>
          <w:sz w:val="20"/>
          <w:szCs w:val="20"/>
        </w:rPr>
        <w:t>ead Auditor</w:t>
      </w:r>
      <w:r w:rsidR="007238A0" w:rsidRPr="00B359BA">
        <w:rPr>
          <w:rStyle w:val="Strong"/>
          <w:b w:val="0"/>
          <w:bCs w:val="0"/>
          <w:sz w:val="20"/>
          <w:szCs w:val="20"/>
        </w:rPr>
        <w:t xml:space="preserve"> ISO9001, 45001, 14001 &amp; 3834, ND</w:t>
      </w:r>
      <w:r w:rsidR="00091746">
        <w:rPr>
          <w:rStyle w:val="Strong"/>
          <w:b w:val="0"/>
          <w:bCs w:val="0"/>
          <w:sz w:val="20"/>
          <w:szCs w:val="20"/>
        </w:rPr>
        <w:t>T</w:t>
      </w:r>
      <w:r w:rsidR="007238A0" w:rsidRPr="00B359BA">
        <w:rPr>
          <w:rStyle w:val="Strong"/>
          <w:b w:val="0"/>
          <w:bCs w:val="0"/>
          <w:sz w:val="20"/>
          <w:szCs w:val="20"/>
        </w:rPr>
        <w:t xml:space="preserve"> Level-II</w:t>
      </w:r>
      <w:r w:rsidR="00B8188C">
        <w:rPr>
          <w:rStyle w:val="Strong"/>
          <w:b w:val="0"/>
          <w:bCs w:val="0"/>
          <w:sz w:val="20"/>
          <w:szCs w:val="20"/>
        </w:rPr>
        <w:t xml:space="preserve"> Inspector</w:t>
      </w:r>
      <w:r w:rsidR="007238A0" w:rsidRPr="00B359BA">
        <w:rPr>
          <w:rStyle w:val="Strong"/>
          <w:b w:val="0"/>
          <w:bCs w:val="0"/>
          <w:sz w:val="20"/>
          <w:szCs w:val="20"/>
        </w:rPr>
        <w:t>.                                                                       Indian Maritime University</w:t>
      </w:r>
      <w:r w:rsidR="00147B79">
        <w:rPr>
          <w:rStyle w:val="Strong"/>
          <w:b w:val="0"/>
          <w:bCs w:val="0"/>
          <w:sz w:val="20"/>
          <w:szCs w:val="20"/>
        </w:rPr>
        <w:t xml:space="preserve">, Chennai - 600119, Tamilnadu, India.                                                                                                                               </w:t>
      </w:r>
      <w:r w:rsidR="007238A0" w:rsidRPr="00B359BA">
        <w:rPr>
          <w:rStyle w:val="Strong"/>
          <w:b w:val="0"/>
          <w:bCs w:val="0"/>
          <w:sz w:val="20"/>
          <w:szCs w:val="20"/>
        </w:rPr>
        <w:t>Hon.</w:t>
      </w:r>
      <w:r w:rsidR="00C91060" w:rsidRPr="00B359BA">
        <w:rPr>
          <w:rStyle w:val="Strong"/>
          <w:b w:val="0"/>
          <w:bCs w:val="0"/>
          <w:sz w:val="20"/>
          <w:szCs w:val="20"/>
        </w:rPr>
        <w:t xml:space="preserve"> </w:t>
      </w:r>
      <w:r w:rsidR="007238A0" w:rsidRPr="00B359BA">
        <w:rPr>
          <w:rStyle w:val="Strong"/>
          <w:b w:val="0"/>
          <w:bCs w:val="0"/>
          <w:sz w:val="20"/>
          <w:szCs w:val="20"/>
        </w:rPr>
        <w:t xml:space="preserve">Welding Skill Development Coordinator </w:t>
      </w:r>
      <w:r w:rsidR="00B8188C">
        <w:rPr>
          <w:rStyle w:val="Strong"/>
          <w:b w:val="0"/>
          <w:bCs w:val="0"/>
          <w:sz w:val="20"/>
          <w:szCs w:val="20"/>
        </w:rPr>
        <w:t>for the</w:t>
      </w:r>
      <w:r w:rsidR="007238A0" w:rsidRPr="00B359BA">
        <w:rPr>
          <w:rStyle w:val="Strong"/>
          <w:b w:val="0"/>
          <w:bCs w:val="0"/>
          <w:sz w:val="20"/>
          <w:szCs w:val="20"/>
        </w:rPr>
        <w:t xml:space="preserve"> Southern Region</w:t>
      </w:r>
      <w:r w:rsidR="00C91060" w:rsidRPr="00B359BA">
        <w:rPr>
          <w:rStyle w:val="Strong"/>
          <w:b w:val="0"/>
          <w:bCs w:val="0"/>
          <w:sz w:val="20"/>
          <w:szCs w:val="20"/>
        </w:rPr>
        <w:t xml:space="preserve"> (IIW-</w:t>
      </w:r>
      <w:r w:rsidR="00B8188C" w:rsidRPr="00B359BA">
        <w:rPr>
          <w:rStyle w:val="Strong"/>
          <w:b w:val="0"/>
          <w:bCs w:val="0"/>
          <w:sz w:val="20"/>
          <w:szCs w:val="20"/>
        </w:rPr>
        <w:t>I</w:t>
      </w:r>
      <w:r w:rsidR="00B8188C">
        <w:rPr>
          <w:rStyle w:val="Strong"/>
          <w:b w:val="0"/>
          <w:bCs w:val="0"/>
          <w:sz w:val="20"/>
          <w:szCs w:val="20"/>
        </w:rPr>
        <w:t>NDIA</w:t>
      </w:r>
      <w:r w:rsidR="00B8188C" w:rsidRPr="00B359BA">
        <w:rPr>
          <w:rStyle w:val="Strong"/>
          <w:b w:val="0"/>
          <w:bCs w:val="0"/>
          <w:sz w:val="20"/>
          <w:szCs w:val="20"/>
        </w:rPr>
        <w:t>)</w:t>
      </w:r>
      <w:r w:rsidR="00B8188C">
        <w:rPr>
          <w:rStyle w:val="Strong"/>
          <w:b w:val="0"/>
          <w:bCs w:val="0"/>
          <w:sz w:val="20"/>
          <w:szCs w:val="20"/>
        </w:rPr>
        <w:t xml:space="preserve">.                                 </w:t>
      </w:r>
      <w:r w:rsidR="00720F13">
        <w:rPr>
          <w:rStyle w:val="Strong"/>
          <w:b w:val="0"/>
          <w:bCs w:val="0"/>
          <w:sz w:val="20"/>
          <w:szCs w:val="20"/>
        </w:rPr>
        <w:t xml:space="preserve">Elected </w:t>
      </w:r>
      <w:r w:rsidR="00B8188C">
        <w:rPr>
          <w:rStyle w:val="Strong"/>
          <w:b w:val="0"/>
          <w:bCs w:val="0"/>
          <w:sz w:val="20"/>
          <w:szCs w:val="20"/>
        </w:rPr>
        <w:t>Hon. Vice Chairman f</w:t>
      </w:r>
      <w:r w:rsidR="0077444E">
        <w:rPr>
          <w:rStyle w:val="Strong"/>
          <w:b w:val="0"/>
          <w:bCs w:val="0"/>
          <w:sz w:val="20"/>
          <w:szCs w:val="20"/>
        </w:rPr>
        <w:t>rom</w:t>
      </w:r>
      <w:r w:rsidR="00B8188C">
        <w:rPr>
          <w:rStyle w:val="Strong"/>
          <w:b w:val="0"/>
          <w:bCs w:val="0"/>
          <w:sz w:val="20"/>
          <w:szCs w:val="20"/>
        </w:rPr>
        <w:t xml:space="preserve"> The Indian Institute of Welding – Chennai Branch. </w:t>
      </w:r>
      <w:r w:rsidR="007238A0" w:rsidRPr="00B359BA">
        <w:rPr>
          <w:rStyle w:val="Strong"/>
          <w:b w:val="0"/>
          <w:bCs w:val="0"/>
          <w:sz w:val="20"/>
          <w:szCs w:val="20"/>
        </w:rPr>
        <w:t>Email: chandran3000@gmail.com, Telephone no: +91 8838558281</w:t>
      </w:r>
      <w:r w:rsidR="002F47FB">
        <w:rPr>
          <w:rStyle w:val="Strong"/>
          <w:b w:val="0"/>
          <w:bCs w:val="0"/>
        </w:rPr>
        <w:t xml:space="preserve">                                           </w:t>
      </w:r>
      <w:r w:rsidR="007238A0">
        <w:rPr>
          <w:rStyle w:val="Strong"/>
          <w:b w:val="0"/>
          <w:bCs w:val="0"/>
          <w:sz w:val="20"/>
          <w:szCs w:val="20"/>
        </w:rPr>
        <w:t xml:space="preserve"> </w:t>
      </w:r>
      <w:hyperlink r:id="rId7" w:history="1">
        <w:r w:rsidRPr="00CB059E">
          <w:rPr>
            <w:rStyle w:val="Hyperlink"/>
            <w:sz w:val="20"/>
            <w:szCs w:val="20"/>
          </w:rPr>
          <w:t>https://orcid.org/0009-0006-0268-3644</w:t>
        </w:r>
      </w:hyperlink>
    </w:p>
    <w:p w14:paraId="2A8E68AE" w14:textId="77777777" w:rsidR="00B50CE7" w:rsidRPr="00102677" w:rsidRDefault="00B50CE7" w:rsidP="00102677">
      <w:pPr>
        <w:pStyle w:val="NormalWeb"/>
        <w:jc w:val="center"/>
        <w:rPr>
          <w:sz w:val="20"/>
          <w:szCs w:val="20"/>
        </w:rPr>
      </w:pPr>
    </w:p>
    <w:p w14:paraId="559692C7" w14:textId="023D4FC3" w:rsidR="002D5270" w:rsidRPr="00B50CE7" w:rsidRDefault="00000000">
      <w:pPr>
        <w:pStyle w:val="Heading3"/>
        <w:rPr>
          <w:rFonts w:ascii="Times New Roman" w:eastAsia="Times New Roman" w:hAnsi="Times New Roman" w:hint="default"/>
          <w:b w:val="0"/>
          <w:bCs w:val="0"/>
          <w:sz w:val="20"/>
          <w:szCs w:val="20"/>
          <w:lang w:eastAsia="en-US"/>
        </w:rPr>
      </w:pPr>
      <w:r w:rsidRPr="00B50CE7">
        <w:rPr>
          <w:rFonts w:ascii="Times New Roman" w:eastAsia="Times New Roman" w:hAnsi="Times New Roman"/>
          <w:b w:val="0"/>
          <w:bCs w:val="0"/>
          <w:sz w:val="20"/>
          <w:szCs w:val="20"/>
          <w:lang w:eastAsia="en-US"/>
        </w:rPr>
        <w:t>Abstract</w:t>
      </w:r>
      <w:r w:rsidRPr="00B50CE7">
        <w:rPr>
          <w:rFonts w:ascii="Times New Roman" w:eastAsia="Times New Roman" w:hAnsi="Times New Roman" w:hint="default"/>
          <w:b w:val="0"/>
          <w:bCs w:val="0"/>
          <w:sz w:val="20"/>
          <w:szCs w:val="20"/>
          <w:lang w:eastAsia="en-US"/>
        </w:rPr>
        <w:t>:</w:t>
      </w:r>
    </w:p>
    <w:p w14:paraId="743837AF" w14:textId="6D685B50" w:rsidR="00A23C4F" w:rsidRPr="00EB4DCE" w:rsidRDefault="00AC0A43" w:rsidP="00FD5CB5">
      <w:pPr>
        <w:spacing w:before="100" w:beforeAutospacing="1" w:after="100" w:afterAutospacing="1"/>
        <w:jc w:val="both"/>
        <w:rPr>
          <w:rFonts w:ascii="Times New Roman" w:hAnsi="Times New Roman" w:cs="Times New Roman"/>
          <w:sz w:val="22"/>
          <w:szCs w:val="22"/>
        </w:rPr>
      </w:pPr>
      <w:r w:rsidRPr="00EB4DCE">
        <w:rPr>
          <w:rFonts w:ascii="Times New Roman" w:hAnsi="Times New Roman" w:cs="Times New Roman"/>
          <w:sz w:val="22"/>
          <w:szCs w:val="22"/>
        </w:rPr>
        <w:t>Globally, more than 12 million people are incarcerated, with India accounting for nearly 600,000 prisoners, of whom approximately 56–60% are youth aged 18</w:t>
      </w:r>
      <w:r w:rsidR="00F35620">
        <w:rPr>
          <w:rFonts w:ascii="Times New Roman" w:hAnsi="Times New Roman" w:cs="Times New Roman"/>
          <w:sz w:val="22"/>
          <w:szCs w:val="22"/>
        </w:rPr>
        <w:t>-</w:t>
      </w:r>
      <w:r w:rsidRPr="00EB4DCE">
        <w:rPr>
          <w:rFonts w:ascii="Times New Roman" w:hAnsi="Times New Roman" w:cs="Times New Roman"/>
          <w:sz w:val="22"/>
          <w:szCs w:val="22"/>
        </w:rPr>
        <w:t>35 years. This population represents a significant opportunity for skill-based rehabilitation and social reintegration. Simultaneously, India’s fabrication, manufacturing, and shipbuilding sectors face a growing shortage of qualified welding professionals, with an estimated demand of 12,000</w:t>
      </w:r>
      <w:r w:rsidR="002C1FC5">
        <w:rPr>
          <w:rFonts w:ascii="Times New Roman" w:hAnsi="Times New Roman" w:cs="Times New Roman"/>
          <w:sz w:val="22"/>
          <w:szCs w:val="22"/>
        </w:rPr>
        <w:t>-</w:t>
      </w:r>
      <w:r w:rsidRPr="00EB4DCE">
        <w:rPr>
          <w:rFonts w:ascii="Times New Roman" w:hAnsi="Times New Roman" w:cs="Times New Roman"/>
          <w:sz w:val="22"/>
          <w:szCs w:val="22"/>
        </w:rPr>
        <w:t>15,000 skilled personnel by 20</w:t>
      </w:r>
      <w:r w:rsidR="00CB4AFF">
        <w:rPr>
          <w:rFonts w:ascii="Times New Roman" w:hAnsi="Times New Roman" w:cs="Times New Roman"/>
          <w:sz w:val="22"/>
          <w:szCs w:val="22"/>
        </w:rPr>
        <w:t>30</w:t>
      </w:r>
      <w:r w:rsidRPr="00EB4DCE">
        <w:rPr>
          <w:rFonts w:ascii="Times New Roman" w:hAnsi="Times New Roman" w:cs="Times New Roman"/>
          <w:sz w:val="22"/>
          <w:szCs w:val="22"/>
        </w:rPr>
        <w:t xml:space="preserve">. However, many prison-based vocational training program remain limited by non-standardized curricula and weak industry alignment. To address this gap, the </w:t>
      </w:r>
      <w:r w:rsidR="00F35620">
        <w:rPr>
          <w:rFonts w:ascii="Times New Roman" w:hAnsi="Times New Roman" w:cs="Times New Roman"/>
          <w:sz w:val="22"/>
          <w:szCs w:val="22"/>
        </w:rPr>
        <w:t>T</w:t>
      </w:r>
      <w:r w:rsidRPr="00EB4DCE">
        <w:rPr>
          <w:rFonts w:ascii="Times New Roman" w:hAnsi="Times New Roman" w:cs="Times New Roman"/>
          <w:sz w:val="22"/>
          <w:szCs w:val="22"/>
        </w:rPr>
        <w:t xml:space="preserve">ransforming </w:t>
      </w:r>
      <w:r w:rsidR="00F35620">
        <w:rPr>
          <w:rFonts w:ascii="Times New Roman" w:hAnsi="Times New Roman" w:cs="Times New Roman"/>
          <w:sz w:val="22"/>
          <w:szCs w:val="22"/>
        </w:rPr>
        <w:t>L</w:t>
      </w:r>
      <w:r w:rsidRPr="00EB4DCE">
        <w:rPr>
          <w:rFonts w:ascii="Times New Roman" w:hAnsi="Times New Roman" w:cs="Times New Roman"/>
          <w:sz w:val="22"/>
          <w:szCs w:val="22"/>
        </w:rPr>
        <w:t>i</w:t>
      </w:r>
      <w:r w:rsidR="00B8188C" w:rsidRPr="00EB4DCE">
        <w:rPr>
          <w:rFonts w:ascii="Times New Roman" w:hAnsi="Times New Roman" w:cs="Times New Roman"/>
          <w:sz w:val="22"/>
          <w:szCs w:val="22"/>
        </w:rPr>
        <w:t>fe</w:t>
      </w:r>
      <w:r w:rsidRPr="00EB4DCE">
        <w:rPr>
          <w:rFonts w:ascii="Times New Roman" w:hAnsi="Times New Roman" w:cs="Times New Roman"/>
          <w:sz w:val="22"/>
          <w:szCs w:val="22"/>
        </w:rPr>
        <w:t xml:space="preserve"> </w:t>
      </w:r>
      <w:r w:rsidR="00F35620">
        <w:rPr>
          <w:rFonts w:ascii="Times New Roman" w:hAnsi="Times New Roman" w:cs="Times New Roman"/>
          <w:sz w:val="22"/>
          <w:szCs w:val="22"/>
        </w:rPr>
        <w:t>t</w:t>
      </w:r>
      <w:r w:rsidRPr="00EB4DCE">
        <w:rPr>
          <w:rFonts w:ascii="Times New Roman" w:hAnsi="Times New Roman" w:cs="Times New Roman"/>
          <w:sz w:val="22"/>
          <w:szCs w:val="22"/>
        </w:rPr>
        <w:t xml:space="preserve">hrough </w:t>
      </w:r>
      <w:r w:rsidR="00F35620">
        <w:rPr>
          <w:rFonts w:ascii="Times New Roman" w:hAnsi="Times New Roman" w:cs="Times New Roman"/>
          <w:sz w:val="22"/>
          <w:szCs w:val="22"/>
        </w:rPr>
        <w:t>W</w:t>
      </w:r>
      <w:r w:rsidRPr="00EB4DCE">
        <w:rPr>
          <w:rFonts w:ascii="Times New Roman" w:hAnsi="Times New Roman" w:cs="Times New Roman"/>
          <w:sz w:val="22"/>
          <w:szCs w:val="22"/>
        </w:rPr>
        <w:t xml:space="preserve">elding </w:t>
      </w:r>
      <w:r w:rsidR="00B8188C" w:rsidRPr="00EB4DCE">
        <w:rPr>
          <w:rFonts w:ascii="Times New Roman" w:hAnsi="Times New Roman" w:cs="Times New Roman"/>
          <w:sz w:val="22"/>
          <w:szCs w:val="22"/>
        </w:rPr>
        <w:t xml:space="preserve">- </w:t>
      </w:r>
      <w:r w:rsidRPr="00EB4DCE">
        <w:rPr>
          <w:rFonts w:ascii="Times New Roman" w:hAnsi="Times New Roman" w:cs="Times New Roman"/>
          <w:sz w:val="22"/>
          <w:szCs w:val="22"/>
        </w:rPr>
        <w:t xml:space="preserve">initiative was developed as a rehabilitation and workforce development model. </w:t>
      </w:r>
    </w:p>
    <w:p w14:paraId="1F8FD1E2" w14:textId="07DDFC0D" w:rsidR="00B8188C" w:rsidRPr="00EB4DCE" w:rsidRDefault="00AC0A43" w:rsidP="00AC0A43">
      <w:pPr>
        <w:spacing w:before="100" w:beforeAutospacing="1" w:after="100" w:afterAutospacing="1"/>
        <w:jc w:val="both"/>
        <w:rPr>
          <w:rFonts w:ascii="Times New Roman" w:hAnsi="Times New Roman" w:cs="Times New Roman"/>
          <w:sz w:val="22"/>
          <w:szCs w:val="22"/>
        </w:rPr>
      </w:pPr>
      <w:r w:rsidRPr="00EB4DCE">
        <w:rPr>
          <w:rFonts w:ascii="Times New Roman" w:hAnsi="Times New Roman" w:cs="Times New Roman"/>
          <w:sz w:val="22"/>
          <w:szCs w:val="22"/>
        </w:rPr>
        <w:t xml:space="preserve">The program delivered 240 hours of Manual Metal Arc Welding (MMAW) training (3F/3G), aligned with ISO 9606-1 welder qualification requirements and NSQF Level 3.5 competency standards. The curriculum consisted of 60% practical training, 30% theoretical instruction, and 10% life-skill and behavioral development modules, supported by VR/AR-based welding simulator technology. Assessment results showed that 60% of participants successfully achieved </w:t>
      </w:r>
      <w:r w:rsidR="00CB4AFF">
        <w:rPr>
          <w:rFonts w:ascii="Times New Roman" w:hAnsi="Times New Roman" w:cs="Times New Roman"/>
          <w:sz w:val="22"/>
          <w:szCs w:val="22"/>
        </w:rPr>
        <w:t>w</w:t>
      </w:r>
      <w:r w:rsidRPr="00EB4DCE">
        <w:rPr>
          <w:rFonts w:ascii="Times New Roman" w:hAnsi="Times New Roman" w:cs="Times New Roman"/>
          <w:sz w:val="22"/>
          <w:szCs w:val="22"/>
        </w:rPr>
        <w:t xml:space="preserve">elding </w:t>
      </w:r>
      <w:r w:rsidR="00CB4AFF">
        <w:rPr>
          <w:rFonts w:ascii="Times New Roman" w:hAnsi="Times New Roman" w:cs="Times New Roman"/>
          <w:sz w:val="22"/>
          <w:szCs w:val="22"/>
        </w:rPr>
        <w:t>p</w:t>
      </w:r>
      <w:r w:rsidRPr="00EB4DCE">
        <w:rPr>
          <w:rFonts w:ascii="Times New Roman" w:hAnsi="Times New Roman" w:cs="Times New Roman"/>
          <w:sz w:val="22"/>
          <w:szCs w:val="22"/>
        </w:rPr>
        <w:t xml:space="preserve">erformance </w:t>
      </w:r>
      <w:r w:rsidR="00CB4AFF">
        <w:rPr>
          <w:rFonts w:ascii="Times New Roman" w:hAnsi="Times New Roman" w:cs="Times New Roman"/>
          <w:sz w:val="22"/>
          <w:szCs w:val="22"/>
        </w:rPr>
        <w:t>q</w:t>
      </w:r>
      <w:r w:rsidRPr="00EB4DCE">
        <w:rPr>
          <w:rFonts w:ascii="Times New Roman" w:hAnsi="Times New Roman" w:cs="Times New Roman"/>
          <w:sz w:val="22"/>
          <w:szCs w:val="22"/>
        </w:rPr>
        <w:t xml:space="preserve">ualification (WPQ) certification validated through NDT and DT methods. Behavioral outcomes indicated improvements in discipline (40%), technical competency (50%), and self-confidence (75%). Trained inmates also contributed to prison fabrication and maintenance activities and received support for post-release employment through a dedicated facilitation cell. </w:t>
      </w:r>
    </w:p>
    <w:p w14:paraId="41CFA21F" w14:textId="7D207F5D" w:rsidR="00AC0A43" w:rsidRDefault="00AC0A43" w:rsidP="00AC0A43">
      <w:pPr>
        <w:spacing w:before="100" w:beforeAutospacing="1" w:after="100" w:afterAutospacing="1"/>
        <w:jc w:val="both"/>
        <w:rPr>
          <w:rFonts w:ascii="Times New Roman" w:hAnsi="Times New Roman" w:cs="Times New Roman"/>
          <w:sz w:val="24"/>
          <w:szCs w:val="24"/>
        </w:rPr>
      </w:pPr>
      <w:r w:rsidRPr="00EB4DCE">
        <w:rPr>
          <w:rFonts w:ascii="Times New Roman" w:hAnsi="Times New Roman" w:cs="Times New Roman"/>
          <w:sz w:val="22"/>
          <w:szCs w:val="22"/>
        </w:rPr>
        <w:t xml:space="preserve">The study demonstrates that standardized welding education can serve as an effective tool for rehabilitation, employability, and social reintegration. The proposed model offers a sustainable and replicable framework for correctional skill development, supporting inclusive workforce development and the vision of Viksit </w:t>
      </w:r>
      <w:r w:rsidR="00746D80" w:rsidRPr="00EB4DCE">
        <w:rPr>
          <w:rFonts w:ascii="Times New Roman" w:hAnsi="Times New Roman" w:cs="Times New Roman"/>
          <w:sz w:val="22"/>
          <w:szCs w:val="22"/>
        </w:rPr>
        <w:t>B</w:t>
      </w:r>
      <w:r w:rsidRPr="00EB4DCE">
        <w:rPr>
          <w:rFonts w:ascii="Times New Roman" w:hAnsi="Times New Roman" w:cs="Times New Roman"/>
          <w:sz w:val="22"/>
          <w:szCs w:val="22"/>
        </w:rPr>
        <w:t>harat 2047</w:t>
      </w:r>
      <w:r w:rsidRPr="00AC0A43">
        <w:rPr>
          <w:rFonts w:ascii="Times New Roman" w:hAnsi="Times New Roman" w:cs="Times New Roman"/>
          <w:sz w:val="24"/>
          <w:szCs w:val="24"/>
        </w:rPr>
        <w:t>.</w:t>
      </w:r>
    </w:p>
    <w:p w14:paraId="79416245" w14:textId="4020B514" w:rsidR="007F614F" w:rsidRPr="00AC0A43" w:rsidRDefault="00763AE7" w:rsidP="00AC0A43">
      <w:pPr>
        <w:spacing w:before="100" w:beforeAutospacing="1" w:after="100" w:afterAutospacing="1"/>
        <w:jc w:val="both"/>
        <w:rPr>
          <w:rFonts w:ascii="Times New Roman" w:hAnsi="Times New Roman" w:cs="Times New Roman"/>
          <w:sz w:val="24"/>
          <w:szCs w:val="24"/>
        </w:rPr>
      </w:pPr>
      <w:r w:rsidRPr="00153B61">
        <w:rPr>
          <w:rFonts w:ascii="Times New Roman" w:eastAsia="Times New Roman" w:hAnsi="Times New Roman" w:cs="Times New Roman"/>
          <w:sz w:val="24"/>
          <w:szCs w:val="24"/>
          <w:lang w:eastAsia="en-US"/>
        </w:rPr>
        <w:t>Keywords:</w:t>
      </w:r>
      <w:r w:rsidR="00CF02E2" w:rsidRPr="00153B61">
        <w:rPr>
          <w:rFonts w:ascii="Times New Roman" w:eastAsia="Times New Roman" w:hAnsi="Times New Roman" w:cs="Times New Roman"/>
          <w:sz w:val="24"/>
          <w:szCs w:val="24"/>
          <w:lang w:eastAsia="en-US"/>
        </w:rPr>
        <w:t xml:space="preserve"> </w:t>
      </w:r>
    </w:p>
    <w:p w14:paraId="61DDF23B" w14:textId="0BEE26DB" w:rsidR="007238A0" w:rsidRPr="00CF02E2" w:rsidRDefault="00763AE7">
      <w:pPr>
        <w:spacing w:before="100" w:beforeAutospacing="1" w:after="100" w:afterAutospacing="1"/>
        <w:jc w:val="both"/>
        <w:rPr>
          <w:rFonts w:ascii="Times New Roman" w:eastAsia="Times New Roman" w:hAnsi="Times New Roman" w:cs="Times New Roman"/>
          <w:sz w:val="24"/>
          <w:szCs w:val="24"/>
          <w:lang w:eastAsia="en-US"/>
        </w:rPr>
      </w:pPr>
      <w:r>
        <w:rPr>
          <w:rFonts w:ascii="Times New Roman" w:hAnsi="Times New Roman" w:cs="Times New Roman"/>
          <w:sz w:val="22"/>
          <w:szCs w:val="22"/>
        </w:rPr>
        <w:t xml:space="preserve">Welding Education, Prison Rehabilitation, Skill Development, Industrial Workforce, ISO 9606, Welder Qualification, Social Reintegration, Nation Building, </w:t>
      </w:r>
      <w:r w:rsidR="00F16A50">
        <w:rPr>
          <w:rFonts w:ascii="Times New Roman" w:hAnsi="Times New Roman" w:cs="Times New Roman"/>
          <w:sz w:val="22"/>
          <w:szCs w:val="22"/>
        </w:rPr>
        <w:t xml:space="preserve">Human Centric, Discipline, </w:t>
      </w:r>
      <w:r>
        <w:rPr>
          <w:rFonts w:ascii="Times New Roman" w:hAnsi="Times New Roman" w:cs="Times New Roman"/>
          <w:sz w:val="22"/>
          <w:szCs w:val="22"/>
        </w:rPr>
        <w:t>PPE.</w:t>
      </w:r>
      <w:bookmarkStart w:id="0" w:name="_Hlk213595942"/>
    </w:p>
    <w:bookmarkEnd w:id="0"/>
    <w:p w14:paraId="059209DF" w14:textId="77777777" w:rsidR="00CF02E2" w:rsidRDefault="00CF02E2" w:rsidP="00CF02E2">
      <w:pPr>
        <w:rPr>
          <w:lang w:eastAsia="en-US"/>
        </w:rPr>
      </w:pPr>
    </w:p>
    <w:p w14:paraId="13DF7086" w14:textId="77777777" w:rsidR="003D339B" w:rsidRDefault="003D339B" w:rsidP="00CF02E2">
      <w:pPr>
        <w:rPr>
          <w:lang w:eastAsia="en-US"/>
        </w:rPr>
      </w:pPr>
    </w:p>
    <w:p w14:paraId="2C1101A0" w14:textId="77777777" w:rsidR="00B50CE7" w:rsidRDefault="00B50CE7" w:rsidP="00CF02E2">
      <w:pPr>
        <w:rPr>
          <w:lang w:eastAsia="en-US"/>
        </w:rPr>
      </w:pPr>
    </w:p>
    <w:p w14:paraId="52C7DEC0" w14:textId="77777777" w:rsidR="00B50CE7" w:rsidRDefault="00B50CE7" w:rsidP="00CF02E2">
      <w:pPr>
        <w:rPr>
          <w:lang w:eastAsia="en-US"/>
        </w:rPr>
      </w:pPr>
    </w:p>
    <w:p w14:paraId="56EEC0AE" w14:textId="77777777" w:rsidR="00B50CE7" w:rsidRPr="00CF02E2" w:rsidRDefault="00B50CE7" w:rsidP="00CF02E2">
      <w:pPr>
        <w:rPr>
          <w:lang w:eastAsia="en-US"/>
        </w:rPr>
      </w:pPr>
    </w:p>
    <w:p w14:paraId="35404907" w14:textId="3F60332F" w:rsidR="009A5B1F" w:rsidRPr="00B50CE7" w:rsidRDefault="00000000" w:rsidP="00B50CE7">
      <w:pPr>
        <w:pStyle w:val="Heading2"/>
        <w:numPr>
          <w:ilvl w:val="0"/>
          <w:numId w:val="15"/>
        </w:numPr>
        <w:rPr>
          <w:rFonts w:ascii="Times New Roman" w:eastAsia="Times New Roman" w:hAnsi="Times New Roman" w:hint="default"/>
          <w:b w:val="0"/>
          <w:bCs w:val="0"/>
          <w:sz w:val="24"/>
          <w:szCs w:val="24"/>
          <w:lang w:eastAsia="en-US"/>
        </w:rPr>
      </w:pPr>
      <w:r w:rsidRPr="00EC5752">
        <w:rPr>
          <w:rFonts w:ascii="Times New Roman" w:eastAsia="Times New Roman" w:hAnsi="Times New Roman" w:hint="default"/>
          <w:b w:val="0"/>
          <w:bCs w:val="0"/>
          <w:sz w:val="24"/>
          <w:szCs w:val="24"/>
          <w:lang w:eastAsia="en-US"/>
        </w:rPr>
        <w:lastRenderedPageBreak/>
        <w:t>Introd</w:t>
      </w:r>
      <w:r w:rsidRPr="00B50CE7">
        <w:rPr>
          <w:rFonts w:ascii="Times New Roman" w:eastAsia="Times New Roman" w:hAnsi="Times New Roman" w:hint="default"/>
          <w:b w:val="0"/>
          <w:bCs w:val="0"/>
          <w:sz w:val="24"/>
          <w:szCs w:val="24"/>
          <w:lang w:eastAsia="en-US"/>
        </w:rPr>
        <w:t>uction</w:t>
      </w:r>
      <w:r w:rsidR="00EC5752" w:rsidRPr="00B50CE7">
        <w:rPr>
          <w:rFonts w:ascii="Times New Roman" w:eastAsia="Times New Roman" w:hAnsi="Times New Roman" w:hint="default"/>
          <w:b w:val="0"/>
          <w:bCs w:val="0"/>
          <w:sz w:val="24"/>
          <w:szCs w:val="24"/>
          <w:lang w:eastAsia="en-US"/>
        </w:rPr>
        <w:t xml:space="preserve">: </w:t>
      </w:r>
    </w:p>
    <w:p w14:paraId="3A62AF04" w14:textId="45FAFF5D" w:rsidR="009A5B1F" w:rsidRPr="009A5B1F" w:rsidRDefault="009A5B1F" w:rsidP="009A5B1F">
      <w:pPr>
        <w:spacing w:before="100" w:beforeAutospacing="1" w:after="100" w:afterAutospacing="1"/>
        <w:jc w:val="both"/>
        <w:outlineLvl w:val="2"/>
        <w:rPr>
          <w:rFonts w:ascii="Times New Roman" w:hAnsi="Times New Roman" w:cs="Times New Roman"/>
          <w:sz w:val="24"/>
          <w:szCs w:val="24"/>
        </w:rPr>
      </w:pPr>
      <w:r w:rsidRPr="009A5B1F">
        <w:rPr>
          <w:rFonts w:ascii="Times New Roman" w:hAnsi="Times New Roman" w:cs="Times New Roman"/>
          <w:sz w:val="24"/>
          <w:szCs w:val="24"/>
        </w:rPr>
        <w:t>The rehabilitation of prisoners through structured skill development has emerged as a global priority for promoting social reintegration and economic empowerment. Modern correctional systems increasingly emphasize vocational education and technical training as tools for reducing recidivism and improving post-release employability. In India, however, rehabilitation efforts within prisons often lack standardized, industry-aligned training frameworks, limiting opportunities for successful reintegration into society.</w:t>
      </w:r>
    </w:p>
    <w:p w14:paraId="281E7FCB" w14:textId="51070CCE" w:rsidR="009A5B1F" w:rsidRPr="009A5B1F" w:rsidRDefault="009A5B1F" w:rsidP="009A5B1F">
      <w:pPr>
        <w:spacing w:before="100" w:beforeAutospacing="1" w:after="100" w:afterAutospacing="1"/>
        <w:jc w:val="both"/>
        <w:outlineLvl w:val="2"/>
        <w:rPr>
          <w:rFonts w:ascii="Times New Roman" w:hAnsi="Times New Roman" w:cs="Times New Roman"/>
          <w:sz w:val="24"/>
          <w:szCs w:val="24"/>
        </w:rPr>
      </w:pPr>
      <w:r w:rsidRPr="009A5B1F">
        <w:rPr>
          <w:rFonts w:ascii="Times New Roman" w:hAnsi="Times New Roman" w:cs="Times New Roman"/>
          <w:sz w:val="24"/>
          <w:szCs w:val="24"/>
        </w:rPr>
        <w:t>Simultaneously, India's fabrication, infrastructure, manufacturing, and shipbuilding sectors face a growing demand for qualified welding professionals. Addressing these dual challenges requires innovative approaches that combine correctional rehabilitation with workforce development.</w:t>
      </w:r>
      <w:r>
        <w:rPr>
          <w:rFonts w:ascii="Times New Roman" w:hAnsi="Times New Roman" w:cs="Times New Roman"/>
          <w:sz w:val="24"/>
          <w:szCs w:val="24"/>
        </w:rPr>
        <w:t xml:space="preserve"> </w:t>
      </w:r>
      <w:r w:rsidRPr="009A5B1F">
        <w:rPr>
          <w:rFonts w:ascii="Times New Roman" w:hAnsi="Times New Roman" w:cs="Times New Roman"/>
          <w:sz w:val="24"/>
          <w:szCs w:val="24"/>
        </w:rPr>
        <w:t xml:space="preserve">This study presents a prison-based welding skill development model, </w:t>
      </w:r>
      <w:r w:rsidR="00091746" w:rsidRPr="009A5B1F">
        <w:rPr>
          <w:rFonts w:ascii="Times New Roman" w:hAnsi="Times New Roman" w:cs="Times New Roman"/>
          <w:sz w:val="24"/>
          <w:szCs w:val="24"/>
        </w:rPr>
        <w:t>transforming</w:t>
      </w:r>
      <w:r w:rsidRPr="009A5B1F">
        <w:rPr>
          <w:rFonts w:ascii="Times New Roman" w:hAnsi="Times New Roman" w:cs="Times New Roman"/>
          <w:sz w:val="24"/>
          <w:szCs w:val="24"/>
        </w:rPr>
        <w:t xml:space="preserve"> </w:t>
      </w:r>
      <w:r w:rsidR="00091746">
        <w:rPr>
          <w:rFonts w:ascii="Times New Roman" w:hAnsi="Times New Roman" w:cs="Times New Roman"/>
          <w:sz w:val="24"/>
          <w:szCs w:val="24"/>
        </w:rPr>
        <w:t>life</w:t>
      </w:r>
      <w:r w:rsidRPr="009A5B1F">
        <w:rPr>
          <w:rFonts w:ascii="Times New Roman" w:hAnsi="Times New Roman" w:cs="Times New Roman"/>
          <w:sz w:val="24"/>
          <w:szCs w:val="24"/>
        </w:rPr>
        <w:t xml:space="preserve"> </w:t>
      </w:r>
      <w:r w:rsidR="00091746">
        <w:rPr>
          <w:rFonts w:ascii="Times New Roman" w:hAnsi="Times New Roman" w:cs="Times New Roman"/>
          <w:sz w:val="24"/>
          <w:szCs w:val="24"/>
        </w:rPr>
        <w:t>t</w:t>
      </w:r>
      <w:r w:rsidRPr="009A5B1F">
        <w:rPr>
          <w:rFonts w:ascii="Times New Roman" w:hAnsi="Times New Roman" w:cs="Times New Roman"/>
          <w:sz w:val="24"/>
          <w:szCs w:val="24"/>
        </w:rPr>
        <w:t xml:space="preserve">hrough </w:t>
      </w:r>
      <w:r w:rsidR="00091746">
        <w:rPr>
          <w:rFonts w:ascii="Times New Roman" w:hAnsi="Times New Roman" w:cs="Times New Roman"/>
          <w:sz w:val="24"/>
          <w:szCs w:val="24"/>
        </w:rPr>
        <w:t>w</w:t>
      </w:r>
      <w:r w:rsidRPr="009A5B1F">
        <w:rPr>
          <w:rFonts w:ascii="Times New Roman" w:hAnsi="Times New Roman" w:cs="Times New Roman"/>
          <w:sz w:val="24"/>
          <w:szCs w:val="24"/>
        </w:rPr>
        <w:t xml:space="preserve">elding, designed to equip inmates with industry-relevant competencies and nationally recognized qualifications. The </w:t>
      </w:r>
      <w:r w:rsidR="00AB6C9F">
        <w:rPr>
          <w:rFonts w:ascii="Times New Roman" w:hAnsi="Times New Roman" w:cs="Times New Roman"/>
          <w:sz w:val="24"/>
          <w:szCs w:val="24"/>
        </w:rPr>
        <w:t xml:space="preserve">skill </w:t>
      </w:r>
      <w:r w:rsidR="00AB6C9F" w:rsidRPr="009A5B1F">
        <w:rPr>
          <w:rFonts w:ascii="Times New Roman" w:hAnsi="Times New Roman" w:cs="Times New Roman"/>
          <w:sz w:val="24"/>
          <w:szCs w:val="24"/>
        </w:rPr>
        <w:t>program</w:t>
      </w:r>
      <w:r w:rsidRPr="009A5B1F">
        <w:rPr>
          <w:rFonts w:ascii="Times New Roman" w:hAnsi="Times New Roman" w:cs="Times New Roman"/>
          <w:sz w:val="24"/>
          <w:szCs w:val="24"/>
        </w:rPr>
        <w:t xml:space="preserve"> aligns with ISO 9606-1 welder qualification requirements, ISO 3834 welding quality standards, Integrated Management System (IMS) principles, and NSQF Level 3.</w:t>
      </w:r>
      <w:r w:rsidR="00ED6C05">
        <w:rPr>
          <w:rFonts w:ascii="Times New Roman" w:hAnsi="Times New Roman" w:cs="Times New Roman"/>
          <w:sz w:val="24"/>
          <w:szCs w:val="24"/>
        </w:rPr>
        <w:t>5</w:t>
      </w:r>
      <w:r w:rsidRPr="009A5B1F">
        <w:rPr>
          <w:rFonts w:ascii="Times New Roman" w:hAnsi="Times New Roman" w:cs="Times New Roman"/>
          <w:sz w:val="24"/>
          <w:szCs w:val="24"/>
        </w:rPr>
        <w:t xml:space="preserve"> competency standards. By integrating vocational training with rehabilitation objectives, the initiative seeks to enhance employability, support social reintegration, and contribute to the development of a skilled workforce in line with the vision of Viksit Bharat 2047.</w:t>
      </w:r>
    </w:p>
    <w:p w14:paraId="433D8DF3" w14:textId="77777777" w:rsidR="009A5B1F" w:rsidRDefault="009A5B1F" w:rsidP="009A5B1F">
      <w:pPr>
        <w:spacing w:before="100" w:beforeAutospacing="1" w:after="100" w:afterAutospacing="1"/>
        <w:outlineLvl w:val="2"/>
        <w:rPr>
          <w:rFonts w:ascii="Times New Roman" w:hAnsi="Times New Roman" w:cs="Times New Roman"/>
          <w:sz w:val="24"/>
          <w:szCs w:val="24"/>
        </w:rPr>
      </w:pPr>
    </w:p>
    <w:p w14:paraId="0B0C6620" w14:textId="08947AF4" w:rsidR="009A5B1F" w:rsidRPr="009A5B1F" w:rsidRDefault="004351A9" w:rsidP="009A5B1F">
      <w:pPr>
        <w:spacing w:before="100" w:beforeAutospacing="1" w:after="100" w:afterAutospacing="1"/>
        <w:outlineLvl w:val="2"/>
        <w:rPr>
          <w:rFonts w:ascii="Times New Roman" w:hAnsi="Times New Roman" w:cs="Times New Roman"/>
          <w:sz w:val="24"/>
          <w:szCs w:val="24"/>
        </w:rPr>
      </w:pPr>
      <w:r w:rsidRPr="00EC5752">
        <w:rPr>
          <w:rFonts w:ascii="Times New Roman" w:eastAsia="Times New Roman" w:hAnsi="Times New Roman" w:cs="Times New Roman"/>
          <w:sz w:val="24"/>
          <w:szCs w:val="24"/>
          <w:lang w:eastAsia="en-US"/>
        </w:rPr>
        <w:t>I</w:t>
      </w:r>
      <w:r w:rsidR="00C83C87" w:rsidRPr="00EC5752">
        <w:rPr>
          <w:rFonts w:ascii="Times New Roman" w:eastAsia="Times New Roman" w:hAnsi="Times New Roman" w:cs="Times New Roman"/>
          <w:sz w:val="24"/>
          <w:szCs w:val="24"/>
          <w:lang w:eastAsia="en-US"/>
        </w:rPr>
        <w:t>I</w:t>
      </w:r>
      <w:r w:rsidRPr="00EC5752">
        <w:rPr>
          <w:rFonts w:ascii="Times New Roman" w:eastAsia="Times New Roman" w:hAnsi="Times New Roman" w:cs="Times New Roman"/>
          <w:sz w:val="24"/>
          <w:szCs w:val="24"/>
          <w:lang w:eastAsia="en-US"/>
        </w:rPr>
        <w:t xml:space="preserve">. </w:t>
      </w:r>
      <w:r w:rsidR="00107D77" w:rsidRPr="00EC5752">
        <w:rPr>
          <w:rFonts w:ascii="Times New Roman" w:eastAsia="Times New Roman" w:hAnsi="Times New Roman" w:cs="Times New Roman"/>
          <w:sz w:val="24"/>
          <w:szCs w:val="24"/>
          <w:lang w:eastAsia="en-US"/>
        </w:rPr>
        <w:t>Objectives</w:t>
      </w:r>
      <w:r w:rsidR="00EC5752">
        <w:rPr>
          <w:rFonts w:ascii="Times New Roman" w:eastAsia="Times New Roman" w:hAnsi="Times New Roman" w:cs="Times New Roman"/>
          <w:sz w:val="24"/>
          <w:szCs w:val="24"/>
          <w:lang w:eastAsia="en-US"/>
        </w:rPr>
        <w:t xml:space="preserve">: </w:t>
      </w:r>
    </w:p>
    <w:p w14:paraId="75B692A4" w14:textId="31671193" w:rsidR="009A5B1F" w:rsidRPr="005A7007" w:rsidRDefault="009A5B1F" w:rsidP="005A7007">
      <w:pPr>
        <w:pStyle w:val="ListParagraph"/>
        <w:numPr>
          <w:ilvl w:val="0"/>
          <w:numId w:val="11"/>
        </w:numPr>
        <w:spacing w:before="100" w:beforeAutospacing="1" w:after="100" w:afterAutospacing="1"/>
        <w:jc w:val="both"/>
        <w:outlineLvl w:val="2"/>
        <w:rPr>
          <w:rFonts w:ascii="Times New Roman" w:hAnsi="Times New Roman" w:cs="Times New Roman"/>
          <w:sz w:val="24"/>
          <w:szCs w:val="24"/>
        </w:rPr>
      </w:pPr>
      <w:r w:rsidRPr="005A7007">
        <w:rPr>
          <w:rFonts w:ascii="Times New Roman" w:hAnsi="Times New Roman" w:cs="Times New Roman"/>
          <w:sz w:val="24"/>
          <w:szCs w:val="24"/>
        </w:rPr>
        <w:t xml:space="preserve">To deliver a structured 240-hour welding training </w:t>
      </w:r>
      <w:r w:rsidR="00AB6C9F" w:rsidRPr="005A7007">
        <w:rPr>
          <w:rFonts w:ascii="Times New Roman" w:hAnsi="Times New Roman" w:cs="Times New Roman"/>
          <w:sz w:val="24"/>
          <w:szCs w:val="24"/>
        </w:rPr>
        <w:t>program</w:t>
      </w:r>
      <w:r w:rsidRPr="005A7007">
        <w:rPr>
          <w:rFonts w:ascii="Times New Roman" w:hAnsi="Times New Roman" w:cs="Times New Roman"/>
          <w:sz w:val="24"/>
          <w:szCs w:val="24"/>
        </w:rPr>
        <w:t xml:space="preserve"> aligned with ISO 9606-1, ISO 3834, and NSQF Level 3.</w:t>
      </w:r>
      <w:r w:rsidR="00B50CE7">
        <w:rPr>
          <w:rFonts w:ascii="Times New Roman" w:hAnsi="Times New Roman" w:cs="Times New Roman"/>
          <w:sz w:val="24"/>
          <w:szCs w:val="24"/>
        </w:rPr>
        <w:t>5</w:t>
      </w:r>
      <w:r w:rsidRPr="005A7007">
        <w:rPr>
          <w:rFonts w:ascii="Times New Roman" w:hAnsi="Times New Roman" w:cs="Times New Roman"/>
          <w:sz w:val="24"/>
          <w:szCs w:val="24"/>
        </w:rPr>
        <w:t xml:space="preserve"> competency standards.</w:t>
      </w:r>
    </w:p>
    <w:p w14:paraId="7824A68B" w14:textId="482316F4" w:rsidR="009A5B1F" w:rsidRPr="005A7007" w:rsidRDefault="009A5B1F" w:rsidP="005A7007">
      <w:pPr>
        <w:pStyle w:val="ListParagraph"/>
        <w:numPr>
          <w:ilvl w:val="0"/>
          <w:numId w:val="11"/>
        </w:numPr>
        <w:spacing w:before="100" w:beforeAutospacing="1" w:after="100" w:afterAutospacing="1"/>
        <w:jc w:val="both"/>
        <w:outlineLvl w:val="2"/>
        <w:rPr>
          <w:rFonts w:ascii="Times New Roman" w:hAnsi="Times New Roman" w:cs="Times New Roman"/>
          <w:sz w:val="24"/>
          <w:szCs w:val="24"/>
        </w:rPr>
      </w:pPr>
      <w:r w:rsidRPr="005A7007">
        <w:rPr>
          <w:rFonts w:ascii="Times New Roman" w:hAnsi="Times New Roman" w:cs="Times New Roman"/>
          <w:sz w:val="24"/>
          <w:szCs w:val="24"/>
        </w:rPr>
        <w:t>To develop inmates’ technical, behavioral, and life skills, enhancing discipline, confidence, and employability.</w:t>
      </w:r>
    </w:p>
    <w:p w14:paraId="31162433" w14:textId="77777777" w:rsidR="009A5B1F" w:rsidRPr="005A7007" w:rsidRDefault="009A5B1F" w:rsidP="005A7007">
      <w:pPr>
        <w:pStyle w:val="ListParagraph"/>
        <w:numPr>
          <w:ilvl w:val="0"/>
          <w:numId w:val="11"/>
        </w:numPr>
        <w:spacing w:before="100" w:beforeAutospacing="1" w:after="100" w:afterAutospacing="1"/>
        <w:jc w:val="both"/>
        <w:outlineLvl w:val="2"/>
        <w:rPr>
          <w:rFonts w:ascii="Times New Roman" w:hAnsi="Times New Roman" w:cs="Times New Roman"/>
          <w:sz w:val="24"/>
          <w:szCs w:val="24"/>
        </w:rPr>
      </w:pPr>
      <w:r w:rsidRPr="005A7007">
        <w:rPr>
          <w:rFonts w:ascii="Times New Roman" w:hAnsi="Times New Roman" w:cs="Times New Roman"/>
          <w:sz w:val="24"/>
          <w:szCs w:val="24"/>
        </w:rPr>
        <w:t>To assess and certify welding competencies through industry-recognized qualification and performance testing methods.</w:t>
      </w:r>
    </w:p>
    <w:p w14:paraId="258BBFCE" w14:textId="16C51464" w:rsidR="00C50261" w:rsidRDefault="009A5B1F" w:rsidP="00C50261">
      <w:pPr>
        <w:pStyle w:val="ListParagraph"/>
        <w:numPr>
          <w:ilvl w:val="0"/>
          <w:numId w:val="11"/>
        </w:numPr>
        <w:spacing w:before="100" w:beforeAutospacing="1" w:after="100" w:afterAutospacing="1"/>
        <w:jc w:val="both"/>
        <w:outlineLvl w:val="2"/>
        <w:rPr>
          <w:rFonts w:ascii="Times New Roman" w:hAnsi="Times New Roman" w:cs="Times New Roman"/>
          <w:sz w:val="24"/>
          <w:szCs w:val="24"/>
        </w:rPr>
      </w:pPr>
      <w:r w:rsidRPr="005A7007">
        <w:rPr>
          <w:rFonts w:ascii="Times New Roman" w:hAnsi="Times New Roman" w:cs="Times New Roman"/>
          <w:sz w:val="24"/>
          <w:szCs w:val="24"/>
        </w:rPr>
        <w:t>To promote sustainable rehabilitation and post-release employment through industry, CSR, and skill development partnerships, supporting the vision of Viksit Bharat 2047.</w:t>
      </w:r>
    </w:p>
    <w:p w14:paraId="5D6CEF3B" w14:textId="77777777" w:rsidR="00C50261" w:rsidRPr="00C50261" w:rsidRDefault="00C50261" w:rsidP="00C50261">
      <w:pPr>
        <w:spacing w:before="100" w:beforeAutospacing="1" w:after="100" w:afterAutospacing="1"/>
        <w:jc w:val="both"/>
        <w:outlineLvl w:val="2"/>
        <w:rPr>
          <w:rFonts w:ascii="Times New Roman" w:hAnsi="Times New Roman" w:cs="Times New Roman"/>
          <w:sz w:val="24"/>
          <w:szCs w:val="24"/>
        </w:rPr>
      </w:pPr>
    </w:p>
    <w:p w14:paraId="5598BB5D" w14:textId="0D426B34" w:rsidR="002D5270" w:rsidRPr="00A333A3" w:rsidRDefault="00C83C87">
      <w:pPr>
        <w:pStyle w:val="Heading2"/>
        <w:rPr>
          <w:rFonts w:ascii="Times New Roman" w:eastAsiaTheme="minorEastAsia" w:hAnsi="Times New Roman" w:hint="default"/>
          <w:b w:val="0"/>
          <w:bCs w:val="0"/>
          <w:sz w:val="24"/>
          <w:szCs w:val="24"/>
        </w:rPr>
      </w:pPr>
      <w:r w:rsidRPr="00A333A3">
        <w:rPr>
          <w:rFonts w:ascii="Times New Roman" w:eastAsiaTheme="minorEastAsia" w:hAnsi="Times New Roman" w:hint="default"/>
          <w:b w:val="0"/>
          <w:bCs w:val="0"/>
          <w:sz w:val="24"/>
          <w:szCs w:val="24"/>
        </w:rPr>
        <w:t>III</w:t>
      </w:r>
      <w:r w:rsidR="004351A9" w:rsidRPr="00A333A3">
        <w:rPr>
          <w:rFonts w:ascii="Times New Roman" w:eastAsiaTheme="minorEastAsia" w:hAnsi="Times New Roman" w:hint="default"/>
          <w:b w:val="0"/>
          <w:bCs w:val="0"/>
          <w:sz w:val="24"/>
          <w:szCs w:val="24"/>
        </w:rPr>
        <w:t>. Literature Review</w:t>
      </w:r>
      <w:r w:rsidR="00B13397" w:rsidRPr="00A333A3">
        <w:rPr>
          <w:rFonts w:ascii="Times New Roman" w:eastAsiaTheme="minorEastAsia" w:hAnsi="Times New Roman" w:hint="default"/>
          <w:b w:val="0"/>
          <w:bCs w:val="0"/>
          <w:sz w:val="24"/>
          <w:szCs w:val="24"/>
        </w:rPr>
        <w:t xml:space="preserve">: </w:t>
      </w:r>
    </w:p>
    <w:p w14:paraId="104D6A6F" w14:textId="2BCDECE3" w:rsidR="00A333A3" w:rsidRPr="00A333A3" w:rsidRDefault="00A333A3" w:rsidP="00A333A3">
      <w:pPr>
        <w:jc w:val="both"/>
        <w:rPr>
          <w:rFonts w:ascii="Times New Roman" w:hAnsi="Times New Roman" w:cs="Times New Roman"/>
          <w:sz w:val="24"/>
          <w:szCs w:val="24"/>
        </w:rPr>
      </w:pPr>
      <w:r w:rsidRPr="00A333A3">
        <w:rPr>
          <w:rFonts w:ascii="Times New Roman" w:hAnsi="Times New Roman" w:cs="Times New Roman"/>
          <w:sz w:val="24"/>
          <w:szCs w:val="24"/>
        </w:rPr>
        <w:t>Vocational education and skill development are widely recognized as effective tools for prisoner rehabilitation, social reintegration, and crime reduction. Modern correctional systems increasingly emphasize rehabilitation-oriented approaches that equip inmates with employable skills, educational</w:t>
      </w:r>
      <w:r w:rsidR="0098536D">
        <w:rPr>
          <w:rFonts w:ascii="Times New Roman" w:hAnsi="Times New Roman" w:cs="Times New Roman"/>
          <w:sz w:val="24"/>
          <w:szCs w:val="24"/>
        </w:rPr>
        <w:t xml:space="preserve"> &amp; personal</w:t>
      </w:r>
      <w:r w:rsidRPr="00A333A3">
        <w:rPr>
          <w:rFonts w:ascii="Times New Roman" w:hAnsi="Times New Roman" w:cs="Times New Roman"/>
          <w:sz w:val="24"/>
          <w:szCs w:val="24"/>
        </w:rPr>
        <w:t xml:space="preserve"> qualifications, and personal development opportunities. The United Nations Standard Minimum Rules for the Treatment of Prisoners (Nelson Mandela Rules, 2015) identify education and vocational training as essential components of prisoner rehabilitation, encouraging correctional institutions to prepare inmates for successful reintegration into society.</w:t>
      </w:r>
    </w:p>
    <w:p w14:paraId="04F8DDA6" w14:textId="77777777" w:rsidR="00A333A3" w:rsidRPr="00A333A3" w:rsidRDefault="00A333A3" w:rsidP="00A333A3">
      <w:pPr>
        <w:jc w:val="both"/>
        <w:rPr>
          <w:rFonts w:ascii="Times New Roman" w:hAnsi="Times New Roman" w:cs="Times New Roman"/>
          <w:sz w:val="24"/>
          <w:szCs w:val="24"/>
        </w:rPr>
      </w:pPr>
    </w:p>
    <w:p w14:paraId="213B811D" w14:textId="77777777" w:rsidR="00C451F4" w:rsidRDefault="00C451F4" w:rsidP="00A333A3">
      <w:pPr>
        <w:jc w:val="both"/>
        <w:rPr>
          <w:rFonts w:ascii="Times New Roman" w:hAnsi="Times New Roman" w:cs="Times New Roman"/>
          <w:sz w:val="24"/>
          <w:szCs w:val="24"/>
        </w:rPr>
      </w:pPr>
    </w:p>
    <w:p w14:paraId="7B8F22BE" w14:textId="06E8D763" w:rsidR="00A333A3" w:rsidRPr="00A333A3" w:rsidRDefault="00A333A3" w:rsidP="00A333A3">
      <w:pPr>
        <w:jc w:val="both"/>
        <w:rPr>
          <w:rFonts w:ascii="Times New Roman" w:hAnsi="Times New Roman" w:cs="Times New Roman"/>
          <w:sz w:val="24"/>
          <w:szCs w:val="24"/>
        </w:rPr>
      </w:pPr>
      <w:r w:rsidRPr="00A333A3">
        <w:rPr>
          <w:rFonts w:ascii="Times New Roman" w:hAnsi="Times New Roman" w:cs="Times New Roman"/>
          <w:sz w:val="24"/>
          <w:szCs w:val="24"/>
        </w:rPr>
        <w:lastRenderedPageBreak/>
        <w:t xml:space="preserve">International evidence demonstrates a strong relationship between correctional education and positive post-release outcomes. Scandinavian countries, particularly Norway, have adopted rehabilitation-focused prison systems that prioritize education, vocational training, and social inclusion. </w:t>
      </w:r>
      <w:r w:rsidR="00950C0B" w:rsidRPr="00A333A3">
        <w:rPr>
          <w:rFonts w:ascii="Times New Roman" w:hAnsi="Times New Roman" w:cs="Times New Roman"/>
          <w:sz w:val="24"/>
          <w:szCs w:val="24"/>
        </w:rPr>
        <w:t>These programs</w:t>
      </w:r>
      <w:r w:rsidRPr="00A333A3">
        <w:rPr>
          <w:rFonts w:ascii="Times New Roman" w:hAnsi="Times New Roman" w:cs="Times New Roman"/>
          <w:sz w:val="24"/>
          <w:szCs w:val="24"/>
        </w:rPr>
        <w:t xml:space="preserve"> have contributed to lower recidivism rates and improved employability among released prisoners. Similar approaches in Germany and other European nations highlight the importance of structured skill development in promoting social responsibility and reducing repeat offending.</w:t>
      </w:r>
      <w:r w:rsidR="00F34F40">
        <w:rPr>
          <w:rFonts w:ascii="Times New Roman" w:hAnsi="Times New Roman" w:cs="Times New Roman"/>
          <w:sz w:val="24"/>
          <w:szCs w:val="24"/>
        </w:rPr>
        <w:t xml:space="preserve"> </w:t>
      </w:r>
      <w:r w:rsidRPr="00A333A3">
        <w:rPr>
          <w:rFonts w:ascii="Times New Roman" w:hAnsi="Times New Roman" w:cs="Times New Roman"/>
          <w:sz w:val="24"/>
          <w:szCs w:val="24"/>
        </w:rPr>
        <w:t>In the United States, correctional education has been extensively studied. A landmark meta-analysis by Davis et al. (2013) for the RAND Corporation found that inmates who participated in correctional education program were significantly less likely to return to prison than those who did not participate. The study reported a reduction in recidivism of approximately 1</w:t>
      </w:r>
      <w:r w:rsidR="00DC0723">
        <w:rPr>
          <w:rFonts w:ascii="Times New Roman" w:hAnsi="Times New Roman" w:cs="Times New Roman"/>
          <w:sz w:val="24"/>
          <w:szCs w:val="24"/>
        </w:rPr>
        <w:t xml:space="preserve">5 to </w:t>
      </w:r>
      <w:r w:rsidR="00C728C4">
        <w:rPr>
          <w:rFonts w:ascii="Times New Roman" w:hAnsi="Times New Roman" w:cs="Times New Roman"/>
          <w:sz w:val="24"/>
          <w:szCs w:val="24"/>
        </w:rPr>
        <w:t>18</w:t>
      </w:r>
      <w:r w:rsidRPr="00A333A3">
        <w:rPr>
          <w:rFonts w:ascii="Times New Roman" w:hAnsi="Times New Roman" w:cs="Times New Roman"/>
          <w:sz w:val="24"/>
          <w:szCs w:val="24"/>
        </w:rPr>
        <w:t xml:space="preserve"> percentage points and improved employment prospects after release</w:t>
      </w:r>
      <w:r w:rsidR="00C728C4">
        <w:rPr>
          <w:rFonts w:ascii="Times New Roman" w:hAnsi="Times New Roman" w:cs="Times New Roman"/>
          <w:sz w:val="24"/>
          <w:szCs w:val="24"/>
        </w:rPr>
        <w:t xml:space="preserve"> (after the punishment periods)</w:t>
      </w:r>
      <w:r w:rsidRPr="00A333A3">
        <w:rPr>
          <w:rFonts w:ascii="Times New Roman" w:hAnsi="Times New Roman" w:cs="Times New Roman"/>
          <w:sz w:val="24"/>
          <w:szCs w:val="24"/>
        </w:rPr>
        <w:t>. These findings have strengthened the case for integrating vocational and technical education into correctional rehabilitation systems.</w:t>
      </w:r>
      <w:r w:rsidR="00F34F40">
        <w:rPr>
          <w:rFonts w:ascii="Times New Roman" w:hAnsi="Times New Roman" w:cs="Times New Roman"/>
          <w:sz w:val="24"/>
          <w:szCs w:val="24"/>
        </w:rPr>
        <w:t xml:space="preserve"> </w:t>
      </w:r>
      <w:r w:rsidRPr="00A333A3">
        <w:rPr>
          <w:rFonts w:ascii="Times New Roman" w:hAnsi="Times New Roman" w:cs="Times New Roman"/>
          <w:sz w:val="24"/>
          <w:szCs w:val="24"/>
        </w:rPr>
        <w:t>Research from Canada and Japan further supports the effectiveness of employment-oriented rehabilitation program. Canadian correctional institutions have successfully incorporated vocational training and employment preparation into offender rehabilitation strategies. Similarly, Japanese correctional facilities emphasize technical skills, discipline, and work ethics, enabling inmates to acquire employable competencies while fostering personal responsibility and social reintegration.</w:t>
      </w:r>
      <w:r w:rsidR="00F34F40">
        <w:rPr>
          <w:rFonts w:ascii="Times New Roman" w:hAnsi="Times New Roman" w:cs="Times New Roman"/>
          <w:sz w:val="24"/>
          <w:szCs w:val="24"/>
        </w:rPr>
        <w:t xml:space="preserve"> </w:t>
      </w:r>
      <w:r w:rsidRPr="00A333A3">
        <w:rPr>
          <w:rFonts w:ascii="Times New Roman" w:hAnsi="Times New Roman" w:cs="Times New Roman"/>
          <w:sz w:val="24"/>
          <w:szCs w:val="24"/>
        </w:rPr>
        <w:t>The literature also highlights the importance of industry-recognized certification and employer engagement. Vocational program aligned with recognized occupational standards provide inmates with portable qualifications that remain valuable after release. Studies indicate that certified individuals are more likely to secure employment and sustain long-term careers. Employer engagement, industry partnerships, and post-release placement support are therefore considered essential components of successful rehabilitation program.</w:t>
      </w:r>
      <w:r w:rsidR="00950C0B">
        <w:rPr>
          <w:rFonts w:ascii="Times New Roman" w:hAnsi="Times New Roman" w:cs="Times New Roman"/>
          <w:sz w:val="24"/>
          <w:szCs w:val="24"/>
        </w:rPr>
        <w:t xml:space="preserve"> </w:t>
      </w:r>
      <w:r w:rsidRPr="00A333A3">
        <w:rPr>
          <w:rFonts w:ascii="Times New Roman" w:hAnsi="Times New Roman" w:cs="Times New Roman"/>
          <w:sz w:val="24"/>
          <w:szCs w:val="24"/>
        </w:rPr>
        <w:t xml:space="preserve">In addition to technical competencies, researchers emphasize the importance of behavioral and life-skill development. Program that </w:t>
      </w:r>
      <w:r w:rsidR="00950C0B" w:rsidRPr="00A333A3">
        <w:rPr>
          <w:rFonts w:ascii="Times New Roman" w:hAnsi="Times New Roman" w:cs="Times New Roman"/>
          <w:sz w:val="24"/>
          <w:szCs w:val="24"/>
        </w:rPr>
        <w:t>integrates</w:t>
      </w:r>
      <w:r w:rsidRPr="00A333A3">
        <w:rPr>
          <w:rFonts w:ascii="Times New Roman" w:hAnsi="Times New Roman" w:cs="Times New Roman"/>
          <w:sz w:val="24"/>
          <w:szCs w:val="24"/>
        </w:rPr>
        <w:t xml:space="preserve"> communication skills, teamwork, discipline</w:t>
      </w:r>
      <w:r w:rsidR="007901C9">
        <w:rPr>
          <w:rFonts w:ascii="Times New Roman" w:hAnsi="Times New Roman" w:cs="Times New Roman"/>
          <w:sz w:val="24"/>
          <w:szCs w:val="24"/>
        </w:rPr>
        <w:t xml:space="preserve"> with positive attitude</w:t>
      </w:r>
      <w:r w:rsidRPr="00A333A3">
        <w:rPr>
          <w:rFonts w:ascii="Times New Roman" w:hAnsi="Times New Roman" w:cs="Times New Roman"/>
          <w:sz w:val="24"/>
          <w:szCs w:val="24"/>
        </w:rPr>
        <w:t>, problem-solving, and self-confidence training often produce better rehabilitation outcomes than technical training alone. Such holistic approaches help individuals adapt successfully to workplace environments and community life after release.</w:t>
      </w:r>
    </w:p>
    <w:p w14:paraId="3D34D39A" w14:textId="77777777" w:rsidR="00A333A3" w:rsidRPr="00A333A3" w:rsidRDefault="00A333A3" w:rsidP="00A333A3">
      <w:pPr>
        <w:jc w:val="both"/>
        <w:rPr>
          <w:rFonts w:ascii="Times New Roman" w:hAnsi="Times New Roman" w:cs="Times New Roman"/>
          <w:sz w:val="24"/>
          <w:szCs w:val="24"/>
        </w:rPr>
      </w:pPr>
    </w:p>
    <w:p w14:paraId="07CD683C" w14:textId="79E7460F" w:rsidR="00A333A3" w:rsidRPr="00A333A3" w:rsidRDefault="00A333A3" w:rsidP="00A333A3">
      <w:pPr>
        <w:jc w:val="both"/>
        <w:rPr>
          <w:rFonts w:ascii="Times New Roman" w:hAnsi="Times New Roman" w:cs="Times New Roman"/>
          <w:sz w:val="24"/>
          <w:szCs w:val="24"/>
        </w:rPr>
      </w:pPr>
      <w:r w:rsidRPr="00A333A3">
        <w:rPr>
          <w:rFonts w:ascii="Times New Roman" w:hAnsi="Times New Roman" w:cs="Times New Roman"/>
          <w:sz w:val="24"/>
          <w:szCs w:val="24"/>
        </w:rPr>
        <w:t>In India, prison rehabilitation has gained increasing attention through policy reforms and skill development initiatives. The Model Prison Manual (2016) advocates educational and vocational program as key elements of prison reform and inmate rehabilitation. Similarly, the National Policy for Skill Development and Entrepreneurship (2015) promotes inclusive skill development and encourages the extension of vocational training opportunities to marginalized populations, including prison inmates.</w:t>
      </w:r>
      <w:r w:rsidR="00950C0B">
        <w:rPr>
          <w:rFonts w:ascii="Times New Roman" w:hAnsi="Times New Roman" w:cs="Times New Roman"/>
          <w:sz w:val="24"/>
          <w:szCs w:val="24"/>
        </w:rPr>
        <w:t xml:space="preserve"> </w:t>
      </w:r>
      <w:r w:rsidRPr="00A333A3">
        <w:rPr>
          <w:rFonts w:ascii="Times New Roman" w:hAnsi="Times New Roman" w:cs="Times New Roman"/>
          <w:sz w:val="24"/>
          <w:szCs w:val="24"/>
        </w:rPr>
        <w:t>Several Indian states have implemented vocational training program in trades such as tailoring, carpentry, agriculture, handicrafts, food processing, and basic engineering. While these initiatives have generated positive outcomes, many continue to face challenges related to curriculum standardization, certification recognition, infrastructure limitations, and weak industry linkages. Consequently, inmates often complete training program without obtaining qualifications that are formally recognized by employers or aligned with national competency standards.</w:t>
      </w:r>
      <w:r w:rsidR="00F34F40">
        <w:rPr>
          <w:rFonts w:ascii="Times New Roman" w:hAnsi="Times New Roman" w:cs="Times New Roman"/>
          <w:sz w:val="24"/>
          <w:szCs w:val="24"/>
        </w:rPr>
        <w:t xml:space="preserve"> </w:t>
      </w:r>
      <w:r w:rsidRPr="00A333A3">
        <w:rPr>
          <w:rFonts w:ascii="Times New Roman" w:hAnsi="Times New Roman" w:cs="Times New Roman"/>
          <w:sz w:val="24"/>
          <w:szCs w:val="24"/>
        </w:rPr>
        <w:t xml:space="preserve">Indian judicial pronouncements have also emphasized the reformative role of prisons. The Supreme Court of India has repeatedly observed that prisons should function as </w:t>
      </w:r>
      <w:r w:rsidR="00950C0B" w:rsidRPr="00A333A3">
        <w:rPr>
          <w:rFonts w:ascii="Times New Roman" w:hAnsi="Times New Roman" w:cs="Times New Roman"/>
          <w:sz w:val="24"/>
          <w:szCs w:val="24"/>
        </w:rPr>
        <w:t>Centre’s</w:t>
      </w:r>
      <w:r w:rsidRPr="00A333A3">
        <w:rPr>
          <w:rFonts w:ascii="Times New Roman" w:hAnsi="Times New Roman" w:cs="Times New Roman"/>
          <w:sz w:val="24"/>
          <w:szCs w:val="24"/>
        </w:rPr>
        <w:t xml:space="preserve"> of </w:t>
      </w:r>
      <w:r w:rsidR="00950C0B">
        <w:rPr>
          <w:rFonts w:ascii="Times New Roman" w:hAnsi="Times New Roman" w:cs="Times New Roman"/>
          <w:sz w:val="24"/>
          <w:szCs w:val="24"/>
        </w:rPr>
        <w:t>c</w:t>
      </w:r>
      <w:r w:rsidRPr="00A333A3">
        <w:rPr>
          <w:rFonts w:ascii="Times New Roman" w:hAnsi="Times New Roman" w:cs="Times New Roman"/>
          <w:sz w:val="24"/>
          <w:szCs w:val="24"/>
        </w:rPr>
        <w:t xml:space="preserve">orrection and </w:t>
      </w:r>
      <w:r w:rsidR="00950C0B">
        <w:rPr>
          <w:rFonts w:ascii="Times New Roman" w:hAnsi="Times New Roman" w:cs="Times New Roman"/>
          <w:sz w:val="24"/>
          <w:szCs w:val="24"/>
        </w:rPr>
        <w:t>r</w:t>
      </w:r>
      <w:r w:rsidRPr="00A333A3">
        <w:rPr>
          <w:rFonts w:ascii="Times New Roman" w:hAnsi="Times New Roman" w:cs="Times New Roman"/>
          <w:sz w:val="24"/>
          <w:szCs w:val="24"/>
        </w:rPr>
        <w:t>ehabilitation rather than merely institutions of punishment. These observations support the expansion of educational, vocational, and employment-oriented initiatives that enhance the prospects of successful social reintegration.</w:t>
      </w:r>
    </w:p>
    <w:p w14:paraId="6E2489C1" w14:textId="77777777" w:rsidR="00A333A3" w:rsidRPr="00A333A3" w:rsidRDefault="00A333A3" w:rsidP="00A333A3">
      <w:pPr>
        <w:jc w:val="both"/>
        <w:rPr>
          <w:rFonts w:ascii="Times New Roman" w:hAnsi="Times New Roman" w:cs="Times New Roman"/>
          <w:sz w:val="24"/>
          <w:szCs w:val="24"/>
        </w:rPr>
      </w:pPr>
    </w:p>
    <w:p w14:paraId="733D4637" w14:textId="33ECAC58" w:rsidR="00A23C4F" w:rsidRDefault="00A333A3" w:rsidP="00A333A3">
      <w:pPr>
        <w:jc w:val="both"/>
        <w:rPr>
          <w:rFonts w:ascii="Times New Roman" w:hAnsi="Times New Roman" w:cs="Times New Roman"/>
          <w:sz w:val="24"/>
          <w:szCs w:val="24"/>
        </w:rPr>
      </w:pPr>
      <w:r w:rsidRPr="00A333A3">
        <w:rPr>
          <w:rFonts w:ascii="Times New Roman" w:hAnsi="Times New Roman" w:cs="Times New Roman"/>
          <w:sz w:val="24"/>
          <w:szCs w:val="24"/>
        </w:rPr>
        <w:t>Despite these developments, significant gaps remain in the implementation of internationally benchmarked vocational program within correctional institutions. Few prison-based initiatives integrate internationally recognized qualification standards, structured competency assessment, and sustainable employment pathways. In particular, limited attention has been given to welding and fabrication skills despite growing demand from manufacturing, infrastructure, energy, offshore, and shipbuilding sectors.</w:t>
      </w:r>
      <w:r w:rsidR="006E541B">
        <w:rPr>
          <w:rFonts w:ascii="Times New Roman" w:hAnsi="Times New Roman" w:cs="Times New Roman"/>
          <w:sz w:val="24"/>
          <w:szCs w:val="24"/>
        </w:rPr>
        <w:t xml:space="preserve"> </w:t>
      </w:r>
      <w:r w:rsidRPr="00A333A3">
        <w:rPr>
          <w:rFonts w:ascii="Times New Roman" w:hAnsi="Times New Roman" w:cs="Times New Roman"/>
          <w:sz w:val="24"/>
          <w:szCs w:val="24"/>
        </w:rPr>
        <w:t>The present study addresses this gap by introducing a structured welding skill development model aligned with ISO 9606-1 welder qualification requirements, ISO 3834 welding quality standards, and NSQF Level 3.</w:t>
      </w:r>
      <w:r w:rsidR="00B50CE7">
        <w:rPr>
          <w:rFonts w:ascii="Times New Roman" w:hAnsi="Times New Roman" w:cs="Times New Roman"/>
          <w:sz w:val="24"/>
          <w:szCs w:val="24"/>
        </w:rPr>
        <w:t>5</w:t>
      </w:r>
      <w:r w:rsidRPr="00A333A3">
        <w:rPr>
          <w:rFonts w:ascii="Times New Roman" w:hAnsi="Times New Roman" w:cs="Times New Roman"/>
          <w:sz w:val="24"/>
          <w:szCs w:val="24"/>
        </w:rPr>
        <w:t xml:space="preserve"> competency frameworks. The model integrates practical welding training, theoretical instruction, behavioral development, certification-oriented assessment, and employment facilitation. By combining internationally recognized standards with rehabilitation-focused learning, the program seeks to enhance employability, strengthen social reintegration, and contribute to national workforce development.</w:t>
      </w:r>
      <w:r w:rsidR="00F34F40">
        <w:rPr>
          <w:rFonts w:ascii="Times New Roman" w:hAnsi="Times New Roman" w:cs="Times New Roman"/>
          <w:sz w:val="24"/>
          <w:szCs w:val="24"/>
        </w:rPr>
        <w:t xml:space="preserve"> </w:t>
      </w:r>
      <w:r w:rsidRPr="00A333A3">
        <w:rPr>
          <w:rFonts w:ascii="Times New Roman" w:hAnsi="Times New Roman" w:cs="Times New Roman"/>
          <w:sz w:val="24"/>
          <w:szCs w:val="24"/>
        </w:rPr>
        <w:t>The reviewed literature demonstrates that effective correctional rehabilitation requires a combination of technical training, recognized certification, behavioral development, industry engagement, and employment support. The proposed welding skill development model builds upon these principles and offers a sustainable and replicable framework for prison-based rehabilitation, workforce empowerment, and inclusive national development.</w:t>
      </w:r>
    </w:p>
    <w:p w14:paraId="76F6F9B8" w14:textId="77777777" w:rsidR="00F34F40" w:rsidRPr="00A333A3" w:rsidRDefault="00F34F40" w:rsidP="00A333A3">
      <w:pPr>
        <w:jc w:val="both"/>
        <w:rPr>
          <w:rFonts w:ascii="Times New Roman" w:hAnsi="Times New Roman" w:cs="Times New Roman"/>
          <w:sz w:val="24"/>
          <w:szCs w:val="24"/>
        </w:rPr>
      </w:pPr>
    </w:p>
    <w:p w14:paraId="37474597" w14:textId="408F632F" w:rsidR="0058119B" w:rsidRPr="00B13397" w:rsidRDefault="004351A9" w:rsidP="0058119B">
      <w:pPr>
        <w:pStyle w:val="Heading2"/>
        <w:rPr>
          <w:rFonts w:ascii="Times New Roman" w:eastAsia="Times New Roman" w:hAnsi="Times New Roman" w:hint="default"/>
          <w:b w:val="0"/>
          <w:bCs w:val="0"/>
          <w:sz w:val="24"/>
          <w:szCs w:val="24"/>
        </w:rPr>
      </w:pPr>
      <w:r w:rsidRPr="00A333A3">
        <w:rPr>
          <w:rFonts w:ascii="Times New Roman" w:eastAsiaTheme="minorEastAsia" w:hAnsi="Times New Roman" w:hint="default"/>
          <w:b w:val="0"/>
          <w:bCs w:val="0"/>
          <w:sz w:val="24"/>
          <w:szCs w:val="24"/>
        </w:rPr>
        <w:t>I</w:t>
      </w:r>
      <w:r w:rsidR="00C83C87" w:rsidRPr="00A333A3">
        <w:rPr>
          <w:rFonts w:ascii="Times New Roman" w:eastAsiaTheme="minorEastAsia" w:hAnsi="Times New Roman" w:hint="default"/>
          <w:b w:val="0"/>
          <w:bCs w:val="0"/>
          <w:sz w:val="24"/>
          <w:szCs w:val="24"/>
        </w:rPr>
        <w:t>V</w:t>
      </w:r>
      <w:r w:rsidR="00634A92" w:rsidRPr="00A333A3">
        <w:rPr>
          <w:rFonts w:ascii="Times New Roman" w:eastAsiaTheme="minorEastAsia" w:hAnsi="Times New Roman" w:hint="default"/>
          <w:b w:val="0"/>
          <w:bCs w:val="0"/>
          <w:sz w:val="24"/>
          <w:szCs w:val="24"/>
        </w:rPr>
        <w:t>.</w:t>
      </w:r>
      <w:r w:rsidRPr="00A333A3">
        <w:rPr>
          <w:rFonts w:ascii="Times New Roman" w:eastAsiaTheme="minorEastAsia" w:hAnsi="Times New Roman" w:hint="default"/>
          <w:b w:val="0"/>
          <w:bCs w:val="0"/>
          <w:sz w:val="24"/>
          <w:szCs w:val="24"/>
        </w:rPr>
        <w:t xml:space="preserve"> </w:t>
      </w:r>
      <w:r w:rsidR="00685FF1" w:rsidRPr="00A333A3">
        <w:rPr>
          <w:rFonts w:ascii="Times New Roman" w:eastAsiaTheme="minorEastAsia" w:hAnsi="Times New Roman"/>
          <w:b w:val="0"/>
          <w:bCs w:val="0"/>
          <w:sz w:val="24"/>
          <w:szCs w:val="24"/>
        </w:rPr>
        <w:t>Interpretation of Qualitative</w:t>
      </w:r>
      <w:r w:rsidR="00685FF1" w:rsidRPr="00B13397">
        <w:rPr>
          <w:rFonts w:ascii="Times New Roman" w:eastAsia="Times New Roman" w:hAnsi="Times New Roman"/>
          <w:b w:val="0"/>
          <w:bCs w:val="0"/>
          <w:sz w:val="24"/>
          <w:szCs w:val="24"/>
        </w:rPr>
        <w:t xml:space="preserve"> Findings</w:t>
      </w:r>
      <w:r w:rsidR="00685FF1" w:rsidRPr="00B13397">
        <w:rPr>
          <w:rFonts w:ascii="Times New Roman" w:eastAsia="Times New Roman" w:hAnsi="Times New Roman" w:hint="default"/>
          <w:b w:val="0"/>
          <w:bCs w:val="0"/>
          <w:sz w:val="24"/>
          <w:szCs w:val="24"/>
        </w:rPr>
        <w:t>:</w:t>
      </w:r>
    </w:p>
    <w:p w14:paraId="60215A7A" w14:textId="43625FC8" w:rsidR="00231EEF" w:rsidRDefault="00231EEF" w:rsidP="00231EEF">
      <w:pPr>
        <w:pStyle w:val="NormalWeb"/>
        <w:ind w:right="180"/>
        <w:jc w:val="both"/>
        <w:rPr>
          <w:rFonts w:eastAsiaTheme="minorEastAsia"/>
        </w:rPr>
      </w:pPr>
      <w:r w:rsidRPr="00231EEF">
        <w:rPr>
          <w:rFonts w:eastAsiaTheme="minorEastAsia"/>
        </w:rPr>
        <w:t>The qualitative analysis highlights the socio-economic and psychological challenges faced by prisoners and the limited effectiveness of conventional prison systems in achieving sustainable rehabilitation. Despite substantial expenditure on food, welfare, infrastructure, administration, and legal processes, improvements in inmate behavior, mental well-being, and post-release reintegration remain limited. The absence of structured skill development and employment-oriented program often restricts behavioral transformation and economic self-sufficiency. Additionally, imprisonment frequently creates emotional, social, and financial hardships for inmates' families, affecting their long-term well-being.</w:t>
      </w:r>
      <w:r w:rsidR="006E541B">
        <w:rPr>
          <w:rFonts w:eastAsiaTheme="minorEastAsia"/>
        </w:rPr>
        <w:t xml:space="preserve"> </w:t>
      </w:r>
      <w:r w:rsidRPr="00231EEF">
        <w:rPr>
          <w:rFonts w:eastAsiaTheme="minorEastAsia"/>
        </w:rPr>
        <w:t>According to National Crime Records Bureau (NCRB) data (Figure 1), prison expenditure in India is primarily allocated to food (62.1%), followed by welfare activities (22%) and vocational education (8.8%). Smaller allocations are made for clothing (4%), medical care (1.6%), and other expenses (1.4%). These figures indicate that relatively limited resources are directed toward skill development and rehabilitation initiatives compared to operational expenditures.</w:t>
      </w:r>
    </w:p>
    <w:p w14:paraId="5ED11F6E" w14:textId="3607B116" w:rsidR="002D5270" w:rsidRDefault="008D638E" w:rsidP="00231EEF">
      <w:pPr>
        <w:pStyle w:val="NormalWeb"/>
        <w:ind w:right="180"/>
        <w:jc w:val="center"/>
      </w:pPr>
      <w:r>
        <w:rPr>
          <w:noProof/>
        </w:rPr>
        <w:drawing>
          <wp:inline distT="0" distB="0" distL="0" distR="0" wp14:anchorId="1CDE311B" wp14:editId="181BF53D">
            <wp:extent cx="2568350" cy="1676488"/>
            <wp:effectExtent l="0" t="0" r="3810" b="0"/>
            <wp:docPr id="316914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4327" cy="1752192"/>
                    </a:xfrm>
                    <a:prstGeom prst="rect">
                      <a:avLst/>
                    </a:prstGeom>
                    <a:noFill/>
                    <a:ln>
                      <a:noFill/>
                    </a:ln>
                  </pic:spPr>
                </pic:pic>
              </a:graphicData>
            </a:graphic>
          </wp:inline>
        </w:drawing>
      </w:r>
    </w:p>
    <w:p w14:paraId="45A166F8" w14:textId="76A1417D" w:rsidR="0007385F" w:rsidRPr="003E6F1D" w:rsidRDefault="00A94B0E" w:rsidP="000B2C4F">
      <w:pPr>
        <w:pStyle w:val="NormalWeb"/>
        <w:rPr>
          <w:rFonts w:eastAsia="Times New Roman"/>
          <w:lang w:eastAsia="en-US"/>
        </w:rPr>
      </w:pPr>
      <w:r w:rsidRPr="003E6F1D">
        <w:rPr>
          <w:sz w:val="20"/>
          <w:szCs w:val="20"/>
        </w:rPr>
        <w:t xml:space="preserve">                           </w:t>
      </w:r>
      <w:r w:rsidR="00A3703B" w:rsidRPr="003E6F1D">
        <w:rPr>
          <w:sz w:val="20"/>
          <w:szCs w:val="20"/>
        </w:rPr>
        <w:t xml:space="preserve">  </w:t>
      </w:r>
      <w:r w:rsidRPr="003E6F1D">
        <w:rPr>
          <w:sz w:val="20"/>
          <w:szCs w:val="20"/>
        </w:rPr>
        <w:t xml:space="preserve">    </w:t>
      </w:r>
      <w:r w:rsidR="007C25E5" w:rsidRPr="003E6F1D">
        <w:rPr>
          <w:sz w:val="20"/>
          <w:szCs w:val="20"/>
        </w:rPr>
        <w:t xml:space="preserve">Figure </w:t>
      </w:r>
      <w:r w:rsidR="00E50056" w:rsidRPr="003E6F1D">
        <w:rPr>
          <w:sz w:val="20"/>
          <w:szCs w:val="20"/>
        </w:rPr>
        <w:t>1.</w:t>
      </w:r>
      <w:r w:rsidR="007C25E5" w:rsidRPr="003E6F1D">
        <w:rPr>
          <w:sz w:val="20"/>
          <w:szCs w:val="20"/>
        </w:rPr>
        <w:t xml:space="preserve"> </w:t>
      </w:r>
      <w:r w:rsidR="004F0093" w:rsidRPr="004F0093">
        <w:rPr>
          <w:sz w:val="20"/>
          <w:szCs w:val="20"/>
        </w:rPr>
        <w:t>Expenditure on running prisons in India</w:t>
      </w:r>
      <w:r w:rsidR="004F0093">
        <w:rPr>
          <w:sz w:val="20"/>
          <w:szCs w:val="20"/>
        </w:rPr>
        <w:t xml:space="preserve"> </w:t>
      </w:r>
      <w:r w:rsidR="004665DA" w:rsidRPr="003E6F1D">
        <w:rPr>
          <w:sz w:val="20"/>
          <w:szCs w:val="20"/>
        </w:rPr>
        <w:t>(pie chart)</w:t>
      </w:r>
      <w:r w:rsidR="004665DA" w:rsidRPr="003E6F1D">
        <w:rPr>
          <w:rFonts w:eastAsia="Times New Roman"/>
          <w:lang w:eastAsia="en-US"/>
        </w:rPr>
        <w:t xml:space="preserve"> </w:t>
      </w:r>
    </w:p>
    <w:p w14:paraId="4273E31D" w14:textId="6D7D74F6" w:rsidR="00F34F40" w:rsidRDefault="00231EEF" w:rsidP="00FF5149">
      <w:pPr>
        <w:pStyle w:val="NormalWeb"/>
        <w:jc w:val="both"/>
        <w:rPr>
          <w:rFonts w:eastAsiaTheme="minorEastAsia"/>
        </w:rPr>
      </w:pPr>
      <w:r w:rsidRPr="00231EEF">
        <w:rPr>
          <w:rFonts w:eastAsiaTheme="minorEastAsia"/>
        </w:rPr>
        <w:lastRenderedPageBreak/>
        <w:t>The findings further reveal limited industry participation and professional engagement in prison rehabilitation program, resulting in reduced opportunities for employability and social reintegration. This underscores the need for structured, industry-aligned skill development initiatives that promote behavioral change, economic empowerment, and sustainable rehabilitation.</w:t>
      </w:r>
      <w:r w:rsidR="00FF5149">
        <w:rPr>
          <w:rFonts w:eastAsiaTheme="minorEastAsia"/>
        </w:rPr>
        <w:t xml:space="preserve"> </w:t>
      </w:r>
      <w:r w:rsidRPr="00231EEF">
        <w:rPr>
          <w:rFonts w:eastAsiaTheme="minorEastAsia"/>
        </w:rPr>
        <w:t>The Transforming Li</w:t>
      </w:r>
      <w:r w:rsidR="0098536D">
        <w:rPr>
          <w:rFonts w:eastAsiaTheme="minorEastAsia"/>
        </w:rPr>
        <w:t>fe</w:t>
      </w:r>
      <w:r w:rsidRPr="00231EEF">
        <w:rPr>
          <w:rFonts w:eastAsiaTheme="minorEastAsia"/>
        </w:rPr>
        <w:t xml:space="preserve"> </w:t>
      </w:r>
      <w:r w:rsidR="0098536D">
        <w:rPr>
          <w:rFonts w:eastAsiaTheme="minorEastAsia"/>
        </w:rPr>
        <w:t>t</w:t>
      </w:r>
      <w:r w:rsidRPr="00231EEF">
        <w:rPr>
          <w:rFonts w:eastAsiaTheme="minorEastAsia"/>
        </w:rPr>
        <w:t>hrough Welding</w:t>
      </w:r>
      <w:r w:rsidR="00136268">
        <w:rPr>
          <w:rFonts w:eastAsiaTheme="minorEastAsia"/>
        </w:rPr>
        <w:t xml:space="preserve"> -</w:t>
      </w:r>
      <w:r w:rsidRPr="00231EEF">
        <w:rPr>
          <w:rFonts w:eastAsiaTheme="minorEastAsia"/>
        </w:rPr>
        <w:t xml:space="preserve"> </w:t>
      </w:r>
      <w:r w:rsidR="00136268">
        <w:rPr>
          <w:rFonts w:eastAsiaTheme="minorEastAsia"/>
        </w:rPr>
        <w:t>I</w:t>
      </w:r>
      <w:r w:rsidRPr="00231EEF">
        <w:rPr>
          <w:rFonts w:eastAsiaTheme="minorEastAsia"/>
        </w:rPr>
        <w:t>nitiative addresses these challenges by providing internationally aligned welding training, competency certification, and employment-oriented skill development. The program demonstrates how vocational education can create pathways to stable employment, strengthen self-confidence, support family livelihoods, and facilitate successful reintegration into society.</w:t>
      </w:r>
      <w:r w:rsidR="00F34F40">
        <w:rPr>
          <w:rFonts w:eastAsiaTheme="minorEastAsia"/>
        </w:rPr>
        <w:t xml:space="preserve">              </w:t>
      </w:r>
    </w:p>
    <w:p w14:paraId="5F4422F9" w14:textId="52C3F3FC" w:rsidR="00CB51A4" w:rsidRPr="003E6F1D" w:rsidRDefault="00FA771E" w:rsidP="00231EEF">
      <w:pPr>
        <w:pStyle w:val="NormalWeb"/>
        <w:rPr>
          <w:rFonts w:eastAsiaTheme="minorEastAsia"/>
        </w:rPr>
      </w:pPr>
      <w:r w:rsidRPr="003E6F1D">
        <w:t>The following criteria present the observations</w:t>
      </w:r>
      <w:r w:rsidR="00C572E7" w:rsidRPr="003E6F1D">
        <w:t xml:space="preserve"> from narrative analysis</w:t>
      </w:r>
      <w:r w:rsidRPr="003E6F1D">
        <w:t xml:space="preserve">: </w:t>
      </w:r>
      <w:r w:rsidR="00CB51A4" w:rsidRPr="003E6F1D">
        <w:rPr>
          <w:rFonts w:eastAsiaTheme="minorEastAsia"/>
        </w:rPr>
        <w:t xml:space="preserve"> </w:t>
      </w:r>
    </w:p>
    <w:tbl>
      <w:tblPr>
        <w:tblW w:w="8370" w:type="dxa"/>
        <w:tblCellSpacing w:w="15" w:type="dxa"/>
        <w:tblCellMar>
          <w:top w:w="15" w:type="dxa"/>
          <w:left w:w="15" w:type="dxa"/>
          <w:bottom w:w="15" w:type="dxa"/>
          <w:right w:w="15" w:type="dxa"/>
        </w:tblCellMar>
        <w:tblLook w:val="04A0" w:firstRow="1" w:lastRow="0" w:firstColumn="1" w:lastColumn="0" w:noHBand="0" w:noVBand="1"/>
      </w:tblPr>
      <w:tblGrid>
        <w:gridCol w:w="529"/>
        <w:gridCol w:w="1631"/>
        <w:gridCol w:w="3240"/>
        <w:gridCol w:w="2970"/>
      </w:tblGrid>
      <w:tr w:rsidR="002D5270" w14:paraId="62E3F098" w14:textId="77777777" w:rsidTr="0004206D">
        <w:trPr>
          <w:tblHeader/>
          <w:tblCellSpacing w:w="15" w:type="dxa"/>
        </w:trPr>
        <w:tc>
          <w:tcPr>
            <w:tcW w:w="4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669574" w14:textId="2AE46E3C" w:rsidR="002D5270" w:rsidRPr="00AB6C9F" w:rsidRDefault="00000000">
            <w:pPr>
              <w:pStyle w:val="NormalWeb"/>
              <w:jc w:val="center"/>
              <w:rPr>
                <w:rFonts w:eastAsiaTheme="minorEastAsia"/>
                <w:sz w:val="20"/>
                <w:szCs w:val="20"/>
              </w:rPr>
            </w:pPr>
            <w:r w:rsidRPr="00AB6C9F">
              <w:rPr>
                <w:rFonts w:eastAsiaTheme="minorEastAsia"/>
                <w:sz w:val="20"/>
                <w:szCs w:val="20"/>
              </w:rPr>
              <w:t>S</w:t>
            </w:r>
            <w:r w:rsidR="00473655" w:rsidRPr="00AB6C9F">
              <w:rPr>
                <w:rFonts w:eastAsiaTheme="minorEastAsia"/>
                <w:sz w:val="20"/>
                <w:szCs w:val="20"/>
              </w:rPr>
              <w:t>l</w:t>
            </w:r>
            <w:r w:rsidRPr="00AB6C9F">
              <w:rPr>
                <w:rFonts w:eastAsiaTheme="minorEastAsia"/>
                <w:sz w:val="20"/>
                <w:szCs w:val="20"/>
              </w:rPr>
              <w:t>. NO.</w:t>
            </w:r>
          </w:p>
        </w:tc>
        <w:tc>
          <w:tcPr>
            <w:tcW w:w="1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8049CC" w14:textId="77777777" w:rsidR="002D5270" w:rsidRPr="00AB6C9F" w:rsidRDefault="00000000">
            <w:pPr>
              <w:pStyle w:val="NormalWeb"/>
              <w:jc w:val="center"/>
              <w:rPr>
                <w:rFonts w:eastAsiaTheme="minorEastAsia"/>
                <w:sz w:val="20"/>
                <w:szCs w:val="20"/>
              </w:rPr>
            </w:pPr>
            <w:r w:rsidRPr="00AB6C9F">
              <w:rPr>
                <w:rFonts w:eastAsiaTheme="minorEastAsia"/>
                <w:sz w:val="20"/>
                <w:szCs w:val="20"/>
              </w:rPr>
              <w:t>OBSERVED CRITERIA</w:t>
            </w:r>
          </w:p>
        </w:tc>
        <w:tc>
          <w:tcPr>
            <w:tcW w:w="3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9BFBF7" w14:textId="77777777" w:rsidR="002D5270" w:rsidRPr="00AB6C9F" w:rsidRDefault="00000000">
            <w:pPr>
              <w:pStyle w:val="NormalWeb"/>
              <w:jc w:val="center"/>
              <w:rPr>
                <w:rFonts w:eastAsiaTheme="minorEastAsia"/>
                <w:sz w:val="20"/>
                <w:szCs w:val="20"/>
              </w:rPr>
            </w:pPr>
            <w:r w:rsidRPr="00AB6C9F">
              <w:rPr>
                <w:rFonts w:eastAsiaTheme="minorEastAsia"/>
                <w:sz w:val="20"/>
                <w:szCs w:val="20"/>
              </w:rPr>
              <w:t>KEY FINDINGS / OBSERVATIONS</w:t>
            </w:r>
          </w:p>
        </w:tc>
        <w:tc>
          <w:tcPr>
            <w:tcW w:w="2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DF8F0" w14:textId="77777777" w:rsidR="002D5270" w:rsidRPr="00AB6C9F" w:rsidRDefault="00000000">
            <w:pPr>
              <w:pStyle w:val="NormalWeb"/>
              <w:jc w:val="center"/>
              <w:rPr>
                <w:rFonts w:eastAsiaTheme="minorEastAsia"/>
                <w:sz w:val="20"/>
                <w:szCs w:val="20"/>
              </w:rPr>
            </w:pPr>
            <w:r w:rsidRPr="00AB6C9F">
              <w:rPr>
                <w:rFonts w:eastAsiaTheme="minorEastAsia"/>
                <w:sz w:val="20"/>
                <w:szCs w:val="20"/>
              </w:rPr>
              <w:t>INTERPRETATION / IMPACT</w:t>
            </w:r>
          </w:p>
        </w:tc>
      </w:tr>
      <w:tr w:rsidR="002D5270" w14:paraId="03963A0A"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5D91D627" w14:textId="77777777" w:rsidR="002D5270" w:rsidRPr="0052645F" w:rsidRDefault="00000000">
            <w:pPr>
              <w:pStyle w:val="NormalWeb"/>
              <w:jc w:val="center"/>
              <w:rPr>
                <w:rFonts w:eastAsiaTheme="minorEastAsia"/>
                <w:sz w:val="20"/>
                <w:szCs w:val="20"/>
              </w:rPr>
            </w:pPr>
            <w:r w:rsidRPr="0052645F">
              <w:rPr>
                <w:rFonts w:eastAsiaTheme="minorEastAsia"/>
                <w:sz w:val="20"/>
                <w:szCs w:val="20"/>
              </w:rPr>
              <w:t>1</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3ED17554" w14:textId="08172B4B" w:rsidR="002D5270" w:rsidRPr="0002683E" w:rsidRDefault="00000000" w:rsidP="006D0363">
            <w:pPr>
              <w:pStyle w:val="NormalWeb"/>
              <w:rPr>
                <w:rFonts w:eastAsiaTheme="minorEastAsia"/>
                <w:sz w:val="20"/>
                <w:szCs w:val="20"/>
              </w:rPr>
            </w:pPr>
            <w:r w:rsidRPr="0002683E">
              <w:rPr>
                <w:rFonts w:eastAsiaTheme="minorEastAsia"/>
                <w:sz w:val="20"/>
                <w:szCs w:val="20"/>
              </w:rPr>
              <w:t>Economic Cost of Prison Management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048EE538"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High expenditure on prison operations including food, welfare, staff salary, and legal systems - without measurable improvement in prisoner outcomes;</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78FC56AE"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Indicates inefficient use of government resources and lack of performance-based reform measures.</w:t>
            </w:r>
          </w:p>
        </w:tc>
      </w:tr>
      <w:tr w:rsidR="002D5270" w14:paraId="1D5A78B3"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353D499B" w14:textId="77777777" w:rsidR="002D5270" w:rsidRPr="0052645F" w:rsidRDefault="00000000">
            <w:pPr>
              <w:pStyle w:val="NormalWeb"/>
              <w:jc w:val="center"/>
              <w:rPr>
                <w:rFonts w:eastAsiaTheme="minorEastAsia"/>
                <w:sz w:val="20"/>
                <w:szCs w:val="20"/>
              </w:rPr>
            </w:pPr>
            <w:r w:rsidRPr="0052645F">
              <w:rPr>
                <w:rFonts w:eastAsiaTheme="minorEastAsia"/>
                <w:sz w:val="20"/>
                <w:szCs w:val="20"/>
              </w:rPr>
              <w:t>2</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0B3D8D16" w14:textId="7BE482FB" w:rsidR="002D5270" w:rsidRPr="0002683E" w:rsidRDefault="00000000" w:rsidP="006D0363">
            <w:pPr>
              <w:pStyle w:val="NormalWeb"/>
              <w:rPr>
                <w:rFonts w:eastAsiaTheme="minorEastAsia"/>
                <w:sz w:val="20"/>
                <w:szCs w:val="20"/>
              </w:rPr>
            </w:pPr>
            <w:r w:rsidRPr="0002683E">
              <w:rPr>
                <w:rFonts w:eastAsiaTheme="minorEastAsia"/>
                <w:sz w:val="20"/>
                <w:szCs w:val="20"/>
              </w:rPr>
              <w:t>Skill Development and Training Initiatives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535A4D4C"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No structured or continuous vocational or technical programs found.</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4A544150"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Absence of skill-based rehabilitation leads to unemployment and re-offending risk post-release.</w:t>
            </w:r>
          </w:p>
        </w:tc>
      </w:tr>
      <w:tr w:rsidR="002D5270" w14:paraId="7EC99FDE"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32D52E50" w14:textId="77777777" w:rsidR="002D5270" w:rsidRPr="0052645F" w:rsidRDefault="00000000">
            <w:pPr>
              <w:pStyle w:val="NormalWeb"/>
              <w:jc w:val="center"/>
              <w:rPr>
                <w:rFonts w:eastAsiaTheme="minorEastAsia"/>
                <w:sz w:val="20"/>
                <w:szCs w:val="20"/>
              </w:rPr>
            </w:pPr>
            <w:r w:rsidRPr="0052645F">
              <w:rPr>
                <w:rFonts w:eastAsiaTheme="minorEastAsia"/>
                <w:sz w:val="20"/>
                <w:szCs w:val="20"/>
              </w:rPr>
              <w:t>3</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375E9140" w14:textId="0881D3DE" w:rsidR="002D5270" w:rsidRPr="0002683E" w:rsidRDefault="00000000" w:rsidP="006D0363">
            <w:pPr>
              <w:pStyle w:val="NormalWeb"/>
              <w:rPr>
                <w:rFonts w:eastAsiaTheme="minorEastAsia"/>
                <w:sz w:val="20"/>
                <w:szCs w:val="20"/>
              </w:rPr>
            </w:pPr>
            <w:r w:rsidRPr="0002683E">
              <w:rPr>
                <w:rFonts w:eastAsiaTheme="minorEastAsia"/>
                <w:sz w:val="20"/>
                <w:szCs w:val="20"/>
              </w:rPr>
              <w:t>Attitude and Behavioral Development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41F70417"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Prisoners show minimal improvement in personal discipline, teamwork / individual responsibility.</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3C64B6E7"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Demonstrates poor behavioral reformation and lack of moral or civic guidance.</w:t>
            </w:r>
          </w:p>
        </w:tc>
      </w:tr>
      <w:tr w:rsidR="002D5270" w14:paraId="050BAA2F"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180713B1" w14:textId="77777777" w:rsidR="002D5270" w:rsidRPr="0052645F" w:rsidRDefault="00000000">
            <w:pPr>
              <w:pStyle w:val="NormalWeb"/>
              <w:jc w:val="center"/>
              <w:rPr>
                <w:rFonts w:eastAsiaTheme="minorEastAsia"/>
                <w:sz w:val="20"/>
                <w:szCs w:val="20"/>
              </w:rPr>
            </w:pPr>
            <w:r w:rsidRPr="0052645F">
              <w:rPr>
                <w:rFonts w:eastAsiaTheme="minorEastAsia"/>
                <w:sz w:val="20"/>
                <w:szCs w:val="20"/>
              </w:rPr>
              <w:t>4</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628B3382" w14:textId="77A9A8B6" w:rsidR="002D5270" w:rsidRPr="0002683E" w:rsidRDefault="00000000" w:rsidP="006D0363">
            <w:pPr>
              <w:pStyle w:val="NormalWeb"/>
              <w:rPr>
                <w:rFonts w:eastAsiaTheme="minorEastAsia"/>
                <w:sz w:val="20"/>
                <w:szCs w:val="20"/>
              </w:rPr>
            </w:pPr>
            <w:r w:rsidRPr="0002683E">
              <w:rPr>
                <w:rFonts w:eastAsiaTheme="minorEastAsia"/>
                <w:sz w:val="20"/>
                <w:szCs w:val="20"/>
              </w:rPr>
              <w:t xml:space="preserve">Mental and </w:t>
            </w:r>
            <w:r w:rsidR="006D0363">
              <w:rPr>
                <w:rFonts w:eastAsiaTheme="minorEastAsia"/>
                <w:sz w:val="20"/>
                <w:szCs w:val="20"/>
              </w:rPr>
              <w:t xml:space="preserve">   </w:t>
            </w:r>
            <w:r w:rsidRPr="0002683E">
              <w:rPr>
                <w:rFonts w:eastAsiaTheme="minorEastAsia"/>
                <w:sz w:val="20"/>
                <w:szCs w:val="20"/>
              </w:rPr>
              <w:t>Emotional Well-being</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1143E3A3"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Prisoners experience mental stress, hopelessness, and low morale due to isolation and lack of counseling.</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74809CC8"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Weak psychological support system; increases vulnerability to violence and depression.</w:t>
            </w:r>
          </w:p>
        </w:tc>
      </w:tr>
      <w:tr w:rsidR="002D5270" w14:paraId="215B61C7"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2B8C7490" w14:textId="77777777" w:rsidR="002D5270" w:rsidRPr="0052645F" w:rsidRDefault="00000000">
            <w:pPr>
              <w:pStyle w:val="NormalWeb"/>
              <w:jc w:val="center"/>
              <w:rPr>
                <w:rFonts w:eastAsiaTheme="minorEastAsia"/>
                <w:sz w:val="20"/>
                <w:szCs w:val="20"/>
              </w:rPr>
            </w:pPr>
            <w:r w:rsidRPr="0052645F">
              <w:rPr>
                <w:rFonts w:eastAsiaTheme="minorEastAsia"/>
                <w:sz w:val="20"/>
                <w:szCs w:val="20"/>
              </w:rPr>
              <w:t>5</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46608796" w14:textId="77777777" w:rsidR="002D5270" w:rsidRPr="0002683E" w:rsidRDefault="00000000" w:rsidP="006D0363">
            <w:pPr>
              <w:pStyle w:val="NormalWeb"/>
              <w:rPr>
                <w:rFonts w:eastAsiaTheme="minorEastAsia"/>
                <w:sz w:val="20"/>
                <w:szCs w:val="20"/>
              </w:rPr>
            </w:pPr>
            <w:r w:rsidRPr="0002683E">
              <w:rPr>
                <w:rFonts w:eastAsiaTheme="minorEastAsia"/>
                <w:sz w:val="20"/>
                <w:szCs w:val="20"/>
              </w:rPr>
              <w:t>Family and Social Impact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003E6614"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Families suffer financially and emotionally; children’s education interrupted; social stigma persists.</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74DEC5E9"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Highlights secondary victimization of families and community alienation.</w:t>
            </w:r>
          </w:p>
        </w:tc>
      </w:tr>
      <w:tr w:rsidR="002D5270" w14:paraId="48BE63AC"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49C2C0F8" w14:textId="77777777" w:rsidR="002D5270" w:rsidRPr="0052645F" w:rsidRDefault="00000000">
            <w:pPr>
              <w:pStyle w:val="NormalWeb"/>
              <w:jc w:val="center"/>
              <w:rPr>
                <w:rFonts w:eastAsiaTheme="minorEastAsia"/>
                <w:sz w:val="20"/>
                <w:szCs w:val="20"/>
              </w:rPr>
            </w:pPr>
            <w:r w:rsidRPr="0052645F">
              <w:rPr>
                <w:rFonts w:eastAsiaTheme="minorEastAsia"/>
                <w:sz w:val="20"/>
                <w:szCs w:val="20"/>
              </w:rPr>
              <w:t>6</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4F71D457" w14:textId="77777777" w:rsidR="002D5270" w:rsidRPr="0002683E" w:rsidRDefault="00000000" w:rsidP="006D0363">
            <w:pPr>
              <w:pStyle w:val="NormalWeb"/>
              <w:rPr>
                <w:rFonts w:eastAsiaTheme="minorEastAsia"/>
                <w:sz w:val="20"/>
                <w:szCs w:val="20"/>
              </w:rPr>
            </w:pPr>
            <w:r w:rsidRPr="0002683E">
              <w:rPr>
                <w:rFonts w:eastAsiaTheme="minorEastAsia"/>
                <w:sz w:val="20"/>
                <w:szCs w:val="20"/>
              </w:rPr>
              <w:t>Institutional and Administrative Support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5CEBFD2C"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Minimal engagement from NGOs or welfare departments; limited long-term rehabilitation planning.</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645C6C94"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Lack of coordination between correctional institutions and social organizations.</w:t>
            </w:r>
          </w:p>
        </w:tc>
      </w:tr>
      <w:tr w:rsidR="002D5270" w14:paraId="48783B75"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4B02ABA1" w14:textId="77777777" w:rsidR="002D5270" w:rsidRPr="0052645F" w:rsidRDefault="00000000">
            <w:pPr>
              <w:pStyle w:val="NormalWeb"/>
              <w:jc w:val="center"/>
              <w:rPr>
                <w:rFonts w:eastAsiaTheme="minorEastAsia"/>
                <w:sz w:val="20"/>
                <w:szCs w:val="20"/>
              </w:rPr>
            </w:pPr>
            <w:r w:rsidRPr="0052645F">
              <w:rPr>
                <w:rFonts w:eastAsiaTheme="minorEastAsia"/>
                <w:sz w:val="20"/>
                <w:szCs w:val="20"/>
              </w:rPr>
              <w:t>7</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407F19C7" w14:textId="77777777" w:rsidR="002D5270" w:rsidRPr="0002683E" w:rsidRDefault="00000000" w:rsidP="006D0363">
            <w:pPr>
              <w:pStyle w:val="NormalWeb"/>
              <w:rPr>
                <w:rFonts w:eastAsiaTheme="minorEastAsia"/>
                <w:sz w:val="20"/>
                <w:szCs w:val="20"/>
              </w:rPr>
            </w:pPr>
            <w:r w:rsidRPr="0002683E">
              <w:rPr>
                <w:rFonts w:eastAsiaTheme="minorEastAsia"/>
                <w:sz w:val="20"/>
                <w:szCs w:val="20"/>
              </w:rPr>
              <w:t>Citizenship and Responsibility Awareness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670CBC69"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Prisoners are not guided toward regaining citizenship identity or civic responsibility.</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6EA4EF2B"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Reduces potential for social reintegration and productive citizenship.</w:t>
            </w:r>
          </w:p>
        </w:tc>
      </w:tr>
      <w:tr w:rsidR="002D5270" w14:paraId="54FBA3C7"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478DD4A4" w14:textId="77777777" w:rsidR="002D5270" w:rsidRPr="0052645F" w:rsidRDefault="00000000">
            <w:pPr>
              <w:pStyle w:val="NormalWeb"/>
              <w:jc w:val="center"/>
              <w:rPr>
                <w:rFonts w:eastAsiaTheme="minorEastAsia"/>
                <w:sz w:val="20"/>
                <w:szCs w:val="20"/>
              </w:rPr>
            </w:pPr>
            <w:r w:rsidRPr="0052645F">
              <w:rPr>
                <w:rFonts w:eastAsiaTheme="minorEastAsia"/>
                <w:sz w:val="20"/>
                <w:szCs w:val="20"/>
              </w:rPr>
              <w:t>8</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272368F4" w14:textId="77777777" w:rsidR="002D5270" w:rsidRPr="0002683E" w:rsidRDefault="00000000" w:rsidP="006D0363">
            <w:pPr>
              <w:pStyle w:val="NormalWeb"/>
              <w:rPr>
                <w:rFonts w:eastAsiaTheme="minorEastAsia"/>
                <w:sz w:val="20"/>
                <w:szCs w:val="20"/>
              </w:rPr>
            </w:pPr>
            <w:r w:rsidRPr="0002683E">
              <w:rPr>
                <w:rFonts w:eastAsiaTheme="minorEastAsia"/>
                <w:sz w:val="20"/>
                <w:szCs w:val="20"/>
              </w:rPr>
              <w:t>Public and Policy Perception</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147E1629"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Society views prisoners as offenders rather than potential contributors.</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4424DB3E"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Need for awareness campaigns and positive social inclusion frameworks.</w:t>
            </w:r>
          </w:p>
        </w:tc>
      </w:tr>
      <w:tr w:rsidR="002D5270" w14:paraId="1538F191"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54C6E35B" w14:textId="77777777" w:rsidR="002D5270" w:rsidRPr="0052645F" w:rsidRDefault="00000000">
            <w:pPr>
              <w:pStyle w:val="NormalWeb"/>
              <w:jc w:val="center"/>
              <w:rPr>
                <w:rFonts w:eastAsiaTheme="minorEastAsia"/>
                <w:sz w:val="20"/>
                <w:szCs w:val="20"/>
              </w:rPr>
            </w:pPr>
            <w:r w:rsidRPr="0052645F">
              <w:rPr>
                <w:rFonts w:eastAsiaTheme="minorEastAsia"/>
                <w:sz w:val="20"/>
                <w:szCs w:val="20"/>
              </w:rPr>
              <w:t>9</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6D0D00A2" w14:textId="77777777" w:rsidR="002D5270" w:rsidRPr="0002683E" w:rsidRDefault="00000000" w:rsidP="006D0363">
            <w:pPr>
              <w:pStyle w:val="NormalWeb"/>
              <w:rPr>
                <w:rFonts w:eastAsiaTheme="minorEastAsia"/>
                <w:sz w:val="20"/>
                <w:szCs w:val="20"/>
              </w:rPr>
            </w:pPr>
            <w:r w:rsidRPr="0002683E">
              <w:rPr>
                <w:rFonts w:eastAsiaTheme="minorEastAsia"/>
                <w:sz w:val="20"/>
                <w:szCs w:val="20"/>
              </w:rPr>
              <w:t>Future and Motivation Level</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26DE3A3E"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Prisoners express deep worry about post-release life, Employability, and society acceptance.</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366D2BE0" w14:textId="3D44A5BD" w:rsidR="002D5270" w:rsidRPr="0002683E" w:rsidRDefault="00000000" w:rsidP="00D650EA">
            <w:pPr>
              <w:pStyle w:val="NormalWeb"/>
              <w:rPr>
                <w:rFonts w:eastAsiaTheme="minorEastAsia"/>
                <w:sz w:val="20"/>
                <w:szCs w:val="20"/>
              </w:rPr>
            </w:pPr>
            <w:r w:rsidRPr="0002683E">
              <w:rPr>
                <w:rFonts w:eastAsiaTheme="minorEastAsia"/>
                <w:sz w:val="20"/>
                <w:szCs w:val="20"/>
              </w:rPr>
              <w:t>Urgent requirement for structured re-entry through industrial skill initiatives such as “Life through Welding.”</w:t>
            </w:r>
          </w:p>
        </w:tc>
      </w:tr>
      <w:tr w:rsidR="002D5270" w14:paraId="43A0D1B4" w14:textId="77777777" w:rsidTr="0004206D">
        <w:trPr>
          <w:tblCellSpacing w:w="15" w:type="dxa"/>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14:paraId="4497FC33" w14:textId="77777777" w:rsidR="002D5270" w:rsidRPr="0052645F" w:rsidRDefault="00000000">
            <w:pPr>
              <w:pStyle w:val="NormalWeb"/>
              <w:jc w:val="center"/>
              <w:rPr>
                <w:rFonts w:eastAsiaTheme="minorEastAsia"/>
                <w:sz w:val="20"/>
                <w:szCs w:val="20"/>
              </w:rPr>
            </w:pPr>
            <w:r w:rsidRPr="0052645F">
              <w:rPr>
                <w:rFonts w:eastAsiaTheme="minorEastAsia"/>
                <w:sz w:val="20"/>
                <w:szCs w:val="20"/>
              </w:rPr>
              <w:t>10</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15B31708" w14:textId="77777777" w:rsidR="002D5270" w:rsidRPr="0002683E" w:rsidRDefault="00000000" w:rsidP="006D0363">
            <w:pPr>
              <w:pStyle w:val="NormalWeb"/>
              <w:rPr>
                <w:rFonts w:eastAsiaTheme="minorEastAsia"/>
                <w:sz w:val="20"/>
                <w:szCs w:val="20"/>
              </w:rPr>
            </w:pPr>
            <w:r w:rsidRPr="0002683E">
              <w:rPr>
                <w:rFonts w:eastAsiaTheme="minorEastAsia"/>
                <w:sz w:val="20"/>
                <w:szCs w:val="20"/>
              </w:rPr>
              <w:t>Prisoners Life Change and Output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128753F8" w14:textId="77777777" w:rsidR="002D5270" w:rsidRPr="0002683E" w:rsidRDefault="00000000" w:rsidP="00D650EA">
            <w:pPr>
              <w:pStyle w:val="NormalWeb"/>
              <w:rPr>
                <w:rFonts w:eastAsiaTheme="minorEastAsia"/>
                <w:sz w:val="20"/>
                <w:szCs w:val="20"/>
              </w:rPr>
            </w:pPr>
            <w:r w:rsidRPr="0002683E">
              <w:rPr>
                <w:rFonts w:eastAsiaTheme="minorEastAsia"/>
                <w:sz w:val="20"/>
                <w:szCs w:val="20"/>
              </w:rPr>
              <w:t>Represents a model of rehabilitation through skill empowerment, promoting both individual transformation and collective peace within society.</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14:paraId="6CACFE33" w14:textId="717F52B3" w:rsidR="002D5270" w:rsidRPr="0002683E" w:rsidRDefault="00000000" w:rsidP="00D650EA">
            <w:pPr>
              <w:pStyle w:val="NormalWeb"/>
              <w:rPr>
                <w:rFonts w:eastAsiaTheme="minorEastAsia"/>
                <w:sz w:val="20"/>
                <w:szCs w:val="20"/>
              </w:rPr>
            </w:pPr>
            <w:r w:rsidRPr="0002683E">
              <w:rPr>
                <w:rFonts w:eastAsiaTheme="minorEastAsia"/>
                <w:sz w:val="20"/>
                <w:szCs w:val="20"/>
              </w:rPr>
              <w:t xml:space="preserve">The project fosters a strong sense of social responsibility, discipline &amp; human values, also reduction in criminal behavior, Re-integrated into </w:t>
            </w:r>
            <w:r w:rsidR="002F5104">
              <w:rPr>
                <w:rFonts w:eastAsiaTheme="minorEastAsia"/>
                <w:sz w:val="20"/>
                <w:szCs w:val="20"/>
              </w:rPr>
              <w:t>s</w:t>
            </w:r>
            <w:r w:rsidRPr="0002683E">
              <w:rPr>
                <w:rFonts w:eastAsiaTheme="minorEastAsia"/>
                <w:sz w:val="20"/>
                <w:szCs w:val="20"/>
              </w:rPr>
              <w:t xml:space="preserve">ociety as </w:t>
            </w:r>
            <w:r w:rsidR="002F5104">
              <w:rPr>
                <w:rFonts w:eastAsiaTheme="minorEastAsia"/>
                <w:sz w:val="20"/>
                <w:szCs w:val="20"/>
              </w:rPr>
              <w:t>s</w:t>
            </w:r>
            <w:r w:rsidRPr="0002683E">
              <w:rPr>
                <w:rFonts w:eastAsiaTheme="minorEastAsia"/>
                <w:sz w:val="20"/>
                <w:szCs w:val="20"/>
              </w:rPr>
              <w:t xml:space="preserve">killed </w:t>
            </w:r>
            <w:r w:rsidR="00CB51A4">
              <w:rPr>
                <w:rFonts w:eastAsiaTheme="minorEastAsia"/>
                <w:sz w:val="20"/>
                <w:szCs w:val="20"/>
              </w:rPr>
              <w:t>workers</w:t>
            </w:r>
            <w:r w:rsidRPr="0002683E">
              <w:rPr>
                <w:rFonts w:eastAsiaTheme="minorEastAsia"/>
                <w:sz w:val="20"/>
                <w:szCs w:val="20"/>
              </w:rPr>
              <w:t>.</w:t>
            </w:r>
          </w:p>
        </w:tc>
      </w:tr>
    </w:tbl>
    <w:p w14:paraId="22118C38" w14:textId="667D93B8" w:rsidR="00AF6196" w:rsidRPr="00F16266" w:rsidRDefault="00000000" w:rsidP="00D17091">
      <w:pPr>
        <w:pStyle w:val="NormalWeb"/>
        <w:jc w:val="center"/>
        <w:rPr>
          <w:rFonts w:eastAsiaTheme="minorEastAsia"/>
          <w:sz w:val="20"/>
          <w:szCs w:val="20"/>
        </w:rPr>
      </w:pPr>
      <w:r w:rsidRPr="00F16266">
        <w:rPr>
          <w:rFonts w:eastAsiaTheme="minorEastAsia"/>
          <w:sz w:val="20"/>
          <w:szCs w:val="20"/>
        </w:rPr>
        <w:t>Table</w:t>
      </w:r>
      <w:r w:rsidR="00FC10AB">
        <w:rPr>
          <w:rFonts w:eastAsiaTheme="minorEastAsia"/>
          <w:sz w:val="20"/>
          <w:szCs w:val="20"/>
        </w:rPr>
        <w:t>:</w:t>
      </w:r>
      <w:r w:rsidRPr="00F16266">
        <w:rPr>
          <w:rFonts w:eastAsiaTheme="minorEastAsia"/>
          <w:sz w:val="20"/>
          <w:szCs w:val="20"/>
        </w:rPr>
        <w:t>1, Observed Criteria and Findings from Narrative Analysis</w:t>
      </w:r>
    </w:p>
    <w:p w14:paraId="601D2721" w14:textId="037F06B6" w:rsidR="00CA4934" w:rsidRDefault="00D17091" w:rsidP="00CA4934">
      <w:pPr>
        <w:pStyle w:val="NormalWeb"/>
        <w:jc w:val="both"/>
        <w:rPr>
          <w:rFonts w:eastAsia="Times New Roman"/>
          <w:lang w:eastAsia="en-US"/>
        </w:rPr>
      </w:pPr>
      <w:r w:rsidRPr="00D17091">
        <w:rPr>
          <w:rFonts w:eastAsia="Times New Roman"/>
          <w:lang w:eastAsia="en-US"/>
        </w:rPr>
        <w:lastRenderedPageBreak/>
        <w:t>Despite significant investments, India’s prison system struggles to achieve true reformation and reintegration. Introducing industry-linked skill programs like welding training can transform imprisonment into productive learning and sustainable rehabilitation.</w:t>
      </w:r>
    </w:p>
    <w:p w14:paraId="405C1CC4" w14:textId="77777777" w:rsidR="00C50261" w:rsidRPr="00D17091" w:rsidRDefault="00C50261" w:rsidP="00CA4934">
      <w:pPr>
        <w:pStyle w:val="NormalWeb"/>
        <w:jc w:val="both"/>
        <w:rPr>
          <w:rFonts w:eastAsia="Times New Roman"/>
          <w:lang w:eastAsia="en-US"/>
        </w:rPr>
      </w:pPr>
    </w:p>
    <w:p w14:paraId="3C8AAF6B" w14:textId="397706B4" w:rsidR="002D5270" w:rsidRPr="00F16266" w:rsidRDefault="00000000">
      <w:pPr>
        <w:pStyle w:val="Heading2"/>
        <w:rPr>
          <w:rFonts w:ascii="Times New Roman" w:eastAsia="Times New Roman" w:hAnsi="Times New Roman" w:hint="default"/>
          <w:b w:val="0"/>
          <w:bCs w:val="0"/>
          <w:sz w:val="24"/>
          <w:szCs w:val="24"/>
        </w:rPr>
      </w:pPr>
      <w:r w:rsidRPr="00F16266">
        <w:rPr>
          <w:rFonts w:ascii="Times New Roman" w:eastAsia="Times New Roman" w:hAnsi="Times New Roman" w:hint="default"/>
          <w:b w:val="0"/>
          <w:bCs w:val="0"/>
          <w:sz w:val="24"/>
          <w:szCs w:val="24"/>
        </w:rPr>
        <w:t>V. Methodology</w:t>
      </w:r>
    </w:p>
    <w:p w14:paraId="1317BED3" w14:textId="441C8428" w:rsidR="00D56C34" w:rsidRPr="00D56C34" w:rsidRDefault="00D56C34" w:rsidP="008E715A">
      <w:pPr>
        <w:pStyle w:val="NormalWeb"/>
        <w:jc w:val="both"/>
        <w:rPr>
          <w:rFonts w:eastAsiaTheme="minorEastAsia"/>
        </w:rPr>
      </w:pPr>
      <w:r w:rsidRPr="00D56C34">
        <w:rPr>
          <w:rFonts w:eastAsiaTheme="minorEastAsia"/>
        </w:rPr>
        <w:t>This study adopted a qualitative program evaluation approach to examine the effectiveness of a structured welding skill development initiative in enhancing technical competency, behavioral transformation, and social reintegration among prison inmates. The program was implemented at the Industrial Skill Development Training Centre, Central Prison, Chennai (</w:t>
      </w:r>
      <w:proofErr w:type="spellStart"/>
      <w:r w:rsidRPr="00D56C34">
        <w:rPr>
          <w:rFonts w:eastAsiaTheme="minorEastAsia"/>
        </w:rPr>
        <w:t>Puzhal</w:t>
      </w:r>
      <w:proofErr w:type="spellEnd"/>
      <w:r w:rsidRPr="00D56C34">
        <w:rPr>
          <w:rFonts w:eastAsiaTheme="minorEastAsia"/>
        </w:rPr>
        <w:t xml:space="preserve"> Zone), Tamil Nadu, India, through collaboration between </w:t>
      </w:r>
      <w:r w:rsidR="00FC10AB">
        <w:rPr>
          <w:rFonts w:eastAsiaTheme="minorEastAsia"/>
        </w:rPr>
        <w:t>P</w:t>
      </w:r>
      <w:r w:rsidRPr="00D56C34">
        <w:rPr>
          <w:rFonts w:eastAsiaTheme="minorEastAsia"/>
        </w:rPr>
        <w:t>rison authorities, industry experts, and skill development stakeholders.</w:t>
      </w:r>
    </w:p>
    <w:p w14:paraId="11005030" w14:textId="46E17FD1" w:rsidR="00D56C34" w:rsidRPr="00D56C34" w:rsidRDefault="00D56C34" w:rsidP="008E715A">
      <w:pPr>
        <w:pStyle w:val="NormalWeb"/>
        <w:jc w:val="both"/>
        <w:rPr>
          <w:rFonts w:eastAsiaTheme="minorEastAsia"/>
        </w:rPr>
      </w:pPr>
      <w:r w:rsidRPr="00D56C34">
        <w:rPr>
          <w:rFonts w:eastAsiaTheme="minorEastAsia"/>
        </w:rPr>
        <w:t>The Transforming Li</w:t>
      </w:r>
      <w:r w:rsidR="00FC10AB">
        <w:rPr>
          <w:rFonts w:eastAsiaTheme="minorEastAsia"/>
        </w:rPr>
        <w:t>fe</w:t>
      </w:r>
      <w:r w:rsidRPr="00D56C34">
        <w:rPr>
          <w:rFonts w:eastAsiaTheme="minorEastAsia"/>
        </w:rPr>
        <w:t xml:space="preserve"> </w:t>
      </w:r>
      <w:r w:rsidR="00FC10AB">
        <w:rPr>
          <w:rFonts w:eastAsiaTheme="minorEastAsia"/>
        </w:rPr>
        <w:t>t</w:t>
      </w:r>
      <w:r w:rsidRPr="00D56C34">
        <w:rPr>
          <w:rFonts w:eastAsiaTheme="minorEastAsia"/>
        </w:rPr>
        <w:t xml:space="preserve">hrough Welding initiative was conceptualized and coordinated by Mr. Chandran Subramani, </w:t>
      </w:r>
      <w:r w:rsidR="007901C9">
        <w:rPr>
          <w:rFonts w:eastAsiaTheme="minorEastAsia"/>
        </w:rPr>
        <w:t xml:space="preserve">IIW-India, </w:t>
      </w:r>
      <w:r w:rsidRPr="00D56C34">
        <w:rPr>
          <w:rFonts w:eastAsiaTheme="minorEastAsia"/>
        </w:rPr>
        <w:t>Welding Skill Development Coordinator and Examiner</w:t>
      </w:r>
      <w:r w:rsidR="00FC10AB">
        <w:rPr>
          <w:rFonts w:eastAsiaTheme="minorEastAsia"/>
        </w:rPr>
        <w:t>/Inspector</w:t>
      </w:r>
      <w:r w:rsidRPr="00D56C34">
        <w:rPr>
          <w:rFonts w:eastAsiaTheme="minorEastAsia"/>
        </w:rPr>
        <w:t>, in association with the T</w:t>
      </w:r>
      <w:r w:rsidR="00FC10AB">
        <w:rPr>
          <w:rFonts w:eastAsiaTheme="minorEastAsia"/>
        </w:rPr>
        <w:t>N</w:t>
      </w:r>
      <w:r w:rsidRPr="00D56C34">
        <w:rPr>
          <w:rFonts w:eastAsiaTheme="minorEastAsia"/>
        </w:rPr>
        <w:t xml:space="preserve"> Prison Department and Central Prison Authorities. The program framework, training curriculum, learning resources, and technical infrastructure were provided as part of a rehabilitation-focused skill development initiative.</w:t>
      </w:r>
    </w:p>
    <w:p w14:paraId="287C1379" w14:textId="4C4645BF" w:rsidR="00D56C34" w:rsidRPr="00D56C34" w:rsidRDefault="00D56C34" w:rsidP="008E715A">
      <w:pPr>
        <w:pStyle w:val="NormalWeb"/>
        <w:jc w:val="both"/>
        <w:rPr>
          <w:rFonts w:eastAsiaTheme="minorEastAsia"/>
        </w:rPr>
      </w:pPr>
      <w:r>
        <w:rPr>
          <w:rFonts w:eastAsiaTheme="minorEastAsia"/>
        </w:rPr>
        <w:t>After prison counse</w:t>
      </w:r>
      <w:r w:rsidR="007901C9">
        <w:rPr>
          <w:rFonts w:eastAsiaTheme="minorEastAsia"/>
        </w:rPr>
        <w:t>l</w:t>
      </w:r>
      <w:r>
        <w:rPr>
          <w:rFonts w:eastAsiaTheme="minorEastAsia"/>
        </w:rPr>
        <w:t>ling</w:t>
      </w:r>
      <w:r w:rsidR="007901C9">
        <w:rPr>
          <w:rFonts w:eastAsiaTheme="minorEastAsia"/>
        </w:rPr>
        <w:t>,</w:t>
      </w:r>
      <w:r>
        <w:rPr>
          <w:rFonts w:eastAsiaTheme="minorEastAsia"/>
        </w:rPr>
        <w:t xml:space="preserve"> </w:t>
      </w:r>
      <w:r w:rsidR="00102677">
        <w:rPr>
          <w:rFonts w:eastAsiaTheme="minorEastAsia"/>
        </w:rPr>
        <w:t>nominated</w:t>
      </w:r>
      <w:r>
        <w:rPr>
          <w:rFonts w:eastAsiaTheme="minorEastAsia"/>
        </w:rPr>
        <w:t xml:space="preserve"> </w:t>
      </w:r>
      <w:r w:rsidRPr="00D56C34">
        <w:rPr>
          <w:rFonts w:eastAsiaTheme="minorEastAsia"/>
        </w:rPr>
        <w:t>total of 100 inmates were selected to participate in the program based on eligibility criteria established by prison authorities, including behavioral suitability, willingness to participate, and physical fitness for welding training. The training program comprised 240 hours of instruction in Manual Metal Arc Welding (MMAW</w:t>
      </w:r>
      <w:r w:rsidR="000318F6">
        <w:rPr>
          <w:rFonts w:eastAsiaTheme="minorEastAsia"/>
        </w:rPr>
        <w:t>-111</w:t>
      </w:r>
      <w:r w:rsidRPr="00D56C34">
        <w:rPr>
          <w:rFonts w:eastAsiaTheme="minorEastAsia"/>
        </w:rPr>
        <w:t>) (3F/3G</w:t>
      </w:r>
      <w:r w:rsidR="000318F6">
        <w:rPr>
          <w:rFonts w:eastAsiaTheme="minorEastAsia"/>
        </w:rPr>
        <w:t>- PF</w:t>
      </w:r>
      <w:r w:rsidRPr="00D56C34">
        <w:rPr>
          <w:rFonts w:eastAsiaTheme="minorEastAsia"/>
        </w:rPr>
        <w:t>) and was aligned with ISO 9606-1 welder qualification requirements, ISO 3834 welding quality standards, and NSQF Level 3.5 competency frameworks.</w:t>
      </w:r>
      <w:r w:rsidR="008E715A">
        <w:rPr>
          <w:rFonts w:eastAsiaTheme="minorEastAsia"/>
        </w:rPr>
        <w:t xml:space="preserve"> </w:t>
      </w:r>
      <w:r w:rsidRPr="00D56C34">
        <w:rPr>
          <w:rFonts w:eastAsiaTheme="minorEastAsia"/>
        </w:rPr>
        <w:t>The curriculum was structured to include 60% practical training, 30% theoretical instruction, and 10% life-skill and behavioral development modules. Training delivery incorporated classroom sessions, workshop practice, welding simulator-based learning (VR/AR), safety awareness, engineering drawing interpretation, and basic fabrication techniques.</w:t>
      </w:r>
    </w:p>
    <w:p w14:paraId="7164632D" w14:textId="71F14647" w:rsidR="008E715A" w:rsidRDefault="00D56C34" w:rsidP="008E715A">
      <w:pPr>
        <w:pStyle w:val="NormalWeb"/>
        <w:jc w:val="both"/>
        <w:rPr>
          <w:rFonts w:eastAsiaTheme="minorEastAsia"/>
        </w:rPr>
      </w:pPr>
      <w:r w:rsidRPr="00D56C34">
        <w:rPr>
          <w:rFonts w:eastAsiaTheme="minorEastAsia"/>
        </w:rPr>
        <w:t>Participant performance was evaluated through continuous assessment, practical demonstrations, and competency-based testing. Welding performance was validated through Weld</w:t>
      </w:r>
      <w:r w:rsidR="00136268">
        <w:rPr>
          <w:rFonts w:eastAsiaTheme="minorEastAsia"/>
        </w:rPr>
        <w:t>ers</w:t>
      </w:r>
      <w:r w:rsidRPr="00D56C34">
        <w:rPr>
          <w:rFonts w:eastAsiaTheme="minorEastAsia"/>
        </w:rPr>
        <w:t xml:space="preserve"> Performance Qualification (WPQ) </w:t>
      </w:r>
      <w:r w:rsidR="007901C9">
        <w:rPr>
          <w:rFonts w:eastAsiaTheme="minorEastAsia"/>
        </w:rPr>
        <w:t>A</w:t>
      </w:r>
      <w:r w:rsidRPr="00D56C34">
        <w:rPr>
          <w:rFonts w:eastAsiaTheme="minorEastAsia"/>
        </w:rPr>
        <w:t>ssessments supported by Non-Destructive Testing (NDT) and Destructive Testing (DT) methods. In addition, behavioral outcomes such as discipline, self-confidence, teamwork, and responsibility were assessed through observation, mentoring feedback, and pre- and post-training evaluations.</w:t>
      </w:r>
      <w:r w:rsidR="008E715A">
        <w:rPr>
          <w:rFonts w:eastAsiaTheme="minorEastAsia"/>
        </w:rPr>
        <w:t xml:space="preserve"> </w:t>
      </w:r>
    </w:p>
    <w:p w14:paraId="504D460C" w14:textId="3F852189" w:rsidR="008E715A" w:rsidRDefault="00D56C34" w:rsidP="008E715A">
      <w:pPr>
        <w:pStyle w:val="NormalWeb"/>
        <w:jc w:val="both"/>
        <w:rPr>
          <w:rFonts w:eastAsiaTheme="minorEastAsia"/>
        </w:rPr>
      </w:pPr>
      <w:r w:rsidRPr="00D56C34">
        <w:rPr>
          <w:rFonts w:eastAsiaTheme="minorEastAsia"/>
        </w:rPr>
        <w:t>The methodology aimed to provide a holistic rehabilitation framework by integrating technical skill development, behavioral transformation, certification, and employment-oriented support, thereby enhancing the prospects for successful social reintegration and post-release employability.</w:t>
      </w:r>
    </w:p>
    <w:p w14:paraId="3D0624BE" w14:textId="49AB6BA4" w:rsidR="002D5270" w:rsidRDefault="00000000" w:rsidP="00FC10AB">
      <w:pPr>
        <w:pStyle w:val="NormalWeb"/>
        <w:jc w:val="center"/>
        <w:rPr>
          <w:rFonts w:eastAsiaTheme="minorEastAsia"/>
        </w:rPr>
      </w:pPr>
      <w:r>
        <w:rPr>
          <w:noProof/>
        </w:rPr>
        <w:lastRenderedPageBreak/>
        <w:drawing>
          <wp:inline distT="0" distB="0" distL="0" distR="0" wp14:anchorId="70BAF1FE" wp14:editId="0EE58D08">
            <wp:extent cx="4738799" cy="2148549"/>
            <wp:effectExtent l="0" t="0" r="5080" b="4445"/>
            <wp:docPr id="703701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01238"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49282" cy="2153302"/>
                    </a:xfrm>
                    <a:prstGeom prst="rect">
                      <a:avLst/>
                    </a:prstGeom>
                    <a:noFill/>
                    <a:ln>
                      <a:noFill/>
                    </a:ln>
                  </pic:spPr>
                </pic:pic>
              </a:graphicData>
            </a:graphic>
          </wp:inline>
        </w:drawing>
      </w:r>
    </w:p>
    <w:p w14:paraId="24CB8E32" w14:textId="0A670C52" w:rsidR="00AD64A4" w:rsidRPr="0058119B" w:rsidRDefault="0058119B" w:rsidP="00AD64A4">
      <w:pPr>
        <w:pStyle w:val="NormalWeb"/>
        <w:jc w:val="center"/>
      </w:pPr>
      <w:r w:rsidRPr="00C50261">
        <w:rPr>
          <w:rFonts w:eastAsiaTheme="minorEastAsia"/>
          <w:sz w:val="20"/>
          <w:szCs w:val="20"/>
        </w:rPr>
        <w:t>Figure</w:t>
      </w:r>
      <w:r w:rsidR="00FC10AB">
        <w:rPr>
          <w:rFonts w:eastAsiaTheme="minorEastAsia"/>
          <w:sz w:val="20"/>
          <w:szCs w:val="20"/>
        </w:rPr>
        <w:t xml:space="preserve">: </w:t>
      </w:r>
      <w:r w:rsidRPr="00C50261">
        <w:rPr>
          <w:rFonts w:eastAsiaTheme="minorEastAsia"/>
          <w:sz w:val="20"/>
          <w:szCs w:val="20"/>
        </w:rPr>
        <w:t>2</w:t>
      </w:r>
      <w:r w:rsidR="00FC10AB">
        <w:rPr>
          <w:rFonts w:eastAsiaTheme="minorEastAsia"/>
          <w:sz w:val="20"/>
          <w:szCs w:val="20"/>
        </w:rPr>
        <w:t>,</w:t>
      </w:r>
      <w:r w:rsidR="006B02CE" w:rsidRPr="00C50261">
        <w:rPr>
          <w:rFonts w:eastAsiaTheme="minorEastAsia"/>
          <w:sz w:val="20"/>
          <w:szCs w:val="20"/>
        </w:rPr>
        <w:t xml:space="preserve"> Photographic</w:t>
      </w:r>
      <w:r w:rsidR="003E3491" w:rsidRPr="00C50261">
        <w:rPr>
          <w:rFonts w:eastAsiaTheme="minorEastAsia"/>
          <w:sz w:val="20"/>
          <w:szCs w:val="20"/>
        </w:rPr>
        <w:t xml:space="preserve"> Evidence</w:t>
      </w:r>
      <w:r w:rsidR="003E3491" w:rsidRPr="0058119B">
        <w:rPr>
          <w:rFonts w:eastAsiaTheme="minorEastAsia"/>
          <w:sz w:val="20"/>
          <w:szCs w:val="20"/>
        </w:rPr>
        <w:t xml:space="preserve"> of the Initiated Industrial Skill Development Training Centre</w:t>
      </w:r>
      <w:r w:rsidR="00FC10AB">
        <w:rPr>
          <w:rFonts w:eastAsiaTheme="minorEastAsia"/>
          <w:sz w:val="20"/>
          <w:szCs w:val="20"/>
        </w:rPr>
        <w:t>.</w:t>
      </w:r>
    </w:p>
    <w:p w14:paraId="1D1DA646" w14:textId="77777777" w:rsidR="008E715A" w:rsidRDefault="008E715A" w:rsidP="008D638E">
      <w:pPr>
        <w:pStyle w:val="NormalWeb"/>
        <w:jc w:val="both"/>
        <w:rPr>
          <w:rFonts w:eastAsiaTheme="minorEastAsia"/>
        </w:rPr>
      </w:pPr>
    </w:p>
    <w:p w14:paraId="4E5D0532" w14:textId="196331F5" w:rsidR="008E715A" w:rsidRPr="008E715A" w:rsidRDefault="008E715A" w:rsidP="008E715A">
      <w:pPr>
        <w:pStyle w:val="NormalWeb"/>
        <w:jc w:val="both"/>
        <w:rPr>
          <w:rFonts w:eastAsiaTheme="minorEastAsia"/>
        </w:rPr>
      </w:pPr>
      <w:r w:rsidRPr="008E715A">
        <w:rPr>
          <w:rFonts w:eastAsiaTheme="minorEastAsia"/>
        </w:rPr>
        <w:t>V</w:t>
      </w:r>
      <w:r>
        <w:rPr>
          <w:rFonts w:eastAsiaTheme="minorEastAsia"/>
        </w:rPr>
        <w:t>I</w:t>
      </w:r>
      <w:r w:rsidRPr="008E715A">
        <w:rPr>
          <w:rFonts w:eastAsiaTheme="minorEastAsia"/>
        </w:rPr>
        <w:t>. Ethical Considerations</w:t>
      </w:r>
      <w:r w:rsidR="0028393E">
        <w:rPr>
          <w:rFonts w:eastAsiaTheme="minorEastAsia"/>
        </w:rPr>
        <w:t xml:space="preserve">: </w:t>
      </w:r>
    </w:p>
    <w:p w14:paraId="647A45B3" w14:textId="0E8EE0DD" w:rsidR="008E715A" w:rsidRPr="008E715A" w:rsidRDefault="008E715A" w:rsidP="008E715A">
      <w:pPr>
        <w:pStyle w:val="NormalWeb"/>
        <w:jc w:val="both"/>
        <w:rPr>
          <w:rFonts w:eastAsiaTheme="minorEastAsia"/>
        </w:rPr>
      </w:pPr>
      <w:r w:rsidRPr="008E715A">
        <w:rPr>
          <w:rFonts w:eastAsiaTheme="minorEastAsia"/>
        </w:rPr>
        <w:t>The Transforming Li</w:t>
      </w:r>
      <w:r w:rsidR="0028393E">
        <w:rPr>
          <w:rFonts w:eastAsiaTheme="minorEastAsia"/>
        </w:rPr>
        <w:t>fe</w:t>
      </w:r>
      <w:r w:rsidRPr="008E715A">
        <w:rPr>
          <w:rFonts w:eastAsiaTheme="minorEastAsia"/>
        </w:rPr>
        <w:t xml:space="preserve"> </w:t>
      </w:r>
      <w:r w:rsidR="0028393E">
        <w:rPr>
          <w:rFonts w:eastAsiaTheme="minorEastAsia"/>
        </w:rPr>
        <w:t>t</w:t>
      </w:r>
      <w:r w:rsidRPr="008E715A">
        <w:rPr>
          <w:rFonts w:eastAsiaTheme="minorEastAsia"/>
        </w:rPr>
        <w:t xml:space="preserve">hrough Welding </w:t>
      </w:r>
      <w:r w:rsidR="0028393E">
        <w:rPr>
          <w:rFonts w:eastAsiaTheme="minorEastAsia"/>
        </w:rPr>
        <w:t xml:space="preserve">- </w:t>
      </w:r>
      <w:r w:rsidRPr="008E715A">
        <w:rPr>
          <w:rFonts w:eastAsiaTheme="minorEastAsia"/>
        </w:rPr>
        <w:t>initiative was implemented with the approval and support of the Tamil Nadu Prison Department and Central Prison Authorities, Chennai. The program was conducted under the permissions granted through O.R. No. 22498/PW.3/2019 dated 29.07.2019, O.R. No. 9649/PW.3/2021 dated 17.03.2021, and O.R. No. 23921/PW.3/2022 dated 30.06.2022. These approvals authorized the implementation of prison-based welding skill development and rehabilitation activities within the correctional environment.</w:t>
      </w:r>
    </w:p>
    <w:p w14:paraId="0BBA4FE2" w14:textId="74588370" w:rsidR="008E715A" w:rsidRPr="008E715A" w:rsidRDefault="008E715A" w:rsidP="008E715A">
      <w:pPr>
        <w:pStyle w:val="NormalWeb"/>
        <w:jc w:val="both"/>
        <w:rPr>
          <w:rFonts w:eastAsiaTheme="minorEastAsia"/>
        </w:rPr>
      </w:pPr>
      <w:r w:rsidRPr="008E715A">
        <w:rPr>
          <w:rFonts w:eastAsiaTheme="minorEastAsia"/>
        </w:rPr>
        <w:t>Participation in the training program was voluntary, and eligible inmates were enrolled based on their willingness to participate, behavioral suitability, and fitness for vocational training. Participation or non-participation had no impact on inmates' legal status, sentence duration, parole eligibility, remission benefits, or prison privileges, thereby ensuring freedom from coercion or undue influence.</w:t>
      </w:r>
      <w:r>
        <w:rPr>
          <w:rFonts w:eastAsiaTheme="minorEastAsia"/>
        </w:rPr>
        <w:t xml:space="preserve"> </w:t>
      </w:r>
      <w:r w:rsidRPr="008E715A">
        <w:rPr>
          <w:rFonts w:eastAsiaTheme="minorEastAsia"/>
        </w:rPr>
        <w:t>All participants were treated with dignity, fairness, and respect throughout the program. Personal information, training records, and assessment results were maintained confidentially and used solely for educational, rehabilitation, and research purposes. No individual participant identities are disclosed in this study.</w:t>
      </w:r>
      <w:r>
        <w:rPr>
          <w:rFonts w:eastAsiaTheme="minorEastAsia"/>
        </w:rPr>
        <w:t xml:space="preserve"> </w:t>
      </w:r>
      <w:r w:rsidRPr="008E715A">
        <w:rPr>
          <w:rFonts w:eastAsiaTheme="minorEastAsia"/>
        </w:rPr>
        <w:t>The training activities were conducted in compliance with applicable occupational health and safety requirements. Participants were provided with appropriate personal protective equipment (PPE), safety awareness training, supervised practical sessions, and controlled workshop facilities to minimize risks associated with welding operations.</w:t>
      </w:r>
      <w:r>
        <w:rPr>
          <w:rFonts w:eastAsiaTheme="minorEastAsia"/>
        </w:rPr>
        <w:t xml:space="preserve"> </w:t>
      </w:r>
      <w:r w:rsidRPr="008E715A">
        <w:rPr>
          <w:rFonts w:eastAsiaTheme="minorEastAsia"/>
        </w:rPr>
        <w:t>The program promoted equal opportunity, non-discrimination, and inclusive participation, ensuring access to training, assessment, and certification regardless of social, economic, or educational background. The initiative was guided by the principles of rehabilitation, human dignity, and social reintegration as outlined in the United Nations Standard Minimum Rules for the Treatment of Prisoners (Nelson Mandela Rules, 2015).</w:t>
      </w:r>
    </w:p>
    <w:p w14:paraId="7F71665A" w14:textId="5D5047E5" w:rsidR="008E715A" w:rsidRDefault="008E715A" w:rsidP="008E715A">
      <w:pPr>
        <w:pStyle w:val="NormalWeb"/>
        <w:jc w:val="both"/>
        <w:rPr>
          <w:rFonts w:eastAsiaTheme="minorEastAsia"/>
        </w:rPr>
      </w:pPr>
      <w:r w:rsidRPr="008E715A">
        <w:rPr>
          <w:rFonts w:eastAsiaTheme="minorEastAsia"/>
        </w:rPr>
        <w:t>The primary objective of the program was to enhance employability, support successful reintegration into society, and contribute to sustainable rehabilitation through internationally aligned welding skill development and competency certification.</w:t>
      </w:r>
    </w:p>
    <w:p w14:paraId="44D547FE" w14:textId="77777777" w:rsidR="008E715A" w:rsidRDefault="008E715A" w:rsidP="008D638E">
      <w:pPr>
        <w:pStyle w:val="NormalWeb"/>
        <w:jc w:val="both"/>
        <w:rPr>
          <w:rFonts w:eastAsiaTheme="minorEastAsia"/>
        </w:rPr>
      </w:pPr>
    </w:p>
    <w:p w14:paraId="7E2B087A" w14:textId="6C98C588" w:rsidR="002D5270" w:rsidRDefault="0055719F" w:rsidP="008D638E">
      <w:pPr>
        <w:pStyle w:val="NormalWeb"/>
        <w:jc w:val="both"/>
        <w:rPr>
          <w:rFonts w:eastAsiaTheme="minorEastAsia"/>
        </w:rPr>
      </w:pPr>
      <w:r w:rsidRPr="0055719F">
        <w:rPr>
          <w:rFonts w:eastAsiaTheme="minorEastAsia"/>
        </w:rPr>
        <w:lastRenderedPageBreak/>
        <w:t>The program was successfully developed and implemented by the Principal Researcher and Author</w:t>
      </w:r>
      <w:r w:rsidR="00102677">
        <w:rPr>
          <w:rFonts w:eastAsiaTheme="minorEastAsia"/>
        </w:rPr>
        <w:t xml:space="preserve"> </w:t>
      </w:r>
      <w:r w:rsidRPr="0055719F">
        <w:rPr>
          <w:rFonts w:eastAsiaTheme="minorEastAsia"/>
        </w:rPr>
        <w:t>a qualified IWT, CWI, and NDT Inspector</w:t>
      </w:r>
      <w:r>
        <w:rPr>
          <w:rFonts w:eastAsiaTheme="minorEastAsia"/>
        </w:rPr>
        <w:t xml:space="preserve"> with CQI IMS Auditor</w:t>
      </w:r>
      <w:r w:rsidRPr="0055719F">
        <w:rPr>
          <w:rFonts w:eastAsiaTheme="minorEastAsia"/>
        </w:rPr>
        <w:t>, in alignment with recognized standards and national and international qualification systems.</w:t>
      </w:r>
    </w:p>
    <w:p w14:paraId="53F11925" w14:textId="0AD2F0E4" w:rsidR="002D5270" w:rsidRPr="007F24F7" w:rsidRDefault="001609BB">
      <w:pPr>
        <w:pStyle w:val="NormalWeb"/>
        <w:jc w:val="both"/>
        <w:rPr>
          <w:rFonts w:eastAsiaTheme="minorEastAsia"/>
        </w:rPr>
      </w:pPr>
      <w:r w:rsidRPr="007F24F7">
        <w:rPr>
          <w:rFonts w:eastAsiaTheme="minorEastAsia"/>
        </w:rPr>
        <w:t>A. Program Design:</w:t>
      </w:r>
    </w:p>
    <w:p w14:paraId="7A8ECF1D" w14:textId="6BE833C2" w:rsidR="0058119B" w:rsidRPr="008E715A" w:rsidRDefault="00000000">
      <w:pPr>
        <w:pStyle w:val="NormalWeb"/>
        <w:jc w:val="both"/>
      </w:pPr>
      <w:r>
        <w:rPr>
          <w:rFonts w:eastAsiaTheme="minorEastAsia"/>
        </w:rPr>
        <w:t xml:space="preserve">The training curriculum was meticulously structured to ensure technical rigor, behavioral development, and industry readiness. The program had a total duration of 192 hours, focused on the </w:t>
      </w:r>
      <w:r w:rsidR="0028393E">
        <w:rPr>
          <w:rFonts w:eastAsiaTheme="minorEastAsia"/>
        </w:rPr>
        <w:t>Manual</w:t>
      </w:r>
      <w:r>
        <w:rPr>
          <w:rFonts w:eastAsiaTheme="minorEastAsia"/>
        </w:rPr>
        <w:t xml:space="preserve"> Metal Arc Welding (</w:t>
      </w:r>
      <w:r w:rsidR="0028393E">
        <w:rPr>
          <w:rFonts w:eastAsiaTheme="minorEastAsia"/>
        </w:rPr>
        <w:t>M</w:t>
      </w:r>
      <w:r>
        <w:rPr>
          <w:rFonts w:eastAsiaTheme="minorEastAsia"/>
        </w:rPr>
        <w:t>MAW</w:t>
      </w:r>
      <w:r w:rsidR="000318F6">
        <w:rPr>
          <w:rFonts w:eastAsiaTheme="minorEastAsia"/>
        </w:rPr>
        <w:t xml:space="preserve"> - 111</w:t>
      </w:r>
      <w:r>
        <w:rPr>
          <w:rFonts w:eastAsiaTheme="minorEastAsia"/>
        </w:rPr>
        <w:t>) process, specifically in 3F and 3G welding positions</w:t>
      </w:r>
      <w:r w:rsidR="000318F6">
        <w:rPr>
          <w:rFonts w:eastAsiaTheme="minorEastAsia"/>
        </w:rPr>
        <w:t xml:space="preserve"> (PF)</w:t>
      </w:r>
      <w:r>
        <w:rPr>
          <w:rFonts w:eastAsiaTheme="minorEastAsia"/>
        </w:rPr>
        <w:t xml:space="preserve">. Further to be developed training </w:t>
      </w:r>
      <w:r w:rsidR="00E3602C">
        <w:rPr>
          <w:rFonts w:eastAsiaTheme="minorEastAsia"/>
        </w:rPr>
        <w:t xml:space="preserve">Modules </w:t>
      </w:r>
      <w:r>
        <w:rPr>
          <w:rFonts w:eastAsiaTheme="minorEastAsia"/>
        </w:rPr>
        <w:t>of GMAW (MIG, MAG, FCAW) with GTAW (TIG) welding process with different welding positions. All training modules were aligned with the ISO9606</w:t>
      </w:r>
      <w:r w:rsidR="00A52606">
        <w:rPr>
          <w:rFonts w:eastAsiaTheme="minorEastAsia"/>
        </w:rPr>
        <w:t>-1</w:t>
      </w:r>
      <w:r>
        <w:rPr>
          <w:rFonts w:eastAsiaTheme="minorEastAsia"/>
        </w:rPr>
        <w:t xml:space="preserve"> qualification framework, ensuring global recognition of welding competence. </w:t>
      </w:r>
      <w:r w:rsidR="001609BB" w:rsidRPr="001609BB">
        <w:rPr>
          <w:rFonts w:eastAsiaTheme="minorEastAsia"/>
        </w:rPr>
        <w:t>The curriculum was structured to ensure a balanced blend of technical and personal development</w:t>
      </w:r>
      <w:r w:rsidR="001609BB">
        <w:rPr>
          <w:rFonts w:eastAsiaTheme="minorEastAsia"/>
        </w:rPr>
        <w:t xml:space="preserve"> </w:t>
      </w:r>
      <w:r w:rsidR="001609BB" w:rsidRPr="001609BB">
        <w:rPr>
          <w:rFonts w:eastAsiaTheme="minorEastAsia"/>
        </w:rPr>
        <w:t xml:space="preserve">60% practical training in welding techniques, 30% theoretical learning on fundamentals and </w:t>
      </w:r>
      <w:r w:rsidR="00E3602C">
        <w:rPr>
          <w:rFonts w:eastAsiaTheme="minorEastAsia"/>
        </w:rPr>
        <w:t xml:space="preserve">PPE </w:t>
      </w:r>
      <w:r w:rsidR="001609BB" w:rsidRPr="001609BB">
        <w:rPr>
          <w:rFonts w:eastAsiaTheme="minorEastAsia"/>
        </w:rPr>
        <w:t>safety, and 10% life skills and attitude development focusing on discipline, teamwork, and communication. This integrated approach equipped trainees with both professional competence and personal discipline, supporting their smooth reintegration into the workforce</w:t>
      </w:r>
      <w:r w:rsidR="001609BB">
        <w:t>.</w:t>
      </w:r>
    </w:p>
    <w:p w14:paraId="1A87B80D" w14:textId="09E397C2" w:rsidR="002D5270" w:rsidRPr="003E6F1D" w:rsidRDefault="001609BB">
      <w:pPr>
        <w:pStyle w:val="NormalWeb"/>
        <w:jc w:val="both"/>
        <w:rPr>
          <w:rFonts w:eastAsiaTheme="minorEastAsia"/>
        </w:rPr>
      </w:pPr>
      <w:r w:rsidRPr="003E6F1D">
        <w:rPr>
          <w:rFonts w:eastAsiaTheme="minorEastAsia"/>
        </w:rPr>
        <w:t>B. Assessment and Evaluation</w:t>
      </w:r>
      <w:r w:rsidR="004F582D" w:rsidRPr="003E6F1D">
        <w:rPr>
          <w:rFonts w:eastAsiaTheme="minorEastAsia"/>
        </w:rPr>
        <w:t>:</w:t>
      </w:r>
    </w:p>
    <w:p w14:paraId="63AC82B1" w14:textId="77777777" w:rsidR="002D5270" w:rsidRDefault="00000000">
      <w:pPr>
        <w:pStyle w:val="NormalWeb"/>
        <w:jc w:val="both"/>
        <w:rPr>
          <w:rFonts w:eastAsiaTheme="minorEastAsia"/>
        </w:rPr>
      </w:pPr>
      <w:r>
        <w:rPr>
          <w:rFonts w:eastAsiaTheme="minorEastAsia"/>
        </w:rPr>
        <w:t>A comprehensive multi-stage assessment system was developed to ensure both technical and behavioral competencies were objectively evaluated.</w:t>
      </w:r>
    </w:p>
    <w:p w14:paraId="6C1EB470" w14:textId="77777777" w:rsidR="002D5270" w:rsidRDefault="00000000">
      <w:pPr>
        <w:pStyle w:val="NormalWeb"/>
        <w:jc w:val="both"/>
        <w:rPr>
          <w:rFonts w:eastAsiaTheme="minorEastAsia"/>
        </w:rPr>
      </w:pPr>
      <w:r w:rsidRPr="003E6F1D">
        <w:rPr>
          <w:rFonts w:eastAsiaTheme="minorEastAsia"/>
        </w:rPr>
        <w:t>Technical Evaluation:</w:t>
      </w:r>
      <w:r>
        <w:rPr>
          <w:rFonts w:eastAsiaTheme="minorEastAsia"/>
        </w:rPr>
        <w:t xml:space="preserve"> Each participant’s welding performance was tested through Destructive Testing (DT) and Non-Destructive Testing (NDT) methods, including visual inspection, bend tests &amp; radio-graphic examination, in accordance with EN/ISO.</w:t>
      </w:r>
    </w:p>
    <w:p w14:paraId="70FD1B5B" w14:textId="22514E3C" w:rsidR="002D5270" w:rsidRDefault="00000000">
      <w:pPr>
        <w:pStyle w:val="NormalWeb"/>
        <w:jc w:val="both"/>
        <w:rPr>
          <w:rFonts w:eastAsiaTheme="minorEastAsia"/>
        </w:rPr>
      </w:pPr>
      <w:r w:rsidRPr="003E6F1D">
        <w:rPr>
          <w:rFonts w:eastAsiaTheme="minorEastAsia"/>
        </w:rPr>
        <w:t>Behavioral Assessment:</w:t>
      </w:r>
      <w:r>
        <w:rPr>
          <w:rFonts w:eastAsiaTheme="minorEastAsia"/>
        </w:rPr>
        <w:t xml:space="preserve"> </w:t>
      </w:r>
      <w:r w:rsidR="004F582D">
        <w:rPr>
          <w:rFonts w:eastAsiaTheme="minorEastAsia"/>
        </w:rPr>
        <w:t>Pre-</w:t>
      </w:r>
      <w:r>
        <w:rPr>
          <w:rFonts w:eastAsiaTheme="minorEastAsia"/>
        </w:rPr>
        <w:t xml:space="preserve"> and post-training surveys were conducted to measure improvements in discipline, confidence, and workplace behavior.</w:t>
      </w:r>
    </w:p>
    <w:p w14:paraId="390F56D7" w14:textId="0DDD1DD8" w:rsidR="002D5270" w:rsidRDefault="00000000">
      <w:pPr>
        <w:pStyle w:val="NormalWeb"/>
        <w:jc w:val="both"/>
        <w:rPr>
          <w:rFonts w:eastAsiaTheme="minorEastAsia"/>
        </w:rPr>
      </w:pPr>
      <w:r w:rsidRPr="003E6F1D">
        <w:rPr>
          <w:rFonts w:eastAsiaTheme="minorEastAsia"/>
        </w:rPr>
        <w:t>Performance Monitoring:</w:t>
      </w:r>
      <w:r>
        <w:rPr>
          <w:rFonts w:eastAsiaTheme="minorEastAsia"/>
        </w:rPr>
        <w:t xml:space="preserve"> Individual progress was tracked through daily performance logs, trainers’ evaluation reports, and </w:t>
      </w:r>
      <w:r w:rsidR="00E50056">
        <w:rPr>
          <w:rFonts w:eastAsiaTheme="minorEastAsia"/>
        </w:rPr>
        <w:t>assess</w:t>
      </w:r>
      <w:r w:rsidR="004F582D">
        <w:rPr>
          <w:rFonts w:eastAsiaTheme="minorEastAsia"/>
        </w:rPr>
        <w:t xml:space="preserve"> </w:t>
      </w:r>
      <w:r>
        <w:rPr>
          <w:rFonts w:eastAsiaTheme="minorEastAsia"/>
        </w:rPr>
        <w:t xml:space="preserve">periodic reviews conducted by certified welding inspectors </w:t>
      </w:r>
      <w:r w:rsidR="008B2759">
        <w:rPr>
          <w:rFonts w:eastAsiaTheme="minorEastAsia"/>
        </w:rPr>
        <w:t xml:space="preserve">- </w:t>
      </w:r>
      <w:r>
        <w:rPr>
          <w:rFonts w:eastAsiaTheme="minorEastAsia"/>
        </w:rPr>
        <w:t xml:space="preserve">CWI / IWT </w:t>
      </w:r>
      <w:r w:rsidR="008B2759">
        <w:rPr>
          <w:rFonts w:eastAsiaTheme="minorEastAsia"/>
        </w:rPr>
        <w:t>q</w:t>
      </w:r>
      <w:r>
        <w:rPr>
          <w:rFonts w:eastAsiaTheme="minorEastAsia"/>
        </w:rPr>
        <w:t>ualified welding</w:t>
      </w:r>
      <w:r w:rsidR="00D650EA">
        <w:rPr>
          <w:rFonts w:eastAsiaTheme="minorEastAsia"/>
        </w:rPr>
        <w:t xml:space="preserve"> </w:t>
      </w:r>
      <w:r w:rsidR="008B2759">
        <w:rPr>
          <w:rFonts w:eastAsiaTheme="minorEastAsia"/>
        </w:rPr>
        <w:t>e</w:t>
      </w:r>
      <w:r w:rsidR="00D650EA">
        <w:rPr>
          <w:rFonts w:eastAsiaTheme="minorEastAsia"/>
        </w:rPr>
        <w:t>xaminer</w:t>
      </w:r>
      <w:r>
        <w:rPr>
          <w:rFonts w:eastAsiaTheme="minorEastAsia"/>
        </w:rPr>
        <w:t>. This evaluation framework ensured data-driven validation of training effectiveness</w:t>
      </w:r>
      <w:r w:rsidR="00D650EA">
        <w:rPr>
          <w:rFonts w:eastAsiaTheme="minorEastAsia"/>
        </w:rPr>
        <w:t xml:space="preserve"> and performance</w:t>
      </w:r>
      <w:r w:rsidR="004F582D">
        <w:rPr>
          <w:rFonts w:eastAsiaTheme="minorEastAsia"/>
        </w:rPr>
        <w:t>.</w:t>
      </w:r>
    </w:p>
    <w:p w14:paraId="4A5A8FCE" w14:textId="5AE7FAD3" w:rsidR="002671C4" w:rsidRPr="003E6F1D" w:rsidRDefault="001609BB">
      <w:pPr>
        <w:pStyle w:val="NormalWeb"/>
        <w:jc w:val="both"/>
        <w:rPr>
          <w:rFonts w:eastAsiaTheme="minorEastAsia"/>
        </w:rPr>
      </w:pPr>
      <w:r w:rsidRPr="003E6F1D">
        <w:rPr>
          <w:rFonts w:eastAsiaTheme="minorEastAsia"/>
        </w:rPr>
        <w:t>C. Supporting Components</w:t>
      </w:r>
      <w:r w:rsidR="002671C4" w:rsidRPr="003E6F1D">
        <w:rPr>
          <w:rFonts w:eastAsiaTheme="minorEastAsia"/>
        </w:rPr>
        <w:t xml:space="preserve">: </w:t>
      </w:r>
    </w:p>
    <w:p w14:paraId="70A5365D" w14:textId="2FCF9A2D" w:rsidR="002D5270" w:rsidRPr="002671C4" w:rsidRDefault="00000000">
      <w:pPr>
        <w:pStyle w:val="NormalWeb"/>
        <w:jc w:val="both"/>
        <w:rPr>
          <w:rFonts w:eastAsiaTheme="minorEastAsia"/>
          <w:b/>
          <w:bCs/>
        </w:rPr>
      </w:pPr>
      <w:r>
        <w:rPr>
          <w:rFonts w:eastAsiaTheme="minorEastAsia"/>
        </w:rPr>
        <w:t>To enhance the learning experience and bridge the technology gap within correctional environments, several supporting elements were integrated:</w:t>
      </w:r>
    </w:p>
    <w:p w14:paraId="0D238E97" w14:textId="77777777" w:rsidR="002D5270" w:rsidRDefault="00000000">
      <w:pPr>
        <w:pStyle w:val="NormalWeb"/>
        <w:jc w:val="both"/>
        <w:rPr>
          <w:rFonts w:eastAsiaTheme="minorEastAsia"/>
        </w:rPr>
      </w:pPr>
      <w:r w:rsidRPr="003E6F1D">
        <w:rPr>
          <w:rFonts w:eastAsiaTheme="minorEastAsia"/>
        </w:rPr>
        <w:t>VR/AR-based Simulation Practice:</w:t>
      </w:r>
      <w:r>
        <w:rPr>
          <w:rFonts w:eastAsiaTheme="minorEastAsia"/>
        </w:rPr>
        <w:t xml:space="preserve"> Provided a risk-free digital environment for trainees to visualize weld techniques, arc behavior, and defect correction before live practice.</w:t>
      </w:r>
    </w:p>
    <w:p w14:paraId="2821F3A0" w14:textId="4AE0460E" w:rsidR="002D5270" w:rsidRDefault="00000000">
      <w:pPr>
        <w:pStyle w:val="NormalWeb"/>
        <w:jc w:val="both"/>
        <w:rPr>
          <w:rFonts w:eastAsiaTheme="minorEastAsia"/>
        </w:rPr>
      </w:pPr>
      <w:r w:rsidRPr="003E6F1D">
        <w:rPr>
          <w:rFonts w:eastAsiaTheme="minorEastAsia"/>
        </w:rPr>
        <w:t>Electrical and Blueprint Fundamentals:</w:t>
      </w:r>
      <w:r>
        <w:rPr>
          <w:rFonts w:eastAsiaTheme="minorEastAsia"/>
        </w:rPr>
        <w:t xml:space="preserve"> Introduced basic electrical circuit knowledge and engineering drawing to improve understanding of fabrication systems.</w:t>
      </w:r>
    </w:p>
    <w:p w14:paraId="398C0084" w14:textId="18EC5ED4" w:rsidR="002D5270" w:rsidRDefault="00000000">
      <w:pPr>
        <w:pStyle w:val="NormalWeb"/>
        <w:jc w:val="both"/>
        <w:rPr>
          <w:rFonts w:eastAsiaTheme="minorEastAsia"/>
        </w:rPr>
      </w:pPr>
      <w:r w:rsidRPr="003E6F1D">
        <w:rPr>
          <w:rFonts w:eastAsiaTheme="minorEastAsia"/>
        </w:rPr>
        <w:t xml:space="preserve">Personality Development and Soft Skills Training: </w:t>
      </w:r>
      <w:r>
        <w:rPr>
          <w:rFonts w:eastAsiaTheme="minorEastAsia"/>
        </w:rPr>
        <w:t>Focused on confidence-building, self-awareness, and employability enhancement through motivation sessions.</w:t>
      </w:r>
    </w:p>
    <w:p w14:paraId="4AFC950E" w14:textId="3C7A308B" w:rsidR="002D5270" w:rsidRDefault="00000000">
      <w:pPr>
        <w:pStyle w:val="NormalWeb"/>
        <w:jc w:val="both"/>
        <w:rPr>
          <w:rFonts w:eastAsiaTheme="minorEastAsia"/>
        </w:rPr>
      </w:pPr>
      <w:r w:rsidRPr="003E6F1D">
        <w:rPr>
          <w:rFonts w:eastAsiaTheme="minorEastAsia"/>
        </w:rPr>
        <w:lastRenderedPageBreak/>
        <w:t>Industry Partnership</w:t>
      </w:r>
      <w:r>
        <w:rPr>
          <w:rFonts w:eastAsiaTheme="minorEastAsia"/>
        </w:rPr>
        <w:t xml:space="preserve">: Collaboration with </w:t>
      </w:r>
      <w:r w:rsidR="004F582D">
        <w:rPr>
          <w:rFonts w:eastAsiaTheme="minorEastAsia"/>
        </w:rPr>
        <w:t xml:space="preserve">MSME </w:t>
      </w:r>
      <w:r>
        <w:rPr>
          <w:rFonts w:eastAsiaTheme="minorEastAsia"/>
        </w:rPr>
        <w:t xml:space="preserve">industry partners ensured post-release employment facilitation for qualified trainees. </w:t>
      </w:r>
    </w:p>
    <w:p w14:paraId="56EF1067" w14:textId="3DB3B354" w:rsidR="002D5270" w:rsidRDefault="00E50056">
      <w:pPr>
        <w:pStyle w:val="NormalWeb"/>
        <w:jc w:val="center"/>
        <w:rPr>
          <w:rFonts w:eastAsiaTheme="minorEastAsia"/>
        </w:rPr>
      </w:pPr>
      <w:r>
        <w:rPr>
          <w:noProof/>
        </w:rPr>
        <w:drawing>
          <wp:inline distT="0" distB="0" distL="0" distR="0" wp14:anchorId="6357E707" wp14:editId="22B40B23">
            <wp:extent cx="4762820" cy="2230502"/>
            <wp:effectExtent l="0" t="0" r="0" b="0"/>
            <wp:docPr id="68533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2077" cy="2267619"/>
                    </a:xfrm>
                    <a:prstGeom prst="rect">
                      <a:avLst/>
                    </a:prstGeom>
                    <a:noFill/>
                    <a:ln>
                      <a:noFill/>
                    </a:ln>
                  </pic:spPr>
                </pic:pic>
              </a:graphicData>
            </a:graphic>
          </wp:inline>
        </w:drawing>
      </w:r>
    </w:p>
    <w:p w14:paraId="5E707613" w14:textId="3F140950" w:rsidR="004F582D" w:rsidRPr="007F24F7" w:rsidRDefault="0058119B" w:rsidP="004F582D">
      <w:pPr>
        <w:pStyle w:val="NormalWeb"/>
        <w:jc w:val="center"/>
        <w:rPr>
          <w:rFonts w:eastAsiaTheme="minorEastAsia"/>
          <w:sz w:val="20"/>
          <w:szCs w:val="20"/>
        </w:rPr>
      </w:pPr>
      <w:bookmarkStart w:id="1" w:name="_Hlk213512206"/>
      <w:r w:rsidRPr="007F24F7">
        <w:rPr>
          <w:rFonts w:eastAsiaTheme="minorEastAsia"/>
          <w:sz w:val="20"/>
          <w:szCs w:val="20"/>
        </w:rPr>
        <w:t>Figure</w:t>
      </w:r>
      <w:r w:rsidR="00136268">
        <w:rPr>
          <w:rFonts w:eastAsiaTheme="minorEastAsia"/>
          <w:sz w:val="20"/>
          <w:szCs w:val="20"/>
        </w:rPr>
        <w:t xml:space="preserve">: </w:t>
      </w:r>
      <w:r w:rsidRPr="007F24F7">
        <w:rPr>
          <w:rFonts w:eastAsiaTheme="minorEastAsia"/>
          <w:sz w:val="20"/>
          <w:szCs w:val="20"/>
        </w:rPr>
        <w:t>3.</w:t>
      </w:r>
      <w:r w:rsidR="006B02CE" w:rsidRPr="007F24F7">
        <w:rPr>
          <w:rFonts w:eastAsiaTheme="minorEastAsia"/>
          <w:sz w:val="20"/>
          <w:szCs w:val="20"/>
        </w:rPr>
        <w:t xml:space="preserve"> </w:t>
      </w:r>
      <w:r w:rsidR="00C50261" w:rsidRPr="007F24F7">
        <w:rPr>
          <w:rFonts w:eastAsiaTheme="minorEastAsia"/>
          <w:sz w:val="20"/>
          <w:szCs w:val="20"/>
        </w:rPr>
        <w:t>C</w:t>
      </w:r>
      <w:r w:rsidRPr="007F24F7">
        <w:rPr>
          <w:rFonts w:eastAsiaTheme="minorEastAsia"/>
          <w:sz w:val="20"/>
          <w:szCs w:val="20"/>
        </w:rPr>
        <w:t xml:space="preserve">onducted </w:t>
      </w:r>
      <w:r w:rsidR="00136268">
        <w:rPr>
          <w:rFonts w:eastAsiaTheme="minorEastAsia"/>
          <w:sz w:val="20"/>
          <w:szCs w:val="20"/>
        </w:rPr>
        <w:t>b</w:t>
      </w:r>
      <w:r w:rsidR="004F582D" w:rsidRPr="007F24F7">
        <w:rPr>
          <w:rFonts w:eastAsiaTheme="minorEastAsia"/>
          <w:sz w:val="20"/>
          <w:szCs w:val="20"/>
        </w:rPr>
        <w:t xml:space="preserve">est </w:t>
      </w:r>
      <w:r w:rsidR="00136268">
        <w:rPr>
          <w:rFonts w:eastAsiaTheme="minorEastAsia"/>
          <w:sz w:val="20"/>
          <w:szCs w:val="20"/>
        </w:rPr>
        <w:t>w</w:t>
      </w:r>
      <w:r w:rsidR="004F582D" w:rsidRPr="007F24F7">
        <w:rPr>
          <w:rFonts w:eastAsiaTheme="minorEastAsia"/>
          <w:sz w:val="20"/>
          <w:szCs w:val="20"/>
        </w:rPr>
        <w:t>elde</w:t>
      </w:r>
      <w:bookmarkEnd w:id="1"/>
      <w:r w:rsidR="00136268">
        <w:rPr>
          <w:rFonts w:eastAsiaTheme="minorEastAsia"/>
          <w:sz w:val="20"/>
          <w:szCs w:val="20"/>
        </w:rPr>
        <w:t>r competition</w:t>
      </w:r>
      <w:r w:rsidR="00FE4756" w:rsidRPr="007F24F7">
        <w:rPr>
          <w:rFonts w:eastAsiaTheme="minorEastAsia"/>
          <w:sz w:val="20"/>
          <w:szCs w:val="20"/>
        </w:rPr>
        <w:t xml:space="preserve"> </w:t>
      </w:r>
      <w:r w:rsidR="00136268">
        <w:rPr>
          <w:rFonts w:eastAsiaTheme="minorEastAsia"/>
          <w:sz w:val="20"/>
          <w:szCs w:val="20"/>
        </w:rPr>
        <w:t xml:space="preserve">&amp; </w:t>
      </w:r>
      <w:r w:rsidR="00AA284E" w:rsidRPr="007F24F7">
        <w:rPr>
          <w:rFonts w:eastAsiaTheme="minorEastAsia"/>
          <w:sz w:val="20"/>
          <w:szCs w:val="20"/>
        </w:rPr>
        <w:t>Awarded</w:t>
      </w:r>
      <w:r w:rsidR="004F582D" w:rsidRPr="007F24F7">
        <w:rPr>
          <w:rFonts w:eastAsiaTheme="minorEastAsia"/>
          <w:sz w:val="20"/>
          <w:szCs w:val="20"/>
        </w:rPr>
        <w:t xml:space="preserve"> ISO 5817 Stringent Level</w:t>
      </w:r>
      <w:r w:rsidR="00F63055" w:rsidRPr="007F24F7">
        <w:rPr>
          <w:rFonts w:eastAsiaTheme="minorEastAsia"/>
          <w:sz w:val="20"/>
          <w:szCs w:val="20"/>
        </w:rPr>
        <w:t xml:space="preserve"> </w:t>
      </w:r>
      <w:r w:rsidR="006B02CE" w:rsidRPr="007F24F7">
        <w:rPr>
          <w:rFonts w:eastAsiaTheme="minorEastAsia"/>
          <w:sz w:val="20"/>
          <w:szCs w:val="20"/>
        </w:rPr>
        <w:t>Qualified</w:t>
      </w:r>
      <w:r w:rsidR="004F582D" w:rsidRPr="007F24F7">
        <w:rPr>
          <w:rFonts w:eastAsiaTheme="minorEastAsia"/>
          <w:sz w:val="20"/>
          <w:szCs w:val="20"/>
        </w:rPr>
        <w:t xml:space="preserve"> </w:t>
      </w:r>
    </w:p>
    <w:p w14:paraId="3F2063D8" w14:textId="3AD29A67" w:rsidR="002D5270" w:rsidRPr="00C55024" w:rsidRDefault="00000000">
      <w:pPr>
        <w:pStyle w:val="NormalWeb"/>
        <w:jc w:val="both"/>
      </w:pPr>
      <w:r>
        <w:rPr>
          <w:rFonts w:eastAsiaTheme="minorEastAsia"/>
        </w:rPr>
        <w:t xml:space="preserve">The </w:t>
      </w:r>
      <w:bookmarkStart w:id="2" w:name="_Hlk213511786"/>
      <w:r w:rsidR="00C55024" w:rsidRPr="00BF1C7D">
        <w:rPr>
          <w:rFonts w:eastAsiaTheme="minorEastAsia"/>
        </w:rPr>
        <w:t xml:space="preserve">Transforming Life </w:t>
      </w:r>
      <w:r w:rsidR="009F21D2">
        <w:rPr>
          <w:rFonts w:eastAsiaTheme="minorEastAsia"/>
        </w:rPr>
        <w:t>t</w:t>
      </w:r>
      <w:r w:rsidR="00C55024" w:rsidRPr="00BF1C7D">
        <w:rPr>
          <w:rFonts w:eastAsiaTheme="minorEastAsia"/>
        </w:rPr>
        <w:t>hrough Welding</w:t>
      </w:r>
      <w:bookmarkEnd w:id="2"/>
      <w:r w:rsidR="00136268">
        <w:rPr>
          <w:rFonts w:eastAsiaTheme="minorEastAsia"/>
        </w:rPr>
        <w:t xml:space="preserve"> -</w:t>
      </w:r>
      <w:r w:rsidR="00C55024" w:rsidRPr="00BF1C7D">
        <w:rPr>
          <w:rFonts w:eastAsiaTheme="minorEastAsia"/>
        </w:rPr>
        <w:t xml:space="preserve"> </w:t>
      </w:r>
      <w:r>
        <w:rPr>
          <w:rFonts w:eastAsiaTheme="minorEastAsia"/>
        </w:rPr>
        <w:t>program yielded significant results in both technical and behavioral dimensions, demonstrating the transformative potential of structured vocational training within correctional environments.</w:t>
      </w:r>
      <w:r w:rsidR="00C55024">
        <w:t xml:space="preserve"> </w:t>
      </w:r>
      <w:r w:rsidR="00BE6058">
        <w:t>Selected counseli</w:t>
      </w:r>
      <w:r w:rsidR="0058119B">
        <w:t xml:space="preserve">ng based </w:t>
      </w:r>
      <w:r w:rsidR="0058119B">
        <w:rPr>
          <w:rFonts w:eastAsiaTheme="minorEastAsia"/>
        </w:rPr>
        <w:t>a</w:t>
      </w:r>
      <w:r>
        <w:rPr>
          <w:rFonts w:eastAsiaTheme="minorEastAsia"/>
        </w:rPr>
        <w:t xml:space="preserve"> total of 100 inmates participated in the training program</w:t>
      </w:r>
      <w:r w:rsidR="0058119B">
        <w:rPr>
          <w:rFonts w:eastAsiaTheme="minorEastAsia"/>
        </w:rPr>
        <w:t xml:space="preserve"> through prison officials</w:t>
      </w:r>
      <w:r w:rsidR="00A52606">
        <w:rPr>
          <w:rFonts w:eastAsiaTheme="minorEastAsia"/>
        </w:rPr>
        <w:t>.</w:t>
      </w:r>
      <w:r>
        <w:rPr>
          <w:rFonts w:eastAsiaTheme="minorEastAsia"/>
        </w:rPr>
        <w:t xml:space="preserve">  Out of these, 60 participants (60%) successfully achieved ISO 9606</w:t>
      </w:r>
      <w:r w:rsidR="00A52606">
        <w:rPr>
          <w:rFonts w:eastAsiaTheme="minorEastAsia"/>
        </w:rPr>
        <w:t>-1 structural steel</w:t>
      </w:r>
      <w:r>
        <w:rPr>
          <w:rFonts w:eastAsiaTheme="minorEastAsia"/>
        </w:rPr>
        <w:t xml:space="preserve"> welder qualification, verified through destructive and non-destructive testing (DT/NDT) methods under certified inspection supervision. The remaining </w:t>
      </w:r>
      <w:r w:rsidR="000318F6">
        <w:rPr>
          <w:rFonts w:eastAsiaTheme="minorEastAsia"/>
        </w:rPr>
        <w:t xml:space="preserve">(40%) </w:t>
      </w:r>
      <w:r>
        <w:rPr>
          <w:rFonts w:eastAsiaTheme="minorEastAsia"/>
        </w:rPr>
        <w:t xml:space="preserve">trainees completed partial training modules and continued with internal prison-based welding assignments for further practice and </w:t>
      </w:r>
      <w:r w:rsidR="00136268">
        <w:rPr>
          <w:rFonts w:eastAsiaTheme="minorEastAsia"/>
        </w:rPr>
        <w:t xml:space="preserve">continual </w:t>
      </w:r>
      <w:r>
        <w:rPr>
          <w:rFonts w:eastAsiaTheme="minorEastAsia"/>
        </w:rPr>
        <w:t>evaluation.</w:t>
      </w:r>
    </w:p>
    <w:p w14:paraId="58A32AD0" w14:textId="77777777" w:rsidR="002D5270" w:rsidRDefault="00000000">
      <w:pPr>
        <w:pStyle w:val="NormalWeb"/>
        <w:jc w:val="center"/>
        <w:rPr>
          <w:rFonts w:eastAsiaTheme="minorEastAsia"/>
        </w:rPr>
      </w:pPr>
      <w:r>
        <w:rPr>
          <w:noProof/>
        </w:rPr>
        <w:drawing>
          <wp:inline distT="0" distB="0" distL="0" distR="0" wp14:anchorId="727E539E" wp14:editId="14D9D8BF">
            <wp:extent cx="2798043" cy="1659663"/>
            <wp:effectExtent l="0" t="0" r="2540" b="0"/>
            <wp:docPr id="995381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81957"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2390" cy="1697830"/>
                    </a:xfrm>
                    <a:prstGeom prst="rect">
                      <a:avLst/>
                    </a:prstGeom>
                    <a:noFill/>
                    <a:ln>
                      <a:noFill/>
                    </a:ln>
                  </pic:spPr>
                </pic:pic>
              </a:graphicData>
            </a:graphic>
          </wp:inline>
        </w:drawing>
      </w:r>
    </w:p>
    <w:p w14:paraId="66523376" w14:textId="1503B9A4" w:rsidR="002D5270" w:rsidRPr="007F24F7" w:rsidRDefault="00AA284E" w:rsidP="002547CA">
      <w:pPr>
        <w:pStyle w:val="NormalWeb"/>
        <w:jc w:val="center"/>
        <w:rPr>
          <w:sz w:val="20"/>
          <w:szCs w:val="20"/>
        </w:rPr>
      </w:pPr>
      <w:r w:rsidRPr="007F24F7">
        <w:rPr>
          <w:sz w:val="20"/>
          <w:szCs w:val="20"/>
        </w:rPr>
        <w:t>Figure</w:t>
      </w:r>
      <w:r w:rsidR="00136268">
        <w:rPr>
          <w:sz w:val="20"/>
          <w:szCs w:val="20"/>
        </w:rPr>
        <w:t>:</w:t>
      </w:r>
      <w:r w:rsidR="005E272A">
        <w:rPr>
          <w:sz w:val="20"/>
          <w:szCs w:val="20"/>
        </w:rPr>
        <w:t>4</w:t>
      </w:r>
      <w:r w:rsidRPr="007F24F7">
        <w:rPr>
          <w:sz w:val="20"/>
          <w:szCs w:val="20"/>
        </w:rPr>
        <w:t>. Final Result for Welder Performance (Pie Chart)</w:t>
      </w:r>
    </w:p>
    <w:p w14:paraId="351B3C1E" w14:textId="5460E21D" w:rsidR="008C5739" w:rsidRDefault="00000000" w:rsidP="008C5739">
      <w:pPr>
        <w:pStyle w:val="NormalWeb"/>
        <w:numPr>
          <w:ilvl w:val="0"/>
          <w:numId w:val="13"/>
        </w:numPr>
        <w:jc w:val="both"/>
        <w:rPr>
          <w:rFonts w:eastAsiaTheme="minorEastAsia"/>
        </w:rPr>
      </w:pPr>
      <w:bookmarkStart w:id="3" w:name="_Hlk213589715"/>
      <w:r w:rsidRPr="007F24F7">
        <w:rPr>
          <w:rFonts w:eastAsiaTheme="minorEastAsia"/>
        </w:rPr>
        <w:t xml:space="preserve">Performance Improvement Analysis: </w:t>
      </w:r>
      <w:bookmarkEnd w:id="3"/>
    </w:p>
    <w:p w14:paraId="7A8D13F9" w14:textId="3C7D01A3" w:rsidR="002D5270" w:rsidRDefault="008C5739" w:rsidP="008C5739">
      <w:pPr>
        <w:pStyle w:val="NormalWeb"/>
        <w:jc w:val="both"/>
        <w:rPr>
          <w:rFonts w:eastAsiaTheme="minorEastAsia"/>
        </w:rPr>
      </w:pPr>
      <w:r w:rsidRPr="008C5739">
        <w:rPr>
          <w:rFonts w:eastAsiaTheme="minorEastAsia"/>
        </w:rPr>
        <w:t>The data reflect that a progressive correlation exists between technical proficiency and behavioral stability. Participants who demonstrated higher welding performance scores also showed greater self-discipline, focus, and teamwork capability. This correlation validates that technical engagement fosters psychological transformation, contributing to long-term adaptability and social reintegration.</w:t>
      </w:r>
    </w:p>
    <w:p w14:paraId="4EF42E3B" w14:textId="77777777" w:rsidR="00DB7C47" w:rsidRDefault="00DB7C47" w:rsidP="008C5739">
      <w:pPr>
        <w:pStyle w:val="NormalWeb"/>
        <w:jc w:val="both"/>
        <w:rPr>
          <w:rFonts w:eastAsiaTheme="minorEastAsia"/>
        </w:rPr>
      </w:pPr>
    </w:p>
    <w:p w14:paraId="41B005CC" w14:textId="6916B87E" w:rsidR="00DB7C47" w:rsidRPr="008C5739" w:rsidRDefault="00DB7C47" w:rsidP="00BF6CD2">
      <w:pPr>
        <w:pStyle w:val="NormalWeb"/>
        <w:numPr>
          <w:ilvl w:val="0"/>
          <w:numId w:val="16"/>
        </w:numPr>
        <w:jc w:val="both"/>
        <w:rPr>
          <w:rFonts w:eastAsiaTheme="minorEastAsia"/>
        </w:rPr>
      </w:pPr>
      <w:r w:rsidRPr="00DB7C47">
        <w:rPr>
          <w:rFonts w:eastAsiaTheme="minorEastAsia" w:hint="eastAsia"/>
        </w:rPr>
        <w:lastRenderedPageBreak/>
        <w:t>Performance Indicator | Baseline Assessment (Pre-Training) | Improvement Achieved (Post-Training) | Success Criterion (</w:t>
      </w:r>
      <w:r w:rsidRPr="00DB7C47">
        <w:rPr>
          <w:rFonts w:eastAsiaTheme="minorEastAsia" w:hint="eastAsia"/>
        </w:rPr>
        <w:t>≥</w:t>
      </w:r>
      <w:r w:rsidRPr="00DB7C47">
        <w:rPr>
          <w:rFonts w:eastAsiaTheme="minorEastAsia" w:hint="eastAsia"/>
        </w:rPr>
        <w:t>70% Improvement = Excellent)</w:t>
      </w:r>
    </w:p>
    <w:tbl>
      <w:tblPr>
        <w:tblW w:w="8460" w:type="dxa"/>
        <w:tblCellSpacing w:w="15" w:type="dxa"/>
        <w:tblCellMar>
          <w:top w:w="15" w:type="dxa"/>
          <w:left w:w="15" w:type="dxa"/>
          <w:bottom w:w="15" w:type="dxa"/>
          <w:right w:w="15" w:type="dxa"/>
        </w:tblCellMar>
        <w:tblLook w:val="04A0" w:firstRow="1" w:lastRow="0" w:firstColumn="1" w:lastColumn="0" w:noHBand="0" w:noVBand="1"/>
      </w:tblPr>
      <w:tblGrid>
        <w:gridCol w:w="2790"/>
        <w:gridCol w:w="2430"/>
        <w:gridCol w:w="3240"/>
      </w:tblGrid>
      <w:tr w:rsidR="002D5270" w14:paraId="20065265" w14:textId="77777777" w:rsidTr="001A3778">
        <w:trPr>
          <w:tblHeader/>
          <w:tblCellSpacing w:w="15" w:type="dxa"/>
        </w:trPr>
        <w:tc>
          <w:tcPr>
            <w:tcW w:w="2745" w:type="dxa"/>
            <w:tcBorders>
              <w:top w:val="single" w:sz="4" w:space="0" w:color="auto"/>
              <w:left w:val="single" w:sz="0" w:space="0" w:color="auto"/>
              <w:bottom w:val="single" w:sz="4" w:space="0" w:color="auto"/>
            </w:tcBorders>
            <w:shd w:val="clear" w:color="auto" w:fill="D9D9D9" w:themeFill="background1" w:themeFillShade="D9"/>
            <w:vAlign w:val="center"/>
          </w:tcPr>
          <w:p w14:paraId="11443D0F" w14:textId="24E5A64C" w:rsidR="002D5270" w:rsidRPr="001A3778" w:rsidRDefault="007F24F7">
            <w:pPr>
              <w:pStyle w:val="NormalWeb"/>
              <w:jc w:val="center"/>
              <w:rPr>
                <w:rFonts w:eastAsiaTheme="minorEastAsia"/>
                <w:sz w:val="18"/>
                <w:szCs w:val="18"/>
              </w:rPr>
            </w:pPr>
            <w:r w:rsidRPr="001A3778">
              <w:rPr>
                <w:rFonts w:eastAsiaTheme="minorEastAsia"/>
                <w:sz w:val="18"/>
                <w:szCs w:val="18"/>
              </w:rPr>
              <w:t>PERFORMANCE INDICATOR</w:t>
            </w:r>
          </w:p>
        </w:tc>
        <w:tc>
          <w:tcPr>
            <w:tcW w:w="2400" w:type="dxa"/>
            <w:tcBorders>
              <w:top w:val="single" w:sz="4" w:space="0" w:color="auto"/>
              <w:left w:val="single" w:sz="4" w:space="0" w:color="auto"/>
              <w:bottom w:val="single" w:sz="4" w:space="0" w:color="auto"/>
            </w:tcBorders>
            <w:shd w:val="clear" w:color="auto" w:fill="D9D9D9" w:themeFill="background1" w:themeFillShade="D9"/>
            <w:vAlign w:val="center"/>
          </w:tcPr>
          <w:p w14:paraId="01E716D5" w14:textId="67454A10" w:rsidR="002D5270" w:rsidRPr="001A3778" w:rsidRDefault="007F24F7">
            <w:pPr>
              <w:pStyle w:val="NormalWeb"/>
              <w:jc w:val="center"/>
              <w:rPr>
                <w:rFonts w:eastAsiaTheme="minorEastAsia"/>
                <w:sz w:val="18"/>
                <w:szCs w:val="18"/>
              </w:rPr>
            </w:pPr>
            <w:r w:rsidRPr="001A3778">
              <w:rPr>
                <w:rFonts w:eastAsiaTheme="minorEastAsia"/>
                <w:sz w:val="18"/>
                <w:szCs w:val="18"/>
              </w:rPr>
              <w:t>PRE-TRAINING BASELINE</w:t>
            </w:r>
          </w:p>
        </w:tc>
        <w:tc>
          <w:tcPr>
            <w:tcW w:w="3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3AD91" w14:textId="5E3E5FE3" w:rsidR="002D5270" w:rsidRPr="001A3778" w:rsidRDefault="007F24F7">
            <w:pPr>
              <w:pStyle w:val="NormalWeb"/>
              <w:jc w:val="center"/>
              <w:rPr>
                <w:rFonts w:eastAsiaTheme="minorEastAsia"/>
                <w:sz w:val="18"/>
                <w:szCs w:val="18"/>
              </w:rPr>
            </w:pPr>
            <w:r w:rsidRPr="001A3778">
              <w:rPr>
                <w:rFonts w:eastAsiaTheme="minorEastAsia"/>
                <w:sz w:val="18"/>
                <w:szCs w:val="18"/>
              </w:rPr>
              <w:t>POST-TRAINING IMPROVEMENT</w:t>
            </w:r>
            <w:r w:rsidR="000318F6" w:rsidRPr="001A3778">
              <w:rPr>
                <w:rFonts w:eastAsiaTheme="minorEastAsia"/>
                <w:sz w:val="18"/>
                <w:szCs w:val="18"/>
              </w:rPr>
              <w:t xml:space="preserve"> (Expe</w:t>
            </w:r>
            <w:r w:rsidR="001A3778" w:rsidRPr="001A3778">
              <w:rPr>
                <w:rFonts w:eastAsiaTheme="minorEastAsia"/>
                <w:sz w:val="18"/>
                <w:szCs w:val="18"/>
              </w:rPr>
              <w:t>ctation 70%</w:t>
            </w:r>
            <w:r w:rsidR="00D84020">
              <w:rPr>
                <w:rFonts w:eastAsiaTheme="minorEastAsia"/>
                <w:sz w:val="18"/>
                <w:szCs w:val="18"/>
              </w:rPr>
              <w:t xml:space="preserve"> - Excellent</w:t>
            </w:r>
            <w:r w:rsidR="001A3778" w:rsidRPr="001A3778">
              <w:rPr>
                <w:rFonts w:eastAsiaTheme="minorEastAsia"/>
                <w:sz w:val="18"/>
                <w:szCs w:val="18"/>
              </w:rPr>
              <w:t>)</w:t>
            </w:r>
            <w:r w:rsidR="00D84020">
              <w:rPr>
                <w:rFonts w:eastAsiaTheme="minorEastAsia"/>
                <w:sz w:val="18"/>
                <w:szCs w:val="18"/>
              </w:rPr>
              <w:t xml:space="preserve"> </w:t>
            </w:r>
          </w:p>
        </w:tc>
      </w:tr>
      <w:tr w:rsidR="002D5270" w14:paraId="43377623" w14:textId="77777777" w:rsidTr="001A3778">
        <w:trPr>
          <w:tblCellSpacing w:w="15" w:type="dxa"/>
        </w:trPr>
        <w:tc>
          <w:tcPr>
            <w:tcW w:w="2745" w:type="dxa"/>
            <w:tcBorders>
              <w:top w:val="single" w:sz="4" w:space="0" w:color="auto"/>
              <w:left w:val="single" w:sz="4" w:space="0" w:color="auto"/>
              <w:bottom w:val="single" w:sz="4" w:space="0" w:color="auto"/>
            </w:tcBorders>
            <w:shd w:val="clear" w:color="auto" w:fill="FFFFFF" w:themeFill="background1"/>
            <w:vAlign w:val="center"/>
          </w:tcPr>
          <w:p w14:paraId="2D93B872" w14:textId="77777777" w:rsidR="002D5270" w:rsidRPr="00C55024" w:rsidRDefault="00000000" w:rsidP="002F5104">
            <w:pPr>
              <w:pStyle w:val="NormalWeb"/>
              <w:jc w:val="center"/>
              <w:rPr>
                <w:rFonts w:eastAsiaTheme="minorEastAsia"/>
                <w:sz w:val="20"/>
                <w:szCs w:val="20"/>
              </w:rPr>
            </w:pPr>
            <w:r w:rsidRPr="00C55024">
              <w:rPr>
                <w:rFonts w:eastAsiaTheme="minorEastAsia"/>
                <w:sz w:val="20"/>
                <w:szCs w:val="20"/>
              </w:rPr>
              <w:t>Discipline and Work Ethic</w:t>
            </w:r>
          </w:p>
        </w:tc>
        <w:tc>
          <w:tcPr>
            <w:tcW w:w="2400" w:type="dxa"/>
            <w:tcBorders>
              <w:top w:val="single" w:sz="4" w:space="0" w:color="auto"/>
              <w:left w:val="single" w:sz="4" w:space="0" w:color="auto"/>
              <w:bottom w:val="single" w:sz="4" w:space="0" w:color="auto"/>
            </w:tcBorders>
            <w:shd w:val="clear" w:color="auto" w:fill="FFFFFF" w:themeFill="background1"/>
            <w:vAlign w:val="center"/>
          </w:tcPr>
          <w:p w14:paraId="1717B965" w14:textId="41C7FBFA" w:rsidR="002D5270" w:rsidRPr="00C55024" w:rsidRDefault="00000000" w:rsidP="002F5104">
            <w:pPr>
              <w:pStyle w:val="NormalWeb"/>
              <w:jc w:val="center"/>
              <w:rPr>
                <w:rFonts w:eastAsiaTheme="minorEastAsia"/>
                <w:sz w:val="20"/>
                <w:szCs w:val="20"/>
              </w:rPr>
            </w:pPr>
            <w:r w:rsidRPr="00C55024">
              <w:rPr>
                <w:rFonts w:eastAsiaTheme="minorEastAsia"/>
                <w:sz w:val="20"/>
                <w:szCs w:val="20"/>
              </w:rPr>
              <w:t xml:space="preserve">Low </w:t>
            </w:r>
            <w:r w:rsidR="00AF6196">
              <w:rPr>
                <w:rFonts w:eastAsiaTheme="minorEastAsia"/>
                <w:sz w:val="20"/>
                <w:szCs w:val="20"/>
              </w:rPr>
              <w:t xml:space="preserve">level </w:t>
            </w:r>
            <w:r w:rsidRPr="00C55024">
              <w:rPr>
                <w:rFonts w:eastAsiaTheme="minorEastAsia"/>
                <w:sz w:val="20"/>
                <w:szCs w:val="20"/>
              </w:rPr>
              <w:t>to Moderate</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01237" w14:textId="386127A7" w:rsidR="002D5270" w:rsidRPr="001A3778" w:rsidRDefault="00000000" w:rsidP="002F5104">
            <w:pPr>
              <w:pStyle w:val="NormalWeb"/>
              <w:jc w:val="center"/>
              <w:rPr>
                <w:rFonts w:eastAsiaTheme="minorEastAsia"/>
                <w:sz w:val="20"/>
                <w:szCs w:val="20"/>
              </w:rPr>
            </w:pPr>
            <w:r w:rsidRPr="001A3778">
              <w:rPr>
                <w:rFonts w:eastAsiaTheme="minorEastAsia"/>
                <w:sz w:val="20"/>
                <w:szCs w:val="20"/>
              </w:rPr>
              <w:t>+</w:t>
            </w:r>
            <w:r w:rsidR="00E73875" w:rsidRPr="001A3778">
              <w:rPr>
                <w:rFonts w:eastAsiaTheme="minorEastAsia"/>
                <w:sz w:val="20"/>
                <w:szCs w:val="20"/>
              </w:rPr>
              <w:t xml:space="preserve"> </w:t>
            </w:r>
            <w:r w:rsidRPr="001A3778">
              <w:rPr>
                <w:rFonts w:eastAsiaTheme="minorEastAsia"/>
                <w:sz w:val="20"/>
                <w:szCs w:val="20"/>
              </w:rPr>
              <w:t>40% improvement</w:t>
            </w:r>
            <w:r w:rsidR="000318F6" w:rsidRPr="001A3778">
              <w:rPr>
                <w:rFonts w:eastAsiaTheme="minorEastAsia"/>
                <w:sz w:val="20"/>
                <w:szCs w:val="20"/>
              </w:rPr>
              <w:t xml:space="preserve"> (</w:t>
            </w:r>
            <w:r w:rsidR="00D84020">
              <w:rPr>
                <w:rFonts w:eastAsiaTheme="minorEastAsia"/>
                <w:sz w:val="20"/>
                <w:szCs w:val="20"/>
              </w:rPr>
              <w:t>Average</w:t>
            </w:r>
            <w:r w:rsidR="000318F6" w:rsidRPr="001A3778">
              <w:rPr>
                <w:rFonts w:eastAsiaTheme="minorEastAsia"/>
                <w:sz w:val="20"/>
                <w:szCs w:val="20"/>
              </w:rPr>
              <w:t>)</w:t>
            </w:r>
          </w:p>
        </w:tc>
      </w:tr>
      <w:tr w:rsidR="002D5270" w14:paraId="1DD07105" w14:textId="77777777" w:rsidTr="001A3778">
        <w:trPr>
          <w:tblCellSpacing w:w="15" w:type="dxa"/>
        </w:trPr>
        <w:tc>
          <w:tcPr>
            <w:tcW w:w="2745" w:type="dxa"/>
            <w:tcBorders>
              <w:top w:val="single" w:sz="4" w:space="0" w:color="auto"/>
              <w:left w:val="single" w:sz="4" w:space="0" w:color="auto"/>
              <w:bottom w:val="single" w:sz="4" w:space="0" w:color="auto"/>
            </w:tcBorders>
            <w:shd w:val="clear" w:color="auto" w:fill="FFFFFF" w:themeFill="background1"/>
            <w:vAlign w:val="center"/>
          </w:tcPr>
          <w:p w14:paraId="41BBF25C" w14:textId="77777777" w:rsidR="002D5270" w:rsidRPr="00C55024" w:rsidRDefault="00000000" w:rsidP="002F5104">
            <w:pPr>
              <w:pStyle w:val="NormalWeb"/>
              <w:jc w:val="center"/>
              <w:rPr>
                <w:rFonts w:eastAsiaTheme="minorEastAsia"/>
                <w:sz w:val="20"/>
                <w:szCs w:val="20"/>
              </w:rPr>
            </w:pPr>
            <w:r w:rsidRPr="00C55024">
              <w:rPr>
                <w:rFonts w:eastAsiaTheme="minorEastAsia"/>
                <w:sz w:val="20"/>
                <w:szCs w:val="20"/>
              </w:rPr>
              <w:t>Technical Competence</w:t>
            </w:r>
          </w:p>
        </w:tc>
        <w:tc>
          <w:tcPr>
            <w:tcW w:w="2400" w:type="dxa"/>
            <w:tcBorders>
              <w:top w:val="single" w:sz="4" w:space="0" w:color="auto"/>
              <w:left w:val="single" w:sz="4" w:space="0" w:color="auto"/>
              <w:bottom w:val="single" w:sz="4" w:space="0" w:color="auto"/>
            </w:tcBorders>
            <w:shd w:val="clear" w:color="auto" w:fill="FFFFFF" w:themeFill="background1"/>
            <w:vAlign w:val="center"/>
          </w:tcPr>
          <w:p w14:paraId="624D7E80" w14:textId="6A2BAA48" w:rsidR="002D5270" w:rsidRPr="00C55024" w:rsidRDefault="00000000" w:rsidP="002F5104">
            <w:pPr>
              <w:pStyle w:val="NormalWeb"/>
              <w:jc w:val="center"/>
              <w:rPr>
                <w:rFonts w:eastAsiaTheme="minorEastAsia"/>
                <w:sz w:val="20"/>
                <w:szCs w:val="20"/>
              </w:rPr>
            </w:pPr>
            <w:r w:rsidRPr="00C55024">
              <w:rPr>
                <w:rFonts w:eastAsiaTheme="minorEastAsia"/>
                <w:sz w:val="20"/>
                <w:szCs w:val="20"/>
              </w:rPr>
              <w:t xml:space="preserve">Basic </w:t>
            </w:r>
            <w:r w:rsidR="00AF6196">
              <w:rPr>
                <w:rFonts w:eastAsiaTheme="minorEastAsia"/>
                <w:sz w:val="20"/>
                <w:szCs w:val="20"/>
              </w:rPr>
              <w:t xml:space="preserve">level </w:t>
            </w:r>
            <w:r w:rsidRPr="00C55024">
              <w:rPr>
                <w:rFonts w:eastAsiaTheme="minorEastAsia"/>
                <w:sz w:val="20"/>
                <w:szCs w:val="20"/>
              </w:rPr>
              <w:t>to Un-skilled</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ACE7D" w14:textId="5D2259FE" w:rsidR="002D5270" w:rsidRPr="001A3778" w:rsidRDefault="00000000" w:rsidP="002F5104">
            <w:pPr>
              <w:pStyle w:val="NormalWeb"/>
              <w:jc w:val="center"/>
              <w:rPr>
                <w:rFonts w:eastAsiaTheme="minorEastAsia"/>
                <w:sz w:val="20"/>
                <w:szCs w:val="20"/>
              </w:rPr>
            </w:pPr>
            <w:r w:rsidRPr="001A3778">
              <w:rPr>
                <w:rFonts w:eastAsiaTheme="minorEastAsia"/>
                <w:sz w:val="20"/>
                <w:szCs w:val="20"/>
              </w:rPr>
              <w:t>+</w:t>
            </w:r>
            <w:r w:rsidR="00E73875" w:rsidRPr="001A3778">
              <w:rPr>
                <w:rFonts w:eastAsiaTheme="minorEastAsia"/>
                <w:sz w:val="20"/>
                <w:szCs w:val="20"/>
              </w:rPr>
              <w:t xml:space="preserve"> </w:t>
            </w:r>
            <w:r w:rsidRPr="001A3778">
              <w:rPr>
                <w:rFonts w:eastAsiaTheme="minorEastAsia"/>
                <w:sz w:val="20"/>
                <w:szCs w:val="20"/>
              </w:rPr>
              <w:t>5</w:t>
            </w:r>
            <w:r w:rsidR="00E73875" w:rsidRPr="001A3778">
              <w:rPr>
                <w:rFonts w:eastAsiaTheme="minorEastAsia"/>
                <w:sz w:val="20"/>
                <w:szCs w:val="20"/>
              </w:rPr>
              <w:t>2.5</w:t>
            </w:r>
            <w:r w:rsidRPr="001A3778">
              <w:rPr>
                <w:rFonts w:eastAsiaTheme="minorEastAsia"/>
                <w:sz w:val="20"/>
                <w:szCs w:val="20"/>
              </w:rPr>
              <w:t>% improvement</w:t>
            </w:r>
            <w:r w:rsidR="000318F6" w:rsidRPr="001A3778">
              <w:rPr>
                <w:rFonts w:eastAsiaTheme="minorEastAsia"/>
                <w:sz w:val="20"/>
                <w:szCs w:val="20"/>
              </w:rPr>
              <w:t xml:space="preserve"> (</w:t>
            </w:r>
            <w:r w:rsidR="00D84020" w:rsidRPr="00D84020">
              <w:rPr>
                <w:rFonts w:eastAsiaTheme="minorEastAsia"/>
                <w:sz w:val="20"/>
                <w:szCs w:val="20"/>
              </w:rPr>
              <w:t>Satisfactory</w:t>
            </w:r>
            <w:r w:rsidR="000318F6" w:rsidRPr="001A3778">
              <w:rPr>
                <w:rFonts w:eastAsiaTheme="minorEastAsia"/>
                <w:sz w:val="20"/>
                <w:szCs w:val="20"/>
              </w:rPr>
              <w:t>)</w:t>
            </w:r>
          </w:p>
        </w:tc>
      </w:tr>
      <w:tr w:rsidR="002D5270" w14:paraId="5903655C" w14:textId="77777777" w:rsidTr="001A3778">
        <w:trPr>
          <w:tblCellSpacing w:w="15" w:type="dxa"/>
        </w:trPr>
        <w:tc>
          <w:tcPr>
            <w:tcW w:w="2745" w:type="dxa"/>
            <w:tcBorders>
              <w:top w:val="single" w:sz="4" w:space="0" w:color="auto"/>
              <w:left w:val="single" w:sz="4" w:space="0" w:color="auto"/>
              <w:bottom w:val="single" w:sz="4" w:space="0" w:color="auto"/>
            </w:tcBorders>
            <w:shd w:val="clear" w:color="auto" w:fill="FFFFFF" w:themeFill="background1"/>
            <w:vAlign w:val="center"/>
          </w:tcPr>
          <w:p w14:paraId="608C9DF6" w14:textId="77777777" w:rsidR="002D5270" w:rsidRPr="00C55024" w:rsidRDefault="00000000" w:rsidP="002F5104">
            <w:pPr>
              <w:pStyle w:val="NormalWeb"/>
              <w:jc w:val="center"/>
              <w:rPr>
                <w:rFonts w:eastAsiaTheme="minorEastAsia"/>
                <w:sz w:val="20"/>
                <w:szCs w:val="20"/>
              </w:rPr>
            </w:pPr>
            <w:r w:rsidRPr="00C55024">
              <w:rPr>
                <w:rFonts w:eastAsiaTheme="minorEastAsia"/>
                <w:sz w:val="20"/>
                <w:szCs w:val="20"/>
              </w:rPr>
              <w:t>Confidence &amp; Self-Motivation</w:t>
            </w:r>
          </w:p>
        </w:tc>
        <w:tc>
          <w:tcPr>
            <w:tcW w:w="2400" w:type="dxa"/>
            <w:tcBorders>
              <w:top w:val="single" w:sz="4" w:space="0" w:color="auto"/>
              <w:left w:val="single" w:sz="4" w:space="0" w:color="auto"/>
              <w:bottom w:val="single" w:sz="4" w:space="0" w:color="auto"/>
            </w:tcBorders>
            <w:shd w:val="clear" w:color="auto" w:fill="FFFFFF" w:themeFill="background1"/>
            <w:vAlign w:val="center"/>
          </w:tcPr>
          <w:p w14:paraId="0D94DBB5" w14:textId="258AD36B" w:rsidR="002D5270" w:rsidRPr="00C55024" w:rsidRDefault="00000000" w:rsidP="002F5104">
            <w:pPr>
              <w:pStyle w:val="NormalWeb"/>
              <w:jc w:val="center"/>
              <w:rPr>
                <w:rFonts w:eastAsiaTheme="minorEastAsia"/>
                <w:sz w:val="20"/>
                <w:szCs w:val="20"/>
              </w:rPr>
            </w:pPr>
            <w:r w:rsidRPr="00C55024">
              <w:rPr>
                <w:rFonts w:eastAsiaTheme="minorEastAsia"/>
                <w:sz w:val="20"/>
                <w:szCs w:val="20"/>
              </w:rPr>
              <w:t xml:space="preserve">Low </w:t>
            </w:r>
            <w:r w:rsidR="00AF6196">
              <w:rPr>
                <w:rFonts w:eastAsiaTheme="minorEastAsia"/>
                <w:sz w:val="20"/>
                <w:szCs w:val="20"/>
              </w:rPr>
              <w:t xml:space="preserve">level </w:t>
            </w:r>
            <w:r w:rsidRPr="00C55024">
              <w:rPr>
                <w:rFonts w:eastAsiaTheme="minorEastAsia"/>
                <w:sz w:val="20"/>
                <w:szCs w:val="20"/>
              </w:rPr>
              <w:t>to Moderate</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D7377" w14:textId="6F7BEFB1" w:rsidR="002D5270" w:rsidRPr="001A3778" w:rsidRDefault="00000000" w:rsidP="002F5104">
            <w:pPr>
              <w:pStyle w:val="NormalWeb"/>
              <w:jc w:val="center"/>
              <w:rPr>
                <w:rFonts w:eastAsiaTheme="minorEastAsia"/>
                <w:sz w:val="20"/>
                <w:szCs w:val="20"/>
              </w:rPr>
            </w:pPr>
            <w:r w:rsidRPr="001A3778">
              <w:rPr>
                <w:rFonts w:eastAsiaTheme="minorEastAsia"/>
                <w:sz w:val="20"/>
                <w:szCs w:val="20"/>
              </w:rPr>
              <w:t>+</w:t>
            </w:r>
            <w:r w:rsidR="00E73875" w:rsidRPr="001A3778">
              <w:rPr>
                <w:rFonts w:eastAsiaTheme="minorEastAsia"/>
                <w:sz w:val="20"/>
                <w:szCs w:val="20"/>
              </w:rPr>
              <w:t xml:space="preserve"> 6</w:t>
            </w:r>
            <w:r w:rsidRPr="001A3778">
              <w:rPr>
                <w:rFonts w:eastAsiaTheme="minorEastAsia"/>
                <w:sz w:val="20"/>
                <w:szCs w:val="20"/>
              </w:rPr>
              <w:t>5% improvement</w:t>
            </w:r>
            <w:r w:rsidR="000318F6" w:rsidRPr="001A3778">
              <w:rPr>
                <w:rFonts w:eastAsiaTheme="minorEastAsia"/>
                <w:sz w:val="20"/>
                <w:szCs w:val="20"/>
              </w:rPr>
              <w:t xml:space="preserve"> (</w:t>
            </w:r>
            <w:r w:rsidR="00D84020" w:rsidRPr="00D84020">
              <w:rPr>
                <w:rFonts w:eastAsiaTheme="minorEastAsia"/>
                <w:sz w:val="20"/>
                <w:szCs w:val="20"/>
              </w:rPr>
              <w:t>Good</w:t>
            </w:r>
            <w:r w:rsidR="000318F6" w:rsidRPr="001A3778">
              <w:rPr>
                <w:rFonts w:eastAsiaTheme="minorEastAsia"/>
                <w:sz w:val="20"/>
                <w:szCs w:val="20"/>
              </w:rPr>
              <w:t>)</w:t>
            </w:r>
          </w:p>
        </w:tc>
      </w:tr>
    </w:tbl>
    <w:p w14:paraId="7545BD70" w14:textId="5105F62D" w:rsidR="006E55E5" w:rsidRPr="000318F6" w:rsidRDefault="006E55E5" w:rsidP="006E55E5">
      <w:pPr>
        <w:pStyle w:val="NormalWeb"/>
        <w:jc w:val="center"/>
        <w:rPr>
          <w:rFonts w:eastAsiaTheme="minorEastAsia"/>
          <w:sz w:val="16"/>
          <w:szCs w:val="16"/>
        </w:rPr>
      </w:pPr>
      <w:r w:rsidRPr="000318F6">
        <w:rPr>
          <w:rFonts w:eastAsiaTheme="minorEastAsia"/>
          <w:sz w:val="20"/>
          <w:szCs w:val="20"/>
        </w:rPr>
        <w:t>Table</w:t>
      </w:r>
      <w:r w:rsidR="000318F6">
        <w:rPr>
          <w:rFonts w:eastAsiaTheme="minorEastAsia"/>
          <w:sz w:val="20"/>
          <w:szCs w:val="20"/>
        </w:rPr>
        <w:t>:</w:t>
      </w:r>
      <w:r w:rsidRPr="000318F6">
        <w:rPr>
          <w:rFonts w:eastAsiaTheme="minorEastAsia"/>
          <w:sz w:val="20"/>
          <w:szCs w:val="20"/>
        </w:rPr>
        <w:t>2,</w:t>
      </w:r>
      <w:r w:rsidRPr="000318F6">
        <w:rPr>
          <w:rFonts w:eastAsiaTheme="minorEastAsia"/>
          <w:sz w:val="16"/>
          <w:szCs w:val="16"/>
        </w:rPr>
        <w:t xml:space="preserve"> </w:t>
      </w:r>
      <w:r w:rsidR="004A20C0" w:rsidRPr="000318F6">
        <w:rPr>
          <w:rFonts w:eastAsiaTheme="minorEastAsia"/>
          <w:sz w:val="20"/>
          <w:szCs w:val="20"/>
        </w:rPr>
        <w:t xml:space="preserve">Recorded </w:t>
      </w:r>
      <w:r w:rsidRPr="000318F6">
        <w:rPr>
          <w:rFonts w:eastAsiaTheme="minorEastAsia"/>
          <w:sz w:val="20"/>
          <w:szCs w:val="20"/>
        </w:rPr>
        <w:t xml:space="preserve">Performance Improvement </w:t>
      </w:r>
    </w:p>
    <w:p w14:paraId="29CF4D64" w14:textId="75914D27" w:rsidR="002D5270" w:rsidRPr="008C5739" w:rsidRDefault="00000000" w:rsidP="00F63055">
      <w:pPr>
        <w:pStyle w:val="NormalWeb"/>
        <w:rPr>
          <w:rFonts w:eastAsiaTheme="minorEastAsia"/>
        </w:rPr>
      </w:pPr>
      <w:r w:rsidRPr="008C5739">
        <w:rPr>
          <w:rFonts w:eastAsiaTheme="minorEastAsia"/>
        </w:rPr>
        <w:t>B. Employment and Reintegration Outcomes</w:t>
      </w:r>
      <w:r w:rsidR="008C5739">
        <w:rPr>
          <w:rFonts w:eastAsiaTheme="minorEastAsia"/>
        </w:rPr>
        <w:t xml:space="preserve">: </w:t>
      </w:r>
    </w:p>
    <w:p w14:paraId="3742D65C" w14:textId="24EA30A0" w:rsidR="007A522D" w:rsidRDefault="00000000">
      <w:pPr>
        <w:pStyle w:val="NormalWeb"/>
        <w:jc w:val="both"/>
        <w:rPr>
          <w:rFonts w:eastAsiaTheme="minorEastAsia"/>
        </w:rPr>
      </w:pPr>
      <w:r>
        <w:rPr>
          <w:rFonts w:eastAsiaTheme="minorEastAsia"/>
        </w:rPr>
        <w:t>Following certification, qualified inmates were engaged in in-prison fabrication, repair, and maintenance activities, contributing to facility operations while generating income to support their families. A Post-</w:t>
      </w:r>
      <w:r w:rsidR="009113F9">
        <w:rPr>
          <w:rFonts w:eastAsiaTheme="minorEastAsia"/>
        </w:rPr>
        <w:t>r</w:t>
      </w:r>
      <w:r>
        <w:rPr>
          <w:rFonts w:eastAsiaTheme="minorEastAsia"/>
        </w:rPr>
        <w:t>elease Employment Facilitation Cell was established within the prison training center to coordinate placement opportunities with CSR and industry partners. Early outcomes indicated that trained welders received favorable consideration from fabrication and shipbuilding industries seeking certified manpower.</w:t>
      </w:r>
      <w:r w:rsidR="00D17091">
        <w:rPr>
          <w:rFonts w:eastAsiaTheme="minorEastAsia"/>
        </w:rPr>
        <w:t xml:space="preserve"> </w:t>
      </w:r>
      <w:r>
        <w:rPr>
          <w:rFonts w:eastAsiaTheme="minorEastAsia"/>
        </w:rPr>
        <w:t xml:space="preserve">These findings affirm that standardized welding training within correctional facilities can serve as an effective bridge between incarceration and employability, promoting both individual rehabilitation and industrial workforce development. </w:t>
      </w:r>
    </w:p>
    <w:p w14:paraId="69A7DC0D" w14:textId="77777777" w:rsidR="00715A42" w:rsidRPr="00C571EA" w:rsidRDefault="00715A42">
      <w:pPr>
        <w:pStyle w:val="NormalWeb"/>
        <w:jc w:val="both"/>
        <w:rPr>
          <w:rFonts w:eastAsiaTheme="minorEastAsia"/>
        </w:rPr>
      </w:pPr>
    </w:p>
    <w:p w14:paraId="23FB83E5" w14:textId="44E08A79" w:rsidR="002D5270" w:rsidRPr="00C571EA" w:rsidRDefault="00000000">
      <w:pPr>
        <w:pStyle w:val="NormalWeb"/>
        <w:jc w:val="both"/>
        <w:rPr>
          <w:rFonts w:eastAsiaTheme="minorEastAsia"/>
        </w:rPr>
      </w:pPr>
      <w:r w:rsidRPr="00C571EA">
        <w:rPr>
          <w:rFonts w:eastAsiaTheme="minorEastAsia"/>
        </w:rPr>
        <w:t>VI</w:t>
      </w:r>
      <w:r w:rsidR="00B41BFF">
        <w:rPr>
          <w:rFonts w:eastAsiaTheme="minorEastAsia"/>
        </w:rPr>
        <w:t>I</w:t>
      </w:r>
      <w:r w:rsidRPr="00C571EA">
        <w:rPr>
          <w:rFonts w:eastAsiaTheme="minorEastAsia"/>
        </w:rPr>
        <w:t>. Discussion</w:t>
      </w:r>
      <w:r w:rsidR="00715A42">
        <w:rPr>
          <w:rFonts w:eastAsiaTheme="minorEastAsia"/>
        </w:rPr>
        <w:t xml:space="preserve">: </w:t>
      </w:r>
    </w:p>
    <w:p w14:paraId="7660C201" w14:textId="2424E412" w:rsidR="009F21D2" w:rsidRDefault="00000000">
      <w:pPr>
        <w:pStyle w:val="NormalWeb"/>
        <w:jc w:val="both"/>
        <w:rPr>
          <w:rFonts w:eastAsiaTheme="minorEastAsia"/>
        </w:rPr>
      </w:pPr>
      <w:r>
        <w:rPr>
          <w:rFonts w:eastAsiaTheme="minorEastAsia"/>
        </w:rPr>
        <w:t>The outcomes of this initiative clearly validate that structured welding skill development within correctional environments serves as a powerful instrument for both employability enhancement and moral reformation. by integrating internationally recognized standards such as ISO 9606</w:t>
      </w:r>
      <w:r w:rsidR="000C1A07">
        <w:rPr>
          <w:rFonts w:eastAsiaTheme="minorEastAsia"/>
        </w:rPr>
        <w:t>-1</w:t>
      </w:r>
      <w:r>
        <w:rPr>
          <w:rFonts w:eastAsiaTheme="minorEastAsia"/>
        </w:rPr>
        <w:t xml:space="preserve"> and the NSQF Level</w:t>
      </w:r>
      <w:r w:rsidR="000C1A07">
        <w:rPr>
          <w:rFonts w:eastAsiaTheme="minorEastAsia"/>
        </w:rPr>
        <w:t xml:space="preserve"> 3.5</w:t>
      </w:r>
      <w:r>
        <w:rPr>
          <w:rFonts w:eastAsiaTheme="minorEastAsia"/>
        </w:rPr>
        <w:t xml:space="preserve"> framework, the program effectively bridged the gap between incarceration and industrial readiness.</w:t>
      </w:r>
      <w:r w:rsidR="00195BDB">
        <w:rPr>
          <w:rFonts w:eastAsiaTheme="minorEastAsia"/>
        </w:rPr>
        <w:t xml:space="preserve"> </w:t>
      </w:r>
    </w:p>
    <w:p w14:paraId="76015B50" w14:textId="7E329A92" w:rsidR="009F21D2" w:rsidRDefault="00000000">
      <w:pPr>
        <w:pStyle w:val="NormalWeb"/>
        <w:jc w:val="both"/>
        <w:rPr>
          <w:rFonts w:eastAsiaTheme="minorEastAsia"/>
        </w:rPr>
      </w:pPr>
      <w:r>
        <w:rPr>
          <w:rFonts w:eastAsiaTheme="minorEastAsia"/>
        </w:rPr>
        <w:t xml:space="preserve">The results demonstrate that when inmates are trained under industry-grade conditions, they can evolve into competent, disciplined, and socially responsible professionals. This transformation extends beyond technical skill acquisition; it promotes self-confidence, work ethics, and a constructive mindset, all of which are crucial for successful reintegration into society. Nevertheless, the implementation of the program encountered several operational challenges, including limited infrastructure availability, administrative clearance delays, and constraints in tool and equipment maintenance. </w:t>
      </w:r>
    </w:p>
    <w:p w14:paraId="6571709E" w14:textId="66340DC6" w:rsidR="009A4210" w:rsidRDefault="00000000">
      <w:pPr>
        <w:pStyle w:val="NormalWeb"/>
        <w:jc w:val="both"/>
        <w:rPr>
          <w:rFonts w:eastAsiaTheme="minorEastAsia"/>
        </w:rPr>
      </w:pPr>
      <w:r>
        <w:rPr>
          <w:rFonts w:eastAsiaTheme="minorEastAsia"/>
        </w:rPr>
        <w:t>Despite these limitations, the initiative’s success was largely attributed to the collaborative partnership model involving CSR sponsors, prison authorities, and certified welding instructors, which ensured continuous resource support, quality assurance, and program sustainability. Overall, the findings underscore that industry-integrated rehabilitation models, when supported by standardized training systems and cross-sector collaboration, can play a transformative role in reducing recidivism, enhancing national skill capacity, and advancing the vision of inclusive nation building through skill-based reform.</w:t>
      </w:r>
    </w:p>
    <w:p w14:paraId="4AFCDC48" w14:textId="77777777" w:rsidR="009113F9" w:rsidRDefault="009113F9">
      <w:pPr>
        <w:pStyle w:val="NormalWeb"/>
        <w:jc w:val="both"/>
        <w:rPr>
          <w:rFonts w:eastAsiaTheme="minorEastAsia"/>
        </w:rPr>
      </w:pPr>
    </w:p>
    <w:p w14:paraId="34ECDEF8" w14:textId="77777777" w:rsidR="009F21D2" w:rsidRDefault="009F21D2">
      <w:pPr>
        <w:pStyle w:val="NormalWeb"/>
        <w:jc w:val="both"/>
        <w:rPr>
          <w:rFonts w:eastAsiaTheme="minorEastAsia"/>
        </w:rPr>
      </w:pPr>
    </w:p>
    <w:p w14:paraId="2E269557" w14:textId="752D2F07" w:rsidR="002D5270" w:rsidRPr="00715A42" w:rsidRDefault="00000000">
      <w:pPr>
        <w:pStyle w:val="Heading2"/>
        <w:rPr>
          <w:rFonts w:ascii="Times New Roman" w:eastAsia="Times New Roman" w:hAnsi="Times New Roman" w:hint="default"/>
          <w:b w:val="0"/>
          <w:bCs w:val="0"/>
          <w:sz w:val="24"/>
          <w:szCs w:val="24"/>
        </w:rPr>
      </w:pPr>
      <w:r w:rsidRPr="00715A42">
        <w:rPr>
          <w:rFonts w:ascii="Times New Roman" w:eastAsia="Times New Roman" w:hAnsi="Times New Roman" w:hint="default"/>
          <w:b w:val="0"/>
          <w:bCs w:val="0"/>
          <w:sz w:val="24"/>
          <w:szCs w:val="24"/>
        </w:rPr>
        <w:t>VII</w:t>
      </w:r>
      <w:r w:rsidR="00B41BFF">
        <w:rPr>
          <w:rFonts w:ascii="Times New Roman" w:eastAsia="Times New Roman" w:hAnsi="Times New Roman" w:hint="default"/>
          <w:b w:val="0"/>
          <w:bCs w:val="0"/>
          <w:sz w:val="24"/>
          <w:szCs w:val="24"/>
        </w:rPr>
        <w:t>I</w:t>
      </w:r>
      <w:r w:rsidRPr="00715A42">
        <w:rPr>
          <w:rFonts w:ascii="Times New Roman" w:eastAsia="Times New Roman" w:hAnsi="Times New Roman" w:hint="default"/>
          <w:b w:val="0"/>
          <w:bCs w:val="0"/>
          <w:sz w:val="24"/>
          <w:szCs w:val="24"/>
        </w:rPr>
        <w:t>. Challenges and Observations:</w:t>
      </w:r>
    </w:p>
    <w:p w14:paraId="1E11A76D" w14:textId="3F1FB67F" w:rsidR="007A522D" w:rsidRDefault="00000000">
      <w:pPr>
        <w:pStyle w:val="NormalWeb"/>
        <w:jc w:val="both"/>
        <w:rPr>
          <w:rFonts w:eastAsiaTheme="minorEastAsia"/>
        </w:rPr>
      </w:pPr>
      <w:r>
        <w:rPr>
          <w:rFonts w:eastAsiaTheme="minorEastAsia"/>
        </w:rPr>
        <w:t>The implementation of the</w:t>
      </w:r>
      <w:r w:rsidR="009F21D2">
        <w:rPr>
          <w:rFonts w:eastAsiaTheme="minorEastAsia"/>
        </w:rPr>
        <w:t xml:space="preserve"> </w:t>
      </w:r>
      <w:r w:rsidR="00C55024" w:rsidRPr="00BF1C7D">
        <w:rPr>
          <w:rFonts w:eastAsiaTheme="minorEastAsia"/>
        </w:rPr>
        <w:t xml:space="preserve">Transforming Life </w:t>
      </w:r>
      <w:r w:rsidR="009F21D2">
        <w:rPr>
          <w:rFonts w:eastAsiaTheme="minorEastAsia"/>
        </w:rPr>
        <w:t>t</w:t>
      </w:r>
      <w:r w:rsidR="00C55024" w:rsidRPr="00BF1C7D">
        <w:rPr>
          <w:rFonts w:eastAsiaTheme="minorEastAsia"/>
        </w:rPr>
        <w:t>hrough Welding</w:t>
      </w:r>
      <w:r w:rsidR="009F21D2">
        <w:rPr>
          <w:rFonts w:eastAsiaTheme="minorEastAsia"/>
        </w:rPr>
        <w:t xml:space="preserve"> -</w:t>
      </w:r>
      <w:r w:rsidR="00C55024">
        <w:rPr>
          <w:rFonts w:eastAsiaTheme="minorEastAsia"/>
        </w:rPr>
        <w:t xml:space="preserve"> </w:t>
      </w:r>
      <w:r w:rsidR="00276F66">
        <w:rPr>
          <w:rFonts w:eastAsiaTheme="minorEastAsia"/>
        </w:rPr>
        <w:t>I</w:t>
      </w:r>
      <w:r>
        <w:rPr>
          <w:rFonts w:eastAsiaTheme="minorEastAsia"/>
        </w:rPr>
        <w:t>nitiative revealed several critical challenges within the prison environment. Internal support from prison officials was limited, and coordination between administrative and training units remained weak. The establishment of structured rules and regulations for fabrication and welding training within prison premises was identified as essential but has not yet been formalized. In addition, insufficient internal resources; including tools, consumables, and safety equipment, restricted the effectiveness of skill practice and learning outcomes.</w:t>
      </w:r>
      <w:r w:rsidR="00195BDB">
        <w:rPr>
          <w:rFonts w:eastAsiaTheme="minorEastAsia"/>
        </w:rPr>
        <w:t xml:space="preserve"> </w:t>
      </w:r>
      <w:r>
        <w:rPr>
          <w:rFonts w:eastAsiaTheme="minorEastAsia"/>
        </w:rPr>
        <w:t>The procurement and safe custody of external training materials also presented logistical and security challenges, further slowing overall progress. At the initial stage, many prisoners exhibited low motivation and indifference toward welding activities, primarily due to negative attitudes and limited awareness of skill-based opportunities. It was further observed that a considerable portion of the prison population showed low levels of physical fitness and reduced work efficiency.</w:t>
      </w:r>
      <w:r w:rsidR="00D17091">
        <w:rPr>
          <w:rFonts w:eastAsiaTheme="minorEastAsia"/>
        </w:rPr>
        <w:t xml:space="preserve"> </w:t>
      </w:r>
      <w:r>
        <w:rPr>
          <w:rFonts w:eastAsiaTheme="minorEastAsia"/>
        </w:rPr>
        <w:t>Despite these constraints, the narrative findings indicate that many prisoners possess strong technical aptitude and learning potential. Once engaged in training, they demonstrated the ability to grasp welding concepts quickly and perform assigned tasks with growing competence.</w:t>
      </w:r>
      <w:r w:rsidR="00D17091">
        <w:rPr>
          <w:rFonts w:eastAsiaTheme="minorEastAsia"/>
        </w:rPr>
        <w:t xml:space="preserve"> </w:t>
      </w:r>
      <w:r>
        <w:rPr>
          <w:rFonts w:eastAsiaTheme="minorEastAsia"/>
        </w:rPr>
        <w:t>The introduction of a monthly stipend and work-based incentives notably improved participation levels and fostered a sense of dignity, purpose, and social value within the prison community. These findings suggest that, with structured management support, adequate material provision, and consistent motivational reinforcement, the model</w:t>
      </w:r>
      <w:r w:rsidR="00AF497D">
        <w:rPr>
          <w:rFonts w:eastAsiaTheme="minorEastAsia"/>
        </w:rPr>
        <w:t xml:space="preserve"> program</w:t>
      </w:r>
      <w:r>
        <w:rPr>
          <w:rFonts w:eastAsiaTheme="minorEastAsia"/>
        </w:rPr>
        <w:t xml:space="preserve"> can evolve into a sustainable and replicable framework for rehabilitation and social reintegration. </w:t>
      </w:r>
    </w:p>
    <w:p w14:paraId="1A6D48BA" w14:textId="77777777" w:rsidR="00C571EA" w:rsidRPr="00C571EA" w:rsidRDefault="00C571EA">
      <w:pPr>
        <w:pStyle w:val="NormalWeb"/>
        <w:jc w:val="both"/>
        <w:rPr>
          <w:rFonts w:eastAsiaTheme="minorEastAsia"/>
        </w:rPr>
      </w:pPr>
    </w:p>
    <w:p w14:paraId="5F9DDDB9" w14:textId="41A10858" w:rsidR="002D5270" w:rsidRPr="00C571EA" w:rsidRDefault="00B41BFF">
      <w:pPr>
        <w:pStyle w:val="NormalWeb"/>
        <w:jc w:val="both"/>
        <w:rPr>
          <w:rFonts w:eastAsiaTheme="minorEastAsia"/>
        </w:rPr>
      </w:pPr>
      <w:r>
        <w:rPr>
          <w:rFonts w:eastAsiaTheme="minorEastAsia"/>
        </w:rPr>
        <w:t>IX</w:t>
      </w:r>
      <w:r w:rsidRPr="00C571EA">
        <w:rPr>
          <w:rFonts w:eastAsiaTheme="minorEastAsia"/>
        </w:rPr>
        <w:t xml:space="preserve">. Recommendations / Improvements Activity; </w:t>
      </w:r>
    </w:p>
    <w:p w14:paraId="2394629B" w14:textId="22F886FF" w:rsidR="002D5270" w:rsidRPr="00C571EA" w:rsidRDefault="00000000">
      <w:pPr>
        <w:pStyle w:val="NormalWeb"/>
        <w:jc w:val="both"/>
        <w:rPr>
          <w:rFonts w:eastAsiaTheme="minorEastAsia"/>
        </w:rPr>
      </w:pPr>
      <w:r w:rsidRPr="00C571EA">
        <w:rPr>
          <w:rFonts w:eastAsiaTheme="minorEastAsia"/>
        </w:rPr>
        <w:t>Based on the outcomes of this study, several key recommendations are proposed to strengthen and expand the impact of prison-based welding skill development programs at both national and international levels.</w:t>
      </w:r>
      <w:r w:rsidR="00276F66">
        <w:rPr>
          <w:rFonts w:eastAsiaTheme="minorEastAsia"/>
        </w:rPr>
        <w:t xml:space="preserve"> </w:t>
      </w:r>
      <w:r w:rsidRPr="00C571EA">
        <w:rPr>
          <w:rFonts w:eastAsiaTheme="minorEastAsia"/>
        </w:rPr>
        <w:t>National Replication and Policy Integration: The success of this model underscores the need for its nationwide replication under the frameworks of the National Skill Development Corporation (NSDC) and the Directorate General of Training and Employment (DGTE). Establishing Welding Skill Development Units within major prisons across India can create a standardized and scalable rehabilitation ecosystem aligned with the National Skills Qualification Framework (NSQF).</w:t>
      </w:r>
      <w:r w:rsidR="004B6539">
        <w:rPr>
          <w:rFonts w:eastAsiaTheme="minorEastAsia"/>
        </w:rPr>
        <w:t xml:space="preserve"> </w:t>
      </w:r>
      <w:r w:rsidRPr="00C571EA">
        <w:rPr>
          <w:rFonts w:eastAsiaTheme="minorEastAsia"/>
        </w:rPr>
        <w:t>Standardization through International Frameworks: To ensure global recognition and employability, future programs should align with international quality benchmarks such as ISO 3834 (Weld Quality Management System) and ISO 9606</w:t>
      </w:r>
      <w:r w:rsidR="00A52606" w:rsidRPr="00C571EA">
        <w:rPr>
          <w:rFonts w:eastAsiaTheme="minorEastAsia"/>
        </w:rPr>
        <w:t>-1</w:t>
      </w:r>
      <w:r w:rsidRPr="00C571EA">
        <w:rPr>
          <w:rFonts w:eastAsiaTheme="minorEastAsia"/>
        </w:rPr>
        <w:t xml:space="preserve"> (Welder Qualification Testing). This alignment will ensure that inmates receive certifications equivalent to those required in </w:t>
      </w:r>
      <w:r w:rsidR="00A52606" w:rsidRPr="00C571EA">
        <w:rPr>
          <w:rFonts w:eastAsiaTheme="minorEastAsia"/>
        </w:rPr>
        <w:t xml:space="preserve">fabrication </w:t>
      </w:r>
      <w:r w:rsidRPr="00C571EA">
        <w:rPr>
          <w:rFonts w:eastAsiaTheme="minorEastAsia"/>
        </w:rPr>
        <w:t>industr</w:t>
      </w:r>
      <w:r w:rsidR="00A52606" w:rsidRPr="00C571EA">
        <w:rPr>
          <w:rFonts w:eastAsiaTheme="minorEastAsia"/>
        </w:rPr>
        <w:t>ies</w:t>
      </w:r>
      <w:r w:rsidRPr="00C571EA">
        <w:rPr>
          <w:rFonts w:eastAsiaTheme="minorEastAsia"/>
        </w:rPr>
        <w:t xml:space="preserve"> and shipbuilding sectors worldwide.</w:t>
      </w:r>
    </w:p>
    <w:p w14:paraId="0E97877D" w14:textId="13AADE1E" w:rsidR="002D5270" w:rsidRPr="00C571EA" w:rsidRDefault="00000000">
      <w:pPr>
        <w:pStyle w:val="NormalWeb"/>
        <w:jc w:val="both"/>
        <w:rPr>
          <w:rFonts w:eastAsiaTheme="minorEastAsia"/>
        </w:rPr>
      </w:pPr>
      <w:r w:rsidRPr="00C571EA">
        <w:rPr>
          <w:rFonts w:eastAsiaTheme="minorEastAsia"/>
        </w:rPr>
        <w:t>Integration with Industry 5.0 and Digital Learning Tools: The adoption of Industry 5.0 technologies</w:t>
      </w:r>
      <w:r w:rsidR="004B2795">
        <w:rPr>
          <w:rFonts w:eastAsiaTheme="minorEastAsia"/>
        </w:rPr>
        <w:t xml:space="preserve"> (Mainly Human </w:t>
      </w:r>
      <w:r w:rsidR="00383E12">
        <w:rPr>
          <w:rFonts w:eastAsiaTheme="minorEastAsia"/>
        </w:rPr>
        <w:t>C</w:t>
      </w:r>
      <w:r w:rsidR="004B2795">
        <w:rPr>
          <w:rFonts w:eastAsiaTheme="minorEastAsia"/>
        </w:rPr>
        <w:t xml:space="preserve">entric </w:t>
      </w:r>
      <w:r w:rsidR="00383E12">
        <w:rPr>
          <w:rFonts w:eastAsiaTheme="minorEastAsia"/>
        </w:rPr>
        <w:t>M</w:t>
      </w:r>
      <w:r w:rsidR="004B2795">
        <w:rPr>
          <w:rFonts w:eastAsiaTheme="minorEastAsia"/>
        </w:rPr>
        <w:t>ission</w:t>
      </w:r>
      <w:r w:rsidR="00383E12">
        <w:rPr>
          <w:rFonts w:eastAsiaTheme="minorEastAsia"/>
        </w:rPr>
        <w:t xml:space="preserve"> Focused</w:t>
      </w:r>
      <w:r w:rsidR="004B2795">
        <w:rPr>
          <w:rFonts w:eastAsiaTheme="minorEastAsia"/>
        </w:rPr>
        <w:t>)</w:t>
      </w:r>
      <w:r w:rsidRPr="00C571EA">
        <w:rPr>
          <w:rFonts w:eastAsiaTheme="minorEastAsia"/>
        </w:rPr>
        <w:t>, including Virtual Reality (VR) and Augmented Reality (AR) simulation platforms, is recommended to enhance digital literacy and practical understanding among trainees. These tools can replicate real-time welding conditions and provide immersive learning experiences, improving training efficiency and safety.</w:t>
      </w:r>
    </w:p>
    <w:p w14:paraId="4E6F6728" w14:textId="77777777" w:rsidR="004B6539" w:rsidRDefault="00000000" w:rsidP="008C5739">
      <w:pPr>
        <w:pStyle w:val="NormalWeb"/>
        <w:jc w:val="both"/>
        <w:rPr>
          <w:rFonts w:eastAsiaTheme="minorEastAsia"/>
        </w:rPr>
      </w:pPr>
      <w:r w:rsidRPr="00C571EA">
        <w:rPr>
          <w:rFonts w:eastAsiaTheme="minorEastAsia"/>
        </w:rPr>
        <w:lastRenderedPageBreak/>
        <w:t xml:space="preserve">Sustainability and Employment Linkages: Establishing a centralized </w:t>
      </w:r>
      <w:r w:rsidR="004B6539">
        <w:rPr>
          <w:rFonts w:eastAsiaTheme="minorEastAsia"/>
        </w:rPr>
        <w:t xml:space="preserve">- </w:t>
      </w:r>
      <w:r w:rsidRPr="00C571EA">
        <w:rPr>
          <w:rFonts w:eastAsiaTheme="minorEastAsia"/>
        </w:rPr>
        <w:t>Prison Skill Employment Cell</w:t>
      </w:r>
      <w:r w:rsidR="004B6539">
        <w:rPr>
          <w:rFonts w:eastAsiaTheme="minorEastAsia"/>
        </w:rPr>
        <w:t xml:space="preserve">; </w:t>
      </w:r>
      <w:r w:rsidRPr="00C571EA">
        <w:rPr>
          <w:rFonts w:eastAsiaTheme="minorEastAsia"/>
        </w:rPr>
        <w:t>under the Ministry of Skill Development &amp; Entrepreneurship (MSDE) will help connect trained inmates with industry employment opportunities. This cell can serve as a coordination hub between correctional institutions, industry associations, and CSR sponsors to ensure continuous engagement and placement support.</w:t>
      </w:r>
      <w:r w:rsidR="008C5739">
        <w:rPr>
          <w:rFonts w:eastAsiaTheme="minorEastAsia"/>
        </w:rPr>
        <w:t xml:space="preserve"> </w:t>
      </w:r>
    </w:p>
    <w:p w14:paraId="5B534304" w14:textId="22D5447F" w:rsidR="008C5739" w:rsidRDefault="00000000" w:rsidP="008C5739">
      <w:pPr>
        <w:pStyle w:val="NormalWeb"/>
        <w:jc w:val="both"/>
        <w:rPr>
          <w:rFonts w:eastAsiaTheme="minorEastAsia"/>
        </w:rPr>
      </w:pPr>
      <w:r w:rsidRPr="00C571EA">
        <w:rPr>
          <w:rFonts w:eastAsiaTheme="minorEastAsia"/>
        </w:rPr>
        <w:t>Social Reintegration and Economic Empowerment: To ensure long-term rehabilitation, mechanisms for microfinance, entrepreneurship training, and self-employment support should be introduced for released inmates. Partnerships with public and private banks, NGOs, and industrial clusters can facilitate small-scale fabrication units or welding service enterprises operated by certified ex-inmates.</w:t>
      </w:r>
      <w:r w:rsidR="008C5739">
        <w:rPr>
          <w:rFonts w:eastAsiaTheme="minorEastAsia"/>
        </w:rPr>
        <w:t xml:space="preserve"> </w:t>
      </w:r>
    </w:p>
    <w:p w14:paraId="4AB1A9B7" w14:textId="4A7950E5" w:rsidR="002D5270" w:rsidRPr="008C5739" w:rsidRDefault="00000000" w:rsidP="008C5739">
      <w:pPr>
        <w:pStyle w:val="NormalWeb"/>
        <w:jc w:val="both"/>
        <w:rPr>
          <w:rFonts w:eastAsiaTheme="minorEastAsia"/>
        </w:rPr>
      </w:pPr>
      <w:r w:rsidRPr="00C571EA">
        <w:rPr>
          <w:rFonts w:eastAsiaTheme="minorEastAsia"/>
        </w:rPr>
        <w:t>Global Collaboration and Knowledge Exchange:</w:t>
      </w:r>
      <w:r w:rsidR="0045595A" w:rsidRPr="00C571EA">
        <w:rPr>
          <w:rFonts w:eastAsiaTheme="minorEastAsia"/>
        </w:rPr>
        <w:t xml:space="preserve"> </w:t>
      </w:r>
      <w:r w:rsidRPr="00C571EA">
        <w:rPr>
          <w:rFonts w:eastAsiaTheme="minorEastAsia"/>
        </w:rPr>
        <w:t>The model can be adapted internationally through collaboration with global bodies such as the International Labour Organization (ILO) and UNESCO - UNEVOC. Establishing cross-country exchange programs will allow sharing of best practices in prison-based vocational rehabilitation,</w:t>
      </w:r>
      <w:r>
        <w:rPr>
          <w:rFonts w:eastAsiaTheme="minorEastAsia"/>
        </w:rPr>
        <w:t xml:space="preserve"> thereby promoting inclusive global workforce development</w:t>
      </w:r>
      <w:r w:rsidR="0048656A">
        <w:rPr>
          <w:rFonts w:eastAsiaTheme="minorEastAsia"/>
        </w:rPr>
        <w:t xml:space="preserve">. </w:t>
      </w:r>
      <w:r w:rsidR="0072121A">
        <w:rPr>
          <w:rFonts w:eastAsiaTheme="minorEastAsia"/>
        </w:rPr>
        <w:t>Also,</w:t>
      </w:r>
      <w:r w:rsidR="0048656A">
        <w:rPr>
          <w:rFonts w:eastAsiaTheme="minorEastAsia"/>
        </w:rPr>
        <w:t xml:space="preserve"> to be collaborate </w:t>
      </w:r>
      <w:r w:rsidR="00FE4756">
        <w:rPr>
          <w:rFonts w:eastAsiaTheme="minorEastAsia"/>
        </w:rPr>
        <w:t>with International Institute of Welding (</w:t>
      </w:r>
      <w:r w:rsidR="00DB7C47">
        <w:rPr>
          <w:rFonts w:eastAsiaTheme="minorEastAsia"/>
        </w:rPr>
        <w:t xml:space="preserve">Head </w:t>
      </w:r>
      <w:r w:rsidR="004B6539">
        <w:rPr>
          <w:rFonts w:eastAsiaTheme="minorEastAsia"/>
        </w:rPr>
        <w:t>of the Institute</w:t>
      </w:r>
      <w:r w:rsidR="00FE4756">
        <w:rPr>
          <w:rFonts w:eastAsiaTheme="minorEastAsia"/>
        </w:rPr>
        <w:t>).</w:t>
      </w:r>
    </w:p>
    <w:p w14:paraId="060B54CD" w14:textId="046EA2F4" w:rsidR="00FE4756" w:rsidRPr="0045595A" w:rsidRDefault="00000000" w:rsidP="00012349">
      <w:pPr>
        <w:pStyle w:val="NormalWeb"/>
        <w:jc w:val="both"/>
        <w:rPr>
          <w:rFonts w:eastAsiaTheme="minorEastAsia"/>
          <w:b/>
          <w:bCs/>
        </w:rPr>
      </w:pPr>
      <w:r w:rsidRPr="00715A42">
        <w:rPr>
          <w:rFonts w:eastAsiaTheme="minorEastAsia"/>
        </w:rPr>
        <w:t>Collaboration and Strategic Activation</w:t>
      </w:r>
      <w:r w:rsidR="0045595A" w:rsidRPr="00715A42">
        <w:rPr>
          <w:rFonts w:eastAsiaTheme="minorEastAsia"/>
        </w:rPr>
        <w:t>:</w:t>
      </w:r>
      <w:r w:rsidR="0045595A">
        <w:rPr>
          <w:rFonts w:eastAsiaTheme="minorEastAsia"/>
          <w:b/>
          <w:bCs/>
        </w:rPr>
        <w:t xml:space="preserve"> </w:t>
      </w:r>
      <w:r w:rsidR="00B0639D" w:rsidRPr="00B0639D">
        <w:rPr>
          <w:rFonts w:eastAsiaTheme="minorEastAsia"/>
        </w:rPr>
        <w:t>It</w:t>
      </w:r>
      <w:r w:rsidR="00B0639D" w:rsidRPr="00B0639D">
        <w:rPr>
          <w:rFonts w:eastAsia="Times New Roman"/>
          <w:lang w:eastAsia="en-US"/>
        </w:rPr>
        <w:t xml:space="preserve"> is the right time </w:t>
      </w:r>
      <w:r w:rsidR="00B0639D" w:rsidRPr="00B0639D">
        <w:rPr>
          <w:rFonts w:eastAsiaTheme="minorEastAsia"/>
        </w:rPr>
        <w:t>to collaborate with IIW</w:t>
      </w:r>
      <w:r w:rsidR="00B0639D">
        <w:rPr>
          <w:rFonts w:eastAsiaTheme="minorEastAsia"/>
        </w:rPr>
        <w:t>-</w:t>
      </w:r>
      <w:r w:rsidR="00B0639D" w:rsidRPr="00B0639D">
        <w:rPr>
          <w:rFonts w:eastAsiaTheme="minorEastAsia"/>
        </w:rPr>
        <w:t xml:space="preserve">India and State and Central Government skill development bodies, along with the relevant Sector Skill Councils, to establish a governing body </w:t>
      </w:r>
      <w:r w:rsidR="00B0639D">
        <w:rPr>
          <w:rFonts w:eastAsiaTheme="minorEastAsia"/>
        </w:rPr>
        <w:t>&amp;</w:t>
      </w:r>
      <w:r w:rsidR="00B0639D" w:rsidRPr="00B0639D">
        <w:rPr>
          <w:rFonts w:eastAsiaTheme="minorEastAsia"/>
        </w:rPr>
        <w:t xml:space="preserve"> technical committee</w:t>
      </w:r>
      <w:r w:rsidR="002F5104">
        <w:rPr>
          <w:rFonts w:eastAsiaTheme="minorEastAsia"/>
        </w:rPr>
        <w:t xml:space="preserve"> </w:t>
      </w:r>
      <w:r w:rsidR="002F5104" w:rsidRPr="008D10B7">
        <w:t>and a mission</w:t>
      </w:r>
      <w:r w:rsidR="002F5104" w:rsidRPr="008D10B7">
        <w:rPr>
          <w:color w:val="202020"/>
          <w:shd w:val="clear" w:color="auto" w:fill="FFFFFF"/>
        </w:rPr>
        <w:t xml:space="preserve"> targeted </w:t>
      </w:r>
      <w:r w:rsidR="00030667">
        <w:t xml:space="preserve">mainly </w:t>
      </w:r>
      <w:r w:rsidR="00030667" w:rsidRPr="008D10B7">
        <w:t xml:space="preserve">a </w:t>
      </w:r>
      <w:r w:rsidR="00030667" w:rsidRPr="00E92B4D">
        <w:t xml:space="preserve">targeted </w:t>
      </w:r>
      <w:r w:rsidR="00030667">
        <w:t>goal on</w:t>
      </w:r>
      <w:r w:rsidR="00030667" w:rsidRPr="00E92B4D">
        <w:t xml:space="preserve"> Viksit Bharat 2047</w:t>
      </w:r>
      <w:r w:rsidR="008C5739">
        <w:t>.</w:t>
      </w:r>
    </w:p>
    <w:p w14:paraId="1CC8AB52" w14:textId="1D133CAC" w:rsidR="002D5270" w:rsidRDefault="00000000" w:rsidP="00012349">
      <w:pPr>
        <w:pStyle w:val="Heading3"/>
        <w:jc w:val="both"/>
        <w:rPr>
          <w:rFonts w:eastAsiaTheme="minorEastAsia" w:hint="default"/>
        </w:rPr>
      </w:pPr>
      <w:r>
        <w:rPr>
          <w:rFonts w:ascii="Times New Roman" w:eastAsiaTheme="minorEastAsia" w:hAnsi="Times New Roman" w:hint="default"/>
          <w:b w:val="0"/>
          <w:bCs w:val="0"/>
          <w:sz w:val="24"/>
          <w:szCs w:val="24"/>
        </w:rPr>
        <w:t>This strategic collaboration will help standardize training frameworks, ensure quality certification, and implement a nationwide rehabilitation program aimed at transforming prisoners into skilled professionals. The initiative will effectively promote social reintegration, dignified livelihood opportunities, and contribute to industrial manpower development across key sectors.</w:t>
      </w:r>
    </w:p>
    <w:p w14:paraId="59613A76" w14:textId="77777777" w:rsidR="002D5270" w:rsidRDefault="00000000">
      <w:pPr>
        <w:pStyle w:val="NormalWeb"/>
        <w:jc w:val="center"/>
        <w:rPr>
          <w:rFonts w:eastAsiaTheme="minorEastAsia"/>
        </w:rPr>
      </w:pPr>
      <w:r>
        <w:rPr>
          <w:rFonts w:eastAsiaTheme="minorEastAsia"/>
          <w:noProof/>
        </w:rPr>
        <w:drawing>
          <wp:inline distT="0" distB="0" distL="114300" distR="114300" wp14:anchorId="68535FF2" wp14:editId="7A142377">
            <wp:extent cx="4764101" cy="2645410"/>
            <wp:effectExtent l="0" t="0" r="0" b="2540"/>
            <wp:docPr id="1" name="Picture 1" descr="photo-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prison"/>
                    <pic:cNvPicPr>
                      <a:picLocks noChangeAspect="1"/>
                    </pic:cNvPicPr>
                  </pic:nvPicPr>
                  <pic:blipFill>
                    <a:blip r:embed="rId12"/>
                    <a:stretch>
                      <a:fillRect/>
                    </a:stretch>
                  </pic:blipFill>
                  <pic:spPr>
                    <a:xfrm>
                      <a:off x="0" y="0"/>
                      <a:ext cx="4857030" cy="2697012"/>
                    </a:xfrm>
                    <a:prstGeom prst="rect">
                      <a:avLst/>
                    </a:prstGeom>
                  </pic:spPr>
                </pic:pic>
              </a:graphicData>
            </a:graphic>
          </wp:inline>
        </w:drawing>
      </w:r>
    </w:p>
    <w:p w14:paraId="36736F80" w14:textId="218FD157" w:rsidR="00056B9E" w:rsidRPr="007039C6" w:rsidRDefault="00C571EA" w:rsidP="00D374C6">
      <w:pPr>
        <w:pStyle w:val="NormalWeb"/>
        <w:jc w:val="center"/>
        <w:rPr>
          <w:rFonts w:eastAsiaTheme="minorEastAsia"/>
        </w:rPr>
      </w:pPr>
      <w:r w:rsidRPr="00B50CE7">
        <w:rPr>
          <w:rFonts w:eastAsiaTheme="minorEastAsia"/>
          <w:sz w:val="20"/>
          <w:szCs w:val="20"/>
        </w:rPr>
        <w:t>Figure</w:t>
      </w:r>
      <w:r w:rsidR="007039C6" w:rsidRPr="00B50CE7">
        <w:rPr>
          <w:rFonts w:eastAsiaTheme="minorEastAsia"/>
          <w:sz w:val="20"/>
          <w:szCs w:val="20"/>
        </w:rPr>
        <w:t>:5</w:t>
      </w:r>
      <w:r w:rsidR="00E87A88" w:rsidRPr="00B50CE7">
        <w:rPr>
          <w:rFonts w:eastAsiaTheme="minorEastAsia"/>
          <w:sz w:val="20"/>
          <w:szCs w:val="20"/>
        </w:rPr>
        <w:t>.</w:t>
      </w:r>
      <w:r w:rsidR="002F5104" w:rsidRPr="00B50CE7">
        <w:rPr>
          <w:rFonts w:eastAsiaTheme="minorEastAsia"/>
          <w:sz w:val="20"/>
          <w:szCs w:val="20"/>
        </w:rPr>
        <w:t xml:space="preserve"> </w:t>
      </w:r>
      <w:r w:rsidR="00E87A88" w:rsidRPr="00B50CE7">
        <w:rPr>
          <w:rFonts w:eastAsiaTheme="minorEastAsia"/>
          <w:sz w:val="20"/>
          <w:szCs w:val="20"/>
        </w:rPr>
        <w:t xml:space="preserve">Photographic Evidence of the </w:t>
      </w:r>
      <w:r w:rsidR="00FE4756" w:rsidRPr="00B50CE7">
        <w:rPr>
          <w:rFonts w:eastAsiaTheme="minorEastAsia"/>
          <w:sz w:val="20"/>
          <w:szCs w:val="20"/>
        </w:rPr>
        <w:t>Welding</w:t>
      </w:r>
      <w:r w:rsidR="00474072" w:rsidRPr="00B50CE7">
        <w:rPr>
          <w:rFonts w:eastAsiaTheme="minorEastAsia"/>
          <w:sz w:val="20"/>
          <w:szCs w:val="20"/>
        </w:rPr>
        <w:t xml:space="preserve"> Training</w:t>
      </w:r>
      <w:r w:rsidR="004105EB" w:rsidRPr="00B50CE7">
        <w:rPr>
          <w:rFonts w:eastAsiaTheme="minorEastAsia"/>
          <w:sz w:val="20"/>
          <w:szCs w:val="20"/>
        </w:rPr>
        <w:t>, Assignment</w:t>
      </w:r>
      <w:r w:rsidR="00FE4756" w:rsidRPr="00B50CE7">
        <w:rPr>
          <w:rFonts w:eastAsiaTheme="minorEastAsia"/>
          <w:sz w:val="20"/>
          <w:szCs w:val="20"/>
        </w:rPr>
        <w:t xml:space="preserve"> &amp; </w:t>
      </w:r>
      <w:r w:rsidR="00E87A88" w:rsidRPr="00B50CE7">
        <w:rPr>
          <w:rFonts w:eastAsiaTheme="minorEastAsia"/>
          <w:sz w:val="20"/>
          <w:szCs w:val="20"/>
        </w:rPr>
        <w:t>V</w:t>
      </w:r>
      <w:r w:rsidR="00474072" w:rsidRPr="00B50CE7">
        <w:rPr>
          <w:rFonts w:eastAsiaTheme="minorEastAsia"/>
          <w:sz w:val="20"/>
          <w:szCs w:val="20"/>
        </w:rPr>
        <w:t>alidation</w:t>
      </w:r>
    </w:p>
    <w:p w14:paraId="75E0DAEF" w14:textId="77777777" w:rsidR="00AF497D" w:rsidRPr="008C5739" w:rsidRDefault="00AF497D" w:rsidP="00D374C6">
      <w:pPr>
        <w:pStyle w:val="NormalWeb"/>
        <w:jc w:val="center"/>
        <w:rPr>
          <w:rFonts w:eastAsiaTheme="minorEastAsia"/>
          <w:b/>
          <w:bCs/>
          <w:sz w:val="20"/>
          <w:szCs w:val="20"/>
        </w:rPr>
      </w:pPr>
    </w:p>
    <w:p w14:paraId="5FE044FB" w14:textId="77777777" w:rsidR="00276F66" w:rsidRDefault="00056B9E" w:rsidP="00012349">
      <w:pPr>
        <w:spacing w:before="100" w:beforeAutospacing="1" w:after="100" w:afterAutospacing="1"/>
        <w:jc w:val="both"/>
        <w:outlineLvl w:val="2"/>
        <w:rPr>
          <w:rFonts w:ascii="Times New Roman" w:hAnsi="Times New Roman" w:cs="Times New Roman"/>
          <w:sz w:val="24"/>
          <w:szCs w:val="24"/>
        </w:rPr>
      </w:pPr>
      <w:r w:rsidRPr="00C571EA">
        <w:rPr>
          <w:rFonts w:ascii="Times New Roman" w:hAnsi="Times New Roman" w:cs="Times New Roman"/>
          <w:sz w:val="24"/>
          <w:szCs w:val="24"/>
        </w:rPr>
        <w:lastRenderedPageBreak/>
        <w:t xml:space="preserve">Training Plan and Benefits: </w:t>
      </w:r>
    </w:p>
    <w:p w14:paraId="3A419359" w14:textId="09A37C32" w:rsidR="00056B9E" w:rsidRPr="00C571EA" w:rsidRDefault="00056B9E" w:rsidP="00012349">
      <w:pPr>
        <w:spacing w:before="100" w:beforeAutospacing="1" w:after="100" w:afterAutospacing="1"/>
        <w:jc w:val="both"/>
        <w:outlineLvl w:val="2"/>
        <w:rPr>
          <w:rFonts w:ascii="Times New Roman" w:hAnsi="Times New Roman" w:cs="Times New Roman"/>
          <w:sz w:val="24"/>
          <w:szCs w:val="24"/>
        </w:rPr>
      </w:pPr>
      <w:r w:rsidRPr="00C571EA">
        <w:rPr>
          <w:rFonts w:ascii="Times New Roman" w:hAnsi="Times New Roman" w:cs="Times New Roman"/>
          <w:sz w:val="24"/>
          <w:szCs w:val="24"/>
        </w:rPr>
        <w:t>The Project-</w:t>
      </w:r>
      <w:r w:rsidR="00F63055" w:rsidRPr="00C571EA">
        <w:rPr>
          <w:rFonts w:ascii="Times New Roman" w:hAnsi="Times New Roman" w:cs="Times New Roman"/>
          <w:sz w:val="24"/>
          <w:szCs w:val="24"/>
        </w:rPr>
        <w:t>f</w:t>
      </w:r>
      <w:r w:rsidRPr="00C571EA">
        <w:rPr>
          <w:rFonts w:ascii="Times New Roman" w:hAnsi="Times New Roman" w:cs="Times New Roman"/>
          <w:sz w:val="24"/>
          <w:szCs w:val="24"/>
        </w:rPr>
        <w:t xml:space="preserve">ocused </w:t>
      </w:r>
      <w:r w:rsidR="00F63055" w:rsidRPr="00C571EA">
        <w:rPr>
          <w:rFonts w:ascii="Times New Roman" w:hAnsi="Times New Roman" w:cs="Times New Roman"/>
          <w:sz w:val="24"/>
          <w:szCs w:val="24"/>
        </w:rPr>
        <w:t>s</w:t>
      </w:r>
      <w:r w:rsidRPr="00C571EA">
        <w:rPr>
          <w:rFonts w:ascii="Times New Roman" w:hAnsi="Times New Roman" w:cs="Times New Roman"/>
          <w:sz w:val="24"/>
          <w:szCs w:val="24"/>
        </w:rPr>
        <w:t xml:space="preserve">kill </w:t>
      </w:r>
      <w:r w:rsidR="00F63055" w:rsidRPr="00C571EA">
        <w:rPr>
          <w:rFonts w:ascii="Times New Roman" w:hAnsi="Times New Roman" w:cs="Times New Roman"/>
          <w:sz w:val="24"/>
          <w:szCs w:val="24"/>
        </w:rPr>
        <w:t>d</w:t>
      </w:r>
      <w:r w:rsidRPr="00C571EA">
        <w:rPr>
          <w:rFonts w:ascii="Times New Roman" w:hAnsi="Times New Roman" w:cs="Times New Roman"/>
          <w:sz w:val="24"/>
          <w:szCs w:val="24"/>
        </w:rPr>
        <w:t xml:space="preserve">evelopment </w:t>
      </w:r>
      <w:r w:rsidR="00F63055" w:rsidRPr="00C571EA">
        <w:rPr>
          <w:rFonts w:ascii="Times New Roman" w:hAnsi="Times New Roman" w:cs="Times New Roman"/>
          <w:sz w:val="24"/>
          <w:szCs w:val="24"/>
        </w:rPr>
        <w:t>t</w:t>
      </w:r>
      <w:r w:rsidRPr="00C571EA">
        <w:rPr>
          <w:rFonts w:ascii="Times New Roman" w:hAnsi="Times New Roman" w:cs="Times New Roman"/>
          <w:sz w:val="24"/>
          <w:szCs w:val="24"/>
        </w:rPr>
        <w:t>raining program is designed to fulfill the requirements. The initiative aims to build a skilled and certified workforce capable of meeting industrial and national standards.</w:t>
      </w:r>
    </w:p>
    <w:p w14:paraId="29DA0EBF" w14:textId="3482D054" w:rsidR="00056B9E" w:rsidRPr="00AF497D" w:rsidRDefault="00030667" w:rsidP="00012349">
      <w:pPr>
        <w:spacing w:before="100" w:beforeAutospacing="1" w:after="100" w:afterAutospacing="1"/>
        <w:jc w:val="both"/>
        <w:outlineLvl w:val="3"/>
      </w:pPr>
      <w:r w:rsidRPr="00C571EA">
        <w:rPr>
          <w:rFonts w:ascii="Times New Roman" w:hAnsi="Times New Roman" w:cs="Times New Roman"/>
          <w:sz w:val="24"/>
          <w:szCs w:val="24"/>
        </w:rPr>
        <w:t xml:space="preserve">Recommended </w:t>
      </w:r>
      <w:r w:rsidR="00056B9E" w:rsidRPr="00C571EA">
        <w:rPr>
          <w:rFonts w:ascii="Times New Roman" w:hAnsi="Times New Roman" w:cs="Times New Roman"/>
          <w:sz w:val="24"/>
          <w:szCs w:val="24"/>
        </w:rPr>
        <w:t xml:space="preserve">Employment </w:t>
      </w:r>
      <w:r w:rsidRPr="00C571EA">
        <w:rPr>
          <w:rFonts w:ascii="Times New Roman" w:hAnsi="Times New Roman" w:cs="Times New Roman"/>
          <w:sz w:val="24"/>
          <w:szCs w:val="24"/>
        </w:rPr>
        <w:t xml:space="preserve">Phase (Pre-release &amp; Post-release): </w:t>
      </w:r>
      <w:r w:rsidRPr="00C571EA">
        <w:t xml:space="preserve"> </w:t>
      </w:r>
      <w:r w:rsidR="00AF497D">
        <w:t xml:space="preserve">                                                                           </w:t>
      </w:r>
      <w:r w:rsidR="00056B9E" w:rsidRPr="00C571EA">
        <w:rPr>
          <w:rFonts w:ascii="Times New Roman" w:hAnsi="Times New Roman" w:cs="Times New Roman"/>
          <w:sz w:val="24"/>
          <w:szCs w:val="24"/>
        </w:rPr>
        <w:t>Upon successful completion of training and assessment, certified candidates will be offered one of the following employment opportunities:</w:t>
      </w:r>
    </w:p>
    <w:p w14:paraId="2D7476F4" w14:textId="58214EF1" w:rsidR="00056B9E" w:rsidRPr="00C571EA" w:rsidRDefault="00056B9E" w:rsidP="00012349">
      <w:pPr>
        <w:pStyle w:val="ListParagraph"/>
        <w:numPr>
          <w:ilvl w:val="0"/>
          <w:numId w:val="4"/>
        </w:numPr>
        <w:spacing w:before="100" w:beforeAutospacing="1" w:after="100" w:afterAutospacing="1"/>
        <w:jc w:val="both"/>
        <w:rPr>
          <w:rFonts w:ascii="Times New Roman" w:hAnsi="Times New Roman" w:cs="Times New Roman"/>
          <w:sz w:val="24"/>
          <w:szCs w:val="24"/>
        </w:rPr>
      </w:pPr>
      <w:r w:rsidRPr="00C571EA">
        <w:rPr>
          <w:rFonts w:ascii="Times New Roman" w:hAnsi="Times New Roman" w:cs="Times New Roman"/>
          <w:sz w:val="24"/>
          <w:szCs w:val="24"/>
        </w:rPr>
        <w:t>Prison Maintenance &amp; Fabrication Work</w:t>
      </w:r>
      <w:r w:rsidR="00F63055" w:rsidRPr="00C571EA">
        <w:rPr>
          <w:rFonts w:ascii="Times New Roman" w:hAnsi="Times New Roman" w:cs="Times New Roman"/>
          <w:sz w:val="24"/>
          <w:szCs w:val="24"/>
        </w:rPr>
        <w:t xml:space="preserve"> (Pre-</w:t>
      </w:r>
      <w:r w:rsidR="00030667" w:rsidRPr="00C571EA">
        <w:rPr>
          <w:rFonts w:ascii="Times New Roman" w:hAnsi="Times New Roman" w:cs="Times New Roman"/>
          <w:sz w:val="24"/>
          <w:szCs w:val="24"/>
        </w:rPr>
        <w:t>release</w:t>
      </w:r>
      <w:r w:rsidR="00F63055" w:rsidRPr="00C571EA">
        <w:rPr>
          <w:rFonts w:ascii="Times New Roman" w:hAnsi="Times New Roman" w:cs="Times New Roman"/>
          <w:sz w:val="24"/>
          <w:szCs w:val="24"/>
        </w:rPr>
        <w:t>)</w:t>
      </w:r>
      <w:r w:rsidR="00D374C6" w:rsidRPr="00C571EA">
        <w:rPr>
          <w:rFonts w:ascii="Times New Roman" w:hAnsi="Times New Roman" w:cs="Times New Roman"/>
          <w:sz w:val="24"/>
          <w:szCs w:val="24"/>
        </w:rPr>
        <w:t>;</w:t>
      </w:r>
      <w:r w:rsidRPr="00C571EA">
        <w:rPr>
          <w:rFonts w:ascii="Times New Roman" w:hAnsi="Times New Roman" w:cs="Times New Roman"/>
          <w:sz w:val="24"/>
          <w:szCs w:val="24"/>
        </w:rPr>
        <w:t xml:space="preserve"> Engaging in internal maintenance and small-scale fabrication within the facility.</w:t>
      </w:r>
    </w:p>
    <w:p w14:paraId="68042B25" w14:textId="09726379" w:rsidR="00056B9E" w:rsidRPr="00C571EA" w:rsidRDefault="00056B9E" w:rsidP="00012349">
      <w:pPr>
        <w:pStyle w:val="ListParagraph"/>
        <w:numPr>
          <w:ilvl w:val="0"/>
          <w:numId w:val="4"/>
        </w:numPr>
        <w:spacing w:before="100" w:beforeAutospacing="1" w:after="100" w:afterAutospacing="1"/>
        <w:jc w:val="both"/>
        <w:rPr>
          <w:rFonts w:ascii="Times New Roman" w:hAnsi="Times New Roman" w:cs="Times New Roman"/>
          <w:sz w:val="24"/>
          <w:szCs w:val="24"/>
        </w:rPr>
      </w:pPr>
      <w:r w:rsidRPr="00C571EA">
        <w:rPr>
          <w:rFonts w:ascii="Times New Roman" w:hAnsi="Times New Roman" w:cs="Times New Roman"/>
          <w:sz w:val="24"/>
          <w:szCs w:val="24"/>
        </w:rPr>
        <w:t>External Camp Work</w:t>
      </w:r>
      <w:r w:rsidR="00F63055" w:rsidRPr="00C571EA">
        <w:rPr>
          <w:rFonts w:ascii="Times New Roman" w:hAnsi="Times New Roman" w:cs="Times New Roman"/>
          <w:sz w:val="24"/>
          <w:szCs w:val="24"/>
        </w:rPr>
        <w:t xml:space="preserve"> (Pre-</w:t>
      </w:r>
      <w:r w:rsidR="00030667" w:rsidRPr="00C571EA">
        <w:rPr>
          <w:rFonts w:ascii="Times New Roman" w:hAnsi="Times New Roman" w:cs="Times New Roman"/>
          <w:sz w:val="24"/>
          <w:szCs w:val="24"/>
        </w:rPr>
        <w:t>release</w:t>
      </w:r>
      <w:r w:rsidR="00F63055" w:rsidRPr="00C571EA">
        <w:rPr>
          <w:rFonts w:ascii="Times New Roman" w:hAnsi="Times New Roman" w:cs="Times New Roman"/>
          <w:sz w:val="24"/>
          <w:szCs w:val="24"/>
        </w:rPr>
        <w:t>);</w:t>
      </w:r>
      <w:r w:rsidRPr="00C571EA">
        <w:rPr>
          <w:rFonts w:ascii="Times New Roman" w:hAnsi="Times New Roman" w:cs="Times New Roman"/>
          <w:sz w:val="24"/>
          <w:szCs w:val="24"/>
        </w:rPr>
        <w:t xml:space="preserve"> Participation in on-site fabrication</w:t>
      </w:r>
      <w:r w:rsidR="009A4210" w:rsidRPr="00C571EA">
        <w:rPr>
          <w:rFonts w:ascii="Times New Roman" w:hAnsi="Times New Roman" w:cs="Times New Roman"/>
          <w:sz w:val="24"/>
          <w:szCs w:val="24"/>
        </w:rPr>
        <w:t xml:space="preserve">, Manufacturing </w:t>
      </w:r>
      <w:r w:rsidRPr="00C571EA">
        <w:rPr>
          <w:rFonts w:ascii="Times New Roman" w:hAnsi="Times New Roman" w:cs="Times New Roman"/>
          <w:sz w:val="24"/>
          <w:szCs w:val="24"/>
        </w:rPr>
        <w:t>and shipbuilding yard projects.</w:t>
      </w:r>
    </w:p>
    <w:p w14:paraId="02F80AFE" w14:textId="5B9EF741" w:rsidR="00056B9E" w:rsidRPr="00C571EA" w:rsidRDefault="00056B9E" w:rsidP="00012349">
      <w:pPr>
        <w:pStyle w:val="ListParagraph"/>
        <w:numPr>
          <w:ilvl w:val="0"/>
          <w:numId w:val="4"/>
        </w:numPr>
        <w:spacing w:before="100" w:beforeAutospacing="1" w:after="100" w:afterAutospacing="1"/>
        <w:jc w:val="both"/>
        <w:rPr>
          <w:rFonts w:ascii="Times New Roman" w:hAnsi="Times New Roman" w:cs="Times New Roman"/>
          <w:sz w:val="24"/>
          <w:szCs w:val="24"/>
        </w:rPr>
      </w:pPr>
      <w:r w:rsidRPr="00C571EA">
        <w:rPr>
          <w:rFonts w:ascii="Times New Roman" w:hAnsi="Times New Roman" w:cs="Times New Roman"/>
          <w:sz w:val="24"/>
          <w:szCs w:val="24"/>
        </w:rPr>
        <w:t>National Employment</w:t>
      </w:r>
      <w:r w:rsidR="00F63055" w:rsidRPr="00C571EA">
        <w:rPr>
          <w:rFonts w:ascii="Times New Roman" w:hAnsi="Times New Roman" w:cs="Times New Roman"/>
          <w:sz w:val="24"/>
          <w:szCs w:val="24"/>
        </w:rPr>
        <w:t xml:space="preserve"> (Post</w:t>
      </w:r>
      <w:r w:rsidR="00030667" w:rsidRPr="00C571EA">
        <w:rPr>
          <w:rFonts w:ascii="Times New Roman" w:hAnsi="Times New Roman" w:cs="Times New Roman"/>
          <w:sz w:val="24"/>
          <w:szCs w:val="24"/>
        </w:rPr>
        <w:t>-release</w:t>
      </w:r>
      <w:r w:rsidR="00F63055" w:rsidRPr="00C571EA">
        <w:rPr>
          <w:rFonts w:ascii="Times New Roman" w:hAnsi="Times New Roman" w:cs="Times New Roman"/>
          <w:sz w:val="24"/>
          <w:szCs w:val="24"/>
        </w:rPr>
        <w:t>)</w:t>
      </w:r>
      <w:r w:rsidR="00D374C6" w:rsidRPr="00C571EA">
        <w:rPr>
          <w:rFonts w:ascii="Times New Roman" w:hAnsi="Times New Roman" w:cs="Times New Roman"/>
          <w:sz w:val="24"/>
          <w:szCs w:val="24"/>
        </w:rPr>
        <w:t>;</w:t>
      </w:r>
      <w:r w:rsidRPr="00C571EA">
        <w:rPr>
          <w:rFonts w:ascii="Times New Roman" w:hAnsi="Times New Roman" w:cs="Times New Roman"/>
          <w:sz w:val="24"/>
          <w:szCs w:val="24"/>
        </w:rPr>
        <w:t xml:space="preserve"> Placement in domestic industries </w:t>
      </w:r>
      <w:r w:rsidR="00F63055" w:rsidRPr="00C571EA">
        <w:rPr>
          <w:rFonts w:ascii="Times New Roman" w:hAnsi="Times New Roman" w:cs="Times New Roman"/>
          <w:sz w:val="24"/>
          <w:szCs w:val="24"/>
        </w:rPr>
        <w:t xml:space="preserve">manpower supporting </w:t>
      </w:r>
      <w:r w:rsidRPr="00C571EA">
        <w:rPr>
          <w:rFonts w:ascii="Times New Roman" w:hAnsi="Times New Roman" w:cs="Times New Roman"/>
          <w:sz w:val="24"/>
          <w:szCs w:val="24"/>
        </w:rPr>
        <w:t>after prison tenure.</w:t>
      </w:r>
    </w:p>
    <w:p w14:paraId="00CA544C" w14:textId="4D5A3BD6" w:rsidR="00056B9E" w:rsidRPr="00C571EA" w:rsidRDefault="00056B9E" w:rsidP="00012349">
      <w:pPr>
        <w:pStyle w:val="ListParagraph"/>
        <w:numPr>
          <w:ilvl w:val="0"/>
          <w:numId w:val="4"/>
        </w:numPr>
        <w:spacing w:before="100" w:beforeAutospacing="1" w:after="100" w:afterAutospacing="1"/>
        <w:jc w:val="both"/>
        <w:rPr>
          <w:rFonts w:ascii="Times New Roman" w:hAnsi="Times New Roman" w:cs="Times New Roman"/>
          <w:sz w:val="24"/>
          <w:szCs w:val="24"/>
        </w:rPr>
      </w:pPr>
      <w:r w:rsidRPr="00C571EA">
        <w:rPr>
          <w:rFonts w:ascii="Times New Roman" w:hAnsi="Times New Roman" w:cs="Times New Roman"/>
          <w:sz w:val="24"/>
          <w:szCs w:val="24"/>
        </w:rPr>
        <w:t>Overseas Employment</w:t>
      </w:r>
      <w:r w:rsidR="00F63055" w:rsidRPr="00C571EA">
        <w:rPr>
          <w:rFonts w:ascii="Times New Roman" w:hAnsi="Times New Roman" w:cs="Times New Roman"/>
          <w:sz w:val="24"/>
          <w:szCs w:val="24"/>
        </w:rPr>
        <w:t xml:space="preserve"> (Post</w:t>
      </w:r>
      <w:r w:rsidR="00030667" w:rsidRPr="00C571EA">
        <w:rPr>
          <w:rFonts w:ascii="Times New Roman" w:hAnsi="Times New Roman" w:cs="Times New Roman"/>
          <w:sz w:val="24"/>
          <w:szCs w:val="24"/>
        </w:rPr>
        <w:t>-release</w:t>
      </w:r>
      <w:r w:rsidR="00F63055" w:rsidRPr="00C571EA">
        <w:rPr>
          <w:rFonts w:ascii="Times New Roman" w:hAnsi="Times New Roman" w:cs="Times New Roman"/>
          <w:sz w:val="24"/>
          <w:szCs w:val="24"/>
        </w:rPr>
        <w:t>)</w:t>
      </w:r>
      <w:r w:rsidR="00D374C6" w:rsidRPr="00C571EA">
        <w:rPr>
          <w:rFonts w:ascii="Times New Roman" w:hAnsi="Times New Roman" w:cs="Times New Roman"/>
          <w:sz w:val="24"/>
          <w:szCs w:val="24"/>
        </w:rPr>
        <w:t>;</w:t>
      </w:r>
      <w:r w:rsidRPr="00C571EA">
        <w:rPr>
          <w:rFonts w:ascii="Times New Roman" w:hAnsi="Times New Roman" w:cs="Times New Roman"/>
          <w:sz w:val="24"/>
          <w:szCs w:val="24"/>
        </w:rPr>
        <w:t xml:space="preserve"> Opportunity for international placement based on performance and </w:t>
      </w:r>
      <w:r w:rsidR="00F63055" w:rsidRPr="00C571EA">
        <w:rPr>
          <w:rFonts w:ascii="Times New Roman" w:hAnsi="Times New Roman" w:cs="Times New Roman"/>
          <w:sz w:val="24"/>
          <w:szCs w:val="24"/>
        </w:rPr>
        <w:t>valid international s</w:t>
      </w:r>
      <w:r w:rsidR="009A4210" w:rsidRPr="00C571EA">
        <w:rPr>
          <w:rFonts w:ascii="Times New Roman" w:hAnsi="Times New Roman" w:cs="Times New Roman"/>
          <w:sz w:val="24"/>
          <w:szCs w:val="24"/>
        </w:rPr>
        <w:t xml:space="preserve">kills </w:t>
      </w:r>
      <w:r w:rsidRPr="00C571EA">
        <w:rPr>
          <w:rFonts w:ascii="Times New Roman" w:hAnsi="Times New Roman" w:cs="Times New Roman"/>
          <w:sz w:val="24"/>
          <w:szCs w:val="24"/>
        </w:rPr>
        <w:t>certification.</w:t>
      </w:r>
    </w:p>
    <w:p w14:paraId="46E3E557" w14:textId="4BFD4DF5" w:rsidR="002A07DB" w:rsidRPr="008C5739" w:rsidRDefault="009113F9" w:rsidP="008C5739">
      <w:pPr>
        <w:pStyle w:val="ListParagraph"/>
        <w:numPr>
          <w:ilvl w:val="0"/>
          <w:numId w:val="4"/>
        </w:numPr>
        <w:spacing w:before="100" w:beforeAutospacing="1" w:after="100" w:afterAutospacing="1"/>
        <w:jc w:val="both"/>
        <w:rPr>
          <w:rFonts w:ascii="Times New Roman" w:hAnsi="Times New Roman" w:cs="Times New Roman"/>
          <w:sz w:val="24"/>
          <w:szCs w:val="24"/>
        </w:rPr>
      </w:pPr>
      <w:r w:rsidRPr="00C571EA">
        <w:rPr>
          <w:rFonts w:ascii="Times New Roman" w:hAnsi="Times New Roman" w:cs="Times New Roman"/>
          <w:sz w:val="24"/>
          <w:szCs w:val="24"/>
        </w:rPr>
        <w:t>Self-Employment</w:t>
      </w:r>
      <w:r w:rsidR="00F63055" w:rsidRPr="00C571EA">
        <w:rPr>
          <w:rFonts w:ascii="Times New Roman" w:hAnsi="Times New Roman" w:cs="Times New Roman"/>
          <w:sz w:val="24"/>
          <w:szCs w:val="24"/>
        </w:rPr>
        <w:t xml:space="preserve"> </w:t>
      </w:r>
      <w:bookmarkStart w:id="4" w:name="_Hlk213538376"/>
      <w:r w:rsidR="00F63055" w:rsidRPr="00C571EA">
        <w:rPr>
          <w:rFonts w:ascii="Times New Roman" w:hAnsi="Times New Roman" w:cs="Times New Roman"/>
          <w:sz w:val="24"/>
          <w:szCs w:val="24"/>
        </w:rPr>
        <w:t>(Post</w:t>
      </w:r>
      <w:r w:rsidR="00030667" w:rsidRPr="00C571EA">
        <w:rPr>
          <w:rFonts w:ascii="Times New Roman" w:hAnsi="Times New Roman" w:cs="Times New Roman"/>
          <w:sz w:val="24"/>
          <w:szCs w:val="24"/>
        </w:rPr>
        <w:t>-release</w:t>
      </w:r>
      <w:r w:rsidR="00F63055" w:rsidRPr="00C571EA">
        <w:rPr>
          <w:rFonts w:ascii="Times New Roman" w:hAnsi="Times New Roman" w:cs="Times New Roman"/>
          <w:sz w:val="24"/>
          <w:szCs w:val="24"/>
        </w:rPr>
        <w:t>)</w:t>
      </w:r>
      <w:r w:rsidRPr="00C571EA">
        <w:rPr>
          <w:rFonts w:ascii="Times New Roman" w:hAnsi="Times New Roman" w:cs="Times New Roman"/>
          <w:sz w:val="24"/>
          <w:szCs w:val="24"/>
        </w:rPr>
        <w:t xml:space="preserve">: </w:t>
      </w:r>
      <w:bookmarkEnd w:id="4"/>
      <w:r w:rsidRPr="00C571EA">
        <w:rPr>
          <w:rFonts w:ascii="Times New Roman" w:hAnsi="Times New Roman" w:cs="Times New Roman"/>
          <w:sz w:val="24"/>
          <w:szCs w:val="24"/>
        </w:rPr>
        <w:t xml:space="preserve">Supporting government initiatives under the MSME (Micro, Small, and Medium Enterprises) scheme, including </w:t>
      </w:r>
      <w:r w:rsidR="004105EB" w:rsidRPr="00C571EA">
        <w:rPr>
          <w:rFonts w:ascii="Times New Roman" w:hAnsi="Times New Roman" w:cs="Times New Roman"/>
          <w:sz w:val="24"/>
          <w:szCs w:val="24"/>
        </w:rPr>
        <w:t xml:space="preserve">free </w:t>
      </w:r>
      <w:r w:rsidRPr="00C571EA">
        <w:rPr>
          <w:rFonts w:ascii="Times New Roman" w:hAnsi="Times New Roman" w:cs="Times New Roman"/>
          <w:sz w:val="24"/>
          <w:szCs w:val="24"/>
        </w:rPr>
        <w:t xml:space="preserve">registration </w:t>
      </w:r>
      <w:r w:rsidR="00F63055" w:rsidRPr="00C571EA">
        <w:rPr>
          <w:rFonts w:ascii="Times New Roman" w:hAnsi="Times New Roman" w:cs="Times New Roman"/>
          <w:sz w:val="24"/>
          <w:szCs w:val="24"/>
        </w:rPr>
        <w:t>and</w:t>
      </w:r>
      <w:r w:rsidRPr="00C571EA">
        <w:rPr>
          <w:rFonts w:ascii="Times New Roman" w:hAnsi="Times New Roman" w:cs="Times New Roman"/>
          <w:sz w:val="24"/>
          <w:szCs w:val="24"/>
        </w:rPr>
        <w:t xml:space="preserve"> loan facilities</w:t>
      </w:r>
      <w:r w:rsidR="004105EB" w:rsidRPr="00C571EA">
        <w:rPr>
          <w:rFonts w:ascii="Times New Roman" w:hAnsi="Times New Roman" w:cs="Times New Roman"/>
          <w:sz w:val="24"/>
          <w:szCs w:val="24"/>
        </w:rPr>
        <w:t>, also guiding startup for innovation projects.</w:t>
      </w:r>
    </w:p>
    <w:p w14:paraId="77F7D181" w14:textId="271943AD" w:rsidR="00BB5738" w:rsidRPr="00276F66" w:rsidRDefault="00056B9E" w:rsidP="00276F66">
      <w:pPr>
        <w:spacing w:before="100" w:beforeAutospacing="1" w:after="100" w:afterAutospacing="1"/>
        <w:jc w:val="both"/>
        <w:outlineLvl w:val="3"/>
        <w:rPr>
          <w:rFonts w:ascii="Times New Roman" w:hAnsi="Times New Roman" w:cs="Times New Roman"/>
          <w:b/>
          <w:bCs/>
          <w:sz w:val="24"/>
          <w:szCs w:val="24"/>
        </w:rPr>
      </w:pPr>
      <w:r w:rsidRPr="00C571EA">
        <w:rPr>
          <w:rFonts w:ascii="Times New Roman" w:hAnsi="Times New Roman" w:cs="Times New Roman"/>
          <w:sz w:val="24"/>
          <w:szCs w:val="24"/>
        </w:rPr>
        <w:t>Training Benefits;</w:t>
      </w:r>
      <w:r w:rsidR="00747C00">
        <w:rPr>
          <w:rFonts w:ascii="Times New Roman" w:hAnsi="Times New Roman" w:cs="Times New Roman"/>
          <w:b/>
          <w:bCs/>
          <w:sz w:val="24"/>
          <w:szCs w:val="24"/>
        </w:rPr>
        <w:t xml:space="preserve"> </w:t>
      </w:r>
      <w:r w:rsidR="00127D58" w:rsidRPr="00127D58">
        <w:rPr>
          <w:rFonts w:ascii="Times New Roman" w:hAnsi="Times New Roman" w:cs="Times New Roman"/>
          <w:sz w:val="24"/>
          <w:szCs w:val="24"/>
        </w:rPr>
        <w:t xml:space="preserve">During the training period, participants receive attractive stipends and access to welfare support programs, ensuring sustained motivation and active engagement throughout the training-to-employment transition. Additionally, monthly performance-based </w:t>
      </w:r>
      <w:r w:rsidR="00127D58">
        <w:rPr>
          <w:rFonts w:ascii="Times New Roman" w:hAnsi="Times New Roman" w:cs="Times New Roman"/>
          <w:sz w:val="24"/>
          <w:szCs w:val="24"/>
        </w:rPr>
        <w:t xml:space="preserve">award with </w:t>
      </w:r>
      <w:r w:rsidR="00127D58" w:rsidRPr="00127D58">
        <w:rPr>
          <w:rFonts w:ascii="Times New Roman" w:hAnsi="Times New Roman" w:cs="Times New Roman"/>
          <w:sz w:val="24"/>
          <w:szCs w:val="24"/>
        </w:rPr>
        <w:t xml:space="preserve">rewards and </w:t>
      </w:r>
      <w:r w:rsidR="006B02CE" w:rsidRPr="00127D58">
        <w:rPr>
          <w:rFonts w:ascii="Times New Roman" w:hAnsi="Times New Roman" w:cs="Times New Roman"/>
          <w:sz w:val="24"/>
          <w:szCs w:val="24"/>
        </w:rPr>
        <w:t>a</w:t>
      </w:r>
      <w:r w:rsidR="00127D58" w:rsidRPr="00127D58">
        <w:rPr>
          <w:rFonts w:ascii="Times New Roman" w:hAnsi="Times New Roman" w:cs="Times New Roman"/>
          <w:sz w:val="24"/>
          <w:szCs w:val="24"/>
        </w:rPr>
        <w:t xml:space="preserve"> </w:t>
      </w:r>
      <w:r w:rsidR="00127D58">
        <w:rPr>
          <w:rFonts w:ascii="Times New Roman" w:hAnsi="Times New Roman" w:cs="Times New Roman"/>
          <w:sz w:val="24"/>
          <w:szCs w:val="24"/>
        </w:rPr>
        <w:t xml:space="preserve">special </w:t>
      </w:r>
      <w:r w:rsidR="00127D58" w:rsidRPr="00127D58">
        <w:rPr>
          <w:rFonts w:ascii="Times New Roman" w:hAnsi="Times New Roman" w:cs="Times New Roman"/>
          <w:sz w:val="24"/>
          <w:szCs w:val="24"/>
        </w:rPr>
        <w:t xml:space="preserve">annual </w:t>
      </w:r>
      <w:r w:rsidR="00127D58">
        <w:rPr>
          <w:rFonts w:ascii="Times New Roman" w:hAnsi="Times New Roman" w:cs="Times New Roman"/>
          <w:sz w:val="24"/>
          <w:szCs w:val="24"/>
        </w:rPr>
        <w:t xml:space="preserve">paid </w:t>
      </w:r>
      <w:r w:rsidR="00127D58" w:rsidRPr="00127D58">
        <w:rPr>
          <w:rFonts w:ascii="Times New Roman" w:hAnsi="Times New Roman" w:cs="Times New Roman"/>
          <w:sz w:val="24"/>
          <w:szCs w:val="24"/>
        </w:rPr>
        <w:t xml:space="preserve">holiday </w:t>
      </w:r>
      <w:r w:rsidR="00054550" w:rsidRPr="00054550">
        <w:rPr>
          <w:rFonts w:ascii="Times New Roman" w:hAnsi="Times New Roman" w:cs="Times New Roman"/>
          <w:sz w:val="24"/>
          <w:szCs w:val="24"/>
        </w:rPr>
        <w:t>(</w:t>
      </w:r>
      <w:r w:rsidR="00054550">
        <w:rPr>
          <w:rFonts w:ascii="Times New Roman" w:hAnsi="Times New Roman" w:cs="Times New Roman"/>
          <w:sz w:val="24"/>
          <w:szCs w:val="24"/>
        </w:rPr>
        <w:t xml:space="preserve">for </w:t>
      </w:r>
      <w:r w:rsidR="00127D58" w:rsidRPr="00054550">
        <w:rPr>
          <w:rFonts w:ascii="Times New Roman" w:hAnsi="Times New Roman" w:cs="Times New Roman"/>
          <w:sz w:val="24"/>
          <w:szCs w:val="24"/>
        </w:rPr>
        <w:t>family visits</w:t>
      </w:r>
      <w:r w:rsidR="00054550" w:rsidRPr="00054550">
        <w:rPr>
          <w:rFonts w:ascii="Times New Roman" w:hAnsi="Times New Roman" w:cs="Times New Roman"/>
          <w:sz w:val="24"/>
          <w:szCs w:val="24"/>
        </w:rPr>
        <w:t xml:space="preserve">) </w:t>
      </w:r>
      <w:r w:rsidR="00127D58" w:rsidRPr="00127D58">
        <w:rPr>
          <w:rFonts w:ascii="Times New Roman" w:hAnsi="Times New Roman" w:cs="Times New Roman"/>
          <w:sz w:val="24"/>
          <w:szCs w:val="24"/>
        </w:rPr>
        <w:t>provision are offered to recognize dedication and continuous improvement</w:t>
      </w:r>
      <w:r w:rsidR="00054550">
        <w:rPr>
          <w:rFonts w:ascii="Times New Roman" w:hAnsi="Times New Roman" w:cs="Times New Roman"/>
          <w:sz w:val="24"/>
          <w:szCs w:val="24"/>
        </w:rPr>
        <w:t>.</w:t>
      </w:r>
      <w:bookmarkStart w:id="5" w:name="_Hlk213622099"/>
    </w:p>
    <w:p w14:paraId="40377E3B" w14:textId="5354D18C" w:rsidR="000B399F" w:rsidRPr="00C571EA" w:rsidRDefault="00056B9E" w:rsidP="00127D58">
      <w:pPr>
        <w:spacing w:before="100" w:beforeAutospacing="1" w:after="100" w:afterAutospacing="1"/>
        <w:outlineLvl w:val="3"/>
        <w:rPr>
          <w:rFonts w:ascii="Times New Roman" w:hAnsi="Times New Roman" w:cs="Times New Roman"/>
          <w:sz w:val="24"/>
          <w:szCs w:val="24"/>
        </w:rPr>
      </w:pPr>
      <w:r w:rsidRPr="00C571EA">
        <w:rPr>
          <w:rFonts w:ascii="Times New Roman" w:hAnsi="Times New Roman" w:cs="Times New Roman"/>
          <w:sz w:val="24"/>
          <w:szCs w:val="24"/>
        </w:rPr>
        <w:t>Proposed NSQF-Aligned Training Modules</w:t>
      </w:r>
      <w:r w:rsidR="00D864B4" w:rsidRPr="00C571EA">
        <w:rPr>
          <w:rFonts w:ascii="Times New Roman" w:hAnsi="Times New Roman" w:cs="Times New Roman"/>
          <w:sz w:val="24"/>
          <w:szCs w:val="24"/>
        </w:rPr>
        <w:t xml:space="preserve"> (India)</w:t>
      </w:r>
      <w:r w:rsidR="00D374C6" w:rsidRPr="00C571EA">
        <w:rPr>
          <w:rFonts w:ascii="Times New Roman" w:hAnsi="Times New Roman" w:cs="Times New Roman"/>
          <w:sz w:val="24"/>
          <w:szCs w:val="24"/>
        </w:rPr>
        <w:t>:</w:t>
      </w:r>
    </w:p>
    <w:tbl>
      <w:tblPr>
        <w:tblW w:w="83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5"/>
        <w:gridCol w:w="2250"/>
        <w:gridCol w:w="2978"/>
        <w:gridCol w:w="2142"/>
      </w:tblGrid>
      <w:tr w:rsidR="00312FFE" w14:paraId="12DE55BF" w14:textId="77777777" w:rsidTr="00A63CDC">
        <w:trPr>
          <w:tblHeader/>
          <w:tblCellSpacing w:w="15" w:type="dxa"/>
        </w:trPr>
        <w:tc>
          <w:tcPr>
            <w:tcW w:w="940" w:type="dxa"/>
            <w:shd w:val="clear" w:color="auto" w:fill="D9D9D9" w:themeFill="background1" w:themeFillShade="D9"/>
            <w:vAlign w:val="center"/>
            <w:hideMark/>
          </w:tcPr>
          <w:p w14:paraId="2BF262BE" w14:textId="58F3106C" w:rsidR="000B399F" w:rsidRPr="00276F66" w:rsidRDefault="00BB5738">
            <w:pPr>
              <w:jc w:val="center"/>
              <w:rPr>
                <w:b/>
                <w:bCs/>
                <w:sz w:val="18"/>
                <w:szCs w:val="18"/>
              </w:rPr>
            </w:pPr>
            <w:r w:rsidRPr="00276F66">
              <w:rPr>
                <w:rStyle w:val="Strong"/>
                <w:b w:val="0"/>
                <w:bCs w:val="0"/>
                <w:sz w:val="18"/>
                <w:szCs w:val="18"/>
              </w:rPr>
              <w:t>NSQF LEVEL</w:t>
            </w:r>
          </w:p>
        </w:tc>
        <w:tc>
          <w:tcPr>
            <w:tcW w:w="2220" w:type="dxa"/>
            <w:shd w:val="clear" w:color="auto" w:fill="D9D9D9" w:themeFill="background1" w:themeFillShade="D9"/>
            <w:vAlign w:val="center"/>
            <w:hideMark/>
          </w:tcPr>
          <w:p w14:paraId="0CC2ED8A" w14:textId="7D434373" w:rsidR="000B399F" w:rsidRPr="00276F66" w:rsidRDefault="00BB5738">
            <w:pPr>
              <w:jc w:val="center"/>
              <w:rPr>
                <w:b/>
                <w:bCs/>
                <w:sz w:val="18"/>
                <w:szCs w:val="18"/>
              </w:rPr>
            </w:pPr>
            <w:r w:rsidRPr="00276F66">
              <w:rPr>
                <w:rStyle w:val="Strong"/>
                <w:b w:val="0"/>
                <w:bCs w:val="0"/>
                <w:sz w:val="18"/>
                <w:szCs w:val="18"/>
              </w:rPr>
              <w:t>DESIGNATION / ROLE</w:t>
            </w:r>
          </w:p>
        </w:tc>
        <w:tc>
          <w:tcPr>
            <w:tcW w:w="2948" w:type="dxa"/>
            <w:shd w:val="clear" w:color="auto" w:fill="D9D9D9" w:themeFill="background1" w:themeFillShade="D9"/>
            <w:vAlign w:val="center"/>
            <w:hideMark/>
          </w:tcPr>
          <w:p w14:paraId="2D1F8ACB" w14:textId="726CEAF6" w:rsidR="000B399F" w:rsidRPr="00276F66" w:rsidRDefault="00BB5738">
            <w:pPr>
              <w:jc w:val="center"/>
              <w:rPr>
                <w:b/>
                <w:bCs/>
                <w:sz w:val="18"/>
                <w:szCs w:val="18"/>
              </w:rPr>
            </w:pPr>
            <w:r w:rsidRPr="00276F66">
              <w:rPr>
                <w:rStyle w:val="Strong"/>
                <w:b w:val="0"/>
                <w:bCs w:val="0"/>
                <w:sz w:val="18"/>
                <w:szCs w:val="18"/>
              </w:rPr>
              <w:t>COMPETENCY DESCRIPTION</w:t>
            </w:r>
          </w:p>
        </w:tc>
        <w:tc>
          <w:tcPr>
            <w:tcW w:w="2097" w:type="dxa"/>
            <w:shd w:val="clear" w:color="auto" w:fill="D9D9D9" w:themeFill="background1" w:themeFillShade="D9"/>
            <w:vAlign w:val="center"/>
            <w:hideMark/>
          </w:tcPr>
          <w:p w14:paraId="2E1C6869" w14:textId="36D87271" w:rsidR="000B399F" w:rsidRPr="00276F66" w:rsidRDefault="00BB5738">
            <w:pPr>
              <w:jc w:val="center"/>
              <w:rPr>
                <w:b/>
                <w:bCs/>
                <w:sz w:val="18"/>
                <w:szCs w:val="18"/>
              </w:rPr>
            </w:pPr>
            <w:r w:rsidRPr="00276F66">
              <w:rPr>
                <w:rStyle w:val="Strong"/>
                <w:b w:val="0"/>
                <w:bCs w:val="0"/>
                <w:sz w:val="18"/>
                <w:szCs w:val="18"/>
              </w:rPr>
              <w:t>QUALIFICATION FOCUS</w:t>
            </w:r>
          </w:p>
        </w:tc>
      </w:tr>
      <w:tr w:rsidR="00312FFE" w14:paraId="51DE915B" w14:textId="77777777" w:rsidTr="00A63CDC">
        <w:trPr>
          <w:tblCellSpacing w:w="15" w:type="dxa"/>
        </w:trPr>
        <w:tc>
          <w:tcPr>
            <w:tcW w:w="940" w:type="dxa"/>
            <w:vAlign w:val="center"/>
            <w:hideMark/>
          </w:tcPr>
          <w:p w14:paraId="768C2C71" w14:textId="77777777" w:rsidR="000B399F" w:rsidRPr="00C571EA" w:rsidRDefault="000B399F">
            <w:pPr>
              <w:rPr>
                <w:rFonts w:ascii="Times New Roman" w:hAnsi="Times New Roman" w:cs="Times New Roman"/>
                <w:b/>
                <w:bCs/>
              </w:rPr>
            </w:pPr>
            <w:r w:rsidRPr="00C571EA">
              <w:rPr>
                <w:rStyle w:val="Strong"/>
                <w:rFonts w:ascii="Times New Roman" w:hAnsi="Times New Roman" w:cs="Times New Roman"/>
                <w:b w:val="0"/>
                <w:bCs w:val="0"/>
              </w:rPr>
              <w:t>Level 1</w:t>
            </w:r>
          </w:p>
        </w:tc>
        <w:tc>
          <w:tcPr>
            <w:tcW w:w="2220" w:type="dxa"/>
            <w:vAlign w:val="center"/>
            <w:hideMark/>
          </w:tcPr>
          <w:p w14:paraId="7A91E3C2" w14:textId="0C3E6C42" w:rsidR="000B399F" w:rsidRPr="00473655" w:rsidRDefault="000B399F" w:rsidP="0045595A">
            <w:pPr>
              <w:rPr>
                <w:rFonts w:ascii="Times New Roman" w:hAnsi="Times New Roman" w:cs="Times New Roman"/>
              </w:rPr>
            </w:pPr>
            <w:r w:rsidRPr="00473655">
              <w:rPr>
                <w:rStyle w:val="Strong"/>
                <w:rFonts w:ascii="Times New Roman" w:hAnsi="Times New Roman" w:cs="Times New Roman"/>
                <w:b w:val="0"/>
                <w:bCs w:val="0"/>
              </w:rPr>
              <w:t>Welding Helper / Unskilled Assistant</w:t>
            </w:r>
            <w:r w:rsidR="00F27C46">
              <w:rPr>
                <w:rStyle w:val="Strong"/>
                <w:rFonts w:ascii="Times New Roman" w:hAnsi="Times New Roman" w:cs="Times New Roman"/>
                <w:b w:val="0"/>
                <w:bCs w:val="0"/>
              </w:rPr>
              <w:t xml:space="preserve"> </w:t>
            </w:r>
            <w:r w:rsidR="00F27C46" w:rsidRPr="00F27C46">
              <w:rPr>
                <w:rStyle w:val="Strong"/>
                <w:rFonts w:ascii="Times New Roman" w:hAnsi="Times New Roman" w:cs="Times New Roman"/>
                <w:b w:val="0"/>
                <w:bCs w:val="0"/>
              </w:rPr>
              <w:t>(Foundation level)</w:t>
            </w:r>
          </w:p>
        </w:tc>
        <w:tc>
          <w:tcPr>
            <w:tcW w:w="2948" w:type="dxa"/>
            <w:vAlign w:val="center"/>
            <w:hideMark/>
          </w:tcPr>
          <w:p w14:paraId="49DB7B4B" w14:textId="782AF91D" w:rsidR="000B399F" w:rsidRPr="00473655" w:rsidRDefault="000B399F" w:rsidP="0045595A">
            <w:pPr>
              <w:rPr>
                <w:rFonts w:ascii="Times New Roman" w:hAnsi="Times New Roman" w:cs="Times New Roman"/>
              </w:rPr>
            </w:pPr>
            <w:r w:rsidRPr="00473655">
              <w:rPr>
                <w:rFonts w:ascii="Times New Roman" w:hAnsi="Times New Roman" w:cs="Times New Roman"/>
              </w:rPr>
              <w:t>Basic understanding of welding tools, materials handling</w:t>
            </w:r>
            <w:r w:rsidR="00F27C46">
              <w:rPr>
                <w:rFonts w:ascii="Times New Roman" w:hAnsi="Times New Roman" w:cs="Times New Roman"/>
              </w:rPr>
              <w:t>, PPE</w:t>
            </w:r>
          </w:p>
        </w:tc>
        <w:tc>
          <w:tcPr>
            <w:tcW w:w="2097" w:type="dxa"/>
            <w:vAlign w:val="center"/>
            <w:hideMark/>
          </w:tcPr>
          <w:p w14:paraId="0415C2CB" w14:textId="77777777" w:rsidR="000B399F" w:rsidRPr="00473655" w:rsidRDefault="000B399F" w:rsidP="0045595A">
            <w:pPr>
              <w:rPr>
                <w:rFonts w:ascii="Times New Roman" w:hAnsi="Times New Roman" w:cs="Times New Roman"/>
              </w:rPr>
            </w:pPr>
            <w:r w:rsidRPr="00473655">
              <w:rPr>
                <w:rFonts w:ascii="Times New Roman" w:hAnsi="Times New Roman" w:cs="Times New Roman"/>
              </w:rPr>
              <w:t>Foundational knowledge and safety practices.</w:t>
            </w:r>
          </w:p>
        </w:tc>
      </w:tr>
      <w:tr w:rsidR="00312FFE" w14:paraId="0CC239C0" w14:textId="77777777" w:rsidTr="00A63CDC">
        <w:trPr>
          <w:tblCellSpacing w:w="15" w:type="dxa"/>
        </w:trPr>
        <w:tc>
          <w:tcPr>
            <w:tcW w:w="940" w:type="dxa"/>
            <w:vAlign w:val="center"/>
            <w:hideMark/>
          </w:tcPr>
          <w:p w14:paraId="627B1EF5" w14:textId="77777777" w:rsidR="000B399F" w:rsidRPr="00C571EA" w:rsidRDefault="000B399F">
            <w:pPr>
              <w:rPr>
                <w:rFonts w:ascii="Times New Roman" w:hAnsi="Times New Roman" w:cs="Times New Roman"/>
                <w:b/>
                <w:bCs/>
              </w:rPr>
            </w:pPr>
            <w:r w:rsidRPr="00C571EA">
              <w:rPr>
                <w:rStyle w:val="Strong"/>
                <w:rFonts w:ascii="Times New Roman" w:hAnsi="Times New Roman" w:cs="Times New Roman"/>
                <w:b w:val="0"/>
                <w:bCs w:val="0"/>
              </w:rPr>
              <w:t>Level 2</w:t>
            </w:r>
          </w:p>
        </w:tc>
        <w:tc>
          <w:tcPr>
            <w:tcW w:w="2220" w:type="dxa"/>
            <w:vAlign w:val="center"/>
            <w:hideMark/>
          </w:tcPr>
          <w:p w14:paraId="285F811C" w14:textId="2ECFF65E" w:rsidR="000B399F" w:rsidRPr="00473655" w:rsidRDefault="000B399F" w:rsidP="0045595A">
            <w:pPr>
              <w:rPr>
                <w:rFonts w:ascii="Times New Roman" w:hAnsi="Times New Roman" w:cs="Times New Roman"/>
              </w:rPr>
            </w:pPr>
            <w:r w:rsidRPr="00473655">
              <w:rPr>
                <w:rStyle w:val="Strong"/>
                <w:rFonts w:ascii="Times New Roman" w:hAnsi="Times New Roman" w:cs="Times New Roman"/>
                <w:b w:val="0"/>
                <w:bCs w:val="0"/>
              </w:rPr>
              <w:t>Basic Operational Welding Skills (</w:t>
            </w:r>
            <w:r w:rsidR="00F27C46">
              <w:rPr>
                <w:rStyle w:val="Strong"/>
                <w:rFonts w:ascii="Times New Roman" w:hAnsi="Times New Roman" w:cs="Times New Roman"/>
                <w:b w:val="0"/>
                <w:bCs w:val="0"/>
              </w:rPr>
              <w:t>Basic</w:t>
            </w:r>
            <w:r w:rsidRPr="00473655">
              <w:rPr>
                <w:rStyle w:val="Strong"/>
                <w:rFonts w:ascii="Times New Roman" w:hAnsi="Times New Roman" w:cs="Times New Roman"/>
                <w:b w:val="0"/>
                <w:bCs w:val="0"/>
              </w:rPr>
              <w:t xml:space="preserve"> Level)</w:t>
            </w:r>
          </w:p>
        </w:tc>
        <w:tc>
          <w:tcPr>
            <w:tcW w:w="2948" w:type="dxa"/>
            <w:vAlign w:val="center"/>
            <w:hideMark/>
          </w:tcPr>
          <w:p w14:paraId="72E8DC6C" w14:textId="1833A8AB" w:rsidR="000B399F" w:rsidRPr="00473655" w:rsidRDefault="000B399F" w:rsidP="0045595A">
            <w:pPr>
              <w:rPr>
                <w:rFonts w:ascii="Times New Roman" w:hAnsi="Times New Roman" w:cs="Times New Roman"/>
              </w:rPr>
            </w:pPr>
            <w:r w:rsidRPr="00473655">
              <w:rPr>
                <w:rFonts w:ascii="Times New Roman" w:hAnsi="Times New Roman" w:cs="Times New Roman"/>
              </w:rPr>
              <w:t>Performs simple welding operations under supervision.</w:t>
            </w:r>
            <w:r w:rsidR="00F27C46">
              <w:rPr>
                <w:rFonts w:ascii="Times New Roman" w:hAnsi="Times New Roman" w:cs="Times New Roman"/>
              </w:rPr>
              <w:t xml:space="preserve"> (</w:t>
            </w:r>
            <w:r w:rsidR="00A63CDC">
              <w:rPr>
                <w:rFonts w:ascii="Times New Roman" w:hAnsi="Times New Roman" w:cs="Times New Roman"/>
              </w:rPr>
              <w:t>1</w:t>
            </w:r>
            <w:r w:rsidR="00F27C46">
              <w:rPr>
                <w:rFonts w:ascii="Times New Roman" w:hAnsi="Times New Roman" w:cs="Times New Roman"/>
              </w:rPr>
              <w:t>F/1G)</w:t>
            </w:r>
          </w:p>
        </w:tc>
        <w:tc>
          <w:tcPr>
            <w:tcW w:w="2097" w:type="dxa"/>
            <w:vAlign w:val="center"/>
            <w:hideMark/>
          </w:tcPr>
          <w:p w14:paraId="6A5CFF7C" w14:textId="77777777" w:rsidR="000B399F" w:rsidRPr="00473655" w:rsidRDefault="000B399F" w:rsidP="0045595A">
            <w:pPr>
              <w:rPr>
                <w:rFonts w:ascii="Times New Roman" w:hAnsi="Times New Roman" w:cs="Times New Roman"/>
              </w:rPr>
            </w:pPr>
            <w:r w:rsidRPr="00473655">
              <w:rPr>
                <w:rFonts w:ascii="Times New Roman" w:hAnsi="Times New Roman" w:cs="Times New Roman"/>
              </w:rPr>
              <w:t>Practical exposure to basic welding processes.</w:t>
            </w:r>
          </w:p>
        </w:tc>
      </w:tr>
      <w:tr w:rsidR="00312FFE" w14:paraId="71F64275" w14:textId="77777777" w:rsidTr="00A63CDC">
        <w:trPr>
          <w:tblCellSpacing w:w="15" w:type="dxa"/>
        </w:trPr>
        <w:tc>
          <w:tcPr>
            <w:tcW w:w="940" w:type="dxa"/>
            <w:vAlign w:val="center"/>
            <w:hideMark/>
          </w:tcPr>
          <w:p w14:paraId="122E3E57" w14:textId="77777777" w:rsidR="000B399F" w:rsidRPr="00C571EA" w:rsidRDefault="000B399F">
            <w:pPr>
              <w:rPr>
                <w:rFonts w:ascii="Times New Roman" w:hAnsi="Times New Roman" w:cs="Times New Roman"/>
                <w:b/>
                <w:bCs/>
              </w:rPr>
            </w:pPr>
            <w:r w:rsidRPr="00C571EA">
              <w:rPr>
                <w:rStyle w:val="Strong"/>
                <w:rFonts w:ascii="Times New Roman" w:hAnsi="Times New Roman" w:cs="Times New Roman"/>
                <w:b w:val="0"/>
                <w:bCs w:val="0"/>
              </w:rPr>
              <w:t>Level 3</w:t>
            </w:r>
          </w:p>
        </w:tc>
        <w:tc>
          <w:tcPr>
            <w:tcW w:w="2220" w:type="dxa"/>
            <w:vAlign w:val="center"/>
            <w:hideMark/>
          </w:tcPr>
          <w:p w14:paraId="131A3CF1" w14:textId="35DAFE00" w:rsidR="000B399F" w:rsidRPr="00473655" w:rsidRDefault="000B399F" w:rsidP="0045595A">
            <w:pPr>
              <w:rPr>
                <w:rFonts w:ascii="Times New Roman" w:hAnsi="Times New Roman" w:cs="Times New Roman"/>
              </w:rPr>
            </w:pPr>
            <w:r w:rsidRPr="00473655">
              <w:rPr>
                <w:rStyle w:val="Strong"/>
                <w:rFonts w:ascii="Times New Roman" w:hAnsi="Times New Roman" w:cs="Times New Roman"/>
                <w:b w:val="0"/>
                <w:bCs w:val="0"/>
              </w:rPr>
              <w:t>Welding Assistant / Supporting Technician (</w:t>
            </w:r>
            <w:r w:rsidR="00F27C46">
              <w:rPr>
                <w:rStyle w:val="Strong"/>
                <w:rFonts w:ascii="Times New Roman" w:hAnsi="Times New Roman" w:cs="Times New Roman"/>
                <w:b w:val="0"/>
                <w:bCs w:val="0"/>
              </w:rPr>
              <w:t>Standard</w:t>
            </w:r>
            <w:r w:rsidRPr="00473655">
              <w:rPr>
                <w:rStyle w:val="Strong"/>
                <w:rFonts w:ascii="Times New Roman" w:hAnsi="Times New Roman" w:cs="Times New Roman"/>
                <w:b w:val="0"/>
                <w:bCs w:val="0"/>
              </w:rPr>
              <w:t xml:space="preserve"> Level)</w:t>
            </w:r>
          </w:p>
        </w:tc>
        <w:tc>
          <w:tcPr>
            <w:tcW w:w="2948" w:type="dxa"/>
            <w:vAlign w:val="center"/>
            <w:hideMark/>
          </w:tcPr>
          <w:p w14:paraId="70A098E7" w14:textId="273788E1" w:rsidR="000B399F" w:rsidRPr="00473655" w:rsidRDefault="000B399F" w:rsidP="0045595A">
            <w:pPr>
              <w:rPr>
                <w:rFonts w:ascii="Times New Roman" w:hAnsi="Times New Roman" w:cs="Times New Roman"/>
              </w:rPr>
            </w:pPr>
            <w:r w:rsidRPr="00473655">
              <w:rPr>
                <w:rFonts w:ascii="Times New Roman" w:hAnsi="Times New Roman" w:cs="Times New Roman"/>
              </w:rPr>
              <w:t>Supports skilled welders in preparation, alignment, and inspection activities.</w:t>
            </w:r>
            <w:r w:rsidR="00F27C46">
              <w:rPr>
                <w:rFonts w:ascii="Times New Roman" w:hAnsi="Times New Roman" w:cs="Times New Roman"/>
              </w:rPr>
              <w:t xml:space="preserve"> (</w:t>
            </w:r>
            <w:r w:rsidR="00A63CDC">
              <w:rPr>
                <w:rFonts w:ascii="Times New Roman" w:hAnsi="Times New Roman" w:cs="Times New Roman"/>
              </w:rPr>
              <w:t>2</w:t>
            </w:r>
            <w:r w:rsidR="00F27C46">
              <w:rPr>
                <w:rFonts w:ascii="Times New Roman" w:hAnsi="Times New Roman" w:cs="Times New Roman"/>
              </w:rPr>
              <w:t>F/</w:t>
            </w:r>
            <w:r w:rsidR="00A63CDC">
              <w:rPr>
                <w:rFonts w:ascii="Times New Roman" w:hAnsi="Times New Roman" w:cs="Times New Roman"/>
              </w:rPr>
              <w:t>2</w:t>
            </w:r>
            <w:r w:rsidR="00F27C46">
              <w:rPr>
                <w:rFonts w:ascii="Times New Roman" w:hAnsi="Times New Roman" w:cs="Times New Roman"/>
              </w:rPr>
              <w:t xml:space="preserve">G) </w:t>
            </w:r>
          </w:p>
        </w:tc>
        <w:tc>
          <w:tcPr>
            <w:tcW w:w="2097" w:type="dxa"/>
            <w:vAlign w:val="center"/>
            <w:hideMark/>
          </w:tcPr>
          <w:p w14:paraId="5C16CE54" w14:textId="77777777" w:rsidR="000B399F" w:rsidRPr="00473655" w:rsidRDefault="000B399F" w:rsidP="0045595A">
            <w:pPr>
              <w:rPr>
                <w:rFonts w:ascii="Times New Roman" w:hAnsi="Times New Roman" w:cs="Times New Roman"/>
              </w:rPr>
            </w:pPr>
            <w:r w:rsidRPr="00473655">
              <w:rPr>
                <w:rFonts w:ascii="Times New Roman" w:hAnsi="Times New Roman" w:cs="Times New Roman"/>
              </w:rPr>
              <w:t>Process familiarity and teamwork competence.</w:t>
            </w:r>
          </w:p>
        </w:tc>
      </w:tr>
      <w:tr w:rsidR="00A63CDC" w14:paraId="3BB1F371" w14:textId="77777777" w:rsidTr="00A63CDC">
        <w:trPr>
          <w:tblCellSpacing w:w="15" w:type="dxa"/>
        </w:trPr>
        <w:tc>
          <w:tcPr>
            <w:tcW w:w="940" w:type="dxa"/>
            <w:vAlign w:val="center"/>
          </w:tcPr>
          <w:p w14:paraId="229FCA47" w14:textId="3B0E8CF6" w:rsidR="00A63CDC" w:rsidRPr="00C571EA" w:rsidRDefault="00A63CDC">
            <w:pPr>
              <w:rPr>
                <w:rStyle w:val="Strong"/>
                <w:rFonts w:ascii="Times New Roman" w:hAnsi="Times New Roman" w:cs="Times New Roman"/>
                <w:b w:val="0"/>
                <w:bCs w:val="0"/>
              </w:rPr>
            </w:pPr>
            <w:r w:rsidRPr="00C571EA">
              <w:rPr>
                <w:rStyle w:val="Strong"/>
                <w:rFonts w:ascii="Times New Roman" w:hAnsi="Times New Roman" w:cs="Times New Roman"/>
                <w:b w:val="0"/>
                <w:bCs w:val="0"/>
              </w:rPr>
              <w:t>L</w:t>
            </w:r>
            <w:r w:rsidRPr="00C571EA">
              <w:rPr>
                <w:rStyle w:val="Strong"/>
                <w:b w:val="0"/>
                <w:bCs w:val="0"/>
              </w:rPr>
              <w:t>evel 3.5</w:t>
            </w:r>
          </w:p>
        </w:tc>
        <w:tc>
          <w:tcPr>
            <w:tcW w:w="2220" w:type="dxa"/>
            <w:vAlign w:val="center"/>
          </w:tcPr>
          <w:p w14:paraId="671FD178" w14:textId="57D0D9F7" w:rsidR="00A63CDC" w:rsidRPr="00473655" w:rsidRDefault="00A63CDC" w:rsidP="0045595A">
            <w:pPr>
              <w:rPr>
                <w:rStyle w:val="Strong"/>
                <w:rFonts w:ascii="Times New Roman" w:hAnsi="Times New Roman" w:cs="Times New Roman"/>
                <w:b w:val="0"/>
                <w:bCs w:val="0"/>
              </w:rPr>
            </w:pPr>
            <w:r>
              <w:rPr>
                <w:rStyle w:val="Strong"/>
                <w:rFonts w:ascii="Times New Roman" w:hAnsi="Times New Roman" w:cs="Times New Roman"/>
                <w:b w:val="0"/>
                <w:bCs w:val="0"/>
              </w:rPr>
              <w:t>Qualified Welder</w:t>
            </w:r>
            <w:r w:rsidRPr="00473655">
              <w:rPr>
                <w:rStyle w:val="Strong"/>
                <w:rFonts w:ascii="Times New Roman" w:hAnsi="Times New Roman" w:cs="Times New Roman"/>
                <w:b w:val="0"/>
                <w:bCs w:val="0"/>
              </w:rPr>
              <w:t xml:space="preserve"> (</w:t>
            </w:r>
            <w:r w:rsidRPr="00A63CDC">
              <w:rPr>
                <w:rStyle w:val="Strong"/>
                <w:rFonts w:ascii="Times New Roman" w:hAnsi="Times New Roman" w:cs="Times New Roman"/>
                <w:b w:val="0"/>
                <w:bCs w:val="0"/>
              </w:rPr>
              <w:t>Intermediate</w:t>
            </w:r>
            <w:r>
              <w:rPr>
                <w:rStyle w:val="Strong"/>
                <w:rFonts w:ascii="Times New Roman" w:hAnsi="Times New Roman" w:cs="Times New Roman"/>
                <w:b w:val="0"/>
                <w:bCs w:val="0"/>
              </w:rPr>
              <w:t xml:space="preserve"> Level)</w:t>
            </w:r>
          </w:p>
        </w:tc>
        <w:tc>
          <w:tcPr>
            <w:tcW w:w="2948" w:type="dxa"/>
            <w:vAlign w:val="center"/>
          </w:tcPr>
          <w:p w14:paraId="4AB3D3F7" w14:textId="1E656FA3" w:rsidR="00A63CDC" w:rsidRPr="00473655" w:rsidRDefault="00A63CDC" w:rsidP="0045595A">
            <w:pPr>
              <w:rPr>
                <w:rFonts w:ascii="Times New Roman" w:hAnsi="Times New Roman" w:cs="Times New Roman"/>
              </w:rPr>
            </w:pPr>
            <w:r>
              <w:rPr>
                <w:rFonts w:ascii="Times New Roman" w:hAnsi="Times New Roman" w:cs="Times New Roman"/>
              </w:rPr>
              <w:t>C</w:t>
            </w:r>
            <w:r>
              <w:t xml:space="preserve">ertified </w:t>
            </w:r>
            <w:r w:rsidRPr="00473655">
              <w:rPr>
                <w:rFonts w:ascii="Times New Roman" w:hAnsi="Times New Roman" w:cs="Times New Roman"/>
              </w:rPr>
              <w:t>skilled welders in preparation</w:t>
            </w:r>
            <w:r>
              <w:rPr>
                <w:rFonts w:ascii="Times New Roman" w:hAnsi="Times New Roman" w:cs="Times New Roman"/>
              </w:rPr>
              <w:t xml:space="preserve"> </w:t>
            </w:r>
            <w:r w:rsidRPr="00473655">
              <w:rPr>
                <w:rFonts w:ascii="Times New Roman" w:hAnsi="Times New Roman" w:cs="Times New Roman"/>
              </w:rPr>
              <w:t xml:space="preserve">and </w:t>
            </w:r>
            <w:r>
              <w:rPr>
                <w:rFonts w:ascii="Times New Roman" w:hAnsi="Times New Roman" w:cs="Times New Roman"/>
              </w:rPr>
              <w:t xml:space="preserve">welding quality </w:t>
            </w:r>
            <w:r w:rsidRPr="00473655">
              <w:rPr>
                <w:rFonts w:ascii="Times New Roman" w:hAnsi="Times New Roman" w:cs="Times New Roman"/>
              </w:rPr>
              <w:t>inspection activities.</w:t>
            </w:r>
            <w:r>
              <w:rPr>
                <w:rFonts w:ascii="Times New Roman" w:hAnsi="Times New Roman" w:cs="Times New Roman"/>
              </w:rPr>
              <w:t xml:space="preserve"> (3F/3G)</w:t>
            </w:r>
          </w:p>
        </w:tc>
        <w:tc>
          <w:tcPr>
            <w:tcW w:w="2097" w:type="dxa"/>
            <w:vAlign w:val="center"/>
          </w:tcPr>
          <w:p w14:paraId="6FD78FBB" w14:textId="2D44354D" w:rsidR="00A63CDC" w:rsidRPr="00473655" w:rsidRDefault="00A63CDC" w:rsidP="0045595A">
            <w:pPr>
              <w:rPr>
                <w:rFonts w:ascii="Times New Roman" w:hAnsi="Times New Roman" w:cs="Times New Roman"/>
              </w:rPr>
            </w:pPr>
            <w:r w:rsidRPr="00A63CDC">
              <w:rPr>
                <w:rFonts w:ascii="Times New Roman" w:hAnsi="Times New Roman" w:cs="Times New Roman"/>
              </w:rPr>
              <w:t xml:space="preserve">individuals can perform routine </w:t>
            </w:r>
            <w:r>
              <w:rPr>
                <w:rFonts w:ascii="Times New Roman" w:hAnsi="Times New Roman" w:cs="Times New Roman"/>
              </w:rPr>
              <w:t xml:space="preserve">welding </w:t>
            </w:r>
            <w:r w:rsidRPr="00A63CDC">
              <w:rPr>
                <w:rFonts w:ascii="Times New Roman" w:hAnsi="Times New Roman" w:cs="Times New Roman"/>
              </w:rPr>
              <w:t>tasks independently</w:t>
            </w:r>
            <w:r>
              <w:rPr>
                <w:rFonts w:ascii="Times New Roman" w:hAnsi="Times New Roman" w:cs="Times New Roman"/>
              </w:rPr>
              <w:t xml:space="preserve">. </w:t>
            </w:r>
          </w:p>
        </w:tc>
      </w:tr>
      <w:tr w:rsidR="00312FFE" w14:paraId="78B30005" w14:textId="77777777" w:rsidTr="00A63CDC">
        <w:trPr>
          <w:tblCellSpacing w:w="15" w:type="dxa"/>
        </w:trPr>
        <w:tc>
          <w:tcPr>
            <w:tcW w:w="940" w:type="dxa"/>
            <w:vAlign w:val="center"/>
            <w:hideMark/>
          </w:tcPr>
          <w:p w14:paraId="0F606975" w14:textId="77777777" w:rsidR="000B399F" w:rsidRPr="00C571EA" w:rsidRDefault="000B399F">
            <w:pPr>
              <w:rPr>
                <w:rFonts w:ascii="Times New Roman" w:hAnsi="Times New Roman" w:cs="Times New Roman"/>
                <w:b/>
                <w:bCs/>
              </w:rPr>
            </w:pPr>
            <w:r w:rsidRPr="00C571EA">
              <w:rPr>
                <w:rStyle w:val="Strong"/>
                <w:rFonts w:ascii="Times New Roman" w:hAnsi="Times New Roman" w:cs="Times New Roman"/>
                <w:b w:val="0"/>
                <w:bCs w:val="0"/>
              </w:rPr>
              <w:t>Level 4</w:t>
            </w:r>
          </w:p>
        </w:tc>
        <w:tc>
          <w:tcPr>
            <w:tcW w:w="2220" w:type="dxa"/>
            <w:vAlign w:val="center"/>
            <w:hideMark/>
          </w:tcPr>
          <w:p w14:paraId="00BA772A" w14:textId="70BF1348" w:rsidR="000B399F" w:rsidRPr="00473655" w:rsidRDefault="000B399F" w:rsidP="0045595A">
            <w:pPr>
              <w:rPr>
                <w:rFonts w:ascii="Times New Roman" w:hAnsi="Times New Roman" w:cs="Times New Roman"/>
              </w:rPr>
            </w:pPr>
            <w:r w:rsidRPr="00473655">
              <w:rPr>
                <w:rStyle w:val="Strong"/>
                <w:rFonts w:ascii="Times New Roman" w:hAnsi="Times New Roman" w:cs="Times New Roman"/>
                <w:b w:val="0"/>
                <w:bCs w:val="0"/>
              </w:rPr>
              <w:t>Independent Certified Welder (</w:t>
            </w:r>
            <w:r w:rsidR="00F27C46">
              <w:rPr>
                <w:rStyle w:val="Strong"/>
                <w:rFonts w:ascii="Times New Roman" w:hAnsi="Times New Roman" w:cs="Times New Roman"/>
                <w:b w:val="0"/>
                <w:bCs w:val="0"/>
              </w:rPr>
              <w:t>Expert</w:t>
            </w:r>
            <w:r w:rsidRPr="00473655">
              <w:rPr>
                <w:rStyle w:val="Strong"/>
                <w:rFonts w:ascii="Times New Roman" w:hAnsi="Times New Roman" w:cs="Times New Roman"/>
                <w:b w:val="0"/>
                <w:bCs w:val="0"/>
              </w:rPr>
              <w:t xml:space="preserve"> Level)</w:t>
            </w:r>
          </w:p>
        </w:tc>
        <w:tc>
          <w:tcPr>
            <w:tcW w:w="2948" w:type="dxa"/>
            <w:vAlign w:val="center"/>
            <w:hideMark/>
          </w:tcPr>
          <w:p w14:paraId="0C7A2894" w14:textId="5ED554BC" w:rsidR="000B399F" w:rsidRPr="00473655" w:rsidRDefault="000B399F" w:rsidP="0045595A">
            <w:pPr>
              <w:rPr>
                <w:rFonts w:ascii="Times New Roman" w:hAnsi="Times New Roman" w:cs="Times New Roman"/>
              </w:rPr>
            </w:pPr>
            <w:r w:rsidRPr="00473655">
              <w:rPr>
                <w:rFonts w:ascii="Times New Roman" w:hAnsi="Times New Roman" w:cs="Times New Roman"/>
              </w:rPr>
              <w:t>Performs independent welding tasks as per ISO 9606-1 qualification st</w:t>
            </w:r>
            <w:r w:rsidR="00A63CDC">
              <w:rPr>
                <w:rFonts w:ascii="Times New Roman" w:hAnsi="Times New Roman" w:cs="Times New Roman"/>
              </w:rPr>
              <w:t>andard</w:t>
            </w:r>
            <w:r w:rsidR="00F27C46">
              <w:rPr>
                <w:rFonts w:ascii="Times New Roman" w:hAnsi="Times New Roman" w:cs="Times New Roman"/>
              </w:rPr>
              <w:t>. (6G)</w:t>
            </w:r>
          </w:p>
        </w:tc>
        <w:tc>
          <w:tcPr>
            <w:tcW w:w="2097" w:type="dxa"/>
            <w:vAlign w:val="center"/>
            <w:hideMark/>
          </w:tcPr>
          <w:p w14:paraId="45737096" w14:textId="77777777" w:rsidR="000B399F" w:rsidRPr="00473655" w:rsidRDefault="000B399F" w:rsidP="0045595A">
            <w:pPr>
              <w:rPr>
                <w:rFonts w:ascii="Times New Roman" w:hAnsi="Times New Roman" w:cs="Times New Roman"/>
              </w:rPr>
            </w:pPr>
            <w:r w:rsidRPr="00473655">
              <w:rPr>
                <w:rFonts w:ascii="Times New Roman" w:hAnsi="Times New Roman" w:cs="Times New Roman"/>
              </w:rPr>
              <w:t>Performance qualification and professional certification.</w:t>
            </w:r>
          </w:p>
        </w:tc>
      </w:tr>
      <w:tr w:rsidR="00312FFE" w14:paraId="595B914C" w14:textId="77777777" w:rsidTr="00A63CDC">
        <w:trPr>
          <w:tblCellSpacing w:w="15" w:type="dxa"/>
        </w:trPr>
        <w:tc>
          <w:tcPr>
            <w:tcW w:w="940" w:type="dxa"/>
            <w:vAlign w:val="center"/>
            <w:hideMark/>
          </w:tcPr>
          <w:p w14:paraId="0614B9F4" w14:textId="77777777" w:rsidR="000B399F" w:rsidRPr="00C571EA" w:rsidRDefault="000B399F">
            <w:pPr>
              <w:rPr>
                <w:rFonts w:ascii="Times New Roman" w:hAnsi="Times New Roman" w:cs="Times New Roman"/>
                <w:b/>
                <w:bCs/>
              </w:rPr>
            </w:pPr>
            <w:r w:rsidRPr="00C571EA">
              <w:rPr>
                <w:rStyle w:val="Strong"/>
                <w:rFonts w:ascii="Times New Roman" w:hAnsi="Times New Roman" w:cs="Times New Roman"/>
                <w:b w:val="0"/>
                <w:bCs w:val="0"/>
              </w:rPr>
              <w:t>Level 5</w:t>
            </w:r>
          </w:p>
        </w:tc>
        <w:tc>
          <w:tcPr>
            <w:tcW w:w="2220" w:type="dxa"/>
            <w:vAlign w:val="center"/>
            <w:hideMark/>
          </w:tcPr>
          <w:p w14:paraId="642E7C1D" w14:textId="6E349AD2" w:rsidR="000B399F" w:rsidRPr="00473655" w:rsidRDefault="000B399F" w:rsidP="0045595A">
            <w:pPr>
              <w:rPr>
                <w:rFonts w:ascii="Times New Roman" w:hAnsi="Times New Roman" w:cs="Times New Roman"/>
              </w:rPr>
            </w:pPr>
            <w:r w:rsidRPr="00473655">
              <w:rPr>
                <w:rStyle w:val="Strong"/>
                <w:rFonts w:ascii="Times New Roman" w:hAnsi="Times New Roman" w:cs="Times New Roman"/>
                <w:b w:val="0"/>
                <w:bCs w:val="0"/>
              </w:rPr>
              <w:t>Welding</w:t>
            </w:r>
            <w:r w:rsidR="00743BB6">
              <w:rPr>
                <w:rStyle w:val="Strong"/>
                <w:rFonts w:ascii="Times New Roman" w:hAnsi="Times New Roman" w:cs="Times New Roman"/>
                <w:b w:val="0"/>
                <w:bCs w:val="0"/>
              </w:rPr>
              <w:t xml:space="preserve"> </w:t>
            </w:r>
            <w:r w:rsidRPr="00473655">
              <w:rPr>
                <w:rStyle w:val="Strong"/>
                <w:rFonts w:ascii="Times New Roman" w:hAnsi="Times New Roman" w:cs="Times New Roman"/>
                <w:b w:val="0"/>
                <w:bCs w:val="0"/>
              </w:rPr>
              <w:t>Supervisor/</w:t>
            </w:r>
            <w:r w:rsidR="008251E5">
              <w:rPr>
                <w:rStyle w:val="Strong"/>
                <w:rFonts w:ascii="Times New Roman" w:hAnsi="Times New Roman" w:cs="Times New Roman"/>
                <w:b w:val="0"/>
                <w:bCs w:val="0"/>
              </w:rPr>
              <w:t xml:space="preserve">CWI </w:t>
            </w:r>
            <w:r w:rsidRPr="00473655">
              <w:rPr>
                <w:rStyle w:val="Strong"/>
                <w:rFonts w:ascii="Times New Roman" w:hAnsi="Times New Roman" w:cs="Times New Roman"/>
                <w:b w:val="0"/>
                <w:bCs w:val="0"/>
              </w:rPr>
              <w:t xml:space="preserve">Inspector </w:t>
            </w:r>
            <w:r w:rsidR="008251E5">
              <w:rPr>
                <w:rStyle w:val="Strong"/>
                <w:rFonts w:ascii="Times New Roman" w:hAnsi="Times New Roman" w:cs="Times New Roman"/>
                <w:b w:val="0"/>
                <w:bCs w:val="0"/>
              </w:rPr>
              <w:t xml:space="preserve">/ Coordinator </w:t>
            </w:r>
            <w:r w:rsidRPr="00473655">
              <w:rPr>
                <w:rStyle w:val="Strong"/>
                <w:rFonts w:ascii="Times New Roman" w:hAnsi="Times New Roman" w:cs="Times New Roman"/>
                <w:b w:val="0"/>
                <w:bCs w:val="0"/>
              </w:rPr>
              <w:t>(Supervisory Level)</w:t>
            </w:r>
          </w:p>
        </w:tc>
        <w:tc>
          <w:tcPr>
            <w:tcW w:w="2948" w:type="dxa"/>
            <w:vAlign w:val="center"/>
            <w:hideMark/>
          </w:tcPr>
          <w:p w14:paraId="665C4065" w14:textId="01E0C02B" w:rsidR="000B399F" w:rsidRPr="00473655" w:rsidRDefault="000B399F" w:rsidP="0045595A">
            <w:pPr>
              <w:rPr>
                <w:rFonts w:ascii="Times New Roman" w:hAnsi="Times New Roman" w:cs="Times New Roman"/>
              </w:rPr>
            </w:pPr>
            <w:r w:rsidRPr="00473655">
              <w:rPr>
                <w:rFonts w:ascii="Times New Roman" w:hAnsi="Times New Roman" w:cs="Times New Roman"/>
              </w:rPr>
              <w:t>Oversees welding operations, ensures quality compliance as per</w:t>
            </w:r>
            <w:r w:rsidR="0045595A" w:rsidRPr="00473655">
              <w:rPr>
                <w:rFonts w:ascii="Times New Roman" w:hAnsi="Times New Roman" w:cs="Times New Roman"/>
              </w:rPr>
              <w:t xml:space="preserve"> the </w:t>
            </w:r>
            <w:r w:rsidRPr="00473655">
              <w:rPr>
                <w:rFonts w:ascii="Times New Roman" w:hAnsi="Times New Roman" w:cs="Times New Roman"/>
              </w:rPr>
              <w:t>standards.</w:t>
            </w:r>
            <w:r w:rsidR="00F27C46">
              <w:rPr>
                <w:rFonts w:ascii="Times New Roman" w:hAnsi="Times New Roman" w:cs="Times New Roman"/>
              </w:rPr>
              <w:t xml:space="preserve"> (CWI,</w:t>
            </w:r>
            <w:r w:rsidR="00030667">
              <w:rPr>
                <w:rFonts w:ascii="Times New Roman" w:hAnsi="Times New Roman" w:cs="Times New Roman"/>
              </w:rPr>
              <w:t xml:space="preserve"> TOT</w:t>
            </w:r>
            <w:r w:rsidR="00F27C46">
              <w:rPr>
                <w:rFonts w:ascii="Times New Roman" w:hAnsi="Times New Roman" w:cs="Times New Roman"/>
              </w:rPr>
              <w:t xml:space="preserve"> syllabus)</w:t>
            </w:r>
          </w:p>
        </w:tc>
        <w:tc>
          <w:tcPr>
            <w:tcW w:w="2097" w:type="dxa"/>
            <w:vAlign w:val="center"/>
            <w:hideMark/>
          </w:tcPr>
          <w:p w14:paraId="7C1F570D" w14:textId="67B9CA53" w:rsidR="000B399F" w:rsidRPr="00473655" w:rsidRDefault="000B399F" w:rsidP="0045595A">
            <w:pPr>
              <w:rPr>
                <w:rFonts w:ascii="Times New Roman" w:hAnsi="Times New Roman" w:cs="Times New Roman"/>
              </w:rPr>
            </w:pPr>
            <w:r w:rsidRPr="00473655">
              <w:rPr>
                <w:rFonts w:ascii="Times New Roman" w:hAnsi="Times New Roman" w:cs="Times New Roman"/>
              </w:rPr>
              <w:t>Supervisory skills and</w:t>
            </w:r>
            <w:r w:rsidR="00F27C46">
              <w:rPr>
                <w:rFonts w:ascii="Times New Roman" w:hAnsi="Times New Roman" w:cs="Times New Roman"/>
              </w:rPr>
              <w:t xml:space="preserve"> inspection, </w:t>
            </w:r>
            <w:r w:rsidRPr="00473655">
              <w:rPr>
                <w:rFonts w:ascii="Times New Roman" w:hAnsi="Times New Roman" w:cs="Times New Roman"/>
              </w:rPr>
              <w:t>weld quality manage</w:t>
            </w:r>
            <w:r w:rsidR="00F27C46">
              <w:rPr>
                <w:rFonts w:ascii="Times New Roman" w:hAnsi="Times New Roman" w:cs="Times New Roman"/>
              </w:rPr>
              <w:t xml:space="preserve">ment systems. </w:t>
            </w:r>
          </w:p>
        </w:tc>
      </w:tr>
    </w:tbl>
    <w:p w14:paraId="1C20B5AC" w14:textId="03F96EE8" w:rsidR="006E55E5" w:rsidRPr="00715A42" w:rsidRDefault="006E55E5" w:rsidP="006E55E5">
      <w:pPr>
        <w:spacing w:before="100" w:beforeAutospacing="1" w:after="100" w:afterAutospacing="1"/>
        <w:jc w:val="center"/>
        <w:rPr>
          <w:rFonts w:ascii="Times New Roman" w:hAnsi="Times New Roman" w:cs="Times New Roman"/>
        </w:rPr>
      </w:pPr>
      <w:r w:rsidRPr="00715A42">
        <w:rPr>
          <w:rFonts w:ascii="Times New Roman" w:hAnsi="Times New Roman" w:cs="Times New Roman"/>
        </w:rPr>
        <w:t>Table:3 NSQF structured Training Levels and Qualification modular system</w:t>
      </w:r>
    </w:p>
    <w:p w14:paraId="1F6D7733" w14:textId="70CA657A" w:rsidR="00F27C46" w:rsidRDefault="00056B9E" w:rsidP="00673B82">
      <w:pPr>
        <w:spacing w:before="100" w:beforeAutospacing="1" w:after="100" w:afterAutospacing="1"/>
        <w:jc w:val="both"/>
        <w:rPr>
          <w:rFonts w:ascii="Times New Roman" w:hAnsi="Times New Roman" w:cs="Times New Roman"/>
          <w:sz w:val="24"/>
          <w:szCs w:val="24"/>
        </w:rPr>
      </w:pPr>
      <w:r w:rsidRPr="00056B9E">
        <w:rPr>
          <w:rFonts w:ascii="Times New Roman" w:hAnsi="Times New Roman" w:cs="Times New Roman"/>
          <w:sz w:val="24"/>
          <w:szCs w:val="24"/>
        </w:rPr>
        <w:lastRenderedPageBreak/>
        <w:t xml:space="preserve">This structured </w:t>
      </w:r>
      <w:r w:rsidR="00030667">
        <w:rPr>
          <w:rFonts w:ascii="Times New Roman" w:hAnsi="Times New Roman" w:cs="Times New Roman"/>
          <w:sz w:val="24"/>
          <w:szCs w:val="24"/>
        </w:rPr>
        <w:t>t</w:t>
      </w:r>
      <w:r w:rsidR="00127D58" w:rsidRPr="00127D58">
        <w:rPr>
          <w:rFonts w:ascii="Times New Roman" w:hAnsi="Times New Roman" w:cs="Times New Roman"/>
          <w:sz w:val="24"/>
          <w:szCs w:val="24"/>
        </w:rPr>
        <w:t xml:space="preserve">raining </w:t>
      </w:r>
      <w:r w:rsidR="00030667">
        <w:rPr>
          <w:rFonts w:ascii="Times New Roman" w:hAnsi="Times New Roman" w:cs="Times New Roman"/>
          <w:sz w:val="24"/>
          <w:szCs w:val="24"/>
        </w:rPr>
        <w:t>l</w:t>
      </w:r>
      <w:r w:rsidR="00127D58" w:rsidRPr="00127D58">
        <w:rPr>
          <w:rFonts w:ascii="Times New Roman" w:hAnsi="Times New Roman" w:cs="Times New Roman"/>
          <w:sz w:val="24"/>
          <w:szCs w:val="24"/>
        </w:rPr>
        <w:t xml:space="preserve">evels and </w:t>
      </w:r>
      <w:r w:rsidR="00030667">
        <w:rPr>
          <w:rFonts w:ascii="Times New Roman" w:hAnsi="Times New Roman" w:cs="Times New Roman"/>
          <w:sz w:val="24"/>
          <w:szCs w:val="24"/>
        </w:rPr>
        <w:t>q</w:t>
      </w:r>
      <w:r w:rsidR="00127D58" w:rsidRPr="00127D58">
        <w:rPr>
          <w:rFonts w:ascii="Times New Roman" w:hAnsi="Times New Roman" w:cs="Times New Roman"/>
          <w:sz w:val="24"/>
          <w:szCs w:val="24"/>
        </w:rPr>
        <w:t xml:space="preserve">ualification </w:t>
      </w:r>
      <w:r w:rsidRPr="00056B9E">
        <w:rPr>
          <w:rFonts w:ascii="Times New Roman" w:hAnsi="Times New Roman" w:cs="Times New Roman"/>
          <w:sz w:val="24"/>
          <w:szCs w:val="24"/>
        </w:rPr>
        <w:t xml:space="preserve">modular system ensures progressive skill enhancement, leading to sustainable employability and rehabilitation through globally recognized welding </w:t>
      </w:r>
      <w:r w:rsidR="009660C9">
        <w:rPr>
          <w:rFonts w:ascii="Times New Roman" w:hAnsi="Times New Roman" w:cs="Times New Roman"/>
          <w:sz w:val="24"/>
          <w:szCs w:val="24"/>
        </w:rPr>
        <w:t>S</w:t>
      </w:r>
      <w:r w:rsidRPr="00056B9E">
        <w:rPr>
          <w:rFonts w:ascii="Times New Roman" w:hAnsi="Times New Roman" w:cs="Times New Roman"/>
          <w:sz w:val="24"/>
          <w:szCs w:val="24"/>
        </w:rPr>
        <w:t>t</w:t>
      </w:r>
      <w:r w:rsidR="006254F1">
        <w:rPr>
          <w:rFonts w:ascii="Times New Roman" w:hAnsi="Times New Roman" w:cs="Times New Roman"/>
          <w:sz w:val="24"/>
          <w:szCs w:val="24"/>
        </w:rPr>
        <w:t>andards</w:t>
      </w:r>
      <w:r w:rsidRPr="00127D58">
        <w:rPr>
          <w:rFonts w:ascii="Times New Roman" w:hAnsi="Times New Roman" w:cs="Times New Roman"/>
          <w:sz w:val="24"/>
          <w:szCs w:val="24"/>
        </w:rPr>
        <w:t>.</w:t>
      </w:r>
    </w:p>
    <w:bookmarkEnd w:id="5"/>
    <w:p w14:paraId="40B85F6D" w14:textId="77777777" w:rsidR="007039C6" w:rsidRDefault="002A07DB" w:rsidP="00673B82">
      <w:pPr>
        <w:spacing w:before="100" w:beforeAutospacing="1" w:after="100" w:afterAutospacing="1"/>
        <w:jc w:val="both"/>
        <w:rPr>
          <w:rFonts w:ascii="Times New Roman" w:hAnsi="Times New Roman" w:cs="Times New Roman"/>
          <w:sz w:val="24"/>
          <w:szCs w:val="24"/>
        </w:rPr>
      </w:pPr>
      <w:r w:rsidRPr="00715A42">
        <w:rPr>
          <w:rFonts w:ascii="Times New Roman" w:hAnsi="Times New Roman" w:cs="Times New Roman"/>
          <w:sz w:val="24"/>
          <w:szCs w:val="24"/>
        </w:rPr>
        <w:t>Proposed for Phase Implementation:</w:t>
      </w:r>
      <w:r w:rsidRPr="002A07DB">
        <w:rPr>
          <w:rFonts w:ascii="Times New Roman" w:hAnsi="Times New Roman" w:cs="Times New Roman"/>
          <w:sz w:val="24"/>
          <w:szCs w:val="24"/>
        </w:rPr>
        <w:br/>
        <w:t xml:space="preserve">Analysis of state-wise prisoner populations highlights the need for the immediate introduction of structured skill development and rehabilitation programs in prisons with the highest inmate strength. </w:t>
      </w:r>
    </w:p>
    <w:p w14:paraId="7565486B" w14:textId="193927CB" w:rsidR="002A07DB" w:rsidRPr="002A07DB" w:rsidRDefault="002A07DB" w:rsidP="00673B82">
      <w:pPr>
        <w:spacing w:before="100" w:beforeAutospacing="1" w:after="100" w:afterAutospacing="1"/>
        <w:jc w:val="both"/>
        <w:rPr>
          <w:rFonts w:ascii="Times New Roman" w:hAnsi="Times New Roman" w:cs="Times New Roman"/>
          <w:sz w:val="24"/>
          <w:szCs w:val="24"/>
        </w:rPr>
      </w:pPr>
      <w:r w:rsidRPr="002A07DB">
        <w:rPr>
          <w:rFonts w:ascii="Times New Roman" w:hAnsi="Times New Roman" w:cs="Times New Roman"/>
          <w:sz w:val="24"/>
          <w:szCs w:val="24"/>
        </w:rPr>
        <w:t xml:space="preserve">The proposed Transforming Life </w:t>
      </w:r>
      <w:r w:rsidR="00276F66">
        <w:rPr>
          <w:rFonts w:ascii="Times New Roman" w:hAnsi="Times New Roman" w:cs="Times New Roman"/>
          <w:sz w:val="24"/>
          <w:szCs w:val="24"/>
        </w:rPr>
        <w:t>t</w:t>
      </w:r>
      <w:r w:rsidRPr="002A07DB">
        <w:rPr>
          <w:rFonts w:ascii="Times New Roman" w:hAnsi="Times New Roman" w:cs="Times New Roman"/>
          <w:sz w:val="24"/>
          <w:szCs w:val="24"/>
        </w:rPr>
        <w:t>hrough Welding</w:t>
      </w:r>
      <w:r w:rsidR="00276F66">
        <w:rPr>
          <w:rFonts w:ascii="Times New Roman" w:hAnsi="Times New Roman" w:cs="Times New Roman"/>
          <w:sz w:val="24"/>
          <w:szCs w:val="24"/>
        </w:rPr>
        <w:t xml:space="preserve"> </w:t>
      </w:r>
      <w:r w:rsidR="00AF497D">
        <w:rPr>
          <w:rFonts w:ascii="Times New Roman" w:hAnsi="Times New Roman" w:cs="Times New Roman"/>
          <w:sz w:val="24"/>
          <w:szCs w:val="24"/>
        </w:rPr>
        <w:t>- I</w:t>
      </w:r>
      <w:r w:rsidR="00AF497D" w:rsidRPr="002A07DB">
        <w:rPr>
          <w:rFonts w:ascii="Times New Roman" w:hAnsi="Times New Roman" w:cs="Times New Roman"/>
          <w:sz w:val="24"/>
          <w:szCs w:val="24"/>
        </w:rPr>
        <w:t>nitiative</w:t>
      </w:r>
      <w:r w:rsidRPr="002A07DB">
        <w:rPr>
          <w:rFonts w:ascii="Times New Roman" w:hAnsi="Times New Roman" w:cs="Times New Roman"/>
          <w:sz w:val="24"/>
          <w:szCs w:val="24"/>
        </w:rPr>
        <w:t xml:space="preserve"> aims to convert incarceration into a platform for skill empowerment, socio-economic reintegration, and reduced recidivism through vocational welding training and </w:t>
      </w:r>
      <w:r w:rsidR="00673B82">
        <w:rPr>
          <w:rFonts w:ascii="Times New Roman" w:hAnsi="Times New Roman" w:cs="Times New Roman"/>
          <w:sz w:val="24"/>
          <w:szCs w:val="24"/>
        </w:rPr>
        <w:t xml:space="preserve">personnel </w:t>
      </w:r>
      <w:r w:rsidRPr="002A07DB">
        <w:rPr>
          <w:rFonts w:ascii="Times New Roman" w:hAnsi="Times New Roman" w:cs="Times New Roman"/>
          <w:sz w:val="24"/>
          <w:szCs w:val="24"/>
        </w:rPr>
        <w:t>counseling.</w:t>
      </w:r>
    </w:p>
    <w:p w14:paraId="237D4E7F" w14:textId="77777777" w:rsidR="007039C6" w:rsidRDefault="002A07DB" w:rsidP="00907A67">
      <w:pPr>
        <w:spacing w:before="100" w:beforeAutospacing="1" w:after="100" w:afterAutospacing="1"/>
        <w:jc w:val="both"/>
        <w:rPr>
          <w:rFonts w:ascii="Times New Roman" w:hAnsi="Times New Roman" w:cs="Times New Roman"/>
          <w:sz w:val="24"/>
          <w:szCs w:val="24"/>
        </w:rPr>
      </w:pPr>
      <w:r w:rsidRPr="002A07DB">
        <w:rPr>
          <w:rFonts w:ascii="Times New Roman" w:hAnsi="Times New Roman" w:cs="Times New Roman"/>
          <w:sz w:val="24"/>
          <w:szCs w:val="24"/>
        </w:rPr>
        <w:t xml:space="preserve">Priority states for phased implementation include </w:t>
      </w:r>
      <w:r w:rsidRPr="0031519B">
        <w:rPr>
          <w:rFonts w:ascii="Times New Roman" w:hAnsi="Times New Roman" w:cs="Times New Roman"/>
          <w:sz w:val="24"/>
          <w:szCs w:val="24"/>
        </w:rPr>
        <w:t>Uttar Pradesh (≈20,000), Maharashtra (≈10,000), Andhra Pradesh (≈9,000), Tamil Nadu (≈8,500), West Bengal (≈8,000), Madhya Pradesh (≈7,500), Bihar (≈7,000), Punjab (≈6,750), Haryana (≈6,500), and Karnataka (≈6,000).</w:t>
      </w:r>
      <w:r w:rsidR="00D17091" w:rsidRPr="0031519B">
        <w:rPr>
          <w:rFonts w:ascii="Times New Roman" w:hAnsi="Times New Roman" w:cs="Times New Roman"/>
          <w:sz w:val="24"/>
          <w:szCs w:val="24"/>
        </w:rPr>
        <w:t xml:space="preserve"> </w:t>
      </w:r>
    </w:p>
    <w:p w14:paraId="47FAA6C2" w14:textId="36E6D4FA" w:rsidR="002A07DB" w:rsidRPr="002A07DB" w:rsidRDefault="002A07DB" w:rsidP="00907A67">
      <w:pPr>
        <w:spacing w:before="100" w:beforeAutospacing="1" w:after="100" w:afterAutospacing="1"/>
        <w:jc w:val="both"/>
        <w:rPr>
          <w:rFonts w:ascii="Times New Roman" w:hAnsi="Times New Roman" w:cs="Times New Roman"/>
          <w:sz w:val="24"/>
          <w:szCs w:val="24"/>
        </w:rPr>
      </w:pPr>
      <w:r w:rsidRPr="002A07DB">
        <w:rPr>
          <w:rFonts w:ascii="Times New Roman" w:hAnsi="Times New Roman" w:cs="Times New Roman"/>
          <w:sz w:val="24"/>
          <w:szCs w:val="24"/>
        </w:rPr>
        <w:t xml:space="preserve">These ten states collectively represent a major share of India’s prison population and are identified as key focal regions for launching the </w:t>
      </w:r>
      <w:r w:rsidR="00C97671" w:rsidRPr="00BB5738">
        <w:rPr>
          <w:rFonts w:ascii="Times New Roman" w:hAnsi="Times New Roman" w:cs="Times New Roman"/>
          <w:sz w:val="24"/>
          <w:szCs w:val="24"/>
        </w:rPr>
        <w:t>Transforming life through welding</w:t>
      </w:r>
      <w:r w:rsidR="002E452A">
        <w:rPr>
          <w:rFonts w:ascii="Times New Roman" w:hAnsi="Times New Roman" w:cs="Times New Roman"/>
          <w:sz w:val="24"/>
          <w:szCs w:val="24"/>
        </w:rPr>
        <w:t>;</w:t>
      </w:r>
      <w:r w:rsidR="00C97671" w:rsidRPr="00BB5738">
        <w:rPr>
          <w:rFonts w:ascii="Times New Roman" w:hAnsi="Times New Roman" w:cs="Times New Roman"/>
          <w:sz w:val="24"/>
          <w:szCs w:val="24"/>
        </w:rPr>
        <w:t xml:space="preserve"> </w:t>
      </w:r>
      <w:r w:rsidRPr="002A07DB">
        <w:rPr>
          <w:rFonts w:ascii="Times New Roman" w:hAnsi="Times New Roman" w:cs="Times New Roman"/>
          <w:sz w:val="24"/>
          <w:szCs w:val="24"/>
        </w:rPr>
        <w:t xml:space="preserve">skill-based rehabilitation </w:t>
      </w:r>
      <w:r w:rsidR="00030667">
        <w:rPr>
          <w:rFonts w:ascii="Times New Roman" w:hAnsi="Times New Roman" w:cs="Times New Roman"/>
          <w:sz w:val="24"/>
          <w:szCs w:val="24"/>
        </w:rPr>
        <w:t xml:space="preserve">phase </w:t>
      </w:r>
      <w:r w:rsidRPr="002A07DB">
        <w:rPr>
          <w:rFonts w:ascii="Times New Roman" w:hAnsi="Times New Roman" w:cs="Times New Roman"/>
          <w:sz w:val="24"/>
          <w:szCs w:val="24"/>
        </w:rPr>
        <w:t>model.</w:t>
      </w:r>
    </w:p>
    <w:p w14:paraId="72521F0C" w14:textId="77777777" w:rsidR="00276F66" w:rsidRDefault="002A07DB" w:rsidP="00AF497D">
      <w:pPr>
        <w:spacing w:before="100" w:beforeAutospacing="1" w:after="100" w:afterAutospacing="1"/>
        <w:jc w:val="center"/>
        <w:rPr>
          <w:rFonts w:eastAsia="Times New Roman"/>
          <w:lang w:eastAsia="en-US"/>
        </w:rPr>
      </w:pPr>
      <w:r>
        <w:rPr>
          <w:noProof/>
        </w:rPr>
        <w:drawing>
          <wp:inline distT="0" distB="0" distL="0" distR="0" wp14:anchorId="4ED9C6BF" wp14:editId="3AAF62FB">
            <wp:extent cx="4708941" cy="2996773"/>
            <wp:effectExtent l="0" t="0" r="0" b="0"/>
            <wp:docPr id="171109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9671" cy="3041786"/>
                    </a:xfrm>
                    <a:prstGeom prst="rect">
                      <a:avLst/>
                    </a:prstGeom>
                    <a:noFill/>
                    <a:ln>
                      <a:noFill/>
                    </a:ln>
                  </pic:spPr>
                </pic:pic>
              </a:graphicData>
            </a:graphic>
          </wp:inline>
        </w:drawing>
      </w:r>
    </w:p>
    <w:p w14:paraId="7B7A2116" w14:textId="5A6AB48A" w:rsidR="00E2486B" w:rsidRPr="007039C6" w:rsidRDefault="00E7674F" w:rsidP="00AF497D">
      <w:pPr>
        <w:spacing w:before="100" w:beforeAutospacing="1" w:after="100" w:afterAutospacing="1"/>
        <w:jc w:val="center"/>
        <w:rPr>
          <w:rFonts w:ascii="Times New Roman" w:hAnsi="Times New Roman" w:cs="Times New Roman"/>
        </w:rPr>
      </w:pPr>
      <w:r w:rsidRPr="007039C6">
        <w:rPr>
          <w:rFonts w:ascii="Times New Roman" w:hAnsi="Times New Roman" w:cs="Times New Roman"/>
        </w:rPr>
        <w:t xml:space="preserve">Figure </w:t>
      </w:r>
      <w:r w:rsidR="007039C6" w:rsidRPr="007039C6">
        <w:rPr>
          <w:rFonts w:ascii="Times New Roman" w:hAnsi="Times New Roman" w:cs="Times New Roman"/>
        </w:rPr>
        <w:t>6</w:t>
      </w:r>
      <w:r w:rsidRPr="007039C6">
        <w:rPr>
          <w:rFonts w:ascii="Times New Roman" w:hAnsi="Times New Roman" w:cs="Times New Roman"/>
        </w:rPr>
        <w:t>. State-wise Prisoner Population Indicating Phase-wise Implementation (Bar Chart)</w:t>
      </w:r>
    </w:p>
    <w:p w14:paraId="794D9496" w14:textId="62ACD904" w:rsidR="00F60FF0" w:rsidRDefault="00673B82" w:rsidP="00F60FF0">
      <w:pPr>
        <w:spacing w:before="100" w:beforeAutospacing="1" w:after="100" w:afterAutospacing="1"/>
        <w:jc w:val="both"/>
        <w:rPr>
          <w:rFonts w:ascii="Times New Roman" w:hAnsi="Times New Roman" w:cs="Times New Roman"/>
          <w:sz w:val="24"/>
          <w:szCs w:val="24"/>
        </w:rPr>
      </w:pPr>
      <w:r w:rsidRPr="00673B82">
        <w:rPr>
          <w:rFonts w:ascii="Times New Roman" w:hAnsi="Times New Roman" w:cs="Times New Roman"/>
          <w:sz w:val="24"/>
          <w:szCs w:val="24"/>
        </w:rPr>
        <w:t xml:space="preserve">The chart illustrates that Uttar Pradesh </w:t>
      </w:r>
      <w:r w:rsidR="0056153D">
        <w:rPr>
          <w:rFonts w:ascii="Times New Roman" w:hAnsi="Times New Roman" w:cs="Times New Roman"/>
          <w:sz w:val="24"/>
          <w:szCs w:val="24"/>
        </w:rPr>
        <w:t xml:space="preserve">(Indian state) </w:t>
      </w:r>
      <w:r w:rsidRPr="00673B82">
        <w:rPr>
          <w:rFonts w:ascii="Times New Roman" w:hAnsi="Times New Roman" w:cs="Times New Roman"/>
          <w:sz w:val="24"/>
          <w:szCs w:val="24"/>
        </w:rPr>
        <w:t>leads with the highest inmate strength, followed by Maharashtra, Andhra Pradesh, and Tamil Nadu</w:t>
      </w:r>
      <w:r w:rsidR="0056153D">
        <w:rPr>
          <w:rFonts w:ascii="Times New Roman" w:hAnsi="Times New Roman" w:cs="Times New Roman"/>
          <w:sz w:val="24"/>
          <w:szCs w:val="24"/>
        </w:rPr>
        <w:t>;</w:t>
      </w:r>
      <w:r w:rsidRPr="00673B82">
        <w:rPr>
          <w:rFonts w:ascii="Times New Roman" w:hAnsi="Times New Roman" w:cs="Times New Roman"/>
          <w:sz w:val="24"/>
          <w:szCs w:val="24"/>
        </w:rPr>
        <w:t xml:space="preserve"> forming the Phase</w:t>
      </w:r>
      <w:r w:rsidR="0056153D">
        <w:rPr>
          <w:rFonts w:ascii="Times New Roman" w:hAnsi="Times New Roman" w:cs="Times New Roman"/>
          <w:sz w:val="24"/>
          <w:szCs w:val="24"/>
        </w:rPr>
        <w:t>-</w:t>
      </w:r>
      <w:r w:rsidRPr="00673B82">
        <w:rPr>
          <w:rFonts w:ascii="Times New Roman" w:hAnsi="Times New Roman" w:cs="Times New Roman"/>
          <w:sz w:val="24"/>
          <w:szCs w:val="24"/>
        </w:rPr>
        <w:t xml:space="preserve">I priority cluster. These states together represent a substantial proportion of India’s total prison population and hence are ideal for launching the Transforming Life through Welding initiative focusing on welding skill training and behavioral rehabilitation. </w:t>
      </w:r>
    </w:p>
    <w:p w14:paraId="6F2BFE0A" w14:textId="77777777" w:rsidR="00AF497D" w:rsidRDefault="00AF497D" w:rsidP="00F60FF0">
      <w:pPr>
        <w:spacing w:before="100" w:beforeAutospacing="1" w:after="100" w:afterAutospacing="1"/>
        <w:jc w:val="both"/>
        <w:rPr>
          <w:rFonts w:ascii="Times New Roman" w:eastAsia="Times New Roman" w:hAnsi="Times New Roman" w:cs="Times New Roman"/>
          <w:sz w:val="24"/>
          <w:szCs w:val="24"/>
        </w:rPr>
      </w:pPr>
    </w:p>
    <w:p w14:paraId="557BCBC3" w14:textId="6D0EE31F" w:rsidR="00E71073" w:rsidRPr="003E6F1D" w:rsidRDefault="00E71073" w:rsidP="00F60FF0">
      <w:pPr>
        <w:spacing w:before="100" w:beforeAutospacing="1" w:after="100" w:afterAutospacing="1"/>
        <w:jc w:val="both"/>
        <w:rPr>
          <w:rFonts w:ascii="Times New Roman" w:hAnsi="Times New Roman" w:cs="Times New Roman"/>
          <w:sz w:val="24"/>
          <w:szCs w:val="24"/>
        </w:rPr>
      </w:pPr>
      <w:r w:rsidRPr="003E6F1D">
        <w:rPr>
          <w:rFonts w:ascii="Times New Roman" w:eastAsia="Times New Roman" w:hAnsi="Times New Roman" w:cs="Times New Roman"/>
          <w:sz w:val="24"/>
          <w:szCs w:val="24"/>
        </w:rPr>
        <w:lastRenderedPageBreak/>
        <w:t xml:space="preserve">Module </w:t>
      </w:r>
      <w:r w:rsidR="00F36BB7" w:rsidRPr="003E6F1D">
        <w:rPr>
          <w:rFonts w:ascii="Times New Roman" w:eastAsia="Times New Roman" w:hAnsi="Times New Roman" w:cs="Times New Roman"/>
          <w:sz w:val="24"/>
          <w:szCs w:val="24"/>
        </w:rPr>
        <w:t>Proposed</w:t>
      </w:r>
      <w:r w:rsidR="00995446" w:rsidRPr="003E6F1D">
        <w:rPr>
          <w:rFonts w:ascii="Times New Roman" w:eastAsia="Times New Roman" w:hAnsi="Times New Roman" w:cs="Times New Roman"/>
          <w:sz w:val="24"/>
          <w:szCs w:val="24"/>
        </w:rPr>
        <w:t xml:space="preserve"> for the Title of</w:t>
      </w:r>
      <w:r w:rsidRPr="003E6F1D">
        <w:rPr>
          <w:rFonts w:ascii="Times New Roman" w:eastAsia="Times New Roman" w:hAnsi="Times New Roman" w:cs="Times New Roman"/>
          <w:sz w:val="24"/>
          <w:szCs w:val="24"/>
        </w:rPr>
        <w:t xml:space="preserve"> Weld</w:t>
      </w:r>
      <w:r w:rsidR="00F60FF0" w:rsidRPr="003E6F1D">
        <w:rPr>
          <w:rFonts w:ascii="Times New Roman" w:eastAsia="Times New Roman" w:hAnsi="Times New Roman" w:cs="Times New Roman"/>
          <w:sz w:val="24"/>
          <w:szCs w:val="24"/>
        </w:rPr>
        <w:t xml:space="preserve">ers performance qualification Assessment: </w:t>
      </w:r>
    </w:p>
    <w:tbl>
      <w:tblPr>
        <w:tblW w:w="8370" w:type="dxa"/>
        <w:tblCellSpacing w:w="1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10"/>
        <w:gridCol w:w="1710"/>
        <w:gridCol w:w="720"/>
        <w:gridCol w:w="720"/>
        <w:gridCol w:w="1440"/>
        <w:gridCol w:w="1440"/>
        <w:gridCol w:w="1530"/>
      </w:tblGrid>
      <w:tr w:rsidR="00E71073" w14:paraId="7B7FD951" w14:textId="77777777" w:rsidTr="00F36BB7">
        <w:trPr>
          <w:tblHeader/>
          <w:tblCellSpacing w:w="15" w:type="dxa"/>
        </w:trPr>
        <w:tc>
          <w:tcPr>
            <w:tcW w:w="765" w:type="dxa"/>
            <w:shd w:val="clear" w:color="auto" w:fill="D9D9D9" w:themeFill="background1" w:themeFillShade="D9"/>
            <w:vAlign w:val="center"/>
          </w:tcPr>
          <w:p w14:paraId="0944E11E"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Module Code</w:t>
            </w:r>
          </w:p>
        </w:tc>
        <w:tc>
          <w:tcPr>
            <w:tcW w:w="1680" w:type="dxa"/>
            <w:shd w:val="clear" w:color="auto" w:fill="D9D9D9" w:themeFill="background1" w:themeFillShade="D9"/>
            <w:vAlign w:val="center"/>
          </w:tcPr>
          <w:p w14:paraId="327CF73E"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Course Title</w:t>
            </w:r>
          </w:p>
        </w:tc>
        <w:tc>
          <w:tcPr>
            <w:tcW w:w="690" w:type="dxa"/>
            <w:shd w:val="clear" w:color="auto" w:fill="D9D9D9" w:themeFill="background1" w:themeFillShade="D9"/>
            <w:vAlign w:val="center"/>
          </w:tcPr>
          <w:p w14:paraId="7F25D9F7"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Duration</w:t>
            </w:r>
          </w:p>
        </w:tc>
        <w:tc>
          <w:tcPr>
            <w:tcW w:w="690" w:type="dxa"/>
            <w:shd w:val="clear" w:color="auto" w:fill="D9D9D9" w:themeFill="background1" w:themeFillShade="D9"/>
            <w:vAlign w:val="center"/>
          </w:tcPr>
          <w:p w14:paraId="6A27CDC4"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Total Hours</w:t>
            </w:r>
          </w:p>
        </w:tc>
        <w:tc>
          <w:tcPr>
            <w:tcW w:w="1410" w:type="dxa"/>
            <w:shd w:val="clear" w:color="auto" w:fill="D9D9D9" w:themeFill="background1" w:themeFillShade="D9"/>
            <w:vAlign w:val="center"/>
          </w:tcPr>
          <w:p w14:paraId="140DCDEB"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Structure</w:t>
            </w:r>
          </w:p>
        </w:tc>
        <w:tc>
          <w:tcPr>
            <w:tcW w:w="1410" w:type="dxa"/>
            <w:shd w:val="clear" w:color="auto" w:fill="D9D9D9" w:themeFill="background1" w:themeFillShade="D9"/>
            <w:vAlign w:val="center"/>
          </w:tcPr>
          <w:p w14:paraId="70A1718E" w14:textId="77777777" w:rsidR="00E71073" w:rsidRPr="00E71073" w:rsidRDefault="00E71073" w:rsidP="00A91247">
            <w:pPr>
              <w:jc w:val="center"/>
              <w:rPr>
                <w:rFonts w:ascii="Times New Roman" w:eastAsia="Times New Roman" w:hAnsi="Times New Roman" w:cs="Times New Roman"/>
                <w:b/>
                <w:bCs/>
                <w:sz w:val="16"/>
                <w:szCs w:val="16"/>
              </w:rPr>
            </w:pPr>
            <w:r w:rsidRPr="00E71073">
              <w:rPr>
                <w:rFonts w:ascii="Times New Roman" w:eastAsia="Times New Roman" w:hAnsi="Times New Roman" w:cs="Times New Roman"/>
                <w:b/>
                <w:bCs/>
                <w:sz w:val="16"/>
                <w:szCs w:val="16"/>
              </w:rPr>
              <w:t>Process/Qualification</w:t>
            </w:r>
          </w:p>
        </w:tc>
        <w:tc>
          <w:tcPr>
            <w:tcW w:w="1485" w:type="dxa"/>
            <w:shd w:val="clear" w:color="auto" w:fill="D9D9D9" w:themeFill="background1" w:themeFillShade="D9"/>
            <w:vAlign w:val="center"/>
          </w:tcPr>
          <w:p w14:paraId="7C8E55D5" w14:textId="6F2D1FF1" w:rsidR="00E71073" w:rsidRPr="00E71073" w:rsidRDefault="00F36BB7" w:rsidP="00A91247">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Enrolment</w:t>
            </w:r>
            <w:r w:rsidR="00E71073" w:rsidRPr="00E71073">
              <w:rPr>
                <w:rFonts w:ascii="Times New Roman" w:eastAsia="Times New Roman" w:hAnsi="Times New Roman" w:cs="Times New Roman"/>
                <w:b/>
                <w:bCs/>
                <w:sz w:val="16"/>
                <w:szCs w:val="16"/>
              </w:rPr>
              <w:t xml:space="preserve"> Group</w:t>
            </w:r>
          </w:p>
        </w:tc>
      </w:tr>
      <w:tr w:rsidR="00E71073" w14:paraId="5BB426FC" w14:textId="77777777" w:rsidTr="00F36BB7">
        <w:trPr>
          <w:tblCellSpacing w:w="15" w:type="dxa"/>
        </w:trPr>
        <w:tc>
          <w:tcPr>
            <w:tcW w:w="765" w:type="dxa"/>
            <w:vAlign w:val="center"/>
          </w:tcPr>
          <w:p w14:paraId="72C0EBE3"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WPT-1 (Intern. Expert)</w:t>
            </w:r>
          </w:p>
        </w:tc>
        <w:tc>
          <w:tcPr>
            <w:tcW w:w="1680" w:type="dxa"/>
            <w:vAlign w:val="center"/>
          </w:tcPr>
          <w:p w14:paraId="6E266038"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International Welding Expert</w:t>
            </w:r>
          </w:p>
        </w:tc>
        <w:tc>
          <w:tcPr>
            <w:tcW w:w="690" w:type="dxa"/>
            <w:vAlign w:val="center"/>
          </w:tcPr>
          <w:p w14:paraId="51462ED1"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3 Months</w:t>
            </w:r>
          </w:p>
        </w:tc>
        <w:tc>
          <w:tcPr>
            <w:tcW w:w="690" w:type="dxa"/>
            <w:vAlign w:val="center"/>
          </w:tcPr>
          <w:p w14:paraId="0C7EE61D"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480 </w:t>
            </w:r>
            <w:proofErr w:type="spellStart"/>
            <w:r w:rsidRPr="00E71073">
              <w:rPr>
                <w:rFonts w:ascii="Times New Roman" w:eastAsia="Times New Roman" w:hAnsi="Times New Roman" w:cs="Times New Roman"/>
                <w:sz w:val="16"/>
                <w:szCs w:val="16"/>
              </w:rPr>
              <w:t>Hrs</w:t>
            </w:r>
            <w:proofErr w:type="spellEnd"/>
            <w:r w:rsidRPr="00E71073">
              <w:rPr>
                <w:rFonts w:ascii="Times New Roman" w:eastAsia="Times New Roman" w:hAnsi="Times New Roman" w:cs="Times New Roman"/>
                <w:sz w:val="16"/>
                <w:szCs w:val="16"/>
              </w:rPr>
              <w:t xml:space="preserve"> </w:t>
            </w:r>
          </w:p>
        </w:tc>
        <w:tc>
          <w:tcPr>
            <w:tcW w:w="1410" w:type="dxa"/>
            <w:vAlign w:val="center"/>
          </w:tcPr>
          <w:p w14:paraId="7B4EA65F"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(400 Practical + 80 Theory) </w:t>
            </w:r>
          </w:p>
        </w:tc>
        <w:tc>
          <w:tcPr>
            <w:tcW w:w="1410" w:type="dxa"/>
            <w:vAlign w:val="center"/>
          </w:tcPr>
          <w:p w14:paraId="1351816D"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SMAW, GMAW, GTAW, FCAW - 6G (NSQF-4)</w:t>
            </w:r>
          </w:p>
        </w:tc>
        <w:tc>
          <w:tcPr>
            <w:tcW w:w="1485" w:type="dxa"/>
            <w:vAlign w:val="center"/>
          </w:tcPr>
          <w:p w14:paraId="38DEF044" w14:textId="3E717DD9"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Qualified “Standard level” Qualification,</w:t>
            </w:r>
          </w:p>
        </w:tc>
      </w:tr>
      <w:tr w:rsidR="00E71073" w14:paraId="0465949D" w14:textId="77777777" w:rsidTr="00F36BB7">
        <w:trPr>
          <w:tblCellSpacing w:w="15" w:type="dxa"/>
        </w:trPr>
        <w:tc>
          <w:tcPr>
            <w:tcW w:w="765" w:type="dxa"/>
            <w:vAlign w:val="center"/>
          </w:tcPr>
          <w:p w14:paraId="294879EC"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WPT-2 (STD.)</w:t>
            </w:r>
          </w:p>
        </w:tc>
        <w:tc>
          <w:tcPr>
            <w:tcW w:w="1680" w:type="dxa"/>
            <w:vAlign w:val="center"/>
          </w:tcPr>
          <w:p w14:paraId="5C7A2D8C"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Structural ARC Welder (SMAW)</w:t>
            </w:r>
          </w:p>
        </w:tc>
        <w:tc>
          <w:tcPr>
            <w:tcW w:w="690" w:type="dxa"/>
            <w:vAlign w:val="center"/>
          </w:tcPr>
          <w:p w14:paraId="56323364"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5EEA73DE"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636C051B"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420CC782"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SMAW - 3G/3F (NSQF-3)</w:t>
            </w:r>
          </w:p>
        </w:tc>
        <w:tc>
          <w:tcPr>
            <w:tcW w:w="1485" w:type="dxa"/>
            <w:vAlign w:val="center"/>
          </w:tcPr>
          <w:p w14:paraId="7F4E92E0" w14:textId="533C55E3"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Qualified “Basic level” Qualification,</w:t>
            </w:r>
          </w:p>
        </w:tc>
      </w:tr>
      <w:tr w:rsidR="00E71073" w14:paraId="2C0A5B27" w14:textId="77777777" w:rsidTr="00F36BB7">
        <w:trPr>
          <w:tblCellSpacing w:w="15" w:type="dxa"/>
        </w:trPr>
        <w:tc>
          <w:tcPr>
            <w:tcW w:w="765" w:type="dxa"/>
            <w:vAlign w:val="center"/>
          </w:tcPr>
          <w:p w14:paraId="4802FA9D"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WPT-3 (STD.)</w:t>
            </w:r>
          </w:p>
        </w:tc>
        <w:tc>
          <w:tcPr>
            <w:tcW w:w="1680" w:type="dxa"/>
            <w:vAlign w:val="center"/>
          </w:tcPr>
          <w:p w14:paraId="35553FFD"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Structural MIG Welder (GMAW)</w:t>
            </w:r>
          </w:p>
        </w:tc>
        <w:tc>
          <w:tcPr>
            <w:tcW w:w="690" w:type="dxa"/>
            <w:vAlign w:val="center"/>
          </w:tcPr>
          <w:p w14:paraId="2284966B"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538B419D"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20610D76"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464E3126"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GMAW - 3G/3F (NSQF-3)</w:t>
            </w:r>
          </w:p>
        </w:tc>
        <w:tc>
          <w:tcPr>
            <w:tcW w:w="1485" w:type="dxa"/>
            <w:vAlign w:val="center"/>
          </w:tcPr>
          <w:p w14:paraId="40C04B02" w14:textId="7C850C90"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Qualified “Basic level” Qualification, </w:t>
            </w:r>
          </w:p>
        </w:tc>
      </w:tr>
      <w:tr w:rsidR="00E71073" w14:paraId="0A3F36B9" w14:textId="77777777" w:rsidTr="00F36BB7">
        <w:trPr>
          <w:tblCellSpacing w:w="15" w:type="dxa"/>
        </w:trPr>
        <w:tc>
          <w:tcPr>
            <w:tcW w:w="765" w:type="dxa"/>
            <w:vAlign w:val="center"/>
          </w:tcPr>
          <w:p w14:paraId="2457AF53"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WPT-4 (STD.)</w:t>
            </w:r>
          </w:p>
        </w:tc>
        <w:tc>
          <w:tcPr>
            <w:tcW w:w="1680" w:type="dxa"/>
            <w:vAlign w:val="center"/>
          </w:tcPr>
          <w:p w14:paraId="52EDD9EB"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Structural TIG Welder (GTAW)</w:t>
            </w:r>
          </w:p>
        </w:tc>
        <w:tc>
          <w:tcPr>
            <w:tcW w:w="690" w:type="dxa"/>
            <w:vAlign w:val="center"/>
          </w:tcPr>
          <w:p w14:paraId="09CDF340"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3CF9A0C9"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4F9A243F"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676D6DEF"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GTAW - 3G/3F (NSQF-3)</w:t>
            </w:r>
          </w:p>
        </w:tc>
        <w:tc>
          <w:tcPr>
            <w:tcW w:w="1485" w:type="dxa"/>
            <w:vAlign w:val="center"/>
          </w:tcPr>
          <w:p w14:paraId="6C1F5CFD" w14:textId="0A37527F"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Qualified “Basic level” Qualification, </w:t>
            </w:r>
          </w:p>
        </w:tc>
      </w:tr>
      <w:tr w:rsidR="00E71073" w14:paraId="6D7E6F04" w14:textId="77777777" w:rsidTr="00F36BB7">
        <w:trPr>
          <w:tblCellSpacing w:w="15" w:type="dxa"/>
        </w:trPr>
        <w:tc>
          <w:tcPr>
            <w:tcW w:w="765" w:type="dxa"/>
            <w:vAlign w:val="center"/>
          </w:tcPr>
          <w:p w14:paraId="3622FE65"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WPT-5 (Expert)</w:t>
            </w:r>
          </w:p>
        </w:tc>
        <w:tc>
          <w:tcPr>
            <w:tcW w:w="1680" w:type="dxa"/>
            <w:vAlign w:val="center"/>
          </w:tcPr>
          <w:p w14:paraId="77864274"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Pipe Welder (SMAW + GMAW)</w:t>
            </w:r>
          </w:p>
        </w:tc>
        <w:tc>
          <w:tcPr>
            <w:tcW w:w="690" w:type="dxa"/>
            <w:vAlign w:val="center"/>
          </w:tcPr>
          <w:p w14:paraId="74B04D34"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2A8EC7D7"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42955800"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765DCA1E"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SMAW &amp; GMAW 6G (NSQF-4)</w:t>
            </w:r>
          </w:p>
        </w:tc>
        <w:tc>
          <w:tcPr>
            <w:tcW w:w="1485" w:type="dxa"/>
            <w:vAlign w:val="center"/>
          </w:tcPr>
          <w:p w14:paraId="071FE41A" w14:textId="485FE193"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Qualified “Standard level” Qualification,</w:t>
            </w:r>
          </w:p>
        </w:tc>
      </w:tr>
      <w:tr w:rsidR="00E71073" w14:paraId="0C1F57B3" w14:textId="77777777" w:rsidTr="00F36BB7">
        <w:trPr>
          <w:tblCellSpacing w:w="15" w:type="dxa"/>
        </w:trPr>
        <w:tc>
          <w:tcPr>
            <w:tcW w:w="765" w:type="dxa"/>
            <w:vAlign w:val="center"/>
          </w:tcPr>
          <w:p w14:paraId="2675E7C9"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WPT-6 (Expert)</w:t>
            </w:r>
          </w:p>
        </w:tc>
        <w:tc>
          <w:tcPr>
            <w:tcW w:w="1680" w:type="dxa"/>
            <w:vAlign w:val="center"/>
          </w:tcPr>
          <w:p w14:paraId="1449E343"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Pipe Welder (SMAW + GTAW)</w:t>
            </w:r>
          </w:p>
        </w:tc>
        <w:tc>
          <w:tcPr>
            <w:tcW w:w="690" w:type="dxa"/>
            <w:vAlign w:val="center"/>
          </w:tcPr>
          <w:p w14:paraId="71A041A0"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2C02917C"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79940D59"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3FD0FE3A"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SMAW &amp; GTAW 6G (NSQF-4)</w:t>
            </w:r>
          </w:p>
        </w:tc>
        <w:tc>
          <w:tcPr>
            <w:tcW w:w="1485" w:type="dxa"/>
            <w:vAlign w:val="center"/>
          </w:tcPr>
          <w:p w14:paraId="4FB5CA51" w14:textId="6B4173E8"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Qualified “Standard level” Qualification,</w:t>
            </w:r>
          </w:p>
        </w:tc>
      </w:tr>
      <w:tr w:rsidR="00E71073" w14:paraId="39036F0E" w14:textId="77777777" w:rsidTr="00F36BB7">
        <w:trPr>
          <w:tblCellSpacing w:w="15" w:type="dxa"/>
        </w:trPr>
        <w:tc>
          <w:tcPr>
            <w:tcW w:w="765" w:type="dxa"/>
            <w:vAlign w:val="center"/>
          </w:tcPr>
          <w:p w14:paraId="29743270"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WPT-7 (Expert)</w:t>
            </w:r>
          </w:p>
        </w:tc>
        <w:tc>
          <w:tcPr>
            <w:tcW w:w="1680" w:type="dxa"/>
            <w:vAlign w:val="center"/>
          </w:tcPr>
          <w:p w14:paraId="69BFC64E"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Pipe Welder (GTAW + SMAW)</w:t>
            </w:r>
          </w:p>
        </w:tc>
        <w:tc>
          <w:tcPr>
            <w:tcW w:w="690" w:type="dxa"/>
            <w:vAlign w:val="center"/>
          </w:tcPr>
          <w:p w14:paraId="7D279372"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725078F1"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143CB18F"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77748619"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GTAW &amp; SMAW 6G (NSQF-4) </w:t>
            </w:r>
          </w:p>
        </w:tc>
        <w:tc>
          <w:tcPr>
            <w:tcW w:w="1485" w:type="dxa"/>
            <w:vAlign w:val="center"/>
          </w:tcPr>
          <w:p w14:paraId="4C497467" w14:textId="17F039AB" w:rsidR="00E71073" w:rsidRPr="00E71073" w:rsidRDefault="00F36BB7"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Qualified “Standard level” Qualification,</w:t>
            </w:r>
            <w:r>
              <w:rPr>
                <w:rFonts w:ascii="Times New Roman" w:eastAsia="Times New Roman" w:hAnsi="Times New Roman" w:cs="Times New Roman"/>
                <w:sz w:val="16"/>
                <w:szCs w:val="16"/>
              </w:rPr>
              <w:t xml:space="preserve"> </w:t>
            </w:r>
          </w:p>
        </w:tc>
      </w:tr>
      <w:tr w:rsidR="00E71073" w14:paraId="700C9606" w14:textId="77777777" w:rsidTr="00F36BB7">
        <w:trPr>
          <w:tblCellSpacing w:w="15" w:type="dxa"/>
        </w:trPr>
        <w:tc>
          <w:tcPr>
            <w:tcW w:w="765" w:type="dxa"/>
            <w:vAlign w:val="center"/>
          </w:tcPr>
          <w:p w14:paraId="53C84B8B"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WPT-8 (Basic)</w:t>
            </w:r>
          </w:p>
        </w:tc>
        <w:tc>
          <w:tcPr>
            <w:tcW w:w="1680" w:type="dxa"/>
            <w:vAlign w:val="center"/>
          </w:tcPr>
          <w:p w14:paraId="4606FD12"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Brazing Technician (Brazer)</w:t>
            </w:r>
          </w:p>
        </w:tc>
        <w:tc>
          <w:tcPr>
            <w:tcW w:w="690" w:type="dxa"/>
            <w:vAlign w:val="center"/>
          </w:tcPr>
          <w:p w14:paraId="152772C2"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256A4070"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7836D8DC" w14:textId="77777777"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240 Practical + 40 Theory</w:t>
            </w:r>
          </w:p>
        </w:tc>
        <w:tc>
          <w:tcPr>
            <w:tcW w:w="1410" w:type="dxa"/>
            <w:vAlign w:val="center"/>
          </w:tcPr>
          <w:p w14:paraId="6B2A5765" w14:textId="18D1B98E" w:rsidR="00E71073" w:rsidRPr="00E71073" w:rsidRDefault="00E71073" w:rsidP="00A9124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OAG Wel</w:t>
            </w:r>
            <w:r w:rsidR="00995446">
              <w:rPr>
                <w:rFonts w:ascii="Times New Roman" w:eastAsia="Times New Roman" w:hAnsi="Times New Roman" w:cs="Times New Roman"/>
                <w:sz w:val="16"/>
                <w:szCs w:val="16"/>
              </w:rPr>
              <w:t xml:space="preserve">d </w:t>
            </w:r>
            <w:r w:rsidRPr="00E71073">
              <w:rPr>
                <w:rFonts w:ascii="Times New Roman" w:eastAsia="Times New Roman" w:hAnsi="Times New Roman" w:cs="Times New Roman"/>
                <w:sz w:val="16"/>
                <w:szCs w:val="16"/>
              </w:rPr>
              <w:t>&amp; Braz</w:t>
            </w:r>
            <w:r w:rsidR="00995446">
              <w:rPr>
                <w:rFonts w:ascii="Times New Roman" w:eastAsia="Times New Roman" w:hAnsi="Times New Roman" w:cs="Times New Roman"/>
                <w:sz w:val="16"/>
                <w:szCs w:val="16"/>
              </w:rPr>
              <w:t>e</w:t>
            </w:r>
            <w:r w:rsidRPr="00E71073">
              <w:rPr>
                <w:rFonts w:ascii="Times New Roman" w:eastAsia="Times New Roman" w:hAnsi="Times New Roman" w:cs="Times New Roman"/>
                <w:sz w:val="16"/>
                <w:szCs w:val="16"/>
              </w:rPr>
              <w:t xml:space="preserve"> 2F/2G (NSQF-3)</w:t>
            </w:r>
          </w:p>
        </w:tc>
        <w:tc>
          <w:tcPr>
            <w:tcW w:w="1485" w:type="dxa"/>
            <w:vAlign w:val="center"/>
          </w:tcPr>
          <w:p w14:paraId="5267B80C" w14:textId="78646A5E" w:rsidR="00E71073" w:rsidRPr="00E71073" w:rsidRDefault="00F36BB7" w:rsidP="00A91247">
            <w:pPr>
              <w:rPr>
                <w:rFonts w:ascii="Times New Roman" w:eastAsia="Times New Roman" w:hAnsi="Times New Roman" w:cs="Times New Roman"/>
                <w:sz w:val="16"/>
                <w:szCs w:val="16"/>
              </w:rPr>
            </w:pPr>
            <w:r w:rsidRPr="00F36BB7">
              <w:rPr>
                <w:rFonts w:ascii="Times New Roman" w:eastAsia="Times New Roman" w:hAnsi="Times New Roman" w:cs="Times New Roman"/>
                <w:sz w:val="16"/>
                <w:szCs w:val="16"/>
              </w:rPr>
              <w:t>Skilled/Un-skilled</w:t>
            </w:r>
            <w:r>
              <w:rPr>
                <w:rFonts w:ascii="Times New Roman" w:eastAsia="Times New Roman" w:hAnsi="Times New Roman" w:cs="Times New Roman"/>
                <w:sz w:val="16"/>
                <w:szCs w:val="16"/>
              </w:rPr>
              <w:t xml:space="preserve">/ Counseling selection </w:t>
            </w:r>
          </w:p>
        </w:tc>
      </w:tr>
      <w:tr w:rsidR="00F36BB7" w14:paraId="40847E14" w14:textId="77777777" w:rsidTr="00704BC3">
        <w:trPr>
          <w:tblCellSpacing w:w="15" w:type="dxa"/>
        </w:trPr>
        <w:tc>
          <w:tcPr>
            <w:tcW w:w="765" w:type="dxa"/>
            <w:vAlign w:val="center"/>
          </w:tcPr>
          <w:p w14:paraId="2DE45313"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WPT-9 (Basic)</w:t>
            </w:r>
          </w:p>
        </w:tc>
        <w:tc>
          <w:tcPr>
            <w:tcW w:w="1680" w:type="dxa"/>
            <w:vAlign w:val="center"/>
          </w:tcPr>
          <w:p w14:paraId="2B53D326"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Welder - Basic (SMAW)</w:t>
            </w:r>
          </w:p>
        </w:tc>
        <w:tc>
          <w:tcPr>
            <w:tcW w:w="690" w:type="dxa"/>
            <w:vAlign w:val="center"/>
          </w:tcPr>
          <w:p w14:paraId="49D82B13"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04F962AE"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6E4B5A77"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260 Practical + 20 Theory (Foundation)</w:t>
            </w:r>
          </w:p>
        </w:tc>
        <w:tc>
          <w:tcPr>
            <w:tcW w:w="1410" w:type="dxa"/>
            <w:vAlign w:val="center"/>
          </w:tcPr>
          <w:p w14:paraId="5BDA7C58"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SMAW 2F/1G (NSQF-2) </w:t>
            </w:r>
          </w:p>
        </w:tc>
        <w:tc>
          <w:tcPr>
            <w:tcW w:w="1485" w:type="dxa"/>
          </w:tcPr>
          <w:p w14:paraId="67E11236" w14:textId="782ECFF1" w:rsidR="00F36BB7" w:rsidRPr="00E71073" w:rsidRDefault="00F36BB7" w:rsidP="00F36BB7">
            <w:pPr>
              <w:rPr>
                <w:rFonts w:ascii="Times New Roman" w:eastAsia="Times New Roman" w:hAnsi="Times New Roman" w:cs="Times New Roman"/>
                <w:sz w:val="16"/>
                <w:szCs w:val="16"/>
              </w:rPr>
            </w:pPr>
            <w:r w:rsidRPr="004E6BD8">
              <w:rPr>
                <w:rFonts w:ascii="Times New Roman" w:eastAsia="Times New Roman" w:hAnsi="Times New Roman" w:cs="Times New Roman"/>
                <w:sz w:val="16"/>
                <w:szCs w:val="16"/>
              </w:rPr>
              <w:t xml:space="preserve">Skilled/Un-skilled/ Counseling selection </w:t>
            </w:r>
          </w:p>
        </w:tc>
      </w:tr>
      <w:tr w:rsidR="00F36BB7" w14:paraId="34E78BEE" w14:textId="77777777" w:rsidTr="00704BC3">
        <w:trPr>
          <w:tblCellSpacing w:w="15" w:type="dxa"/>
        </w:trPr>
        <w:tc>
          <w:tcPr>
            <w:tcW w:w="765" w:type="dxa"/>
            <w:vAlign w:val="center"/>
          </w:tcPr>
          <w:p w14:paraId="35E5A4A6"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WPT-10 (Basic)</w:t>
            </w:r>
          </w:p>
        </w:tc>
        <w:tc>
          <w:tcPr>
            <w:tcW w:w="1680" w:type="dxa"/>
            <w:vAlign w:val="center"/>
          </w:tcPr>
          <w:p w14:paraId="45EA56E9"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Welder- Basic (GMAW)</w:t>
            </w:r>
          </w:p>
        </w:tc>
        <w:tc>
          <w:tcPr>
            <w:tcW w:w="690" w:type="dxa"/>
            <w:vAlign w:val="center"/>
          </w:tcPr>
          <w:p w14:paraId="4A1503FB"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23469E22"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672D520B"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260 Practical + 20 Theory (Foundation)</w:t>
            </w:r>
          </w:p>
        </w:tc>
        <w:tc>
          <w:tcPr>
            <w:tcW w:w="1410" w:type="dxa"/>
            <w:vAlign w:val="center"/>
          </w:tcPr>
          <w:p w14:paraId="50B16C14"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GMAW 2F/1G (NSQF-2)</w:t>
            </w:r>
          </w:p>
        </w:tc>
        <w:tc>
          <w:tcPr>
            <w:tcW w:w="1485" w:type="dxa"/>
          </w:tcPr>
          <w:p w14:paraId="418C0D50" w14:textId="20170E24" w:rsidR="00F36BB7" w:rsidRPr="00E71073" w:rsidRDefault="00F36BB7" w:rsidP="00F36BB7">
            <w:pPr>
              <w:rPr>
                <w:rFonts w:ascii="Times New Roman" w:eastAsia="Times New Roman" w:hAnsi="Times New Roman" w:cs="Times New Roman"/>
                <w:sz w:val="16"/>
                <w:szCs w:val="16"/>
              </w:rPr>
            </w:pPr>
            <w:r w:rsidRPr="004E6BD8">
              <w:rPr>
                <w:rFonts w:ascii="Times New Roman" w:eastAsia="Times New Roman" w:hAnsi="Times New Roman" w:cs="Times New Roman"/>
                <w:sz w:val="16"/>
                <w:szCs w:val="16"/>
              </w:rPr>
              <w:t xml:space="preserve">Skilled/Un-skilled/ Counseling selection </w:t>
            </w:r>
          </w:p>
        </w:tc>
      </w:tr>
      <w:tr w:rsidR="00F36BB7" w14:paraId="0A2A996C" w14:textId="77777777" w:rsidTr="00704BC3">
        <w:trPr>
          <w:tblCellSpacing w:w="15" w:type="dxa"/>
        </w:trPr>
        <w:tc>
          <w:tcPr>
            <w:tcW w:w="765" w:type="dxa"/>
            <w:vAlign w:val="center"/>
          </w:tcPr>
          <w:p w14:paraId="31F00972"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WPT-11 (Basic)</w:t>
            </w:r>
          </w:p>
        </w:tc>
        <w:tc>
          <w:tcPr>
            <w:tcW w:w="1680" w:type="dxa"/>
            <w:vAlign w:val="center"/>
          </w:tcPr>
          <w:p w14:paraId="60A7280A"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Certified Welder - Basic (GTAW)</w:t>
            </w:r>
          </w:p>
        </w:tc>
        <w:tc>
          <w:tcPr>
            <w:tcW w:w="690" w:type="dxa"/>
            <w:vAlign w:val="center"/>
          </w:tcPr>
          <w:p w14:paraId="07B7E85E"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355A24BB"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p>
        </w:tc>
        <w:tc>
          <w:tcPr>
            <w:tcW w:w="1410" w:type="dxa"/>
            <w:vAlign w:val="center"/>
          </w:tcPr>
          <w:p w14:paraId="5E3FF7D1"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260 Practical + 20 Theory (Foundation)</w:t>
            </w:r>
          </w:p>
        </w:tc>
        <w:tc>
          <w:tcPr>
            <w:tcW w:w="1410" w:type="dxa"/>
            <w:vAlign w:val="center"/>
          </w:tcPr>
          <w:p w14:paraId="5712FD9E"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GTAW 2F/1G (NSQF-2)</w:t>
            </w:r>
          </w:p>
        </w:tc>
        <w:tc>
          <w:tcPr>
            <w:tcW w:w="1485" w:type="dxa"/>
          </w:tcPr>
          <w:p w14:paraId="0E98776F" w14:textId="4A4768A9" w:rsidR="00F36BB7" w:rsidRPr="00E71073" w:rsidRDefault="00F36BB7" w:rsidP="00F36BB7">
            <w:pPr>
              <w:rPr>
                <w:rFonts w:ascii="Times New Roman" w:eastAsia="Times New Roman" w:hAnsi="Times New Roman" w:cs="Times New Roman"/>
                <w:sz w:val="16"/>
                <w:szCs w:val="16"/>
              </w:rPr>
            </w:pPr>
            <w:r w:rsidRPr="004E6BD8">
              <w:rPr>
                <w:rFonts w:ascii="Times New Roman" w:eastAsia="Times New Roman" w:hAnsi="Times New Roman" w:cs="Times New Roman"/>
                <w:sz w:val="16"/>
                <w:szCs w:val="16"/>
              </w:rPr>
              <w:t xml:space="preserve">Skilled/Un-skilled/ Counseling selection </w:t>
            </w:r>
          </w:p>
        </w:tc>
      </w:tr>
      <w:tr w:rsidR="00F36BB7" w14:paraId="58FD0819" w14:textId="77777777" w:rsidTr="00704BC3">
        <w:trPr>
          <w:tblCellSpacing w:w="15" w:type="dxa"/>
        </w:trPr>
        <w:tc>
          <w:tcPr>
            <w:tcW w:w="765" w:type="dxa"/>
            <w:vAlign w:val="center"/>
          </w:tcPr>
          <w:p w14:paraId="1F4C6B46"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WPT-12 (</w:t>
            </w:r>
            <w:proofErr w:type="spellStart"/>
            <w:r w:rsidRPr="00E71073">
              <w:rPr>
                <w:rFonts w:ascii="Times New Roman" w:eastAsia="Times New Roman" w:hAnsi="Times New Roman" w:cs="Times New Roman"/>
                <w:sz w:val="16"/>
                <w:szCs w:val="16"/>
              </w:rPr>
              <w:t>Fdn</w:t>
            </w:r>
            <w:proofErr w:type="spellEnd"/>
            <w:r w:rsidRPr="00E71073">
              <w:rPr>
                <w:rFonts w:ascii="Times New Roman" w:eastAsia="Times New Roman" w:hAnsi="Times New Roman" w:cs="Times New Roman"/>
                <w:sz w:val="16"/>
                <w:szCs w:val="16"/>
              </w:rPr>
              <w:t>.)</w:t>
            </w:r>
          </w:p>
        </w:tc>
        <w:tc>
          <w:tcPr>
            <w:tcW w:w="1680" w:type="dxa"/>
            <w:vAlign w:val="center"/>
          </w:tcPr>
          <w:p w14:paraId="51BC2842"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Welding Assistance (Foundation)</w:t>
            </w:r>
          </w:p>
        </w:tc>
        <w:tc>
          <w:tcPr>
            <w:tcW w:w="690" w:type="dxa"/>
            <w:vAlign w:val="center"/>
          </w:tcPr>
          <w:p w14:paraId="3A613EEC"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45 Days</w:t>
            </w:r>
          </w:p>
        </w:tc>
        <w:tc>
          <w:tcPr>
            <w:tcW w:w="690" w:type="dxa"/>
            <w:vAlign w:val="center"/>
          </w:tcPr>
          <w:p w14:paraId="3FB7C07F"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280 </w:t>
            </w:r>
            <w:proofErr w:type="spellStart"/>
            <w:r w:rsidRPr="00E71073">
              <w:rPr>
                <w:rFonts w:ascii="Times New Roman" w:eastAsia="Times New Roman" w:hAnsi="Times New Roman" w:cs="Times New Roman"/>
                <w:sz w:val="16"/>
                <w:szCs w:val="16"/>
              </w:rPr>
              <w:t>Hrs</w:t>
            </w:r>
            <w:proofErr w:type="spellEnd"/>
            <w:r w:rsidRPr="00E71073">
              <w:rPr>
                <w:rFonts w:ascii="Times New Roman" w:eastAsia="Times New Roman" w:hAnsi="Times New Roman" w:cs="Times New Roman"/>
                <w:sz w:val="16"/>
                <w:szCs w:val="16"/>
              </w:rPr>
              <w:t xml:space="preserve"> </w:t>
            </w:r>
          </w:p>
        </w:tc>
        <w:tc>
          <w:tcPr>
            <w:tcW w:w="1410" w:type="dxa"/>
            <w:vAlign w:val="center"/>
          </w:tcPr>
          <w:p w14:paraId="07609D09" w14:textId="77777777"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260 Practical + 20 Theory (Foundation)</w:t>
            </w:r>
          </w:p>
        </w:tc>
        <w:tc>
          <w:tcPr>
            <w:tcW w:w="1410" w:type="dxa"/>
            <w:vAlign w:val="center"/>
          </w:tcPr>
          <w:p w14:paraId="20750E08" w14:textId="6E4C8F36" w:rsidR="00F36BB7" w:rsidRPr="00E71073" w:rsidRDefault="00F36BB7" w:rsidP="00F36BB7">
            <w:pPr>
              <w:rPr>
                <w:rFonts w:ascii="Times New Roman" w:eastAsia="Times New Roman" w:hAnsi="Times New Roman" w:cs="Times New Roman"/>
                <w:sz w:val="16"/>
                <w:szCs w:val="16"/>
              </w:rPr>
            </w:pPr>
            <w:r w:rsidRPr="00E71073">
              <w:rPr>
                <w:rFonts w:ascii="Times New Roman" w:eastAsia="Times New Roman" w:hAnsi="Times New Roman" w:cs="Times New Roman"/>
                <w:sz w:val="16"/>
                <w:szCs w:val="16"/>
              </w:rPr>
              <w:t xml:space="preserve">Basic </w:t>
            </w:r>
            <w:r w:rsidR="00995446">
              <w:rPr>
                <w:rFonts w:ascii="Times New Roman" w:eastAsia="Times New Roman" w:hAnsi="Times New Roman" w:cs="Times New Roman"/>
                <w:sz w:val="16"/>
                <w:szCs w:val="16"/>
              </w:rPr>
              <w:t>J</w:t>
            </w:r>
            <w:r w:rsidRPr="00E71073">
              <w:rPr>
                <w:rFonts w:ascii="Times New Roman" w:eastAsia="Times New Roman" w:hAnsi="Times New Roman" w:cs="Times New Roman"/>
                <w:sz w:val="16"/>
                <w:szCs w:val="16"/>
              </w:rPr>
              <w:t xml:space="preserve">oint / </w:t>
            </w:r>
            <w:r w:rsidR="00995446">
              <w:rPr>
                <w:rFonts w:ascii="Times New Roman" w:eastAsia="Times New Roman" w:hAnsi="Times New Roman" w:cs="Times New Roman"/>
                <w:sz w:val="16"/>
                <w:szCs w:val="16"/>
              </w:rPr>
              <w:t>G</w:t>
            </w:r>
            <w:r w:rsidRPr="00E71073">
              <w:rPr>
                <w:rFonts w:ascii="Times New Roman" w:eastAsia="Times New Roman" w:hAnsi="Times New Roman" w:cs="Times New Roman"/>
                <w:sz w:val="16"/>
                <w:szCs w:val="16"/>
              </w:rPr>
              <w:t>as cutting</w:t>
            </w:r>
            <w:r w:rsidR="00995446">
              <w:rPr>
                <w:rFonts w:ascii="Times New Roman" w:eastAsia="Times New Roman" w:hAnsi="Times New Roman" w:cs="Times New Roman"/>
                <w:sz w:val="16"/>
                <w:szCs w:val="16"/>
              </w:rPr>
              <w:t>,</w:t>
            </w:r>
            <w:r w:rsidRPr="00E71073">
              <w:rPr>
                <w:rFonts w:ascii="Times New Roman" w:eastAsia="Times New Roman" w:hAnsi="Times New Roman" w:cs="Times New Roman"/>
                <w:sz w:val="16"/>
                <w:szCs w:val="16"/>
              </w:rPr>
              <w:t xml:space="preserve"> (NSQF-1)</w:t>
            </w:r>
          </w:p>
        </w:tc>
        <w:tc>
          <w:tcPr>
            <w:tcW w:w="1485" w:type="dxa"/>
          </w:tcPr>
          <w:p w14:paraId="45A7FF61" w14:textId="47690EB7" w:rsidR="00F36BB7" w:rsidRPr="00E71073" w:rsidRDefault="00F36BB7" w:rsidP="00F36BB7">
            <w:pPr>
              <w:rPr>
                <w:rFonts w:ascii="Times New Roman" w:eastAsia="Times New Roman" w:hAnsi="Times New Roman" w:cs="Times New Roman"/>
                <w:sz w:val="16"/>
                <w:szCs w:val="16"/>
              </w:rPr>
            </w:pPr>
            <w:r w:rsidRPr="004E6BD8">
              <w:rPr>
                <w:rFonts w:ascii="Times New Roman" w:eastAsia="Times New Roman" w:hAnsi="Times New Roman" w:cs="Times New Roman"/>
                <w:sz w:val="16"/>
                <w:szCs w:val="16"/>
              </w:rPr>
              <w:t xml:space="preserve">Skilled/Un-skilled/ Counseling selection </w:t>
            </w:r>
          </w:p>
        </w:tc>
      </w:tr>
    </w:tbl>
    <w:p w14:paraId="4B21FDD1" w14:textId="1D1DDED6" w:rsidR="00B61E00" w:rsidRPr="002E452A" w:rsidRDefault="00995446" w:rsidP="002E452A">
      <w:pPr>
        <w:spacing w:before="100" w:beforeAutospacing="1" w:after="100" w:afterAutospacing="1"/>
        <w:jc w:val="center"/>
        <w:rPr>
          <w:rFonts w:ascii="Times New Roman" w:hAnsi="Times New Roman" w:cs="Times New Roman"/>
        </w:rPr>
      </w:pPr>
      <w:r w:rsidRPr="003E6F1D">
        <w:rPr>
          <w:rFonts w:ascii="Times New Roman" w:hAnsi="Times New Roman" w:cs="Times New Roman"/>
        </w:rPr>
        <w:t>Table:4</w:t>
      </w:r>
      <w:r w:rsidR="00F97CCB">
        <w:rPr>
          <w:rFonts w:ascii="Times New Roman" w:hAnsi="Times New Roman" w:cs="Times New Roman"/>
        </w:rPr>
        <w:t>.</w:t>
      </w:r>
      <w:r w:rsidRPr="003E6F1D">
        <w:rPr>
          <w:rFonts w:ascii="Times New Roman" w:hAnsi="Times New Roman" w:cs="Times New Roman"/>
        </w:rPr>
        <w:t xml:space="preserve"> </w:t>
      </w:r>
      <w:r w:rsidR="007039C6">
        <w:rPr>
          <w:rFonts w:ascii="Times New Roman" w:hAnsi="Times New Roman" w:cs="Times New Roman"/>
        </w:rPr>
        <w:t xml:space="preserve">Recommended </w:t>
      </w:r>
      <w:r w:rsidRPr="003E6F1D">
        <w:rPr>
          <w:rFonts w:ascii="Times New Roman" w:hAnsi="Times New Roman" w:cs="Times New Roman"/>
        </w:rPr>
        <w:t xml:space="preserve">NSQF with Welding </w:t>
      </w:r>
      <w:r w:rsidR="007039C6">
        <w:rPr>
          <w:rFonts w:ascii="Times New Roman" w:hAnsi="Times New Roman" w:cs="Times New Roman"/>
        </w:rPr>
        <w:t>Training Modular</w:t>
      </w:r>
      <w:r w:rsidRPr="003E6F1D">
        <w:rPr>
          <w:rFonts w:ascii="Times New Roman" w:hAnsi="Times New Roman" w:cs="Times New Roman"/>
        </w:rPr>
        <w:t xml:space="preserve"> </w:t>
      </w:r>
      <w:r w:rsidR="00F60FF0" w:rsidRPr="003E6F1D">
        <w:rPr>
          <w:rFonts w:ascii="Times New Roman" w:hAnsi="Times New Roman" w:cs="Times New Roman"/>
        </w:rPr>
        <w:t>(</w:t>
      </w:r>
      <w:r w:rsidR="00F71563">
        <w:rPr>
          <w:rFonts w:ascii="Times New Roman" w:hAnsi="Times New Roman" w:cs="Times New Roman"/>
        </w:rPr>
        <w:t>S</w:t>
      </w:r>
      <w:r w:rsidRPr="003E6F1D">
        <w:rPr>
          <w:rFonts w:ascii="Times New Roman" w:hAnsi="Times New Roman" w:cs="Times New Roman"/>
        </w:rPr>
        <w:t xml:space="preserve">tructured </w:t>
      </w:r>
      <w:r w:rsidR="00F71563">
        <w:rPr>
          <w:rFonts w:ascii="Times New Roman" w:hAnsi="Times New Roman" w:cs="Times New Roman"/>
        </w:rPr>
        <w:t>Q</w:t>
      </w:r>
      <w:r w:rsidR="00F71563" w:rsidRPr="003E6F1D">
        <w:rPr>
          <w:rFonts w:ascii="Times New Roman" w:hAnsi="Times New Roman" w:cs="Times New Roman"/>
        </w:rPr>
        <w:t>ualificati</w:t>
      </w:r>
      <w:r w:rsidR="00F71563">
        <w:rPr>
          <w:rFonts w:ascii="Times New Roman" w:hAnsi="Times New Roman" w:cs="Times New Roman"/>
        </w:rPr>
        <w:t>on</w:t>
      </w:r>
      <w:r w:rsidR="00F60FF0" w:rsidRPr="003E6F1D">
        <w:rPr>
          <w:rFonts w:ascii="Times New Roman" w:hAnsi="Times New Roman" w:cs="Times New Roman"/>
        </w:rPr>
        <w:t>)</w:t>
      </w:r>
    </w:p>
    <w:p w14:paraId="3886A434" w14:textId="59C9F9C0" w:rsidR="002D5270" w:rsidRPr="003E6F1D" w:rsidRDefault="00000000">
      <w:pPr>
        <w:pStyle w:val="NormalWeb"/>
        <w:jc w:val="both"/>
        <w:rPr>
          <w:rFonts w:eastAsiaTheme="minorEastAsia"/>
        </w:rPr>
      </w:pPr>
      <w:r w:rsidRPr="003E6F1D">
        <w:rPr>
          <w:rFonts w:eastAsiaTheme="minorEastAsia"/>
        </w:rPr>
        <w:t>X. Conclusion</w:t>
      </w:r>
    </w:p>
    <w:p w14:paraId="0A8213D1" w14:textId="5D4BB839" w:rsidR="00B41BFF" w:rsidRDefault="000C1A07" w:rsidP="00B61E00">
      <w:pPr>
        <w:spacing w:before="100" w:beforeAutospacing="1" w:after="100" w:afterAutospacing="1"/>
        <w:jc w:val="both"/>
        <w:rPr>
          <w:rFonts w:ascii="Times New Roman" w:eastAsia="Times New Roman" w:hAnsi="Times New Roman" w:cs="Times New Roman"/>
          <w:sz w:val="24"/>
          <w:szCs w:val="24"/>
          <w:lang w:eastAsia="en-US"/>
        </w:rPr>
      </w:pPr>
      <w:r w:rsidRPr="000C1A07">
        <w:rPr>
          <w:rFonts w:ascii="Times New Roman" w:eastAsia="Times New Roman" w:hAnsi="Times New Roman" w:cs="Times New Roman"/>
          <w:sz w:val="24"/>
          <w:szCs w:val="24"/>
          <w:lang w:eastAsia="en-US"/>
        </w:rPr>
        <w:t xml:space="preserve">The initiative </w:t>
      </w:r>
      <w:r w:rsidRPr="004F6AE9">
        <w:rPr>
          <w:rFonts w:ascii="Times New Roman" w:eastAsia="Times New Roman" w:hAnsi="Times New Roman" w:cs="Times New Roman"/>
          <w:sz w:val="24"/>
          <w:szCs w:val="24"/>
          <w:lang w:eastAsia="en-US"/>
        </w:rPr>
        <w:t>Transforming Life through Welding</w:t>
      </w:r>
      <w:r w:rsidR="004F6AE9">
        <w:rPr>
          <w:rFonts w:ascii="Times New Roman" w:eastAsia="Times New Roman" w:hAnsi="Times New Roman" w:cs="Times New Roman"/>
          <w:sz w:val="24"/>
          <w:szCs w:val="24"/>
          <w:lang w:eastAsia="en-US"/>
        </w:rPr>
        <w:t xml:space="preserve"> - C</w:t>
      </w:r>
      <w:r w:rsidRPr="000C1A07">
        <w:rPr>
          <w:rFonts w:ascii="Times New Roman" w:eastAsia="Times New Roman" w:hAnsi="Times New Roman" w:cs="Times New Roman"/>
          <w:sz w:val="24"/>
          <w:szCs w:val="24"/>
          <w:lang w:eastAsia="en-US"/>
        </w:rPr>
        <w:t xml:space="preserve">onclusively demonstrates that skill-based correctional education is not merely a tool for rehabilitation, but a strategic instrument for national development. By embedding </w:t>
      </w:r>
      <w:r w:rsidR="00CB720A">
        <w:rPr>
          <w:rFonts w:ascii="Times New Roman" w:eastAsia="Times New Roman" w:hAnsi="Times New Roman" w:cs="Times New Roman"/>
          <w:sz w:val="24"/>
          <w:szCs w:val="24"/>
          <w:lang w:eastAsia="en-US"/>
        </w:rPr>
        <w:t>Integrated management system</w:t>
      </w:r>
      <w:r w:rsidR="007A3131">
        <w:rPr>
          <w:rFonts w:ascii="Times New Roman" w:eastAsia="Times New Roman" w:hAnsi="Times New Roman" w:cs="Times New Roman"/>
          <w:sz w:val="24"/>
          <w:szCs w:val="24"/>
          <w:lang w:eastAsia="en-US"/>
        </w:rPr>
        <w:t xml:space="preserve"> </w:t>
      </w:r>
      <w:r w:rsidRPr="000C1A07">
        <w:rPr>
          <w:rFonts w:ascii="Times New Roman" w:eastAsia="Times New Roman" w:hAnsi="Times New Roman" w:cs="Times New Roman"/>
          <w:sz w:val="24"/>
          <w:szCs w:val="24"/>
          <w:lang w:eastAsia="en-US"/>
        </w:rPr>
        <w:t xml:space="preserve">and ISO 9606-1 </w:t>
      </w:r>
      <w:r w:rsidR="00CB720A">
        <w:rPr>
          <w:rFonts w:ascii="Times New Roman" w:eastAsia="Times New Roman" w:hAnsi="Times New Roman" w:cs="Times New Roman"/>
          <w:sz w:val="24"/>
          <w:szCs w:val="24"/>
          <w:lang w:eastAsia="en-US"/>
        </w:rPr>
        <w:t>(</w:t>
      </w:r>
      <w:r w:rsidR="00863DE1">
        <w:rPr>
          <w:rFonts w:ascii="Times New Roman" w:eastAsia="Times New Roman" w:hAnsi="Times New Roman" w:cs="Times New Roman"/>
          <w:sz w:val="24"/>
          <w:szCs w:val="24"/>
          <w:lang w:eastAsia="en-US"/>
        </w:rPr>
        <w:t xml:space="preserve">Requirements of </w:t>
      </w:r>
      <w:r w:rsidR="00CB720A" w:rsidRPr="000C1A07">
        <w:rPr>
          <w:rFonts w:ascii="Times New Roman" w:eastAsia="Times New Roman" w:hAnsi="Times New Roman" w:cs="Times New Roman"/>
          <w:sz w:val="24"/>
          <w:szCs w:val="24"/>
          <w:lang w:eastAsia="en-US"/>
        </w:rPr>
        <w:t xml:space="preserve">ISO3834 </w:t>
      </w:r>
      <w:r w:rsidR="00CB720A">
        <w:rPr>
          <w:rFonts w:ascii="Times New Roman" w:eastAsia="Times New Roman" w:hAnsi="Times New Roman" w:cs="Times New Roman"/>
          <w:sz w:val="24"/>
          <w:szCs w:val="24"/>
          <w:lang w:eastAsia="en-US"/>
        </w:rPr>
        <w:t xml:space="preserve">WQM) </w:t>
      </w:r>
      <w:r w:rsidR="007A3131">
        <w:rPr>
          <w:rFonts w:ascii="Times New Roman" w:eastAsia="Times New Roman" w:hAnsi="Times New Roman" w:cs="Times New Roman"/>
          <w:sz w:val="24"/>
          <w:szCs w:val="24"/>
          <w:lang w:eastAsia="en-US"/>
        </w:rPr>
        <w:t xml:space="preserve">welder performance qualification </w:t>
      </w:r>
      <w:r w:rsidRPr="000C1A07">
        <w:rPr>
          <w:rFonts w:ascii="Times New Roman" w:eastAsia="Times New Roman" w:hAnsi="Times New Roman" w:cs="Times New Roman"/>
          <w:sz w:val="24"/>
          <w:szCs w:val="24"/>
          <w:lang w:eastAsia="en-US"/>
        </w:rPr>
        <w:t xml:space="preserve">standards </w:t>
      </w:r>
      <w:r w:rsidR="00D97A09">
        <w:rPr>
          <w:rFonts w:ascii="Times New Roman" w:eastAsia="Times New Roman" w:hAnsi="Times New Roman" w:cs="Times New Roman"/>
          <w:sz w:val="24"/>
          <w:szCs w:val="24"/>
          <w:lang w:eastAsia="en-US"/>
        </w:rPr>
        <w:t>(EN</w:t>
      </w:r>
      <w:r w:rsidR="00F97CCB">
        <w:rPr>
          <w:rFonts w:ascii="Times New Roman" w:eastAsia="Times New Roman" w:hAnsi="Times New Roman" w:cs="Times New Roman"/>
          <w:sz w:val="24"/>
          <w:szCs w:val="24"/>
          <w:lang w:eastAsia="en-US"/>
        </w:rPr>
        <w:t xml:space="preserve"> &amp;</w:t>
      </w:r>
      <w:r w:rsidR="00D97A09">
        <w:rPr>
          <w:rFonts w:ascii="Times New Roman" w:eastAsia="Times New Roman" w:hAnsi="Times New Roman" w:cs="Times New Roman"/>
          <w:sz w:val="24"/>
          <w:szCs w:val="24"/>
          <w:lang w:eastAsia="en-US"/>
        </w:rPr>
        <w:t xml:space="preserve"> ISO)</w:t>
      </w:r>
      <w:r w:rsidR="007C065D">
        <w:rPr>
          <w:rFonts w:ascii="Times New Roman" w:eastAsia="Times New Roman" w:hAnsi="Times New Roman" w:cs="Times New Roman"/>
          <w:sz w:val="24"/>
          <w:szCs w:val="24"/>
          <w:lang w:eastAsia="en-US"/>
        </w:rPr>
        <w:t xml:space="preserve"> </w:t>
      </w:r>
      <w:r w:rsidRPr="000C1A07">
        <w:rPr>
          <w:rFonts w:ascii="Times New Roman" w:eastAsia="Times New Roman" w:hAnsi="Times New Roman" w:cs="Times New Roman"/>
          <w:sz w:val="24"/>
          <w:szCs w:val="24"/>
          <w:lang w:eastAsia="en-US"/>
        </w:rPr>
        <w:t xml:space="preserve">within NSQF-aligned training frameworks, this model transforms correctional institutions into </w:t>
      </w:r>
      <w:r w:rsidR="007A3131" w:rsidRPr="001B4E7B">
        <w:rPr>
          <w:rFonts w:ascii="Times New Roman" w:eastAsia="Times New Roman" w:hAnsi="Times New Roman" w:cs="Times New Roman"/>
          <w:sz w:val="24"/>
          <w:szCs w:val="24"/>
          <w:lang w:eastAsia="en-US"/>
        </w:rPr>
        <w:t>centers</w:t>
      </w:r>
      <w:r w:rsidRPr="000C1A07">
        <w:rPr>
          <w:rFonts w:ascii="Times New Roman" w:eastAsia="Times New Roman" w:hAnsi="Times New Roman" w:cs="Times New Roman"/>
          <w:sz w:val="24"/>
          <w:szCs w:val="24"/>
          <w:lang w:eastAsia="en-US"/>
        </w:rPr>
        <w:t xml:space="preserve"> of structured technical excellence, producing globally competitive and industry-ready welding professionals. </w:t>
      </w:r>
      <w:r w:rsidR="001B4E7B" w:rsidRPr="001B4E7B">
        <w:rPr>
          <w:rFonts w:ascii="Times New Roman" w:eastAsia="Times New Roman" w:hAnsi="Times New Roman" w:cs="Times New Roman"/>
          <w:sz w:val="24"/>
          <w:szCs w:val="24"/>
          <w:lang w:eastAsia="en-US"/>
        </w:rPr>
        <w:t xml:space="preserve">The incorporation of AI-based monitoring under CCTV supervision, along with Sustainable welding Training VR/AR-enabled welding simulations </w:t>
      </w:r>
      <w:r w:rsidR="00CB720A">
        <w:rPr>
          <w:rFonts w:ascii="Times New Roman" w:eastAsia="Times New Roman" w:hAnsi="Times New Roman" w:cs="Times New Roman"/>
          <w:sz w:val="24"/>
          <w:szCs w:val="24"/>
          <w:lang w:eastAsia="en-US"/>
        </w:rPr>
        <w:t xml:space="preserve">(Using cost saving </w:t>
      </w:r>
      <w:r w:rsidR="00F60FF0">
        <w:rPr>
          <w:rFonts w:ascii="Times New Roman" w:eastAsia="Times New Roman" w:hAnsi="Times New Roman" w:cs="Times New Roman"/>
          <w:sz w:val="24"/>
          <w:szCs w:val="24"/>
          <w:lang w:eastAsia="en-US"/>
        </w:rPr>
        <w:t xml:space="preserve">&amp; </w:t>
      </w:r>
      <w:r w:rsidR="00CB720A">
        <w:rPr>
          <w:rFonts w:ascii="Times New Roman" w:eastAsia="Times New Roman" w:hAnsi="Times New Roman" w:cs="Times New Roman"/>
          <w:sz w:val="24"/>
          <w:szCs w:val="24"/>
          <w:lang w:eastAsia="en-US"/>
        </w:rPr>
        <w:t xml:space="preserve">energy) </w:t>
      </w:r>
      <w:r w:rsidR="001B4E7B" w:rsidRPr="001B4E7B">
        <w:rPr>
          <w:rFonts w:ascii="Times New Roman" w:eastAsia="Times New Roman" w:hAnsi="Times New Roman" w:cs="Times New Roman"/>
          <w:sz w:val="24"/>
          <w:szCs w:val="24"/>
          <w:lang w:eastAsia="en-US"/>
        </w:rPr>
        <w:t>and digital performance analytics, enhances training effectiveness</w:t>
      </w:r>
      <w:r w:rsidRPr="000C1A07">
        <w:rPr>
          <w:rFonts w:ascii="Times New Roman" w:eastAsia="Times New Roman" w:hAnsi="Times New Roman" w:cs="Times New Roman"/>
          <w:sz w:val="24"/>
          <w:szCs w:val="24"/>
          <w:lang w:eastAsia="en-US"/>
        </w:rPr>
        <w:t xml:space="preserve"> monitoring systems</w:t>
      </w:r>
      <w:r w:rsidR="00CB720A">
        <w:rPr>
          <w:rFonts w:ascii="Times New Roman" w:eastAsia="Times New Roman" w:hAnsi="Times New Roman" w:cs="Times New Roman"/>
          <w:sz w:val="24"/>
          <w:szCs w:val="24"/>
          <w:lang w:eastAsia="en-US"/>
        </w:rPr>
        <w:t xml:space="preserve"> </w:t>
      </w:r>
      <w:r w:rsidRPr="000C1A07">
        <w:rPr>
          <w:rFonts w:ascii="Times New Roman" w:eastAsia="Times New Roman" w:hAnsi="Times New Roman" w:cs="Times New Roman"/>
          <w:sz w:val="24"/>
          <w:szCs w:val="24"/>
          <w:lang w:eastAsia="en-US"/>
        </w:rPr>
        <w:t>and discipline, and productivity, resulting in measurable improvements in employability, self-confidence, and social reintegration.</w:t>
      </w:r>
      <w:r w:rsidR="001B4E7B">
        <w:rPr>
          <w:rFonts w:ascii="Times New Roman" w:eastAsia="Times New Roman" w:hAnsi="Times New Roman" w:cs="Times New Roman"/>
          <w:sz w:val="24"/>
          <w:szCs w:val="24"/>
          <w:lang w:eastAsia="en-US"/>
        </w:rPr>
        <w:t xml:space="preserve"> </w:t>
      </w:r>
      <w:r w:rsidRPr="000C1A07">
        <w:rPr>
          <w:rFonts w:ascii="Times New Roman" w:eastAsia="Times New Roman" w:hAnsi="Times New Roman" w:cs="Times New Roman"/>
          <w:sz w:val="24"/>
          <w:szCs w:val="24"/>
          <w:lang w:eastAsia="en-US"/>
        </w:rPr>
        <w:t xml:space="preserve">Aligned with the national vision of Viksit Bharat 2047, this initiative directly advances India’s objectives of inclusive growth, innovation-led development, sustainability, and workforce transformation. It addresses critical skilled manpower shortages while redefining prisons as engines of human capital generation rather than </w:t>
      </w:r>
      <w:r w:rsidR="001B4E7B" w:rsidRPr="001B4E7B">
        <w:rPr>
          <w:rFonts w:ascii="Times New Roman" w:eastAsia="Times New Roman" w:hAnsi="Times New Roman" w:cs="Times New Roman"/>
          <w:sz w:val="24"/>
          <w:szCs w:val="24"/>
          <w:lang w:eastAsia="en-US"/>
        </w:rPr>
        <w:t>centers</w:t>
      </w:r>
      <w:r w:rsidRPr="000C1A07">
        <w:rPr>
          <w:rFonts w:ascii="Times New Roman" w:eastAsia="Times New Roman" w:hAnsi="Times New Roman" w:cs="Times New Roman"/>
          <w:sz w:val="24"/>
          <w:szCs w:val="24"/>
          <w:lang w:eastAsia="en-US"/>
        </w:rPr>
        <w:t xml:space="preserve"> of isolation. By harmonizing advanced digital technologies with a human-centric approach under Industry 5.0 principles, this research establishes a replicable and scalable framework for dignified rehabilitation. </w:t>
      </w:r>
    </w:p>
    <w:p w14:paraId="40757A64" w14:textId="77777777" w:rsidR="00B41BFF" w:rsidRDefault="00B41BFF" w:rsidP="00B61E00">
      <w:pPr>
        <w:spacing w:before="100" w:beforeAutospacing="1" w:after="100" w:afterAutospacing="1"/>
        <w:jc w:val="both"/>
        <w:rPr>
          <w:rFonts w:ascii="Times New Roman" w:eastAsia="Times New Roman" w:hAnsi="Times New Roman" w:cs="Times New Roman"/>
          <w:sz w:val="24"/>
          <w:szCs w:val="24"/>
          <w:lang w:eastAsia="en-US"/>
        </w:rPr>
      </w:pPr>
    </w:p>
    <w:p w14:paraId="4025C667" w14:textId="7F677EB9" w:rsidR="00863DE1" w:rsidRPr="001B4E7B" w:rsidRDefault="000C1A07" w:rsidP="00B61E00">
      <w:pPr>
        <w:spacing w:before="100" w:beforeAutospacing="1" w:after="100" w:afterAutospacing="1"/>
        <w:jc w:val="both"/>
        <w:rPr>
          <w:rFonts w:ascii="Times New Roman" w:eastAsia="Times New Roman" w:hAnsi="Times New Roman" w:cs="Times New Roman"/>
          <w:sz w:val="24"/>
          <w:szCs w:val="24"/>
          <w:lang w:eastAsia="en-US"/>
        </w:rPr>
      </w:pPr>
      <w:r w:rsidRPr="000C1A07">
        <w:rPr>
          <w:rFonts w:ascii="Times New Roman" w:eastAsia="Times New Roman" w:hAnsi="Times New Roman" w:cs="Times New Roman"/>
          <w:sz w:val="24"/>
          <w:szCs w:val="24"/>
          <w:lang w:eastAsia="en-US"/>
        </w:rPr>
        <w:lastRenderedPageBreak/>
        <w:t>Transforming prisoners into professionals is not merely social reform</w:t>
      </w:r>
      <w:r w:rsidR="001B4E7B" w:rsidRPr="001B4E7B">
        <w:rPr>
          <w:rFonts w:ascii="Times New Roman" w:eastAsia="Times New Roman" w:hAnsi="Times New Roman" w:cs="Times New Roman"/>
          <w:sz w:val="24"/>
          <w:szCs w:val="24"/>
          <w:lang w:eastAsia="en-US"/>
        </w:rPr>
        <w:t xml:space="preserve">; </w:t>
      </w:r>
      <w:r w:rsidRPr="000C1A07">
        <w:rPr>
          <w:rFonts w:ascii="Times New Roman" w:eastAsia="Times New Roman" w:hAnsi="Times New Roman" w:cs="Times New Roman"/>
          <w:sz w:val="24"/>
          <w:szCs w:val="24"/>
          <w:lang w:eastAsia="en-US"/>
        </w:rPr>
        <w:t>it is nation-building in actio</w:t>
      </w:r>
      <w:r w:rsidR="00F60FF0">
        <w:rPr>
          <w:rFonts w:ascii="Times New Roman" w:eastAsia="Times New Roman" w:hAnsi="Times New Roman" w:cs="Times New Roman"/>
          <w:sz w:val="24"/>
          <w:szCs w:val="24"/>
          <w:lang w:eastAsia="en-US"/>
        </w:rPr>
        <w:t>n</w:t>
      </w:r>
      <w:r w:rsidR="00CB720A">
        <w:rPr>
          <w:rFonts w:ascii="Times New Roman" w:eastAsia="Times New Roman" w:hAnsi="Times New Roman" w:cs="Times New Roman"/>
          <w:sz w:val="24"/>
          <w:szCs w:val="24"/>
          <w:lang w:eastAsia="en-US"/>
        </w:rPr>
        <w:t xml:space="preserve">. </w:t>
      </w:r>
      <w:r w:rsidR="001B4E7B" w:rsidRPr="001B4E7B">
        <w:rPr>
          <w:rFonts w:ascii="Times New Roman" w:eastAsia="Times New Roman" w:hAnsi="Times New Roman" w:cs="Times New Roman"/>
          <w:sz w:val="24"/>
          <w:szCs w:val="24"/>
          <w:lang w:eastAsia="en-US"/>
        </w:rPr>
        <w:t>Skill progress is measured using software-based weld quality analytics, simulation logs, and performance dashboards rather than biological tracking.</w:t>
      </w:r>
      <w:r w:rsidR="001B4E7B">
        <w:rPr>
          <w:rFonts w:ascii="Times New Roman" w:eastAsia="Times New Roman" w:hAnsi="Times New Roman" w:cs="Times New Roman"/>
          <w:sz w:val="24"/>
          <w:szCs w:val="24"/>
          <w:lang w:eastAsia="en-US"/>
        </w:rPr>
        <w:t xml:space="preserve"> </w:t>
      </w:r>
      <w:r w:rsidR="00F60FF0">
        <w:rPr>
          <w:rFonts w:ascii="Times New Roman" w:eastAsia="Times New Roman" w:hAnsi="Times New Roman" w:cs="Times New Roman"/>
          <w:sz w:val="24"/>
          <w:szCs w:val="24"/>
          <w:lang w:eastAsia="en-US"/>
        </w:rPr>
        <w:t>a</w:t>
      </w:r>
      <w:r w:rsidR="004351A9" w:rsidRPr="001B4E7B">
        <w:rPr>
          <w:rFonts w:ascii="Times New Roman" w:eastAsia="Times New Roman" w:hAnsi="Times New Roman" w:cs="Times New Roman"/>
          <w:sz w:val="24"/>
          <w:szCs w:val="24"/>
          <w:lang w:eastAsia="en-US"/>
        </w:rPr>
        <w:t>ligned with Industry 5.0 principles, this human-centered and technology-driven model redefines prisoner reformation through dignity, discipline, and innovation. It effectively bridges social transformation with industrial advancement, addressing skilled manpower shortages while promoting inclusive growth.</w:t>
      </w:r>
      <w:r w:rsidR="001B4E7B" w:rsidRPr="001B4E7B">
        <w:rPr>
          <w:rFonts w:ascii="Times New Roman" w:eastAsia="Times New Roman" w:hAnsi="Times New Roman" w:cs="Times New Roman"/>
          <w:sz w:val="24"/>
          <w:szCs w:val="24"/>
          <w:lang w:eastAsia="en-US"/>
        </w:rPr>
        <w:t xml:space="preserve"> </w:t>
      </w:r>
      <w:r w:rsidR="004351A9" w:rsidRPr="001B4E7B">
        <w:rPr>
          <w:rFonts w:ascii="Times New Roman" w:eastAsia="Times New Roman" w:hAnsi="Times New Roman" w:cs="Times New Roman"/>
          <w:sz w:val="24"/>
          <w:szCs w:val="24"/>
          <w:lang w:eastAsia="en-US"/>
        </w:rPr>
        <w:t>Ultimately, the initiative stands as a replicable global framework of social engineering, proving that through the power of welding, lives can be rebuilt, families restored, and nations strengthened.</w:t>
      </w:r>
      <w:r w:rsidR="00863DE1">
        <w:rPr>
          <w:rFonts w:ascii="Times New Roman" w:eastAsia="Times New Roman" w:hAnsi="Times New Roman" w:cs="Times New Roman"/>
          <w:sz w:val="24"/>
          <w:szCs w:val="24"/>
          <w:lang w:eastAsia="en-US"/>
        </w:rPr>
        <w:t xml:space="preserve"> </w:t>
      </w:r>
    </w:p>
    <w:p w14:paraId="2861A8D5" w14:textId="77777777" w:rsidR="002E452A" w:rsidRDefault="002E452A">
      <w:pPr>
        <w:pStyle w:val="Heading2"/>
        <w:rPr>
          <w:rFonts w:ascii="Times New Roman" w:eastAsiaTheme="minorEastAsia" w:hAnsi="Times New Roman" w:hint="default"/>
          <w:b w:val="0"/>
          <w:bCs w:val="0"/>
          <w:sz w:val="24"/>
          <w:szCs w:val="24"/>
        </w:rPr>
      </w:pPr>
    </w:p>
    <w:p w14:paraId="24AEDEEC" w14:textId="259D8E1D" w:rsidR="002D5270" w:rsidRPr="00680627" w:rsidRDefault="00000000">
      <w:pPr>
        <w:pStyle w:val="Heading2"/>
        <w:rPr>
          <w:rFonts w:ascii="Times New Roman" w:eastAsiaTheme="minorEastAsia" w:hAnsi="Times New Roman" w:hint="default"/>
          <w:b w:val="0"/>
          <w:bCs w:val="0"/>
          <w:sz w:val="24"/>
          <w:szCs w:val="24"/>
        </w:rPr>
      </w:pPr>
      <w:r w:rsidRPr="00680627">
        <w:rPr>
          <w:rFonts w:ascii="Times New Roman" w:eastAsiaTheme="minorEastAsia" w:hAnsi="Times New Roman"/>
          <w:b w:val="0"/>
          <w:bCs w:val="0"/>
          <w:sz w:val="24"/>
          <w:szCs w:val="24"/>
        </w:rPr>
        <w:t>References</w:t>
      </w:r>
      <w:r w:rsidR="00EA1BB3" w:rsidRPr="00680627">
        <w:rPr>
          <w:rFonts w:ascii="Times New Roman" w:eastAsiaTheme="minorEastAsia" w:hAnsi="Times New Roman" w:hint="default"/>
          <w:b w:val="0"/>
          <w:bCs w:val="0"/>
          <w:sz w:val="24"/>
          <w:szCs w:val="24"/>
        </w:rPr>
        <w:t>:</w:t>
      </w:r>
    </w:p>
    <w:p w14:paraId="56A5AC4D" w14:textId="67F80AD9" w:rsidR="003E0C1A" w:rsidRPr="0045595A" w:rsidRDefault="003E0C1A" w:rsidP="00012349">
      <w:pPr>
        <w:pStyle w:val="NormalWeb"/>
        <w:numPr>
          <w:ilvl w:val="0"/>
          <w:numId w:val="1"/>
        </w:numPr>
        <w:rPr>
          <w:rFonts w:eastAsiaTheme="minorEastAsia"/>
          <w:sz w:val="20"/>
          <w:szCs w:val="20"/>
        </w:rPr>
      </w:pPr>
      <w:r w:rsidRPr="0045595A">
        <w:rPr>
          <w:rFonts w:eastAsiaTheme="minorEastAsia"/>
          <w:sz w:val="20"/>
          <w:szCs w:val="20"/>
        </w:rPr>
        <w:t>NSDC: Skill India Mission - Transforming Workforce Development in India, Gov</w:t>
      </w:r>
      <w:r w:rsidR="00473655">
        <w:rPr>
          <w:rFonts w:eastAsiaTheme="minorEastAsia"/>
          <w:sz w:val="20"/>
          <w:szCs w:val="20"/>
        </w:rPr>
        <w:t>t.</w:t>
      </w:r>
      <w:r w:rsidRPr="0045595A">
        <w:rPr>
          <w:rFonts w:eastAsiaTheme="minorEastAsia"/>
          <w:sz w:val="20"/>
          <w:szCs w:val="20"/>
        </w:rPr>
        <w:t xml:space="preserve"> Report,</w:t>
      </w:r>
      <w:r w:rsidR="00473655">
        <w:rPr>
          <w:rFonts w:eastAsiaTheme="minorEastAsia"/>
          <w:sz w:val="20"/>
          <w:szCs w:val="20"/>
        </w:rPr>
        <w:t>2022</w:t>
      </w:r>
      <w:r w:rsidRPr="0045595A">
        <w:rPr>
          <w:rFonts w:eastAsiaTheme="minorEastAsia"/>
          <w:sz w:val="20"/>
          <w:szCs w:val="20"/>
        </w:rPr>
        <w:t>.</w:t>
      </w:r>
    </w:p>
    <w:p w14:paraId="2F4A74C9" w14:textId="3F41401C" w:rsidR="0049601B" w:rsidRPr="00EE303D" w:rsidRDefault="00000000" w:rsidP="00EE303D">
      <w:pPr>
        <w:pStyle w:val="NormalWeb"/>
        <w:numPr>
          <w:ilvl w:val="0"/>
          <w:numId w:val="1"/>
        </w:numPr>
        <w:rPr>
          <w:rFonts w:eastAsiaTheme="minorEastAsia"/>
          <w:sz w:val="20"/>
          <w:szCs w:val="20"/>
        </w:rPr>
      </w:pPr>
      <w:r w:rsidRPr="0045595A">
        <w:rPr>
          <w:rFonts w:eastAsiaTheme="minorEastAsia"/>
          <w:sz w:val="20"/>
          <w:szCs w:val="20"/>
        </w:rPr>
        <w:t>Author</w:t>
      </w:r>
      <w:r w:rsidR="0049601B">
        <w:rPr>
          <w:rFonts w:eastAsiaTheme="minorEastAsia"/>
          <w:sz w:val="20"/>
          <w:szCs w:val="20"/>
        </w:rPr>
        <w:t>;</w:t>
      </w:r>
      <w:r w:rsidRPr="0045595A">
        <w:rPr>
          <w:rFonts w:eastAsiaTheme="minorEastAsia"/>
          <w:sz w:val="20"/>
          <w:szCs w:val="20"/>
        </w:rPr>
        <w:t xml:space="preserve"> Chandran Subramani; Emerging Strategies for Skill Development and Standardization of </w:t>
      </w:r>
      <w:r w:rsidRPr="0049601B">
        <w:rPr>
          <w:sz w:val="20"/>
          <w:szCs w:val="20"/>
        </w:rPr>
        <w:t xml:space="preserve">ISO 3834 Standard by Weld Quality Management (WQM) Approach. </w:t>
      </w:r>
      <w:r w:rsidR="00B11EE8">
        <w:rPr>
          <w:sz w:val="20"/>
          <w:szCs w:val="20"/>
        </w:rPr>
        <w:t xml:space="preserve">                                </w:t>
      </w:r>
      <w:r w:rsidR="001832C3">
        <w:rPr>
          <w:sz w:val="20"/>
          <w:szCs w:val="20"/>
        </w:rPr>
        <w:t xml:space="preserve">                      </w:t>
      </w:r>
      <w:r w:rsidR="00EE303D">
        <w:rPr>
          <w:sz w:val="20"/>
          <w:szCs w:val="20"/>
        </w:rPr>
        <w:t xml:space="preserve">   </w:t>
      </w:r>
      <w:r w:rsidR="00EE303D">
        <w:rPr>
          <w:rFonts w:eastAsiaTheme="minorEastAsia"/>
          <w:sz w:val="20"/>
          <w:szCs w:val="20"/>
        </w:rPr>
        <w:t xml:space="preserve">    </w:t>
      </w:r>
      <w:r w:rsidR="004F6AE9">
        <w:rPr>
          <w:rFonts w:eastAsiaTheme="minorEastAsia"/>
          <w:sz w:val="20"/>
          <w:szCs w:val="20"/>
        </w:rPr>
        <w:t xml:space="preserve">  </w:t>
      </w:r>
      <w:proofErr w:type="spellStart"/>
      <w:r w:rsidR="0049601B" w:rsidRPr="00EE303D">
        <w:rPr>
          <w:sz w:val="20"/>
          <w:szCs w:val="20"/>
        </w:rPr>
        <w:t>URL;</w:t>
      </w:r>
      <w:hyperlink r:id="rId14" w:history="1">
        <w:r w:rsidR="001832C3" w:rsidRPr="00EE303D">
          <w:rPr>
            <w:rStyle w:val="Hyperlink"/>
            <w:sz w:val="20"/>
            <w:szCs w:val="20"/>
          </w:rPr>
          <w:t>https</w:t>
        </w:r>
        <w:proofErr w:type="spellEnd"/>
        <w:r w:rsidR="001832C3" w:rsidRPr="00EE303D">
          <w:rPr>
            <w:rStyle w:val="Hyperlink"/>
            <w:sz w:val="20"/>
            <w:szCs w:val="20"/>
          </w:rPr>
          <w:t>://www.doi-ds.org/doilink/02.2023-88146716/UIJIR</w:t>
        </w:r>
      </w:hyperlink>
      <w:r w:rsidR="0049601B" w:rsidRPr="00EE303D">
        <w:rPr>
          <w:rFonts w:asciiTheme="minorHAnsi" w:eastAsiaTheme="minorEastAsia" w:hAnsi="Calibri" w:cstheme="minorBidi"/>
          <w:color w:val="000000" w:themeColor="text1"/>
          <w:kern w:val="24"/>
          <w:sz w:val="28"/>
          <w:szCs w:val="28"/>
        </w:rPr>
        <w:t xml:space="preserve"> </w:t>
      </w:r>
    </w:p>
    <w:p w14:paraId="0E43F0ED" w14:textId="4F825B9C" w:rsidR="003E0C1A" w:rsidRPr="0045595A" w:rsidRDefault="00000000" w:rsidP="00012349">
      <w:pPr>
        <w:pStyle w:val="NormalWeb"/>
        <w:numPr>
          <w:ilvl w:val="0"/>
          <w:numId w:val="1"/>
        </w:numPr>
        <w:rPr>
          <w:rFonts w:eastAsiaTheme="minorEastAsia"/>
          <w:sz w:val="20"/>
          <w:szCs w:val="20"/>
        </w:rPr>
      </w:pPr>
      <w:r w:rsidRPr="0045595A">
        <w:rPr>
          <w:rFonts w:eastAsiaTheme="minorEastAsia"/>
          <w:sz w:val="20"/>
          <w:szCs w:val="20"/>
        </w:rPr>
        <w:t xml:space="preserve">Ministry of Skill Development &amp; Entrepreneurship (MSDE), National Skill Gap Report, 2022.   </w:t>
      </w:r>
    </w:p>
    <w:p w14:paraId="3156C1B7" w14:textId="17171CA3" w:rsidR="003E0C1A" w:rsidRPr="0045595A" w:rsidRDefault="00000000" w:rsidP="00012349">
      <w:pPr>
        <w:pStyle w:val="NormalWeb"/>
        <w:numPr>
          <w:ilvl w:val="0"/>
          <w:numId w:val="1"/>
        </w:numPr>
        <w:rPr>
          <w:rFonts w:eastAsiaTheme="minorEastAsia"/>
          <w:sz w:val="20"/>
          <w:szCs w:val="20"/>
        </w:rPr>
      </w:pPr>
      <w:r w:rsidRPr="0045595A">
        <w:rPr>
          <w:rFonts w:eastAsiaTheme="minorEastAsia"/>
          <w:sz w:val="20"/>
          <w:szCs w:val="20"/>
        </w:rPr>
        <w:t>International Institute of Welding (IIW), ISO 9606</w:t>
      </w:r>
      <w:r w:rsidR="00BE01EB" w:rsidRPr="0045595A">
        <w:rPr>
          <w:rFonts w:eastAsiaTheme="minorEastAsia"/>
          <w:sz w:val="20"/>
          <w:szCs w:val="20"/>
        </w:rPr>
        <w:t>-1</w:t>
      </w:r>
      <w:r w:rsidRPr="0045595A">
        <w:rPr>
          <w:rFonts w:eastAsiaTheme="minorEastAsia"/>
          <w:sz w:val="20"/>
          <w:szCs w:val="20"/>
        </w:rPr>
        <w:t xml:space="preserve"> St</w:t>
      </w:r>
      <w:r w:rsidR="003E0C1A" w:rsidRPr="0045595A">
        <w:rPr>
          <w:rFonts w:eastAsiaTheme="minorEastAsia"/>
          <w:sz w:val="20"/>
          <w:szCs w:val="20"/>
        </w:rPr>
        <w:t>d.</w:t>
      </w:r>
      <w:r w:rsidRPr="0045595A">
        <w:rPr>
          <w:rFonts w:eastAsiaTheme="minorEastAsia"/>
          <w:sz w:val="20"/>
          <w:szCs w:val="20"/>
        </w:rPr>
        <w:t xml:space="preserve"> for Welder Qualification Testing.  </w:t>
      </w:r>
    </w:p>
    <w:p w14:paraId="39718CB7" w14:textId="77777777" w:rsidR="003E0C1A" w:rsidRPr="0045595A" w:rsidRDefault="00000000" w:rsidP="00012349">
      <w:pPr>
        <w:pStyle w:val="NormalWeb"/>
        <w:numPr>
          <w:ilvl w:val="0"/>
          <w:numId w:val="1"/>
        </w:numPr>
        <w:rPr>
          <w:rFonts w:eastAsiaTheme="minorEastAsia"/>
          <w:sz w:val="20"/>
          <w:szCs w:val="20"/>
        </w:rPr>
      </w:pPr>
      <w:r w:rsidRPr="0045595A">
        <w:rPr>
          <w:rFonts w:eastAsiaTheme="minorEastAsia"/>
          <w:sz w:val="20"/>
          <w:szCs w:val="20"/>
        </w:rPr>
        <w:t>National Crime Records Bureau (NCRB), Prison Statistics India 2023.</w:t>
      </w:r>
    </w:p>
    <w:p w14:paraId="182E5152" w14:textId="4596B2FE" w:rsidR="004351A9" w:rsidRDefault="00000000" w:rsidP="00012349">
      <w:pPr>
        <w:pStyle w:val="NormalWeb"/>
        <w:numPr>
          <w:ilvl w:val="0"/>
          <w:numId w:val="1"/>
        </w:numPr>
        <w:rPr>
          <w:rFonts w:eastAsiaTheme="minorEastAsia"/>
          <w:sz w:val="20"/>
          <w:szCs w:val="20"/>
        </w:rPr>
      </w:pPr>
      <w:r w:rsidRPr="0045595A">
        <w:rPr>
          <w:rFonts w:eastAsiaTheme="minorEastAsia"/>
          <w:sz w:val="20"/>
          <w:szCs w:val="20"/>
        </w:rPr>
        <w:t>NSDC, National Skills Qualification Framework (NSQF) Level Descriptors, 2022</w:t>
      </w:r>
    </w:p>
    <w:p w14:paraId="005F5565" w14:textId="5D9CC0BA" w:rsidR="00CA6F4A" w:rsidRPr="000C1A07" w:rsidRDefault="00CA6F4A" w:rsidP="000C1A07">
      <w:pPr>
        <w:pStyle w:val="NormalWeb"/>
        <w:numPr>
          <w:ilvl w:val="0"/>
          <w:numId w:val="1"/>
        </w:numPr>
        <w:rPr>
          <w:rFonts w:eastAsiaTheme="minorEastAsia"/>
          <w:sz w:val="20"/>
          <w:szCs w:val="20"/>
        </w:rPr>
      </w:pPr>
      <w:r>
        <w:rPr>
          <w:rFonts w:eastAsiaTheme="minorEastAsia"/>
          <w:sz w:val="20"/>
          <w:szCs w:val="20"/>
        </w:rPr>
        <w:t xml:space="preserve">Author; Joe </w:t>
      </w:r>
      <w:proofErr w:type="spellStart"/>
      <w:r>
        <w:rPr>
          <w:rFonts w:eastAsiaTheme="minorEastAsia"/>
          <w:sz w:val="20"/>
          <w:szCs w:val="20"/>
        </w:rPr>
        <w:t>labriola</w:t>
      </w:r>
      <w:proofErr w:type="spellEnd"/>
      <w:r>
        <w:rPr>
          <w:rFonts w:eastAsiaTheme="minorEastAsia"/>
          <w:sz w:val="20"/>
          <w:szCs w:val="20"/>
        </w:rPr>
        <w:t xml:space="preserve">: </w:t>
      </w:r>
      <w:r w:rsidRPr="00CA6F4A">
        <w:rPr>
          <w:rFonts w:eastAsiaTheme="minorEastAsia"/>
          <w:sz w:val="20"/>
          <w:szCs w:val="20"/>
        </w:rPr>
        <w:t>Post- prison Employment</w:t>
      </w:r>
      <w:r>
        <w:rPr>
          <w:rFonts w:eastAsiaTheme="minorEastAsia"/>
          <w:sz w:val="20"/>
          <w:szCs w:val="20"/>
        </w:rPr>
        <w:t xml:space="preserve"> </w:t>
      </w:r>
      <w:r w:rsidRPr="00CA6F4A">
        <w:rPr>
          <w:rFonts w:eastAsiaTheme="minorEastAsia"/>
          <w:sz w:val="20"/>
          <w:szCs w:val="20"/>
        </w:rPr>
        <w:t>Quality and Future Criminal</w:t>
      </w:r>
      <w:r>
        <w:rPr>
          <w:rFonts w:eastAsiaTheme="minorEastAsia"/>
          <w:sz w:val="20"/>
          <w:szCs w:val="20"/>
        </w:rPr>
        <w:t xml:space="preserve"> </w:t>
      </w:r>
      <w:r w:rsidRPr="00CA6F4A">
        <w:rPr>
          <w:rFonts w:eastAsiaTheme="minorEastAsia"/>
          <w:sz w:val="20"/>
          <w:szCs w:val="20"/>
        </w:rPr>
        <w:t xml:space="preserve">Justice </w:t>
      </w:r>
      <w:proofErr w:type="gramStart"/>
      <w:r w:rsidR="00DA6BDF" w:rsidRPr="00CA6F4A">
        <w:rPr>
          <w:rFonts w:eastAsiaTheme="minorEastAsia"/>
          <w:sz w:val="20"/>
          <w:szCs w:val="20"/>
        </w:rPr>
        <w:t>Contact</w:t>
      </w:r>
      <w:r w:rsidR="00DA6BDF">
        <w:rPr>
          <w:rFonts w:eastAsiaTheme="minorEastAsia"/>
          <w:sz w:val="20"/>
          <w:szCs w:val="20"/>
        </w:rPr>
        <w:t xml:space="preserve">;  </w:t>
      </w:r>
      <w:r w:rsidR="000C1A07">
        <w:rPr>
          <w:rFonts w:eastAsiaTheme="minorEastAsia"/>
          <w:sz w:val="20"/>
          <w:szCs w:val="20"/>
        </w:rPr>
        <w:t xml:space="preserve"> </w:t>
      </w:r>
      <w:proofErr w:type="gramEnd"/>
      <w:r w:rsidR="000C1A07">
        <w:rPr>
          <w:rFonts w:eastAsiaTheme="minorEastAsia"/>
          <w:sz w:val="20"/>
          <w:szCs w:val="20"/>
        </w:rPr>
        <w:t xml:space="preserve">    </w:t>
      </w:r>
      <w:proofErr w:type="spellStart"/>
      <w:r w:rsidR="00031F4F" w:rsidRPr="000C1A07">
        <w:rPr>
          <w:rFonts w:eastAsiaTheme="minorEastAsia"/>
          <w:sz w:val="20"/>
          <w:szCs w:val="20"/>
        </w:rPr>
        <w:t>URL;</w:t>
      </w:r>
      <w:hyperlink r:id="rId15" w:history="1">
        <w:r w:rsidR="00D0666A" w:rsidRPr="000C1A07">
          <w:rPr>
            <w:rStyle w:val="Hyperlink"/>
            <w:rFonts w:eastAsiaTheme="minorEastAsia"/>
            <w:sz w:val="20"/>
            <w:szCs w:val="20"/>
          </w:rPr>
          <w:t>https</w:t>
        </w:r>
        <w:proofErr w:type="spellEnd"/>
        <w:r w:rsidR="00D0666A" w:rsidRPr="000C1A07">
          <w:rPr>
            <w:rStyle w:val="Hyperlink"/>
            <w:rFonts w:eastAsiaTheme="minorEastAsia"/>
            <w:sz w:val="20"/>
            <w:szCs w:val="20"/>
          </w:rPr>
          <w:t>://www.jstor.org/stable/10.7758/rsf.2020.6.1.07?seq=1</w:t>
        </w:r>
      </w:hyperlink>
      <w:r w:rsidRPr="000C1A07">
        <w:rPr>
          <w:rFonts w:eastAsiaTheme="minorEastAsia"/>
          <w:sz w:val="20"/>
          <w:szCs w:val="20"/>
        </w:rPr>
        <w:t xml:space="preserve"> </w:t>
      </w:r>
    </w:p>
    <w:p w14:paraId="1CABD93C" w14:textId="77777777" w:rsidR="00B5530D" w:rsidRDefault="009E1CB0" w:rsidP="00842CBD">
      <w:pPr>
        <w:pStyle w:val="NormalWeb"/>
        <w:numPr>
          <w:ilvl w:val="0"/>
          <w:numId w:val="1"/>
        </w:numPr>
        <w:rPr>
          <w:rFonts w:eastAsiaTheme="minorEastAsia"/>
          <w:sz w:val="20"/>
          <w:szCs w:val="20"/>
        </w:rPr>
      </w:pPr>
      <w:r w:rsidRPr="009E1CB0">
        <w:rPr>
          <w:rFonts w:eastAsiaTheme="minorEastAsia"/>
          <w:sz w:val="20"/>
          <w:szCs w:val="20"/>
        </w:rPr>
        <w:t xml:space="preserve">IIW Guidelines for the Implementation of Education, Training and Qualification in Welding. </w:t>
      </w:r>
    </w:p>
    <w:p w14:paraId="0AEDD01B" w14:textId="5BC9D0B9" w:rsidR="00B5530D" w:rsidRPr="00B5530D" w:rsidRDefault="00B5530D" w:rsidP="00B5530D">
      <w:pPr>
        <w:pStyle w:val="NormalWeb"/>
        <w:numPr>
          <w:ilvl w:val="0"/>
          <w:numId w:val="1"/>
        </w:numPr>
        <w:rPr>
          <w:rFonts w:eastAsiaTheme="minorEastAsia"/>
          <w:sz w:val="20"/>
          <w:szCs w:val="20"/>
        </w:rPr>
      </w:pPr>
      <w:r w:rsidRPr="00B5530D">
        <w:rPr>
          <w:rFonts w:eastAsiaTheme="minorEastAsia"/>
          <w:sz w:val="20"/>
          <w:szCs w:val="20"/>
        </w:rPr>
        <w:t xml:space="preserve">Davis, L. M., et al. (2013). Evaluating the Effectiveness of Correctional </w:t>
      </w:r>
      <w:r w:rsidR="00DA6BDF" w:rsidRPr="00B5530D">
        <w:rPr>
          <w:rFonts w:eastAsiaTheme="minorEastAsia"/>
          <w:sz w:val="20"/>
          <w:szCs w:val="20"/>
        </w:rPr>
        <w:t>Edu</w:t>
      </w:r>
      <w:r w:rsidR="00DA6BDF">
        <w:rPr>
          <w:rFonts w:eastAsiaTheme="minorEastAsia"/>
          <w:sz w:val="20"/>
          <w:szCs w:val="20"/>
        </w:rPr>
        <w:t>.</w:t>
      </w:r>
      <w:r w:rsidRPr="00B5530D">
        <w:rPr>
          <w:rFonts w:eastAsiaTheme="minorEastAsia"/>
          <w:sz w:val="20"/>
          <w:szCs w:val="20"/>
        </w:rPr>
        <w:t xml:space="preserve"> RAND Corporation.</w:t>
      </w:r>
    </w:p>
    <w:p w14:paraId="6055440B" w14:textId="77777777" w:rsidR="00B5530D" w:rsidRPr="00B5530D" w:rsidRDefault="00B5530D" w:rsidP="00B5530D">
      <w:pPr>
        <w:pStyle w:val="NormalWeb"/>
        <w:numPr>
          <w:ilvl w:val="0"/>
          <w:numId w:val="1"/>
        </w:numPr>
        <w:rPr>
          <w:rFonts w:eastAsiaTheme="minorEastAsia"/>
          <w:sz w:val="20"/>
          <w:szCs w:val="20"/>
        </w:rPr>
      </w:pPr>
      <w:r w:rsidRPr="00B5530D">
        <w:rPr>
          <w:rFonts w:eastAsiaTheme="minorEastAsia"/>
          <w:sz w:val="20"/>
          <w:szCs w:val="20"/>
        </w:rPr>
        <w:t>United Nations. (2015). Nelson Mandela Rules.</w:t>
      </w:r>
    </w:p>
    <w:p w14:paraId="42204897" w14:textId="77777777" w:rsidR="00B5530D" w:rsidRPr="00B5530D" w:rsidRDefault="00B5530D" w:rsidP="00B5530D">
      <w:pPr>
        <w:pStyle w:val="NormalWeb"/>
        <w:numPr>
          <w:ilvl w:val="0"/>
          <w:numId w:val="1"/>
        </w:numPr>
        <w:rPr>
          <w:rFonts w:eastAsiaTheme="minorEastAsia"/>
          <w:sz w:val="20"/>
          <w:szCs w:val="20"/>
        </w:rPr>
      </w:pPr>
      <w:r w:rsidRPr="00B5530D">
        <w:rPr>
          <w:rFonts w:eastAsiaTheme="minorEastAsia"/>
          <w:sz w:val="20"/>
          <w:szCs w:val="20"/>
        </w:rPr>
        <w:t>Model Prison Manual, Government of India (2016).</w:t>
      </w:r>
    </w:p>
    <w:p w14:paraId="6B8DA697" w14:textId="77777777" w:rsidR="00B5530D" w:rsidRPr="00B5530D" w:rsidRDefault="00B5530D" w:rsidP="00B5530D">
      <w:pPr>
        <w:pStyle w:val="NormalWeb"/>
        <w:numPr>
          <w:ilvl w:val="0"/>
          <w:numId w:val="1"/>
        </w:numPr>
        <w:rPr>
          <w:rFonts w:eastAsiaTheme="minorEastAsia"/>
          <w:sz w:val="20"/>
          <w:szCs w:val="20"/>
        </w:rPr>
      </w:pPr>
      <w:r w:rsidRPr="00B5530D">
        <w:rPr>
          <w:rFonts w:eastAsiaTheme="minorEastAsia"/>
          <w:sz w:val="20"/>
          <w:szCs w:val="20"/>
        </w:rPr>
        <w:t>National Policy for Skill Development and Entrepreneurship (2015).</w:t>
      </w:r>
    </w:p>
    <w:p w14:paraId="1C423719" w14:textId="77777777" w:rsidR="00B5530D" w:rsidRPr="00B5530D" w:rsidRDefault="00B5530D" w:rsidP="00B5530D">
      <w:pPr>
        <w:pStyle w:val="NormalWeb"/>
        <w:numPr>
          <w:ilvl w:val="0"/>
          <w:numId w:val="1"/>
        </w:numPr>
        <w:rPr>
          <w:rFonts w:eastAsiaTheme="minorEastAsia"/>
          <w:sz w:val="20"/>
          <w:szCs w:val="20"/>
        </w:rPr>
      </w:pPr>
      <w:r w:rsidRPr="00B5530D">
        <w:rPr>
          <w:rFonts w:eastAsiaTheme="minorEastAsia"/>
          <w:sz w:val="20"/>
          <w:szCs w:val="20"/>
        </w:rPr>
        <w:t>Norwegian Correctional Service rehabilitation studies.</w:t>
      </w:r>
    </w:p>
    <w:p w14:paraId="671E3DEB" w14:textId="3348835D" w:rsidR="00F33727" w:rsidRDefault="00B5530D" w:rsidP="00B5530D">
      <w:pPr>
        <w:pStyle w:val="NormalWeb"/>
        <w:numPr>
          <w:ilvl w:val="0"/>
          <w:numId w:val="1"/>
        </w:numPr>
        <w:rPr>
          <w:rFonts w:eastAsiaTheme="minorEastAsia"/>
          <w:sz w:val="20"/>
          <w:szCs w:val="20"/>
        </w:rPr>
      </w:pPr>
      <w:r w:rsidRPr="00B5530D">
        <w:rPr>
          <w:rFonts w:eastAsiaTheme="minorEastAsia"/>
          <w:sz w:val="20"/>
          <w:szCs w:val="20"/>
        </w:rPr>
        <w:t>Relevant Supreme Court of India prison reform judgments.</w:t>
      </w:r>
    </w:p>
    <w:p w14:paraId="5195321A" w14:textId="77777777" w:rsidR="00E85F50" w:rsidRPr="00E85F50" w:rsidRDefault="00E85F50" w:rsidP="00E85F50">
      <w:pPr>
        <w:pStyle w:val="NormalWeb"/>
        <w:numPr>
          <w:ilvl w:val="0"/>
          <w:numId w:val="1"/>
        </w:numPr>
        <w:rPr>
          <w:rFonts w:eastAsiaTheme="minorEastAsia"/>
          <w:sz w:val="20"/>
          <w:szCs w:val="20"/>
        </w:rPr>
      </w:pPr>
      <w:r w:rsidRPr="00E85F50">
        <w:rPr>
          <w:rFonts w:eastAsiaTheme="minorEastAsia"/>
          <w:sz w:val="20"/>
          <w:szCs w:val="20"/>
        </w:rPr>
        <w:t>International Institute of Welding. (2024). Guidelines for the training, qualification, and certification of welding personnel. IIW.</w:t>
      </w:r>
    </w:p>
    <w:p w14:paraId="6CD4FB5D" w14:textId="77777777" w:rsidR="00E85F50" w:rsidRPr="00E85F50" w:rsidRDefault="00E85F50" w:rsidP="00E85F50">
      <w:pPr>
        <w:pStyle w:val="NormalWeb"/>
        <w:numPr>
          <w:ilvl w:val="0"/>
          <w:numId w:val="1"/>
        </w:numPr>
        <w:rPr>
          <w:rFonts w:eastAsiaTheme="minorEastAsia"/>
          <w:sz w:val="20"/>
          <w:szCs w:val="20"/>
        </w:rPr>
      </w:pPr>
      <w:r w:rsidRPr="00E85F50">
        <w:rPr>
          <w:rFonts w:eastAsiaTheme="minorEastAsia"/>
          <w:sz w:val="20"/>
          <w:szCs w:val="20"/>
        </w:rPr>
        <w:t>International Labour Organization. (2021). Skills development and lifelong learning: Resource guide for workforce development. ILO.</w:t>
      </w:r>
    </w:p>
    <w:p w14:paraId="41BC153F" w14:textId="77777777" w:rsidR="00E85F50" w:rsidRPr="00E85F50" w:rsidRDefault="00E85F50" w:rsidP="00E85F50">
      <w:pPr>
        <w:pStyle w:val="NormalWeb"/>
        <w:numPr>
          <w:ilvl w:val="0"/>
          <w:numId w:val="1"/>
        </w:numPr>
        <w:rPr>
          <w:rFonts w:eastAsiaTheme="minorEastAsia"/>
          <w:sz w:val="20"/>
          <w:szCs w:val="20"/>
        </w:rPr>
      </w:pPr>
      <w:r w:rsidRPr="00E85F50">
        <w:rPr>
          <w:rFonts w:eastAsiaTheme="minorEastAsia"/>
          <w:sz w:val="20"/>
          <w:szCs w:val="20"/>
        </w:rPr>
        <w:t>United Nations Office on Drugs and Crime. (2015). The Nelson Mandela Rules: United Nations Standard Minimum Rules for the Treatment of Prisoners. UNODC.</w:t>
      </w:r>
    </w:p>
    <w:p w14:paraId="6787F278" w14:textId="77777777" w:rsidR="00E85F50" w:rsidRPr="00E85F50" w:rsidRDefault="00E85F50" w:rsidP="00E85F50">
      <w:pPr>
        <w:pStyle w:val="NormalWeb"/>
        <w:numPr>
          <w:ilvl w:val="0"/>
          <w:numId w:val="1"/>
        </w:numPr>
        <w:rPr>
          <w:rFonts w:eastAsiaTheme="minorEastAsia"/>
          <w:sz w:val="20"/>
          <w:szCs w:val="20"/>
        </w:rPr>
      </w:pPr>
      <w:r w:rsidRPr="00E85F50">
        <w:rPr>
          <w:rFonts w:eastAsiaTheme="minorEastAsia"/>
          <w:sz w:val="20"/>
          <w:szCs w:val="20"/>
        </w:rPr>
        <w:t>United Nations Educational, Scientific and Cultural Organization. (2022). Technical and Vocational Education and Training (TVET): Strategy and Development Framework. UNESCO.</w:t>
      </w:r>
    </w:p>
    <w:p w14:paraId="656DC49A" w14:textId="77777777" w:rsidR="00E85F50" w:rsidRPr="00E85F50" w:rsidRDefault="00E85F50" w:rsidP="00E85F50">
      <w:pPr>
        <w:pStyle w:val="NormalWeb"/>
        <w:numPr>
          <w:ilvl w:val="0"/>
          <w:numId w:val="1"/>
        </w:numPr>
        <w:rPr>
          <w:rFonts w:eastAsiaTheme="minorEastAsia"/>
          <w:sz w:val="20"/>
          <w:szCs w:val="20"/>
        </w:rPr>
      </w:pPr>
      <w:r w:rsidRPr="00E85F50">
        <w:rPr>
          <w:rFonts w:eastAsiaTheme="minorEastAsia"/>
          <w:sz w:val="20"/>
          <w:szCs w:val="20"/>
        </w:rPr>
        <w:t>Davis, Lois M.., et al. (2013). Evaluating the effectiveness of correctional education: A meta-analysis of programs that provide education to incarcerated adults. RAND Corporation.</w:t>
      </w:r>
    </w:p>
    <w:p w14:paraId="3F1C2E13" w14:textId="77777777" w:rsidR="00E85F50" w:rsidRPr="00E85F50" w:rsidRDefault="00E85F50" w:rsidP="00E85F50">
      <w:pPr>
        <w:pStyle w:val="NormalWeb"/>
        <w:numPr>
          <w:ilvl w:val="0"/>
          <w:numId w:val="1"/>
        </w:numPr>
        <w:rPr>
          <w:rFonts w:eastAsiaTheme="minorEastAsia"/>
          <w:sz w:val="20"/>
          <w:szCs w:val="20"/>
        </w:rPr>
      </w:pPr>
      <w:r w:rsidRPr="00E85F50">
        <w:rPr>
          <w:rFonts w:eastAsiaTheme="minorEastAsia"/>
          <w:sz w:val="20"/>
          <w:szCs w:val="20"/>
        </w:rPr>
        <w:t>World Economic Forum. (2023). The Future of Jobs Report 2023. WEF.</w:t>
      </w:r>
    </w:p>
    <w:p w14:paraId="3720587C" w14:textId="77777777" w:rsidR="00E85F50" w:rsidRPr="00E85F50" w:rsidRDefault="00E85F50" w:rsidP="00E85F50">
      <w:pPr>
        <w:pStyle w:val="NormalWeb"/>
        <w:numPr>
          <w:ilvl w:val="0"/>
          <w:numId w:val="1"/>
        </w:numPr>
        <w:rPr>
          <w:rFonts w:eastAsiaTheme="minorEastAsia"/>
          <w:sz w:val="20"/>
          <w:szCs w:val="20"/>
        </w:rPr>
      </w:pPr>
      <w:r w:rsidRPr="00E85F50">
        <w:rPr>
          <w:rFonts w:eastAsiaTheme="minorEastAsia"/>
          <w:sz w:val="20"/>
          <w:szCs w:val="20"/>
        </w:rPr>
        <w:t>American Welding Society. (2020). AWS QC7: Standard for AWS Certified Welders. AWS.</w:t>
      </w:r>
    </w:p>
    <w:p w14:paraId="317FAAA3" w14:textId="6EEF4EC2" w:rsidR="00E85F50" w:rsidRDefault="00E85F50" w:rsidP="00E85F50">
      <w:pPr>
        <w:pStyle w:val="NormalWeb"/>
        <w:numPr>
          <w:ilvl w:val="0"/>
          <w:numId w:val="1"/>
        </w:numPr>
        <w:rPr>
          <w:rFonts w:eastAsiaTheme="minorEastAsia"/>
          <w:sz w:val="20"/>
          <w:szCs w:val="20"/>
        </w:rPr>
      </w:pPr>
      <w:r w:rsidRPr="00E85F50">
        <w:rPr>
          <w:rFonts w:eastAsiaTheme="minorEastAsia"/>
          <w:sz w:val="20"/>
          <w:szCs w:val="20"/>
        </w:rPr>
        <w:t>European Federation for Welding, Joining and Cutting. (2022). European Welding Education, Training and Qualification System. EWF.</w:t>
      </w:r>
    </w:p>
    <w:p w14:paraId="1AC710D0" w14:textId="65DFF173" w:rsidR="004351A9" w:rsidRPr="00842CBD" w:rsidRDefault="00F33727" w:rsidP="00F33727">
      <w:pPr>
        <w:pStyle w:val="NormalWeb"/>
        <w:jc w:val="center"/>
        <w:rPr>
          <w:rFonts w:eastAsiaTheme="minorEastAsia"/>
          <w:sz w:val="20"/>
          <w:szCs w:val="20"/>
        </w:rPr>
      </w:pPr>
      <w:r>
        <w:rPr>
          <w:rFonts w:eastAsiaTheme="minorEastAsia"/>
          <w:sz w:val="20"/>
          <w:szCs w:val="20"/>
        </w:rPr>
        <w:t>------------</w:t>
      </w:r>
    </w:p>
    <w:sectPr w:rsidR="004351A9" w:rsidRPr="00842CBD" w:rsidSect="00CF02E2">
      <w:pgSz w:w="11906" w:h="16838"/>
      <w:pgMar w:top="1440" w:right="1556"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F79DF" w14:textId="77777777" w:rsidR="0045006C" w:rsidRDefault="0045006C" w:rsidP="009A4210">
      <w:r>
        <w:separator/>
      </w:r>
    </w:p>
  </w:endnote>
  <w:endnote w:type="continuationSeparator" w:id="0">
    <w:p w14:paraId="26C1595F" w14:textId="77777777" w:rsidR="0045006C" w:rsidRDefault="0045006C" w:rsidP="009A4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D1E8F" w14:textId="77777777" w:rsidR="0045006C" w:rsidRDefault="0045006C" w:rsidP="009A4210">
      <w:r>
        <w:separator/>
      </w:r>
    </w:p>
  </w:footnote>
  <w:footnote w:type="continuationSeparator" w:id="0">
    <w:p w14:paraId="5074BCDE" w14:textId="77777777" w:rsidR="0045006C" w:rsidRDefault="0045006C" w:rsidP="009A42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81581"/>
    <w:multiLevelType w:val="hybridMultilevel"/>
    <w:tmpl w:val="3ECA18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02143"/>
    <w:multiLevelType w:val="hybridMultilevel"/>
    <w:tmpl w:val="25AEC6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33D90"/>
    <w:multiLevelType w:val="hybridMultilevel"/>
    <w:tmpl w:val="04C8EA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692637"/>
    <w:multiLevelType w:val="hybridMultilevel"/>
    <w:tmpl w:val="9F6208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480A08"/>
    <w:multiLevelType w:val="hybridMultilevel"/>
    <w:tmpl w:val="F99A1A98"/>
    <w:lvl w:ilvl="0" w:tplc="943420B6">
      <w:start w:val="1"/>
      <w:numFmt w:val="bullet"/>
      <w:lvlText w:val=""/>
      <w:lvlJc w:val="left"/>
      <w:pPr>
        <w:tabs>
          <w:tab w:val="num" w:pos="720"/>
        </w:tabs>
        <w:ind w:left="720" w:hanging="360"/>
      </w:pPr>
      <w:rPr>
        <w:rFonts w:ascii="Wingdings" w:hAnsi="Wingdings" w:hint="default"/>
      </w:rPr>
    </w:lvl>
    <w:lvl w:ilvl="1" w:tplc="4C385ABC" w:tentative="1">
      <w:start w:val="1"/>
      <w:numFmt w:val="bullet"/>
      <w:lvlText w:val=""/>
      <w:lvlJc w:val="left"/>
      <w:pPr>
        <w:tabs>
          <w:tab w:val="num" w:pos="1440"/>
        </w:tabs>
        <w:ind w:left="1440" w:hanging="360"/>
      </w:pPr>
      <w:rPr>
        <w:rFonts w:ascii="Wingdings" w:hAnsi="Wingdings" w:hint="default"/>
      </w:rPr>
    </w:lvl>
    <w:lvl w:ilvl="2" w:tplc="3D287664" w:tentative="1">
      <w:start w:val="1"/>
      <w:numFmt w:val="bullet"/>
      <w:lvlText w:val=""/>
      <w:lvlJc w:val="left"/>
      <w:pPr>
        <w:tabs>
          <w:tab w:val="num" w:pos="2160"/>
        </w:tabs>
        <w:ind w:left="2160" w:hanging="360"/>
      </w:pPr>
      <w:rPr>
        <w:rFonts w:ascii="Wingdings" w:hAnsi="Wingdings" w:hint="default"/>
      </w:rPr>
    </w:lvl>
    <w:lvl w:ilvl="3" w:tplc="39BAFAF8" w:tentative="1">
      <w:start w:val="1"/>
      <w:numFmt w:val="bullet"/>
      <w:lvlText w:val=""/>
      <w:lvlJc w:val="left"/>
      <w:pPr>
        <w:tabs>
          <w:tab w:val="num" w:pos="2880"/>
        </w:tabs>
        <w:ind w:left="2880" w:hanging="360"/>
      </w:pPr>
      <w:rPr>
        <w:rFonts w:ascii="Wingdings" w:hAnsi="Wingdings" w:hint="default"/>
      </w:rPr>
    </w:lvl>
    <w:lvl w:ilvl="4" w:tplc="B1EE7B24" w:tentative="1">
      <w:start w:val="1"/>
      <w:numFmt w:val="bullet"/>
      <w:lvlText w:val=""/>
      <w:lvlJc w:val="left"/>
      <w:pPr>
        <w:tabs>
          <w:tab w:val="num" w:pos="3600"/>
        </w:tabs>
        <w:ind w:left="3600" w:hanging="360"/>
      </w:pPr>
      <w:rPr>
        <w:rFonts w:ascii="Wingdings" w:hAnsi="Wingdings" w:hint="default"/>
      </w:rPr>
    </w:lvl>
    <w:lvl w:ilvl="5" w:tplc="B15225D0" w:tentative="1">
      <w:start w:val="1"/>
      <w:numFmt w:val="bullet"/>
      <w:lvlText w:val=""/>
      <w:lvlJc w:val="left"/>
      <w:pPr>
        <w:tabs>
          <w:tab w:val="num" w:pos="4320"/>
        </w:tabs>
        <w:ind w:left="4320" w:hanging="360"/>
      </w:pPr>
      <w:rPr>
        <w:rFonts w:ascii="Wingdings" w:hAnsi="Wingdings" w:hint="default"/>
      </w:rPr>
    </w:lvl>
    <w:lvl w:ilvl="6" w:tplc="04523E14" w:tentative="1">
      <w:start w:val="1"/>
      <w:numFmt w:val="bullet"/>
      <w:lvlText w:val=""/>
      <w:lvlJc w:val="left"/>
      <w:pPr>
        <w:tabs>
          <w:tab w:val="num" w:pos="5040"/>
        </w:tabs>
        <w:ind w:left="5040" w:hanging="360"/>
      </w:pPr>
      <w:rPr>
        <w:rFonts w:ascii="Wingdings" w:hAnsi="Wingdings" w:hint="default"/>
      </w:rPr>
    </w:lvl>
    <w:lvl w:ilvl="7" w:tplc="FFD8AC3E" w:tentative="1">
      <w:start w:val="1"/>
      <w:numFmt w:val="bullet"/>
      <w:lvlText w:val=""/>
      <w:lvlJc w:val="left"/>
      <w:pPr>
        <w:tabs>
          <w:tab w:val="num" w:pos="5760"/>
        </w:tabs>
        <w:ind w:left="5760" w:hanging="360"/>
      </w:pPr>
      <w:rPr>
        <w:rFonts w:ascii="Wingdings" w:hAnsi="Wingdings" w:hint="default"/>
      </w:rPr>
    </w:lvl>
    <w:lvl w:ilvl="8" w:tplc="3E26BA9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736FCB"/>
    <w:multiLevelType w:val="hybridMultilevel"/>
    <w:tmpl w:val="426A26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0E7B17"/>
    <w:multiLevelType w:val="multilevel"/>
    <w:tmpl w:val="D660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0E6131"/>
    <w:multiLevelType w:val="hybridMultilevel"/>
    <w:tmpl w:val="0D4C9E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F9A259E"/>
    <w:multiLevelType w:val="singleLevel"/>
    <w:tmpl w:val="3F9A259E"/>
    <w:lvl w:ilvl="0">
      <w:start w:val="1"/>
      <w:numFmt w:val="decimal"/>
      <w:suff w:val="space"/>
      <w:lvlText w:val="[%1]"/>
      <w:lvlJc w:val="left"/>
    </w:lvl>
  </w:abstractNum>
  <w:abstractNum w:abstractNumId="9" w15:restartNumberingAfterBreak="0">
    <w:nsid w:val="436F3D95"/>
    <w:multiLevelType w:val="hybridMultilevel"/>
    <w:tmpl w:val="593233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271A09"/>
    <w:multiLevelType w:val="multilevel"/>
    <w:tmpl w:val="DF100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776542"/>
    <w:multiLevelType w:val="hybridMultilevel"/>
    <w:tmpl w:val="3962EC8E"/>
    <w:lvl w:ilvl="0" w:tplc="E0886A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623507"/>
    <w:multiLevelType w:val="hybridMultilevel"/>
    <w:tmpl w:val="F3BE5102"/>
    <w:lvl w:ilvl="0" w:tplc="6AD616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B00DB6"/>
    <w:multiLevelType w:val="hybridMultilevel"/>
    <w:tmpl w:val="356831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1239A5"/>
    <w:multiLevelType w:val="hybridMultilevel"/>
    <w:tmpl w:val="5B6CD0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C577D2"/>
    <w:multiLevelType w:val="hybridMultilevel"/>
    <w:tmpl w:val="01C670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0809325">
    <w:abstractNumId w:val="8"/>
  </w:num>
  <w:num w:numId="2" w16cid:durableId="258417978">
    <w:abstractNumId w:val="10"/>
  </w:num>
  <w:num w:numId="3" w16cid:durableId="1318923677">
    <w:abstractNumId w:val="6"/>
  </w:num>
  <w:num w:numId="4" w16cid:durableId="69813895">
    <w:abstractNumId w:val="15"/>
  </w:num>
  <w:num w:numId="5" w16cid:durableId="802890958">
    <w:abstractNumId w:val="7"/>
  </w:num>
  <w:num w:numId="6" w16cid:durableId="68426624">
    <w:abstractNumId w:val="9"/>
  </w:num>
  <w:num w:numId="7" w16cid:durableId="761218815">
    <w:abstractNumId w:val="4"/>
  </w:num>
  <w:num w:numId="8" w16cid:durableId="1791777360">
    <w:abstractNumId w:val="1"/>
  </w:num>
  <w:num w:numId="9" w16cid:durableId="1983189964">
    <w:abstractNumId w:val="5"/>
  </w:num>
  <w:num w:numId="10" w16cid:durableId="208231065">
    <w:abstractNumId w:val="14"/>
  </w:num>
  <w:num w:numId="11" w16cid:durableId="1736968723">
    <w:abstractNumId w:val="3"/>
  </w:num>
  <w:num w:numId="12" w16cid:durableId="1837644963">
    <w:abstractNumId w:val="2"/>
  </w:num>
  <w:num w:numId="13" w16cid:durableId="1266882301">
    <w:abstractNumId w:val="13"/>
  </w:num>
  <w:num w:numId="14" w16cid:durableId="1426418787">
    <w:abstractNumId w:val="11"/>
  </w:num>
  <w:num w:numId="15" w16cid:durableId="1306281929">
    <w:abstractNumId w:val="12"/>
  </w:num>
  <w:num w:numId="16" w16cid:durableId="1838227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6B4"/>
    <w:rsid w:val="000051EF"/>
    <w:rsid w:val="00012349"/>
    <w:rsid w:val="0002683E"/>
    <w:rsid w:val="000305C7"/>
    <w:rsid w:val="00030667"/>
    <w:rsid w:val="000318F6"/>
    <w:rsid w:val="00031F4F"/>
    <w:rsid w:val="0004206D"/>
    <w:rsid w:val="000468D0"/>
    <w:rsid w:val="00053215"/>
    <w:rsid w:val="00053F32"/>
    <w:rsid w:val="00054550"/>
    <w:rsid w:val="00056B9E"/>
    <w:rsid w:val="000727CD"/>
    <w:rsid w:val="0007385F"/>
    <w:rsid w:val="00091746"/>
    <w:rsid w:val="00091E8E"/>
    <w:rsid w:val="00093ED4"/>
    <w:rsid w:val="00097E1B"/>
    <w:rsid w:val="000A422C"/>
    <w:rsid w:val="000B2C4F"/>
    <w:rsid w:val="000B2CBE"/>
    <w:rsid w:val="000B399F"/>
    <w:rsid w:val="000C1A07"/>
    <w:rsid w:val="000F273F"/>
    <w:rsid w:val="001022C3"/>
    <w:rsid w:val="00102677"/>
    <w:rsid w:val="00107D77"/>
    <w:rsid w:val="001112EB"/>
    <w:rsid w:val="0012532E"/>
    <w:rsid w:val="00127D58"/>
    <w:rsid w:val="00136268"/>
    <w:rsid w:val="00147B79"/>
    <w:rsid w:val="00153B61"/>
    <w:rsid w:val="0015686B"/>
    <w:rsid w:val="001609BB"/>
    <w:rsid w:val="0016576B"/>
    <w:rsid w:val="00166B30"/>
    <w:rsid w:val="0017281F"/>
    <w:rsid w:val="001734A5"/>
    <w:rsid w:val="00182C70"/>
    <w:rsid w:val="001832C3"/>
    <w:rsid w:val="00195BDB"/>
    <w:rsid w:val="001A3778"/>
    <w:rsid w:val="001B391B"/>
    <w:rsid w:val="001B4E7B"/>
    <w:rsid w:val="001D064D"/>
    <w:rsid w:val="001E74F1"/>
    <w:rsid w:val="001F1181"/>
    <w:rsid w:val="001F378F"/>
    <w:rsid w:val="002100CD"/>
    <w:rsid w:val="002273F8"/>
    <w:rsid w:val="00231EEF"/>
    <w:rsid w:val="002547CA"/>
    <w:rsid w:val="002640F6"/>
    <w:rsid w:val="00266456"/>
    <w:rsid w:val="002671C4"/>
    <w:rsid w:val="00275646"/>
    <w:rsid w:val="00275F97"/>
    <w:rsid w:val="00276F66"/>
    <w:rsid w:val="00280576"/>
    <w:rsid w:val="002826B4"/>
    <w:rsid w:val="0028393E"/>
    <w:rsid w:val="002A07DB"/>
    <w:rsid w:val="002A40A3"/>
    <w:rsid w:val="002A565B"/>
    <w:rsid w:val="002C1FC5"/>
    <w:rsid w:val="002C6C17"/>
    <w:rsid w:val="002D1C86"/>
    <w:rsid w:val="002D5270"/>
    <w:rsid w:val="002E2FC5"/>
    <w:rsid w:val="002E452A"/>
    <w:rsid w:val="002F47FB"/>
    <w:rsid w:val="002F5104"/>
    <w:rsid w:val="0030359F"/>
    <w:rsid w:val="003055FF"/>
    <w:rsid w:val="00312FFE"/>
    <w:rsid w:val="0031519B"/>
    <w:rsid w:val="0032138C"/>
    <w:rsid w:val="00327125"/>
    <w:rsid w:val="00334933"/>
    <w:rsid w:val="00367715"/>
    <w:rsid w:val="00383E12"/>
    <w:rsid w:val="003A53E4"/>
    <w:rsid w:val="003D0510"/>
    <w:rsid w:val="003D339B"/>
    <w:rsid w:val="003E0C1A"/>
    <w:rsid w:val="003E3491"/>
    <w:rsid w:val="003E6F1D"/>
    <w:rsid w:val="003F12F0"/>
    <w:rsid w:val="004014F0"/>
    <w:rsid w:val="004105EB"/>
    <w:rsid w:val="004219D8"/>
    <w:rsid w:val="00431BD0"/>
    <w:rsid w:val="00431D34"/>
    <w:rsid w:val="004351A9"/>
    <w:rsid w:val="0045006C"/>
    <w:rsid w:val="0045595A"/>
    <w:rsid w:val="004628EA"/>
    <w:rsid w:val="004665DA"/>
    <w:rsid w:val="00473655"/>
    <w:rsid w:val="00474072"/>
    <w:rsid w:val="0048656A"/>
    <w:rsid w:val="0049601B"/>
    <w:rsid w:val="004A20C0"/>
    <w:rsid w:val="004B2795"/>
    <w:rsid w:val="004B2BEE"/>
    <w:rsid w:val="004B6539"/>
    <w:rsid w:val="004F0093"/>
    <w:rsid w:val="004F3A59"/>
    <w:rsid w:val="004F582D"/>
    <w:rsid w:val="004F6AE9"/>
    <w:rsid w:val="0050539F"/>
    <w:rsid w:val="005121E4"/>
    <w:rsid w:val="0052645F"/>
    <w:rsid w:val="00555DBB"/>
    <w:rsid w:val="0055719F"/>
    <w:rsid w:val="0056153D"/>
    <w:rsid w:val="00563483"/>
    <w:rsid w:val="0058119B"/>
    <w:rsid w:val="00592FE0"/>
    <w:rsid w:val="005A67F4"/>
    <w:rsid w:val="005A7007"/>
    <w:rsid w:val="005E272A"/>
    <w:rsid w:val="005E4E96"/>
    <w:rsid w:val="005E6CA3"/>
    <w:rsid w:val="006254F1"/>
    <w:rsid w:val="0063160D"/>
    <w:rsid w:val="00634A92"/>
    <w:rsid w:val="00673B82"/>
    <w:rsid w:val="00680627"/>
    <w:rsid w:val="00685FF1"/>
    <w:rsid w:val="0069685C"/>
    <w:rsid w:val="006B02CE"/>
    <w:rsid w:val="006B17E5"/>
    <w:rsid w:val="006D0363"/>
    <w:rsid w:val="006E541B"/>
    <w:rsid w:val="006E55E5"/>
    <w:rsid w:val="006F596F"/>
    <w:rsid w:val="007039C6"/>
    <w:rsid w:val="00715A42"/>
    <w:rsid w:val="00720F13"/>
    <w:rsid w:val="0072121A"/>
    <w:rsid w:val="00721A81"/>
    <w:rsid w:val="007238A0"/>
    <w:rsid w:val="00725298"/>
    <w:rsid w:val="00733440"/>
    <w:rsid w:val="00743BB6"/>
    <w:rsid w:val="00746D80"/>
    <w:rsid w:val="00747C00"/>
    <w:rsid w:val="00763AE7"/>
    <w:rsid w:val="00771336"/>
    <w:rsid w:val="0077444E"/>
    <w:rsid w:val="00776557"/>
    <w:rsid w:val="007901C9"/>
    <w:rsid w:val="007A3131"/>
    <w:rsid w:val="007A4107"/>
    <w:rsid w:val="007A522D"/>
    <w:rsid w:val="007B2077"/>
    <w:rsid w:val="007B3ED0"/>
    <w:rsid w:val="007C065D"/>
    <w:rsid w:val="007C1AD0"/>
    <w:rsid w:val="007C25E5"/>
    <w:rsid w:val="007D1771"/>
    <w:rsid w:val="007D2A81"/>
    <w:rsid w:val="007F24F7"/>
    <w:rsid w:val="007F614F"/>
    <w:rsid w:val="007F67B5"/>
    <w:rsid w:val="008038AD"/>
    <w:rsid w:val="008105AC"/>
    <w:rsid w:val="00822A46"/>
    <w:rsid w:val="00823B4B"/>
    <w:rsid w:val="008251E5"/>
    <w:rsid w:val="00842CBD"/>
    <w:rsid w:val="00861A11"/>
    <w:rsid w:val="00863DE1"/>
    <w:rsid w:val="00864BC4"/>
    <w:rsid w:val="008A230A"/>
    <w:rsid w:val="008A429A"/>
    <w:rsid w:val="008A6457"/>
    <w:rsid w:val="008B2759"/>
    <w:rsid w:val="008B430B"/>
    <w:rsid w:val="008C3BDF"/>
    <w:rsid w:val="008C5739"/>
    <w:rsid w:val="008D638E"/>
    <w:rsid w:val="008E2620"/>
    <w:rsid w:val="008E4D30"/>
    <w:rsid w:val="008E715A"/>
    <w:rsid w:val="00907A67"/>
    <w:rsid w:val="009113F9"/>
    <w:rsid w:val="0091473D"/>
    <w:rsid w:val="00926C1A"/>
    <w:rsid w:val="009406F2"/>
    <w:rsid w:val="009440B7"/>
    <w:rsid w:val="00950C0B"/>
    <w:rsid w:val="009660C9"/>
    <w:rsid w:val="009808E8"/>
    <w:rsid w:val="0098536D"/>
    <w:rsid w:val="00995446"/>
    <w:rsid w:val="009A4210"/>
    <w:rsid w:val="009A5B1F"/>
    <w:rsid w:val="009C0217"/>
    <w:rsid w:val="009C6869"/>
    <w:rsid w:val="009D0883"/>
    <w:rsid w:val="009E0E7B"/>
    <w:rsid w:val="009E1CB0"/>
    <w:rsid w:val="009F21D2"/>
    <w:rsid w:val="009F4548"/>
    <w:rsid w:val="00A01C03"/>
    <w:rsid w:val="00A024DD"/>
    <w:rsid w:val="00A03C43"/>
    <w:rsid w:val="00A03CF5"/>
    <w:rsid w:val="00A1760C"/>
    <w:rsid w:val="00A23C4F"/>
    <w:rsid w:val="00A333A3"/>
    <w:rsid w:val="00A3703B"/>
    <w:rsid w:val="00A52606"/>
    <w:rsid w:val="00A56B60"/>
    <w:rsid w:val="00A63CDC"/>
    <w:rsid w:val="00A94B0E"/>
    <w:rsid w:val="00AA284E"/>
    <w:rsid w:val="00AB5AC8"/>
    <w:rsid w:val="00AB6398"/>
    <w:rsid w:val="00AB6C9F"/>
    <w:rsid w:val="00AC0A43"/>
    <w:rsid w:val="00AD64A4"/>
    <w:rsid w:val="00AF497D"/>
    <w:rsid w:val="00AF6196"/>
    <w:rsid w:val="00B02D3B"/>
    <w:rsid w:val="00B0639D"/>
    <w:rsid w:val="00B11EE8"/>
    <w:rsid w:val="00B13397"/>
    <w:rsid w:val="00B1640E"/>
    <w:rsid w:val="00B21DA2"/>
    <w:rsid w:val="00B359BA"/>
    <w:rsid w:val="00B41BFF"/>
    <w:rsid w:val="00B45B34"/>
    <w:rsid w:val="00B50CE7"/>
    <w:rsid w:val="00B5530D"/>
    <w:rsid w:val="00B57635"/>
    <w:rsid w:val="00B61E00"/>
    <w:rsid w:val="00B66C5E"/>
    <w:rsid w:val="00B74ACB"/>
    <w:rsid w:val="00B8188C"/>
    <w:rsid w:val="00B84308"/>
    <w:rsid w:val="00BA3F87"/>
    <w:rsid w:val="00BB0E31"/>
    <w:rsid w:val="00BB5738"/>
    <w:rsid w:val="00BC2AE0"/>
    <w:rsid w:val="00BD29B2"/>
    <w:rsid w:val="00BD5E26"/>
    <w:rsid w:val="00BE01EB"/>
    <w:rsid w:val="00BE6058"/>
    <w:rsid w:val="00BF1C7D"/>
    <w:rsid w:val="00BF6CD2"/>
    <w:rsid w:val="00C451F4"/>
    <w:rsid w:val="00C50261"/>
    <w:rsid w:val="00C55024"/>
    <w:rsid w:val="00C571EA"/>
    <w:rsid w:val="00C572E7"/>
    <w:rsid w:val="00C728C4"/>
    <w:rsid w:val="00C813CC"/>
    <w:rsid w:val="00C83C87"/>
    <w:rsid w:val="00C91060"/>
    <w:rsid w:val="00C91672"/>
    <w:rsid w:val="00C93DA7"/>
    <w:rsid w:val="00C951C6"/>
    <w:rsid w:val="00C97671"/>
    <w:rsid w:val="00CA4934"/>
    <w:rsid w:val="00CA6F4A"/>
    <w:rsid w:val="00CA798D"/>
    <w:rsid w:val="00CB4AFF"/>
    <w:rsid w:val="00CB51A4"/>
    <w:rsid w:val="00CB720A"/>
    <w:rsid w:val="00CD1E12"/>
    <w:rsid w:val="00CE47CA"/>
    <w:rsid w:val="00CF02E2"/>
    <w:rsid w:val="00D0666A"/>
    <w:rsid w:val="00D17091"/>
    <w:rsid w:val="00D35501"/>
    <w:rsid w:val="00D374C6"/>
    <w:rsid w:val="00D56C34"/>
    <w:rsid w:val="00D61338"/>
    <w:rsid w:val="00D650EA"/>
    <w:rsid w:val="00D76F47"/>
    <w:rsid w:val="00D84020"/>
    <w:rsid w:val="00D864B4"/>
    <w:rsid w:val="00D97A09"/>
    <w:rsid w:val="00DA6BDF"/>
    <w:rsid w:val="00DB7C47"/>
    <w:rsid w:val="00DC0723"/>
    <w:rsid w:val="00DC286D"/>
    <w:rsid w:val="00DC6E5B"/>
    <w:rsid w:val="00DC7738"/>
    <w:rsid w:val="00DE4080"/>
    <w:rsid w:val="00DF1C0E"/>
    <w:rsid w:val="00E07206"/>
    <w:rsid w:val="00E2486B"/>
    <w:rsid w:val="00E3602C"/>
    <w:rsid w:val="00E36FCD"/>
    <w:rsid w:val="00E50056"/>
    <w:rsid w:val="00E562D9"/>
    <w:rsid w:val="00E67660"/>
    <w:rsid w:val="00E67BFB"/>
    <w:rsid w:val="00E71073"/>
    <w:rsid w:val="00E73875"/>
    <w:rsid w:val="00E7674F"/>
    <w:rsid w:val="00E85F50"/>
    <w:rsid w:val="00E86FB4"/>
    <w:rsid w:val="00E87A88"/>
    <w:rsid w:val="00E94384"/>
    <w:rsid w:val="00EA1BB3"/>
    <w:rsid w:val="00EB4DCE"/>
    <w:rsid w:val="00EC0EF4"/>
    <w:rsid w:val="00EC1DDB"/>
    <w:rsid w:val="00EC5752"/>
    <w:rsid w:val="00ED1194"/>
    <w:rsid w:val="00ED6C05"/>
    <w:rsid w:val="00EE303D"/>
    <w:rsid w:val="00EE43EB"/>
    <w:rsid w:val="00F05C02"/>
    <w:rsid w:val="00F16266"/>
    <w:rsid w:val="00F16A50"/>
    <w:rsid w:val="00F27C46"/>
    <w:rsid w:val="00F33727"/>
    <w:rsid w:val="00F34F40"/>
    <w:rsid w:val="00F35620"/>
    <w:rsid w:val="00F36BB7"/>
    <w:rsid w:val="00F60FF0"/>
    <w:rsid w:val="00F61E83"/>
    <w:rsid w:val="00F63055"/>
    <w:rsid w:val="00F71563"/>
    <w:rsid w:val="00F97CCB"/>
    <w:rsid w:val="00FA771E"/>
    <w:rsid w:val="00FB2485"/>
    <w:rsid w:val="00FC10AB"/>
    <w:rsid w:val="00FD5CB5"/>
    <w:rsid w:val="00FD651E"/>
    <w:rsid w:val="00FE4756"/>
    <w:rsid w:val="00FE4761"/>
    <w:rsid w:val="00FF5149"/>
    <w:rsid w:val="00FF62EE"/>
    <w:rsid w:val="01B166A6"/>
    <w:rsid w:val="01C2563F"/>
    <w:rsid w:val="0483693F"/>
    <w:rsid w:val="062422F3"/>
    <w:rsid w:val="06F84D7D"/>
    <w:rsid w:val="09781919"/>
    <w:rsid w:val="0A490D9A"/>
    <w:rsid w:val="0ABF0394"/>
    <w:rsid w:val="0D8A1BD2"/>
    <w:rsid w:val="0FC02374"/>
    <w:rsid w:val="110E070B"/>
    <w:rsid w:val="11C950E1"/>
    <w:rsid w:val="12030354"/>
    <w:rsid w:val="124C3EE9"/>
    <w:rsid w:val="125F5FB5"/>
    <w:rsid w:val="12A12DCE"/>
    <w:rsid w:val="12FB4A33"/>
    <w:rsid w:val="14E53FB0"/>
    <w:rsid w:val="1699227F"/>
    <w:rsid w:val="17CE4F1B"/>
    <w:rsid w:val="1A8C4013"/>
    <w:rsid w:val="1A9D50B9"/>
    <w:rsid w:val="1B260A53"/>
    <w:rsid w:val="1B9F1288"/>
    <w:rsid w:val="1BF22168"/>
    <w:rsid w:val="1C693DD6"/>
    <w:rsid w:val="1D2F6DF9"/>
    <w:rsid w:val="1E073BBC"/>
    <w:rsid w:val="1FC72169"/>
    <w:rsid w:val="219436D8"/>
    <w:rsid w:val="226D4E61"/>
    <w:rsid w:val="23C81D43"/>
    <w:rsid w:val="23E228ED"/>
    <w:rsid w:val="24153BED"/>
    <w:rsid w:val="244E4D04"/>
    <w:rsid w:val="27470D4C"/>
    <w:rsid w:val="27585434"/>
    <w:rsid w:val="27F4338A"/>
    <w:rsid w:val="287D6CDE"/>
    <w:rsid w:val="2B8359FF"/>
    <w:rsid w:val="2C0551DF"/>
    <w:rsid w:val="303C2885"/>
    <w:rsid w:val="30C0431B"/>
    <w:rsid w:val="316A459E"/>
    <w:rsid w:val="32FD09F7"/>
    <w:rsid w:val="33930BCB"/>
    <w:rsid w:val="34AD15DA"/>
    <w:rsid w:val="35094676"/>
    <w:rsid w:val="3521787E"/>
    <w:rsid w:val="36767569"/>
    <w:rsid w:val="372E09B7"/>
    <w:rsid w:val="37C13D08"/>
    <w:rsid w:val="38FB23D2"/>
    <w:rsid w:val="39C44CC0"/>
    <w:rsid w:val="3A5B09CC"/>
    <w:rsid w:val="3A6A61E5"/>
    <w:rsid w:val="3D0422A6"/>
    <w:rsid w:val="3D07322A"/>
    <w:rsid w:val="3D9B4DA3"/>
    <w:rsid w:val="3E6D5FAE"/>
    <w:rsid w:val="3E6E72FA"/>
    <w:rsid w:val="3F35414B"/>
    <w:rsid w:val="3F6046C3"/>
    <w:rsid w:val="3FA530A3"/>
    <w:rsid w:val="42800A8C"/>
    <w:rsid w:val="43CE1CCD"/>
    <w:rsid w:val="45144096"/>
    <w:rsid w:val="452914A0"/>
    <w:rsid w:val="45537C28"/>
    <w:rsid w:val="45F24741"/>
    <w:rsid w:val="45F859CA"/>
    <w:rsid w:val="46991136"/>
    <w:rsid w:val="469B78E4"/>
    <w:rsid w:val="477A5001"/>
    <w:rsid w:val="49FF6EBE"/>
    <w:rsid w:val="4D937E7F"/>
    <w:rsid w:val="4E2907D8"/>
    <w:rsid w:val="4F5C03C2"/>
    <w:rsid w:val="50E504C6"/>
    <w:rsid w:val="50F471DE"/>
    <w:rsid w:val="53DA60D8"/>
    <w:rsid w:val="56705D17"/>
    <w:rsid w:val="56D45D22"/>
    <w:rsid w:val="590442D0"/>
    <w:rsid w:val="59476B94"/>
    <w:rsid w:val="5BFE5957"/>
    <w:rsid w:val="5C245645"/>
    <w:rsid w:val="5C882160"/>
    <w:rsid w:val="5D2E1AFC"/>
    <w:rsid w:val="5E455F2E"/>
    <w:rsid w:val="5E615DD9"/>
    <w:rsid w:val="5ED8778D"/>
    <w:rsid w:val="60A4759A"/>
    <w:rsid w:val="60D02691"/>
    <w:rsid w:val="62DE56A3"/>
    <w:rsid w:val="630D670F"/>
    <w:rsid w:val="6455636D"/>
    <w:rsid w:val="6711335B"/>
    <w:rsid w:val="67EA6F57"/>
    <w:rsid w:val="68C90A00"/>
    <w:rsid w:val="6A096B38"/>
    <w:rsid w:val="6AFA6E8B"/>
    <w:rsid w:val="6B333AEC"/>
    <w:rsid w:val="6B7834E8"/>
    <w:rsid w:val="6BD15F74"/>
    <w:rsid w:val="6BE762E1"/>
    <w:rsid w:val="6CF72FF4"/>
    <w:rsid w:val="6D573E35"/>
    <w:rsid w:val="6D955886"/>
    <w:rsid w:val="6DC33FAC"/>
    <w:rsid w:val="6DEB3274"/>
    <w:rsid w:val="72120224"/>
    <w:rsid w:val="721F0DFF"/>
    <w:rsid w:val="72207EB6"/>
    <w:rsid w:val="78B86265"/>
    <w:rsid w:val="79504D96"/>
    <w:rsid w:val="79633DB7"/>
    <w:rsid w:val="7BC85950"/>
    <w:rsid w:val="7C6662D3"/>
    <w:rsid w:val="7DFB573F"/>
    <w:rsid w:val="7E8212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98D392A"/>
  <w15:docId w15:val="{CD54B91E-39A8-4BA7-8F11-680E16E53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2">
    <w:name w:val="heading 2"/>
    <w:next w:val="Normal"/>
    <w:unhideWhenUsed/>
    <w:qFormat/>
    <w:pPr>
      <w:spacing w:beforeAutospacing="1" w:afterAutospacing="1"/>
      <w:outlineLvl w:val="1"/>
    </w:pPr>
    <w:rPr>
      <w:rFonts w:ascii="SimSun" w:hAnsi="SimSun" w:hint="eastAsia"/>
      <w:b/>
      <w:bCs/>
      <w:sz w:val="36"/>
      <w:szCs w:val="36"/>
      <w:lang w:eastAsia="zh-CN"/>
    </w:rPr>
  </w:style>
  <w:style w:type="paragraph" w:styleId="Heading3">
    <w:name w:val="heading 3"/>
    <w:next w:val="Normal"/>
    <w:unhideWhenUsed/>
    <w:qFormat/>
    <w:pPr>
      <w:spacing w:beforeAutospacing="1" w:afterAutospacing="1"/>
      <w:outlineLvl w:val="2"/>
    </w:pPr>
    <w:rPr>
      <w:rFonts w:ascii="SimSun" w:hAnsi="SimSun" w:hint="eastAsia"/>
      <w:b/>
      <w:bCs/>
      <w:sz w:val="27"/>
      <w:szCs w:val="27"/>
      <w:lang w:eastAsia="zh-CN"/>
    </w:rPr>
  </w:style>
  <w:style w:type="paragraph" w:styleId="Heading4">
    <w:name w:val="heading 4"/>
    <w:basedOn w:val="Normal"/>
    <w:next w:val="Normal"/>
    <w:link w:val="Heading4Char"/>
    <w:semiHidden/>
    <w:unhideWhenUsed/>
    <w:qFormat/>
    <w:rsid w:val="00056B9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uiPriority w:val="22"/>
    <w:qFormat/>
    <w:rPr>
      <w:b/>
      <w:bCs/>
    </w:rPr>
  </w:style>
  <w:style w:type="character" w:customStyle="1" w:styleId="Heading4Char">
    <w:name w:val="Heading 4 Char"/>
    <w:basedOn w:val="DefaultParagraphFont"/>
    <w:link w:val="Heading4"/>
    <w:semiHidden/>
    <w:rsid w:val="00056B9E"/>
    <w:rPr>
      <w:rFonts w:asciiTheme="majorHAnsi" w:eastAsiaTheme="majorEastAsia" w:hAnsiTheme="majorHAnsi" w:cstheme="majorBidi"/>
      <w:i/>
      <w:iCs/>
      <w:color w:val="2E74B5" w:themeColor="accent1" w:themeShade="BF"/>
      <w:lang w:eastAsia="zh-CN"/>
    </w:rPr>
  </w:style>
  <w:style w:type="paragraph" w:styleId="ListParagraph">
    <w:name w:val="List Paragraph"/>
    <w:basedOn w:val="Normal"/>
    <w:uiPriority w:val="34"/>
    <w:qFormat/>
    <w:rsid w:val="00D374C6"/>
    <w:pPr>
      <w:ind w:left="720"/>
      <w:contextualSpacing/>
    </w:pPr>
  </w:style>
  <w:style w:type="character" w:styleId="Hyperlink">
    <w:name w:val="Hyperlink"/>
    <w:basedOn w:val="DefaultParagraphFont"/>
    <w:uiPriority w:val="99"/>
    <w:unhideWhenUsed/>
    <w:rsid w:val="0049601B"/>
    <w:rPr>
      <w:color w:val="0000FF"/>
      <w:u w:val="single"/>
    </w:rPr>
  </w:style>
  <w:style w:type="character" w:styleId="UnresolvedMention">
    <w:name w:val="Unresolved Mention"/>
    <w:basedOn w:val="DefaultParagraphFont"/>
    <w:uiPriority w:val="99"/>
    <w:semiHidden/>
    <w:unhideWhenUsed/>
    <w:rsid w:val="00CA6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684">
      <w:bodyDiv w:val="1"/>
      <w:marLeft w:val="0"/>
      <w:marRight w:val="0"/>
      <w:marTop w:val="0"/>
      <w:marBottom w:val="0"/>
      <w:divBdr>
        <w:top w:val="none" w:sz="0" w:space="0" w:color="auto"/>
        <w:left w:val="none" w:sz="0" w:space="0" w:color="auto"/>
        <w:bottom w:val="none" w:sz="0" w:space="0" w:color="auto"/>
        <w:right w:val="none" w:sz="0" w:space="0" w:color="auto"/>
      </w:divBdr>
    </w:div>
    <w:div w:id="56127275">
      <w:bodyDiv w:val="1"/>
      <w:marLeft w:val="0"/>
      <w:marRight w:val="0"/>
      <w:marTop w:val="0"/>
      <w:marBottom w:val="0"/>
      <w:divBdr>
        <w:top w:val="none" w:sz="0" w:space="0" w:color="auto"/>
        <w:left w:val="none" w:sz="0" w:space="0" w:color="auto"/>
        <w:bottom w:val="none" w:sz="0" w:space="0" w:color="auto"/>
        <w:right w:val="none" w:sz="0" w:space="0" w:color="auto"/>
      </w:divBdr>
    </w:div>
    <w:div w:id="220599849">
      <w:bodyDiv w:val="1"/>
      <w:marLeft w:val="0"/>
      <w:marRight w:val="0"/>
      <w:marTop w:val="0"/>
      <w:marBottom w:val="0"/>
      <w:divBdr>
        <w:top w:val="none" w:sz="0" w:space="0" w:color="auto"/>
        <w:left w:val="none" w:sz="0" w:space="0" w:color="auto"/>
        <w:bottom w:val="none" w:sz="0" w:space="0" w:color="auto"/>
        <w:right w:val="none" w:sz="0" w:space="0" w:color="auto"/>
      </w:divBdr>
    </w:div>
    <w:div w:id="333412028">
      <w:bodyDiv w:val="1"/>
      <w:marLeft w:val="0"/>
      <w:marRight w:val="0"/>
      <w:marTop w:val="0"/>
      <w:marBottom w:val="0"/>
      <w:divBdr>
        <w:top w:val="none" w:sz="0" w:space="0" w:color="auto"/>
        <w:left w:val="none" w:sz="0" w:space="0" w:color="auto"/>
        <w:bottom w:val="none" w:sz="0" w:space="0" w:color="auto"/>
        <w:right w:val="none" w:sz="0" w:space="0" w:color="auto"/>
      </w:divBdr>
      <w:divsChild>
        <w:div w:id="1372922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851661">
      <w:bodyDiv w:val="1"/>
      <w:marLeft w:val="0"/>
      <w:marRight w:val="0"/>
      <w:marTop w:val="0"/>
      <w:marBottom w:val="0"/>
      <w:divBdr>
        <w:top w:val="none" w:sz="0" w:space="0" w:color="auto"/>
        <w:left w:val="none" w:sz="0" w:space="0" w:color="auto"/>
        <w:bottom w:val="none" w:sz="0" w:space="0" w:color="auto"/>
        <w:right w:val="none" w:sz="0" w:space="0" w:color="auto"/>
      </w:divBdr>
    </w:div>
    <w:div w:id="407725200">
      <w:bodyDiv w:val="1"/>
      <w:marLeft w:val="0"/>
      <w:marRight w:val="0"/>
      <w:marTop w:val="0"/>
      <w:marBottom w:val="0"/>
      <w:divBdr>
        <w:top w:val="none" w:sz="0" w:space="0" w:color="auto"/>
        <w:left w:val="none" w:sz="0" w:space="0" w:color="auto"/>
        <w:bottom w:val="none" w:sz="0" w:space="0" w:color="auto"/>
        <w:right w:val="none" w:sz="0" w:space="0" w:color="auto"/>
      </w:divBdr>
    </w:div>
    <w:div w:id="445858125">
      <w:bodyDiv w:val="1"/>
      <w:marLeft w:val="0"/>
      <w:marRight w:val="0"/>
      <w:marTop w:val="0"/>
      <w:marBottom w:val="0"/>
      <w:divBdr>
        <w:top w:val="none" w:sz="0" w:space="0" w:color="auto"/>
        <w:left w:val="none" w:sz="0" w:space="0" w:color="auto"/>
        <w:bottom w:val="none" w:sz="0" w:space="0" w:color="auto"/>
        <w:right w:val="none" w:sz="0" w:space="0" w:color="auto"/>
      </w:divBdr>
    </w:div>
    <w:div w:id="531966963">
      <w:bodyDiv w:val="1"/>
      <w:marLeft w:val="0"/>
      <w:marRight w:val="0"/>
      <w:marTop w:val="0"/>
      <w:marBottom w:val="0"/>
      <w:divBdr>
        <w:top w:val="none" w:sz="0" w:space="0" w:color="auto"/>
        <w:left w:val="none" w:sz="0" w:space="0" w:color="auto"/>
        <w:bottom w:val="none" w:sz="0" w:space="0" w:color="auto"/>
        <w:right w:val="none" w:sz="0" w:space="0" w:color="auto"/>
      </w:divBdr>
    </w:div>
    <w:div w:id="908538447">
      <w:bodyDiv w:val="1"/>
      <w:marLeft w:val="0"/>
      <w:marRight w:val="0"/>
      <w:marTop w:val="0"/>
      <w:marBottom w:val="0"/>
      <w:divBdr>
        <w:top w:val="none" w:sz="0" w:space="0" w:color="auto"/>
        <w:left w:val="none" w:sz="0" w:space="0" w:color="auto"/>
        <w:bottom w:val="none" w:sz="0" w:space="0" w:color="auto"/>
        <w:right w:val="none" w:sz="0" w:space="0" w:color="auto"/>
      </w:divBdr>
    </w:div>
    <w:div w:id="955330569">
      <w:bodyDiv w:val="1"/>
      <w:marLeft w:val="0"/>
      <w:marRight w:val="0"/>
      <w:marTop w:val="0"/>
      <w:marBottom w:val="0"/>
      <w:divBdr>
        <w:top w:val="none" w:sz="0" w:space="0" w:color="auto"/>
        <w:left w:val="none" w:sz="0" w:space="0" w:color="auto"/>
        <w:bottom w:val="none" w:sz="0" w:space="0" w:color="auto"/>
        <w:right w:val="none" w:sz="0" w:space="0" w:color="auto"/>
      </w:divBdr>
    </w:div>
    <w:div w:id="1368412279">
      <w:bodyDiv w:val="1"/>
      <w:marLeft w:val="0"/>
      <w:marRight w:val="0"/>
      <w:marTop w:val="0"/>
      <w:marBottom w:val="0"/>
      <w:divBdr>
        <w:top w:val="none" w:sz="0" w:space="0" w:color="auto"/>
        <w:left w:val="none" w:sz="0" w:space="0" w:color="auto"/>
        <w:bottom w:val="none" w:sz="0" w:space="0" w:color="auto"/>
        <w:right w:val="none" w:sz="0" w:space="0" w:color="auto"/>
      </w:divBdr>
    </w:div>
    <w:div w:id="1520310468">
      <w:bodyDiv w:val="1"/>
      <w:marLeft w:val="0"/>
      <w:marRight w:val="0"/>
      <w:marTop w:val="0"/>
      <w:marBottom w:val="0"/>
      <w:divBdr>
        <w:top w:val="none" w:sz="0" w:space="0" w:color="auto"/>
        <w:left w:val="none" w:sz="0" w:space="0" w:color="auto"/>
        <w:bottom w:val="none" w:sz="0" w:space="0" w:color="auto"/>
        <w:right w:val="none" w:sz="0" w:space="0" w:color="auto"/>
      </w:divBdr>
    </w:div>
    <w:div w:id="1559435256">
      <w:bodyDiv w:val="1"/>
      <w:marLeft w:val="0"/>
      <w:marRight w:val="0"/>
      <w:marTop w:val="0"/>
      <w:marBottom w:val="0"/>
      <w:divBdr>
        <w:top w:val="none" w:sz="0" w:space="0" w:color="auto"/>
        <w:left w:val="none" w:sz="0" w:space="0" w:color="auto"/>
        <w:bottom w:val="none" w:sz="0" w:space="0" w:color="auto"/>
        <w:right w:val="none" w:sz="0" w:space="0" w:color="auto"/>
      </w:divBdr>
    </w:div>
    <w:div w:id="1585843036">
      <w:bodyDiv w:val="1"/>
      <w:marLeft w:val="0"/>
      <w:marRight w:val="0"/>
      <w:marTop w:val="0"/>
      <w:marBottom w:val="0"/>
      <w:divBdr>
        <w:top w:val="none" w:sz="0" w:space="0" w:color="auto"/>
        <w:left w:val="none" w:sz="0" w:space="0" w:color="auto"/>
        <w:bottom w:val="none" w:sz="0" w:space="0" w:color="auto"/>
        <w:right w:val="none" w:sz="0" w:space="0" w:color="auto"/>
      </w:divBdr>
    </w:div>
    <w:div w:id="1616668507">
      <w:bodyDiv w:val="1"/>
      <w:marLeft w:val="0"/>
      <w:marRight w:val="0"/>
      <w:marTop w:val="0"/>
      <w:marBottom w:val="0"/>
      <w:divBdr>
        <w:top w:val="none" w:sz="0" w:space="0" w:color="auto"/>
        <w:left w:val="none" w:sz="0" w:space="0" w:color="auto"/>
        <w:bottom w:val="none" w:sz="0" w:space="0" w:color="auto"/>
        <w:right w:val="none" w:sz="0" w:space="0" w:color="auto"/>
      </w:divBdr>
      <w:divsChild>
        <w:div w:id="1059085991">
          <w:marLeft w:val="0"/>
          <w:marRight w:val="0"/>
          <w:marTop w:val="0"/>
          <w:marBottom w:val="0"/>
          <w:divBdr>
            <w:top w:val="none" w:sz="0" w:space="0" w:color="auto"/>
            <w:left w:val="none" w:sz="0" w:space="0" w:color="auto"/>
            <w:bottom w:val="none" w:sz="0" w:space="0" w:color="auto"/>
            <w:right w:val="none" w:sz="0" w:space="0" w:color="auto"/>
          </w:divBdr>
          <w:divsChild>
            <w:div w:id="1198130058">
              <w:marLeft w:val="0"/>
              <w:marRight w:val="0"/>
              <w:marTop w:val="0"/>
              <w:marBottom w:val="0"/>
              <w:divBdr>
                <w:top w:val="none" w:sz="0" w:space="0" w:color="auto"/>
                <w:left w:val="none" w:sz="0" w:space="0" w:color="auto"/>
                <w:bottom w:val="none" w:sz="0" w:space="0" w:color="auto"/>
                <w:right w:val="none" w:sz="0" w:space="0" w:color="auto"/>
              </w:divBdr>
              <w:divsChild>
                <w:div w:id="499925342">
                  <w:marLeft w:val="0"/>
                  <w:marRight w:val="0"/>
                  <w:marTop w:val="0"/>
                  <w:marBottom w:val="0"/>
                  <w:divBdr>
                    <w:top w:val="none" w:sz="0" w:space="0" w:color="auto"/>
                    <w:left w:val="none" w:sz="0" w:space="0" w:color="auto"/>
                    <w:bottom w:val="none" w:sz="0" w:space="0" w:color="auto"/>
                    <w:right w:val="none" w:sz="0" w:space="0" w:color="auto"/>
                  </w:divBdr>
                  <w:divsChild>
                    <w:div w:id="425033024">
                      <w:marLeft w:val="0"/>
                      <w:marRight w:val="0"/>
                      <w:marTop w:val="0"/>
                      <w:marBottom w:val="0"/>
                      <w:divBdr>
                        <w:top w:val="none" w:sz="0" w:space="0" w:color="auto"/>
                        <w:left w:val="none" w:sz="0" w:space="0" w:color="auto"/>
                        <w:bottom w:val="none" w:sz="0" w:space="0" w:color="auto"/>
                        <w:right w:val="none" w:sz="0" w:space="0" w:color="auto"/>
                      </w:divBdr>
                      <w:divsChild>
                        <w:div w:id="500857128">
                          <w:marLeft w:val="0"/>
                          <w:marRight w:val="0"/>
                          <w:marTop w:val="0"/>
                          <w:marBottom w:val="0"/>
                          <w:divBdr>
                            <w:top w:val="none" w:sz="0" w:space="0" w:color="auto"/>
                            <w:left w:val="none" w:sz="0" w:space="0" w:color="auto"/>
                            <w:bottom w:val="none" w:sz="0" w:space="0" w:color="auto"/>
                            <w:right w:val="none" w:sz="0" w:space="0" w:color="auto"/>
                          </w:divBdr>
                          <w:divsChild>
                            <w:div w:id="8169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579167">
      <w:bodyDiv w:val="1"/>
      <w:marLeft w:val="0"/>
      <w:marRight w:val="0"/>
      <w:marTop w:val="0"/>
      <w:marBottom w:val="0"/>
      <w:divBdr>
        <w:top w:val="none" w:sz="0" w:space="0" w:color="auto"/>
        <w:left w:val="none" w:sz="0" w:space="0" w:color="auto"/>
        <w:bottom w:val="none" w:sz="0" w:space="0" w:color="auto"/>
        <w:right w:val="none" w:sz="0" w:space="0" w:color="auto"/>
      </w:divBdr>
      <w:divsChild>
        <w:div w:id="445009204">
          <w:marLeft w:val="0"/>
          <w:marRight w:val="0"/>
          <w:marTop w:val="0"/>
          <w:marBottom w:val="0"/>
          <w:divBdr>
            <w:top w:val="none" w:sz="0" w:space="0" w:color="auto"/>
            <w:left w:val="none" w:sz="0" w:space="0" w:color="auto"/>
            <w:bottom w:val="none" w:sz="0" w:space="0" w:color="auto"/>
            <w:right w:val="none" w:sz="0" w:space="0" w:color="auto"/>
          </w:divBdr>
          <w:divsChild>
            <w:div w:id="683674839">
              <w:marLeft w:val="0"/>
              <w:marRight w:val="0"/>
              <w:marTop w:val="0"/>
              <w:marBottom w:val="0"/>
              <w:divBdr>
                <w:top w:val="none" w:sz="0" w:space="0" w:color="auto"/>
                <w:left w:val="none" w:sz="0" w:space="0" w:color="auto"/>
                <w:bottom w:val="none" w:sz="0" w:space="0" w:color="auto"/>
                <w:right w:val="none" w:sz="0" w:space="0" w:color="auto"/>
              </w:divBdr>
              <w:divsChild>
                <w:div w:id="1928733733">
                  <w:marLeft w:val="0"/>
                  <w:marRight w:val="0"/>
                  <w:marTop w:val="0"/>
                  <w:marBottom w:val="0"/>
                  <w:divBdr>
                    <w:top w:val="none" w:sz="0" w:space="0" w:color="auto"/>
                    <w:left w:val="none" w:sz="0" w:space="0" w:color="auto"/>
                    <w:bottom w:val="none" w:sz="0" w:space="0" w:color="auto"/>
                    <w:right w:val="none" w:sz="0" w:space="0" w:color="auto"/>
                  </w:divBdr>
                  <w:divsChild>
                    <w:div w:id="1271203333">
                      <w:marLeft w:val="0"/>
                      <w:marRight w:val="0"/>
                      <w:marTop w:val="0"/>
                      <w:marBottom w:val="0"/>
                      <w:divBdr>
                        <w:top w:val="none" w:sz="0" w:space="0" w:color="auto"/>
                        <w:left w:val="none" w:sz="0" w:space="0" w:color="auto"/>
                        <w:bottom w:val="none" w:sz="0" w:space="0" w:color="auto"/>
                        <w:right w:val="none" w:sz="0" w:space="0" w:color="auto"/>
                      </w:divBdr>
                      <w:divsChild>
                        <w:div w:id="1489589619">
                          <w:marLeft w:val="0"/>
                          <w:marRight w:val="0"/>
                          <w:marTop w:val="0"/>
                          <w:marBottom w:val="0"/>
                          <w:divBdr>
                            <w:top w:val="none" w:sz="0" w:space="0" w:color="auto"/>
                            <w:left w:val="none" w:sz="0" w:space="0" w:color="auto"/>
                            <w:bottom w:val="none" w:sz="0" w:space="0" w:color="auto"/>
                            <w:right w:val="none" w:sz="0" w:space="0" w:color="auto"/>
                          </w:divBdr>
                          <w:divsChild>
                            <w:div w:id="996805612">
                              <w:marLeft w:val="0"/>
                              <w:marRight w:val="0"/>
                              <w:marTop w:val="0"/>
                              <w:marBottom w:val="0"/>
                              <w:divBdr>
                                <w:top w:val="none" w:sz="0" w:space="0" w:color="auto"/>
                                <w:left w:val="none" w:sz="0" w:space="0" w:color="auto"/>
                                <w:bottom w:val="none" w:sz="0" w:space="0" w:color="auto"/>
                                <w:right w:val="none" w:sz="0" w:space="0" w:color="auto"/>
                              </w:divBdr>
                              <w:divsChild>
                                <w:div w:id="1082916909">
                                  <w:marLeft w:val="0"/>
                                  <w:marRight w:val="0"/>
                                  <w:marTop w:val="0"/>
                                  <w:marBottom w:val="0"/>
                                  <w:divBdr>
                                    <w:top w:val="none" w:sz="0" w:space="0" w:color="auto"/>
                                    <w:left w:val="none" w:sz="0" w:space="0" w:color="auto"/>
                                    <w:bottom w:val="none" w:sz="0" w:space="0" w:color="auto"/>
                                    <w:right w:val="none" w:sz="0" w:space="0" w:color="auto"/>
                                  </w:divBdr>
                                  <w:divsChild>
                                    <w:div w:id="2011173954">
                                      <w:marLeft w:val="0"/>
                                      <w:marRight w:val="0"/>
                                      <w:marTop w:val="0"/>
                                      <w:marBottom w:val="0"/>
                                      <w:divBdr>
                                        <w:top w:val="none" w:sz="0" w:space="0" w:color="auto"/>
                                        <w:left w:val="none" w:sz="0" w:space="0" w:color="auto"/>
                                        <w:bottom w:val="none" w:sz="0" w:space="0" w:color="auto"/>
                                        <w:right w:val="none" w:sz="0" w:space="0" w:color="auto"/>
                                      </w:divBdr>
                                      <w:divsChild>
                                        <w:div w:id="1087767825">
                                          <w:marLeft w:val="0"/>
                                          <w:marRight w:val="0"/>
                                          <w:marTop w:val="0"/>
                                          <w:marBottom w:val="0"/>
                                          <w:divBdr>
                                            <w:top w:val="none" w:sz="0" w:space="0" w:color="auto"/>
                                            <w:left w:val="none" w:sz="0" w:space="0" w:color="auto"/>
                                            <w:bottom w:val="none" w:sz="0" w:space="0" w:color="auto"/>
                                            <w:right w:val="none" w:sz="0" w:space="0" w:color="auto"/>
                                          </w:divBdr>
                                          <w:divsChild>
                                            <w:div w:id="7989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3360689">
          <w:marLeft w:val="0"/>
          <w:marRight w:val="0"/>
          <w:marTop w:val="0"/>
          <w:marBottom w:val="0"/>
          <w:divBdr>
            <w:top w:val="none" w:sz="0" w:space="0" w:color="auto"/>
            <w:left w:val="none" w:sz="0" w:space="0" w:color="auto"/>
            <w:bottom w:val="none" w:sz="0" w:space="0" w:color="auto"/>
            <w:right w:val="none" w:sz="0" w:space="0" w:color="auto"/>
          </w:divBdr>
          <w:divsChild>
            <w:div w:id="1557549925">
              <w:marLeft w:val="0"/>
              <w:marRight w:val="0"/>
              <w:marTop w:val="0"/>
              <w:marBottom w:val="0"/>
              <w:divBdr>
                <w:top w:val="none" w:sz="0" w:space="0" w:color="auto"/>
                <w:left w:val="none" w:sz="0" w:space="0" w:color="auto"/>
                <w:bottom w:val="none" w:sz="0" w:space="0" w:color="auto"/>
                <w:right w:val="none" w:sz="0" w:space="0" w:color="auto"/>
              </w:divBdr>
              <w:divsChild>
                <w:div w:id="818695963">
                  <w:marLeft w:val="0"/>
                  <w:marRight w:val="0"/>
                  <w:marTop w:val="0"/>
                  <w:marBottom w:val="0"/>
                  <w:divBdr>
                    <w:top w:val="none" w:sz="0" w:space="0" w:color="auto"/>
                    <w:left w:val="none" w:sz="0" w:space="0" w:color="auto"/>
                    <w:bottom w:val="none" w:sz="0" w:space="0" w:color="auto"/>
                    <w:right w:val="none" w:sz="0" w:space="0" w:color="auto"/>
                  </w:divBdr>
                  <w:divsChild>
                    <w:div w:id="686752773">
                      <w:marLeft w:val="0"/>
                      <w:marRight w:val="0"/>
                      <w:marTop w:val="0"/>
                      <w:marBottom w:val="0"/>
                      <w:divBdr>
                        <w:top w:val="none" w:sz="0" w:space="0" w:color="auto"/>
                        <w:left w:val="none" w:sz="0" w:space="0" w:color="auto"/>
                        <w:bottom w:val="none" w:sz="0" w:space="0" w:color="auto"/>
                        <w:right w:val="none" w:sz="0" w:space="0" w:color="auto"/>
                      </w:divBdr>
                      <w:divsChild>
                        <w:div w:id="167135995">
                          <w:marLeft w:val="0"/>
                          <w:marRight w:val="0"/>
                          <w:marTop w:val="0"/>
                          <w:marBottom w:val="0"/>
                          <w:divBdr>
                            <w:top w:val="none" w:sz="0" w:space="0" w:color="auto"/>
                            <w:left w:val="none" w:sz="0" w:space="0" w:color="auto"/>
                            <w:bottom w:val="none" w:sz="0" w:space="0" w:color="auto"/>
                            <w:right w:val="none" w:sz="0" w:space="0" w:color="auto"/>
                          </w:divBdr>
                          <w:divsChild>
                            <w:div w:id="583146945">
                              <w:marLeft w:val="0"/>
                              <w:marRight w:val="0"/>
                              <w:marTop w:val="0"/>
                              <w:marBottom w:val="0"/>
                              <w:divBdr>
                                <w:top w:val="none" w:sz="0" w:space="0" w:color="auto"/>
                                <w:left w:val="none" w:sz="0" w:space="0" w:color="auto"/>
                                <w:bottom w:val="none" w:sz="0" w:space="0" w:color="auto"/>
                                <w:right w:val="none" w:sz="0" w:space="0" w:color="auto"/>
                              </w:divBdr>
                              <w:divsChild>
                                <w:div w:id="1324504237">
                                  <w:marLeft w:val="0"/>
                                  <w:marRight w:val="0"/>
                                  <w:marTop w:val="0"/>
                                  <w:marBottom w:val="0"/>
                                  <w:divBdr>
                                    <w:top w:val="none" w:sz="0" w:space="0" w:color="auto"/>
                                    <w:left w:val="none" w:sz="0" w:space="0" w:color="auto"/>
                                    <w:bottom w:val="none" w:sz="0" w:space="0" w:color="auto"/>
                                    <w:right w:val="none" w:sz="0" w:space="0" w:color="auto"/>
                                  </w:divBdr>
                                  <w:divsChild>
                                    <w:div w:id="2112430838">
                                      <w:marLeft w:val="0"/>
                                      <w:marRight w:val="0"/>
                                      <w:marTop w:val="0"/>
                                      <w:marBottom w:val="0"/>
                                      <w:divBdr>
                                        <w:top w:val="none" w:sz="0" w:space="0" w:color="auto"/>
                                        <w:left w:val="none" w:sz="0" w:space="0" w:color="auto"/>
                                        <w:bottom w:val="none" w:sz="0" w:space="0" w:color="auto"/>
                                        <w:right w:val="none" w:sz="0" w:space="0" w:color="auto"/>
                                      </w:divBdr>
                                      <w:divsChild>
                                        <w:div w:id="166632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807610">
      <w:bodyDiv w:val="1"/>
      <w:marLeft w:val="0"/>
      <w:marRight w:val="0"/>
      <w:marTop w:val="0"/>
      <w:marBottom w:val="0"/>
      <w:divBdr>
        <w:top w:val="none" w:sz="0" w:space="0" w:color="auto"/>
        <w:left w:val="none" w:sz="0" w:space="0" w:color="auto"/>
        <w:bottom w:val="none" w:sz="0" w:space="0" w:color="auto"/>
        <w:right w:val="none" w:sz="0" w:space="0" w:color="auto"/>
      </w:divBdr>
    </w:div>
    <w:div w:id="1929844380">
      <w:bodyDiv w:val="1"/>
      <w:marLeft w:val="0"/>
      <w:marRight w:val="0"/>
      <w:marTop w:val="0"/>
      <w:marBottom w:val="0"/>
      <w:divBdr>
        <w:top w:val="none" w:sz="0" w:space="0" w:color="auto"/>
        <w:left w:val="none" w:sz="0" w:space="0" w:color="auto"/>
        <w:bottom w:val="none" w:sz="0" w:space="0" w:color="auto"/>
        <w:right w:val="none" w:sz="0" w:space="0" w:color="auto"/>
      </w:divBdr>
    </w:div>
    <w:div w:id="1947958395">
      <w:bodyDiv w:val="1"/>
      <w:marLeft w:val="0"/>
      <w:marRight w:val="0"/>
      <w:marTop w:val="0"/>
      <w:marBottom w:val="0"/>
      <w:divBdr>
        <w:top w:val="none" w:sz="0" w:space="0" w:color="auto"/>
        <w:left w:val="none" w:sz="0" w:space="0" w:color="auto"/>
        <w:bottom w:val="none" w:sz="0" w:space="0" w:color="auto"/>
        <w:right w:val="none" w:sz="0" w:space="0" w:color="auto"/>
      </w:divBdr>
    </w:div>
    <w:div w:id="2065130111">
      <w:bodyDiv w:val="1"/>
      <w:marLeft w:val="0"/>
      <w:marRight w:val="0"/>
      <w:marTop w:val="0"/>
      <w:marBottom w:val="0"/>
      <w:divBdr>
        <w:top w:val="none" w:sz="0" w:space="0" w:color="auto"/>
        <w:left w:val="none" w:sz="0" w:space="0" w:color="auto"/>
        <w:bottom w:val="none" w:sz="0" w:space="0" w:color="auto"/>
        <w:right w:val="none" w:sz="0" w:space="0" w:color="auto"/>
      </w:divBdr>
      <w:divsChild>
        <w:div w:id="1986540337">
          <w:marLeft w:val="0"/>
          <w:marRight w:val="0"/>
          <w:marTop w:val="0"/>
          <w:marBottom w:val="0"/>
          <w:divBdr>
            <w:top w:val="none" w:sz="0" w:space="0" w:color="auto"/>
            <w:left w:val="none" w:sz="0" w:space="0" w:color="auto"/>
            <w:bottom w:val="none" w:sz="0" w:space="0" w:color="auto"/>
            <w:right w:val="none" w:sz="0" w:space="0" w:color="auto"/>
          </w:divBdr>
          <w:divsChild>
            <w:div w:id="25972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orcid.org/0009-0006-0268-3644"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jstor.org/stable/10.7758/rsf.2020.6.1.07?seq=1"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doi-ds.org/doilink/02.2023-88146716/UIJI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16</Pages>
  <Words>6870</Words>
  <Characters>39164</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120</cp:revision>
  <dcterms:created xsi:type="dcterms:W3CDTF">2025-12-01T18:21:00Z</dcterms:created>
  <dcterms:modified xsi:type="dcterms:W3CDTF">2026-06-15T18:55:00Z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370DF7DDD7D445ECA82B43A364B252B3_13</vt:lpwstr>
  </property>
</Properties>
</file>