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56A" w:rsidRDefault="00A4356A" w:rsidP="00F83F21">
      <w:pPr>
        <w:pStyle w:val="Default"/>
        <w:jc w:val="center"/>
        <w:rPr>
          <w:b/>
          <w:color w:val="000000" w:themeColor="text1"/>
          <w:sz w:val="28"/>
          <w:szCs w:val="28"/>
        </w:rPr>
      </w:pPr>
      <w:r w:rsidRPr="00DA4222">
        <w:rPr>
          <w:b/>
          <w:color w:val="000000" w:themeColor="text1"/>
          <w:sz w:val="28"/>
          <w:szCs w:val="28"/>
        </w:rPr>
        <w:t>Inter State Variations in Education Enrolment Patterns in India</w:t>
      </w:r>
    </w:p>
    <w:p w:rsidR="00221A2B" w:rsidRPr="001F6FF8" w:rsidRDefault="00221A2B" w:rsidP="00221A2B">
      <w:pPr>
        <w:pStyle w:val="Default"/>
        <w:jc w:val="right"/>
      </w:pPr>
      <w:proofErr w:type="spellStart"/>
      <w:r w:rsidRPr="006C12E1">
        <w:rPr>
          <w:color w:val="000000" w:themeColor="text1"/>
        </w:rPr>
        <w:t>R.Karthikeyan</w:t>
      </w:r>
      <w:proofErr w:type="spellEnd"/>
      <w:r>
        <w:rPr>
          <w:color w:val="000000" w:themeColor="text1"/>
        </w:rPr>
        <w:t>*</w:t>
      </w:r>
      <w:r w:rsidRPr="006A51D5">
        <w:rPr>
          <w:color w:val="000000" w:themeColor="text1"/>
        </w:rPr>
        <w:t xml:space="preserve"> </w:t>
      </w:r>
      <w:r>
        <w:rPr>
          <w:color w:val="000000" w:themeColor="text1"/>
        </w:rPr>
        <w:t xml:space="preserve">&amp; </w:t>
      </w:r>
      <w:proofErr w:type="spellStart"/>
      <w:r w:rsidRPr="006C12E1">
        <w:rPr>
          <w:color w:val="000000" w:themeColor="text1"/>
        </w:rPr>
        <w:t>V.Nalini</w:t>
      </w:r>
      <w:proofErr w:type="spellEnd"/>
      <w:r>
        <w:rPr>
          <w:color w:val="000000" w:themeColor="text1"/>
        </w:rPr>
        <w:t>**</w:t>
      </w:r>
    </w:p>
    <w:p w:rsidR="00221A2B" w:rsidRPr="006C12E1" w:rsidRDefault="00221A2B" w:rsidP="00221A2B">
      <w:pPr>
        <w:pStyle w:val="Default"/>
        <w:rPr>
          <w:color w:val="000000" w:themeColor="text1"/>
          <w:sz w:val="22"/>
          <w:szCs w:val="22"/>
        </w:rPr>
      </w:pPr>
      <w:r>
        <w:rPr>
          <w:color w:val="000000" w:themeColor="text1"/>
        </w:rPr>
        <w:t>*</w:t>
      </w:r>
      <w:r w:rsidRPr="006C12E1">
        <w:rPr>
          <w:color w:val="000000" w:themeColor="text1"/>
        </w:rPr>
        <w:t xml:space="preserve">Associate Professor of Economics, AVC College (Autonomous), </w:t>
      </w:r>
      <w:r w:rsidRPr="006C12E1">
        <w:rPr>
          <w:color w:val="000000" w:themeColor="text1"/>
          <w:sz w:val="22"/>
          <w:szCs w:val="22"/>
        </w:rPr>
        <w:t xml:space="preserve">(Affiliated to </w:t>
      </w:r>
      <w:proofErr w:type="spellStart"/>
      <w:r w:rsidRPr="006C12E1">
        <w:rPr>
          <w:color w:val="000000" w:themeColor="text1"/>
          <w:sz w:val="22"/>
          <w:szCs w:val="22"/>
        </w:rPr>
        <w:t>Bharathidasan</w:t>
      </w:r>
      <w:proofErr w:type="spellEnd"/>
      <w:r w:rsidRPr="006C12E1">
        <w:rPr>
          <w:color w:val="000000" w:themeColor="text1"/>
          <w:sz w:val="22"/>
          <w:szCs w:val="22"/>
        </w:rPr>
        <w:t xml:space="preserve"> University, </w:t>
      </w:r>
      <w:proofErr w:type="spellStart"/>
      <w:r w:rsidRPr="006C12E1">
        <w:rPr>
          <w:color w:val="000000" w:themeColor="text1"/>
          <w:sz w:val="22"/>
          <w:szCs w:val="22"/>
        </w:rPr>
        <w:t>Tiruchirappalli</w:t>
      </w:r>
      <w:proofErr w:type="spellEnd"/>
      <w:r w:rsidRPr="006C12E1">
        <w:rPr>
          <w:color w:val="000000" w:themeColor="text1"/>
          <w:sz w:val="22"/>
          <w:szCs w:val="22"/>
        </w:rPr>
        <w:t xml:space="preserve">), </w:t>
      </w:r>
      <w:proofErr w:type="spellStart"/>
      <w:r w:rsidRPr="006C12E1">
        <w:rPr>
          <w:color w:val="000000" w:themeColor="text1"/>
          <w:sz w:val="22"/>
          <w:szCs w:val="22"/>
        </w:rPr>
        <w:t>Mayiladuthurai</w:t>
      </w:r>
      <w:proofErr w:type="spellEnd"/>
      <w:r w:rsidRPr="006C12E1">
        <w:rPr>
          <w:color w:val="000000" w:themeColor="text1"/>
          <w:sz w:val="22"/>
          <w:szCs w:val="22"/>
        </w:rPr>
        <w:t xml:space="preserve">- 609 305 </w:t>
      </w:r>
    </w:p>
    <w:p w:rsidR="00221A2B" w:rsidRDefault="00221A2B" w:rsidP="00221A2B">
      <w:pPr>
        <w:autoSpaceDE w:val="0"/>
        <w:autoSpaceDN w:val="0"/>
        <w:adjustRightInd w:val="0"/>
        <w:spacing w:after="0"/>
        <w:jc w:val="both"/>
        <w:rPr>
          <w:rFonts w:ascii="Times New Roman" w:hAnsi="Times New Roman" w:cs="Times New Roman"/>
          <w:color w:val="000000" w:themeColor="text1"/>
          <w:sz w:val="24"/>
          <w:szCs w:val="24"/>
        </w:rPr>
      </w:pPr>
    </w:p>
    <w:p w:rsidR="00221A2B" w:rsidRPr="006C12E1" w:rsidRDefault="00221A2B" w:rsidP="00221A2B">
      <w:pPr>
        <w:autoSpaceDE w:val="0"/>
        <w:autoSpaceDN w:val="0"/>
        <w:adjustRightInd w:val="0"/>
        <w:spacing w:after="0"/>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w:t>
      </w:r>
      <w:r w:rsidRPr="006C12E1">
        <w:rPr>
          <w:rFonts w:ascii="Times New Roman" w:hAnsi="Times New Roman" w:cs="Times New Roman"/>
          <w:color w:val="000000" w:themeColor="text1"/>
          <w:sz w:val="24"/>
          <w:szCs w:val="24"/>
        </w:rPr>
        <w:t xml:space="preserve">Ph.D. Scholar in Economics, AVC College (Autonomous), </w:t>
      </w:r>
      <w:r w:rsidRPr="006C12E1">
        <w:rPr>
          <w:rFonts w:ascii="Times New Roman" w:hAnsi="Times New Roman" w:cs="Times New Roman"/>
          <w:color w:val="000000" w:themeColor="text1"/>
        </w:rPr>
        <w:t xml:space="preserve">(Affiliated to </w:t>
      </w:r>
      <w:proofErr w:type="spellStart"/>
      <w:r w:rsidRPr="006C12E1">
        <w:rPr>
          <w:rFonts w:ascii="Times New Roman" w:hAnsi="Times New Roman" w:cs="Times New Roman"/>
          <w:color w:val="000000" w:themeColor="text1"/>
        </w:rPr>
        <w:t>Bharathidasan</w:t>
      </w:r>
      <w:proofErr w:type="spellEnd"/>
      <w:r w:rsidRPr="006C12E1">
        <w:rPr>
          <w:rFonts w:ascii="Times New Roman" w:hAnsi="Times New Roman" w:cs="Times New Roman"/>
          <w:color w:val="000000" w:themeColor="text1"/>
        </w:rPr>
        <w:t xml:space="preserve"> University, </w:t>
      </w:r>
      <w:proofErr w:type="spellStart"/>
      <w:r w:rsidRPr="006C12E1">
        <w:rPr>
          <w:rFonts w:ascii="Times New Roman" w:hAnsi="Times New Roman" w:cs="Times New Roman"/>
          <w:color w:val="000000" w:themeColor="text1"/>
        </w:rPr>
        <w:t>Tiruchirappalli</w:t>
      </w:r>
      <w:proofErr w:type="spellEnd"/>
      <w:r w:rsidRPr="006C12E1">
        <w:rPr>
          <w:rFonts w:ascii="Times New Roman" w:hAnsi="Times New Roman" w:cs="Times New Roman"/>
          <w:color w:val="000000" w:themeColor="text1"/>
        </w:rPr>
        <w:t xml:space="preserve">), </w:t>
      </w:r>
      <w:proofErr w:type="spellStart"/>
      <w:r w:rsidRPr="006C12E1">
        <w:rPr>
          <w:rFonts w:ascii="Times New Roman" w:hAnsi="Times New Roman" w:cs="Times New Roman"/>
          <w:color w:val="000000" w:themeColor="text1"/>
        </w:rPr>
        <w:t>Mayiladuthurai</w:t>
      </w:r>
      <w:proofErr w:type="spellEnd"/>
      <w:r w:rsidRPr="006C12E1">
        <w:rPr>
          <w:rFonts w:ascii="Times New Roman" w:hAnsi="Times New Roman" w:cs="Times New Roman"/>
          <w:color w:val="000000" w:themeColor="text1"/>
        </w:rPr>
        <w:t>- 609 305</w:t>
      </w:r>
    </w:p>
    <w:p w:rsidR="00221A2B" w:rsidRPr="00DA4222" w:rsidRDefault="00221A2B" w:rsidP="00F83F21">
      <w:pPr>
        <w:pStyle w:val="Default"/>
        <w:jc w:val="center"/>
        <w:rPr>
          <w:rFonts w:eastAsia="Times New Roman"/>
          <w:b/>
          <w:color w:val="000000" w:themeColor="text1"/>
          <w:sz w:val="28"/>
          <w:szCs w:val="28"/>
        </w:rPr>
      </w:pPr>
    </w:p>
    <w:p w:rsidR="00FD02C9" w:rsidRPr="001F6FF8" w:rsidRDefault="00FD02C9" w:rsidP="001F6FF8">
      <w:pPr>
        <w:spacing w:after="0" w:line="360" w:lineRule="auto"/>
        <w:jc w:val="both"/>
        <w:rPr>
          <w:rFonts w:ascii="Times New Roman" w:hAnsi="Times New Roman" w:cs="Times New Roman"/>
          <w:b/>
          <w:sz w:val="24"/>
          <w:szCs w:val="24"/>
        </w:rPr>
      </w:pPr>
      <w:r w:rsidRPr="001F6FF8">
        <w:rPr>
          <w:rFonts w:ascii="Times New Roman" w:hAnsi="Times New Roman" w:cs="Times New Roman"/>
          <w:b/>
          <w:sz w:val="24"/>
          <w:szCs w:val="24"/>
        </w:rPr>
        <w:t>Abstract</w:t>
      </w:r>
    </w:p>
    <w:p w:rsidR="001B5088" w:rsidRPr="00796E04" w:rsidRDefault="00B47E4D" w:rsidP="00165375">
      <w:pPr>
        <w:spacing w:after="0"/>
        <w:jc w:val="both"/>
        <w:rPr>
          <w:rFonts w:ascii="Times New Roman" w:hAnsi="Times New Roman" w:cs="Times New Roman"/>
          <w:i/>
          <w:color w:val="000000" w:themeColor="text1"/>
          <w:sz w:val="24"/>
          <w:szCs w:val="24"/>
        </w:rPr>
      </w:pPr>
      <w:r w:rsidRPr="00796E04">
        <w:rPr>
          <w:rFonts w:ascii="Times New Roman" w:hAnsi="Times New Roman" w:cs="Times New Roman"/>
          <w:i/>
          <w:color w:val="000000" w:themeColor="text1"/>
          <w:sz w:val="24"/>
          <w:szCs w:val="24"/>
        </w:rPr>
        <w:t xml:space="preserve">Education plays an important role in building self-confidence among women it also enables to change she/her status in the society.  Education enables and builds confidence to take decisions in a better way. A quality education is the foundation of sustainable development. </w:t>
      </w:r>
      <w:r w:rsidR="00FD02C9" w:rsidRPr="00796E04">
        <w:rPr>
          <w:rFonts w:ascii="Times New Roman" w:hAnsi="Times New Roman" w:cs="Times New Roman"/>
          <w:i/>
          <w:color w:val="000000" w:themeColor="text1"/>
          <w:sz w:val="24"/>
          <w:szCs w:val="24"/>
        </w:rPr>
        <w:t xml:space="preserve">Education for sustainable development  ensuring equal access for all women and men to affordable and quality technical, vocational and tertiary education, including university; and eliminating gender disparities in education and ensure equal access to all levels of education and vocational training for the vulnerable, including persons with disabilities, indigenous peoples and children in vulnerable </w:t>
      </w:r>
      <w:r w:rsidR="00883A3D" w:rsidRPr="00796E04">
        <w:rPr>
          <w:rFonts w:ascii="Times New Roman" w:hAnsi="Times New Roman" w:cs="Times New Roman"/>
          <w:i/>
          <w:color w:val="000000" w:themeColor="text1"/>
          <w:sz w:val="24"/>
          <w:szCs w:val="24"/>
        </w:rPr>
        <w:t>situations. The</w:t>
      </w:r>
      <w:r w:rsidR="0066400C" w:rsidRPr="00796E04">
        <w:rPr>
          <w:rFonts w:ascii="Times New Roman" w:hAnsi="Times New Roman" w:cs="Times New Roman"/>
          <w:i/>
          <w:color w:val="000000" w:themeColor="text1"/>
          <w:sz w:val="24"/>
          <w:szCs w:val="24"/>
        </w:rPr>
        <w:t xml:space="preserve"> present paper mainly aims to study on the regional inequalities in the enrolment on education at macro level; to have a descriptive analysis on the </w:t>
      </w:r>
      <w:r w:rsidR="00E45277">
        <w:rPr>
          <w:rFonts w:ascii="Times New Roman" w:hAnsi="Times New Roman" w:cs="Times New Roman"/>
          <w:i/>
          <w:color w:val="000000" w:themeColor="text1"/>
          <w:sz w:val="24"/>
          <w:szCs w:val="24"/>
        </w:rPr>
        <w:t xml:space="preserve">State wise and </w:t>
      </w:r>
      <w:r w:rsidR="0066400C" w:rsidRPr="00796E04">
        <w:rPr>
          <w:rFonts w:ascii="Times New Roman" w:hAnsi="Times New Roman" w:cs="Times New Roman"/>
          <w:i/>
          <w:color w:val="000000" w:themeColor="text1"/>
          <w:sz w:val="24"/>
          <w:szCs w:val="24"/>
        </w:rPr>
        <w:t>L</w:t>
      </w:r>
      <w:r w:rsidR="00E45277">
        <w:rPr>
          <w:rFonts w:ascii="Times New Roman" w:hAnsi="Times New Roman" w:cs="Times New Roman"/>
          <w:i/>
          <w:color w:val="000000" w:themeColor="text1"/>
          <w:sz w:val="24"/>
          <w:szCs w:val="24"/>
        </w:rPr>
        <w:t xml:space="preserve">evel wise </w:t>
      </w:r>
      <w:r w:rsidR="0066400C" w:rsidRPr="00796E04">
        <w:rPr>
          <w:rFonts w:ascii="Times New Roman" w:hAnsi="Times New Roman" w:cs="Times New Roman"/>
          <w:i/>
          <w:color w:val="000000" w:themeColor="text1"/>
          <w:sz w:val="24"/>
          <w:szCs w:val="24"/>
        </w:rPr>
        <w:t>enrolment Pattern</w:t>
      </w:r>
      <w:r w:rsidR="00E45277">
        <w:rPr>
          <w:rFonts w:ascii="Times New Roman" w:hAnsi="Times New Roman" w:cs="Times New Roman"/>
          <w:i/>
          <w:color w:val="000000" w:themeColor="text1"/>
          <w:sz w:val="24"/>
          <w:szCs w:val="24"/>
        </w:rPr>
        <w:t>s</w:t>
      </w:r>
      <w:r w:rsidR="0066400C" w:rsidRPr="00796E04">
        <w:rPr>
          <w:rFonts w:ascii="Times New Roman" w:hAnsi="Times New Roman" w:cs="Times New Roman"/>
          <w:i/>
          <w:color w:val="000000" w:themeColor="text1"/>
          <w:sz w:val="24"/>
          <w:szCs w:val="24"/>
        </w:rPr>
        <w:t xml:space="preserve">, Disparity in Education Enrolment; to analyse the extent of inequalities in education in India; and to offer possible strategies for strengthening the </w:t>
      </w:r>
      <w:r w:rsidR="00883A3D" w:rsidRPr="00796E04">
        <w:rPr>
          <w:rFonts w:ascii="Times New Roman" w:hAnsi="Times New Roman" w:cs="Times New Roman"/>
          <w:i/>
          <w:color w:val="000000" w:themeColor="text1"/>
          <w:sz w:val="24"/>
          <w:szCs w:val="24"/>
        </w:rPr>
        <w:t>education and</w:t>
      </w:r>
      <w:r w:rsidR="0066400C" w:rsidRPr="00796E04">
        <w:rPr>
          <w:rFonts w:ascii="Times New Roman" w:hAnsi="Times New Roman" w:cs="Times New Roman"/>
          <w:i/>
          <w:color w:val="000000" w:themeColor="text1"/>
          <w:sz w:val="24"/>
          <w:szCs w:val="24"/>
        </w:rPr>
        <w:t xml:space="preserve"> bridging the interstate variations in India</w:t>
      </w:r>
      <w:r w:rsidR="001B5088" w:rsidRPr="00796E04">
        <w:rPr>
          <w:rFonts w:ascii="Times New Roman" w:hAnsi="Times New Roman" w:cs="Times New Roman"/>
          <w:i/>
          <w:color w:val="000000" w:themeColor="text1"/>
          <w:sz w:val="24"/>
          <w:szCs w:val="24"/>
        </w:rPr>
        <w:t xml:space="preserve">. The study is a descriptive study based on secondary data mainly gathered from Various Issues of Educational Statistics – At a Glance, published by Government of India, Ministry of Human Resource Development, New Delhi and The Unified District Information System for Education Plus (UDISE Plus) published by the  Department of School Education &amp; Literacy, Ministry of Education, </w:t>
      </w:r>
      <w:proofErr w:type="spellStart"/>
      <w:r w:rsidR="001B5088" w:rsidRPr="00796E04">
        <w:rPr>
          <w:rFonts w:ascii="Times New Roman" w:hAnsi="Times New Roman" w:cs="Times New Roman"/>
          <w:i/>
          <w:color w:val="000000" w:themeColor="text1"/>
          <w:sz w:val="24"/>
          <w:szCs w:val="24"/>
        </w:rPr>
        <w:t>Govt</w:t>
      </w:r>
      <w:proofErr w:type="spellEnd"/>
      <w:r w:rsidR="001B5088" w:rsidRPr="00796E04">
        <w:rPr>
          <w:rFonts w:ascii="Times New Roman" w:hAnsi="Times New Roman" w:cs="Times New Roman"/>
          <w:i/>
          <w:color w:val="000000" w:themeColor="text1"/>
          <w:sz w:val="24"/>
          <w:szCs w:val="24"/>
        </w:rPr>
        <w:t xml:space="preserve"> of </w:t>
      </w:r>
      <w:r w:rsidR="00883A3D" w:rsidRPr="00796E04">
        <w:rPr>
          <w:rFonts w:ascii="Times New Roman" w:hAnsi="Times New Roman" w:cs="Times New Roman"/>
          <w:i/>
          <w:color w:val="000000" w:themeColor="text1"/>
          <w:sz w:val="24"/>
          <w:szCs w:val="24"/>
        </w:rPr>
        <w:t>India. Based</w:t>
      </w:r>
      <w:r w:rsidR="00165375" w:rsidRPr="00796E04">
        <w:rPr>
          <w:rFonts w:ascii="Times New Roman" w:hAnsi="Times New Roman" w:cs="Times New Roman"/>
          <w:i/>
          <w:color w:val="000000" w:themeColor="text1"/>
          <w:sz w:val="24"/>
          <w:szCs w:val="24"/>
        </w:rPr>
        <w:t xml:space="preserve"> on the UDISE </w:t>
      </w:r>
      <w:r w:rsidR="00796E04">
        <w:rPr>
          <w:rFonts w:ascii="Times New Roman" w:hAnsi="Times New Roman" w:cs="Times New Roman"/>
          <w:i/>
          <w:color w:val="000000" w:themeColor="text1"/>
          <w:sz w:val="24"/>
          <w:szCs w:val="24"/>
        </w:rPr>
        <w:t>Plus </w:t>
      </w:r>
      <w:r w:rsidR="00165375" w:rsidRPr="00796E04">
        <w:rPr>
          <w:rFonts w:ascii="Times New Roman" w:hAnsi="Times New Roman" w:cs="Times New Roman"/>
          <w:i/>
          <w:color w:val="000000" w:themeColor="text1"/>
          <w:sz w:val="24"/>
          <w:szCs w:val="24"/>
        </w:rPr>
        <w:t>report it is o</w:t>
      </w:r>
      <w:r w:rsidR="00796E04">
        <w:rPr>
          <w:rFonts w:ascii="Times New Roman" w:hAnsi="Times New Roman" w:cs="Times New Roman"/>
          <w:i/>
          <w:color w:val="000000" w:themeColor="text1"/>
          <w:sz w:val="24"/>
          <w:szCs w:val="24"/>
        </w:rPr>
        <w:t>bserved that t</w:t>
      </w:r>
      <w:r w:rsidR="00165375" w:rsidRPr="00796E04">
        <w:rPr>
          <w:rFonts w:ascii="Times New Roman" w:hAnsi="Times New Roman" w:cs="Times New Roman"/>
          <w:i/>
          <w:color w:val="000000" w:themeColor="text1"/>
          <w:sz w:val="24"/>
          <w:szCs w:val="24"/>
        </w:rPr>
        <w:t xml:space="preserve">he GPI for primary education in India stands at 1.03, indicating a slight favorability towards girls. Several states and union territories show encouraging numbers, such as Andaman and Nicobar Islands (1.05), Arunachal Pradesh (1.01), Bihar (1.03), and Delhi (1.07). These regions demonstrate a relatively higher enrollment ratio for girls at the primary level, contributing to gender parity in early education. At the Upper Primary level, the Gender Parity Index for India is 1, indicating equal participation of girls and boys. </w:t>
      </w:r>
      <w:r w:rsidR="001B5088" w:rsidRPr="00796E04">
        <w:rPr>
          <w:rFonts w:ascii="Times New Roman" w:hAnsi="Times New Roman" w:cs="Times New Roman"/>
          <w:i/>
          <w:color w:val="000000" w:themeColor="text1"/>
          <w:sz w:val="24"/>
          <w:szCs w:val="24"/>
        </w:rPr>
        <w:t>Achieving universal school education by 2030 demands a multi-faceted approach, to achieve the goal; India must address systemic challenges through targeted policy interventions to bridge gaps in access, quality, and equity, ensuring every child receives a meaningful education. India’s policy ecosystem for strengthening the education sector as a whole with the introduction of the NEP, updated guidelines, regulations for academic collaboration and mutual recognition of qualifications, building more world class infrastructures, providing welfare facilities and permissions for foreign branch campuses. Further, India's education sectors require unwavering focus to unlock the nation's true potential through integrated, accountable, and adaptive policy frameworks to build a future ready workforce.</w:t>
      </w:r>
    </w:p>
    <w:p w:rsidR="00E45277" w:rsidRDefault="00E45277" w:rsidP="001F6FF8">
      <w:pPr>
        <w:spacing w:after="0" w:line="240" w:lineRule="auto"/>
        <w:jc w:val="both"/>
        <w:rPr>
          <w:rFonts w:ascii="Times New Roman" w:hAnsi="Times New Roman" w:cs="Times New Roman"/>
          <w:b/>
          <w:color w:val="000000" w:themeColor="text1"/>
        </w:rPr>
      </w:pPr>
    </w:p>
    <w:p w:rsidR="00FD02C9" w:rsidRPr="00E45277" w:rsidRDefault="00E45277" w:rsidP="001F6FF8">
      <w:pPr>
        <w:spacing w:after="0" w:line="240" w:lineRule="auto"/>
        <w:jc w:val="both"/>
        <w:rPr>
          <w:rFonts w:ascii="Times New Roman" w:hAnsi="Times New Roman" w:cs="Times New Roman"/>
          <w:b/>
          <w:color w:val="000000" w:themeColor="text1"/>
        </w:rPr>
      </w:pPr>
      <w:r w:rsidRPr="00E45277">
        <w:rPr>
          <w:rFonts w:ascii="Times New Roman" w:hAnsi="Times New Roman" w:cs="Times New Roman"/>
          <w:b/>
          <w:color w:val="000000" w:themeColor="text1"/>
        </w:rPr>
        <w:t xml:space="preserve">Key Words: </w:t>
      </w:r>
      <w:r w:rsidR="00FD02C9" w:rsidRPr="00E45277">
        <w:rPr>
          <w:rFonts w:ascii="Times New Roman" w:hAnsi="Times New Roman" w:cs="Times New Roman"/>
          <w:b/>
          <w:color w:val="000000" w:themeColor="text1"/>
        </w:rPr>
        <w:t>Gross Enrolm</w:t>
      </w:r>
      <w:r>
        <w:rPr>
          <w:rFonts w:ascii="Times New Roman" w:hAnsi="Times New Roman" w:cs="Times New Roman"/>
          <w:b/>
          <w:color w:val="000000" w:themeColor="text1"/>
        </w:rPr>
        <w:t xml:space="preserve">ent Ratio, NER, </w:t>
      </w:r>
      <w:r w:rsidR="00883A3D">
        <w:rPr>
          <w:rFonts w:ascii="Times New Roman" w:hAnsi="Times New Roman" w:cs="Times New Roman"/>
          <w:b/>
          <w:color w:val="000000" w:themeColor="text1"/>
        </w:rPr>
        <w:t>ANER, ASER</w:t>
      </w:r>
      <w:r>
        <w:rPr>
          <w:rFonts w:ascii="Times New Roman" w:hAnsi="Times New Roman" w:cs="Times New Roman"/>
          <w:b/>
          <w:color w:val="000000" w:themeColor="text1"/>
        </w:rPr>
        <w:t>,</w:t>
      </w:r>
      <w:r w:rsidR="00FD02C9" w:rsidRPr="00E45277">
        <w:rPr>
          <w:rFonts w:ascii="Times New Roman" w:hAnsi="Times New Roman" w:cs="Times New Roman"/>
          <w:b/>
          <w:color w:val="000000" w:themeColor="text1"/>
        </w:rPr>
        <w:t xml:space="preserve"> Gender Parity Index, </w:t>
      </w:r>
      <w:r w:rsidRPr="00E45277">
        <w:rPr>
          <w:rFonts w:ascii="Times New Roman" w:hAnsi="Times New Roman" w:cs="Times New Roman"/>
          <w:b/>
          <w:color w:val="000000" w:themeColor="text1"/>
        </w:rPr>
        <w:t>New Education Policy</w:t>
      </w:r>
    </w:p>
    <w:p w:rsidR="00622863" w:rsidRDefault="00622863" w:rsidP="00014879">
      <w:pPr>
        <w:spacing w:after="0" w:line="240" w:lineRule="auto"/>
        <w:jc w:val="both"/>
        <w:rPr>
          <w:rFonts w:ascii="Times New Roman" w:hAnsi="Times New Roman" w:cs="Times New Roman"/>
          <w:b/>
          <w:sz w:val="24"/>
          <w:szCs w:val="24"/>
        </w:rPr>
      </w:pPr>
    </w:p>
    <w:p w:rsidR="00D55B47" w:rsidRPr="001F6FF8" w:rsidRDefault="008041E1" w:rsidP="0001487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043A53" w:rsidRPr="001F6FF8" w:rsidRDefault="005E41E7" w:rsidP="00014879">
      <w:pPr>
        <w:pStyle w:val="NormalWeb"/>
        <w:shd w:val="clear" w:color="auto" w:fill="FFFFFF"/>
        <w:spacing w:before="0" w:beforeAutospacing="0" w:after="0" w:afterAutospacing="0"/>
        <w:jc w:val="both"/>
        <w:rPr>
          <w:color w:val="000000" w:themeColor="text1"/>
        </w:rPr>
      </w:pPr>
      <w:r w:rsidRPr="001F6FF8">
        <w:rPr>
          <w:color w:val="000000" w:themeColor="text1"/>
        </w:rPr>
        <w:tab/>
        <w:t>A quality education is the foundation of sustainable development, and therefore of the Sustainable Development Go</w:t>
      </w:r>
      <w:r w:rsidR="00697D77" w:rsidRPr="001F6FF8">
        <w:rPr>
          <w:color w:val="000000" w:themeColor="text1"/>
        </w:rPr>
        <w:t>als. E</w:t>
      </w:r>
      <w:r w:rsidRPr="001F6FF8">
        <w:rPr>
          <w:color w:val="000000" w:themeColor="text1"/>
        </w:rPr>
        <w:t xml:space="preserve">ducation is a force multiplier which enables self-reliance, boosts economic growth by enhancing skills, and improves people’s lives by opening up opportunities for better livelihoods. </w:t>
      </w:r>
      <w:r w:rsidR="00D27C1B" w:rsidRPr="001F6FF8">
        <w:rPr>
          <w:color w:val="000000" w:themeColor="text1"/>
        </w:rPr>
        <w:t xml:space="preserve">It is to be stated that schools have become the most important means of transforming wealth of knowledge and skills from one generation to another. However, the role of institutions becomes more challenging in the modern </w:t>
      </w:r>
      <w:r w:rsidR="00883A3D" w:rsidRPr="001F6FF8">
        <w:rPr>
          <w:color w:val="000000" w:themeColor="text1"/>
        </w:rPr>
        <w:t>world. Economic</w:t>
      </w:r>
      <w:r w:rsidR="00043A53" w:rsidRPr="001F6FF8">
        <w:rPr>
          <w:color w:val="000000" w:themeColor="text1"/>
        </w:rPr>
        <w:t xml:space="preserve"> theories empirically proved that the participation of all human resources are highly inextricable for the </w:t>
      </w:r>
      <w:r w:rsidR="00043A53" w:rsidRPr="001F6FF8">
        <w:rPr>
          <w:color w:val="000000" w:themeColor="text1"/>
        </w:rPr>
        <w:lastRenderedPageBreak/>
        <w:t>process of development, and enhancing the multidimensional role of education and health will contribute to the development of the whole society. They can play a more important role in the world economy in bettering economic and social conditions of people considerable</w:t>
      </w:r>
      <w:r w:rsidR="00E53881" w:rsidRPr="001F6FF8">
        <w:rPr>
          <w:color w:val="000000" w:themeColor="text1"/>
        </w:rPr>
        <w:t xml:space="preserve"> potential is </w:t>
      </w:r>
      <w:r w:rsidR="00883A3D" w:rsidRPr="001F6FF8">
        <w:rPr>
          <w:color w:val="000000" w:themeColor="text1"/>
        </w:rPr>
        <w:t>realized. Education</w:t>
      </w:r>
      <w:r w:rsidR="00A4356A" w:rsidRPr="001F6FF8">
        <w:rPr>
          <w:color w:val="000000" w:themeColor="text1"/>
        </w:rPr>
        <w:t xml:space="preserve"> is the pre-requisite for the development of a society. Among the various resources, the importance of education in human resource development has been recognized worldwide by all the sections of the society and it is an important component of development process. </w:t>
      </w:r>
      <w:r w:rsidR="00641D0F" w:rsidRPr="00641D0F">
        <w:t xml:space="preserve">India’s education system has made steady progress in improving access, quality, and outcomes in both school and higher education, </w:t>
      </w:r>
      <w:r w:rsidR="00883A3D" w:rsidRPr="00641D0F">
        <w:t>it</w:t>
      </w:r>
      <w:r w:rsidR="00641D0F" w:rsidRPr="00641D0F">
        <w:t xml:space="preserve"> is noted that improvements have been driven by better community participation, stronger assessments, and closer links between education and skill development. Further, school enrolment has increased across levels, literacy rates have improved, and vocational education opportunities have expanded, helped by policies such as the Right to Education Act, 2009 and the National Education Policy 2020. It is also observed that the Gross Enrolment Ratio in schools now stands at 90.9 per cent at the primary level, 90.3 per cent at upper primary, 78.7 per cent at secondary, and 58.4 per cent at higher secondary. India now operates one of the world’s largest school systems, with 14.71 lakh schools, 24.69 crore students, and over one crore teachers. To strengthen early learning, the government has co-located nearly three lakh Anganwadi </w:t>
      </w:r>
      <w:r w:rsidR="006A4F2F" w:rsidRPr="00641D0F">
        <w:t>centers</w:t>
      </w:r>
      <w:r w:rsidR="00641D0F" w:rsidRPr="00641D0F">
        <w:t xml:space="preserve"> with schools and expanded teaching materials in local languages through initiatives like Jaadui Pitara and the Bhartiya Bhasha Pustak Scheme. (Economic Survey 2025–26)</w:t>
      </w:r>
      <w:r w:rsidR="00641D0F">
        <w:t xml:space="preserve">. </w:t>
      </w:r>
      <w:r w:rsidR="00E53881" w:rsidRPr="001F6FF8">
        <w:t>Goal 4 of the Sustainable Development centers on quality education, which is composed of seven outcome targets and three means of implementation to create action to ensure quality education. The major objective of SDG 4 is to ensure that everyone has access to high-quality education in all countries and the opportunity to learn throughout thei</w:t>
      </w:r>
      <w:r w:rsidR="00697D77" w:rsidRPr="001F6FF8">
        <w:t xml:space="preserve">r lives. The core </w:t>
      </w:r>
      <w:r w:rsidR="00E53881" w:rsidRPr="001F6FF8">
        <w:t>objective</w:t>
      </w:r>
      <w:r w:rsidR="00697D77" w:rsidRPr="001F6FF8">
        <w:t xml:space="preserve"> is</w:t>
      </w:r>
      <w:r w:rsidR="00E53881" w:rsidRPr="001F6FF8">
        <w:t xml:space="preserve"> to increase enrolment ratio of </w:t>
      </w:r>
      <w:r w:rsidR="00697D77" w:rsidRPr="001F6FF8">
        <w:t>children in education system and</w:t>
      </w:r>
      <w:r w:rsidR="00E53881" w:rsidRPr="001F6FF8">
        <w:t xml:space="preserve"> also to ensure that they must achieve proper academic success with help of properly tread educators and adequate school infrastructures which will lead to positive educational outcomes. Although education is a fundamental right, millions of children in the country are still not enrolled in schools. Low enrolment rates are especially prevalent among girls and marginalized communities, who often face discrimination and other soci</w:t>
      </w:r>
      <w:r w:rsidR="00697D77" w:rsidRPr="001F6FF8">
        <w:t xml:space="preserve">oeconomic barriers to education in one side and vast variations found among states on the other. Thus, </w:t>
      </w:r>
      <w:r w:rsidR="00E53881" w:rsidRPr="001F6FF8">
        <w:t xml:space="preserve">Gender disparities </w:t>
      </w:r>
      <w:r w:rsidR="00697D77" w:rsidRPr="001F6FF8">
        <w:t xml:space="preserve">and interstate variations </w:t>
      </w:r>
      <w:r w:rsidR="00E53881" w:rsidRPr="001F6FF8">
        <w:t xml:space="preserve">remain a significant issue in the Indian education </w:t>
      </w:r>
      <w:r w:rsidR="00883A3D" w:rsidRPr="001F6FF8">
        <w:t>system.</w:t>
      </w:r>
      <w:r w:rsidR="00883A3D" w:rsidRPr="001F6FF8">
        <w:rPr>
          <w:color w:val="000000" w:themeColor="text1"/>
        </w:rPr>
        <w:t xml:space="preserve"> Through</w:t>
      </w:r>
      <w:r w:rsidR="00043A53" w:rsidRPr="001F6FF8">
        <w:rPr>
          <w:color w:val="000000" w:themeColor="text1"/>
        </w:rPr>
        <w:t xml:space="preserve"> the growth of educational facilities has been tremendously improved, yet the rate of improvement is not found impressive to </w:t>
      </w:r>
      <w:r w:rsidRPr="001F6FF8">
        <w:rPr>
          <w:color w:val="000000" w:themeColor="text1"/>
        </w:rPr>
        <w:t xml:space="preserve">improve the quality and </w:t>
      </w:r>
      <w:r w:rsidR="00043A53" w:rsidRPr="001F6FF8">
        <w:rPr>
          <w:color w:val="000000" w:themeColor="text1"/>
        </w:rPr>
        <w:t>reduce th</w:t>
      </w:r>
      <w:r w:rsidR="00697D77" w:rsidRPr="001F6FF8">
        <w:rPr>
          <w:color w:val="000000" w:themeColor="text1"/>
        </w:rPr>
        <w:t xml:space="preserve">e disparity in gender literacy and regional inequalities. </w:t>
      </w:r>
      <w:r w:rsidR="00043A53" w:rsidRPr="001F6FF8">
        <w:rPr>
          <w:color w:val="000000" w:themeColor="text1"/>
        </w:rPr>
        <w:t xml:space="preserve"> Based on the context, the present paper mainly aims to explore </w:t>
      </w:r>
      <w:r w:rsidR="00697D77" w:rsidRPr="001F6FF8">
        <w:rPr>
          <w:color w:val="000000" w:themeColor="text1"/>
        </w:rPr>
        <w:t>the aspects of inequalities in the enrolment pattern among states in</w:t>
      </w:r>
      <w:r w:rsidR="004E34EE" w:rsidRPr="001F6FF8">
        <w:rPr>
          <w:color w:val="000000" w:themeColor="text1"/>
        </w:rPr>
        <w:t xml:space="preserve"> India</w:t>
      </w:r>
      <w:r w:rsidR="00697D77" w:rsidRPr="001F6FF8">
        <w:rPr>
          <w:color w:val="000000" w:themeColor="text1"/>
        </w:rPr>
        <w:t>.</w:t>
      </w:r>
    </w:p>
    <w:p w:rsidR="00274FB1" w:rsidRDefault="00274FB1" w:rsidP="00014879">
      <w:pPr>
        <w:spacing w:after="0" w:line="240" w:lineRule="auto"/>
        <w:jc w:val="both"/>
        <w:rPr>
          <w:rFonts w:ascii="Times New Roman" w:hAnsi="Times New Roman" w:cs="Times New Roman"/>
          <w:b/>
          <w:sz w:val="24"/>
          <w:szCs w:val="24"/>
        </w:rPr>
      </w:pPr>
    </w:p>
    <w:p w:rsidR="00FE2FBE" w:rsidRPr="001F6FF8" w:rsidRDefault="00EE3FAA" w:rsidP="00014879">
      <w:pPr>
        <w:spacing w:after="0" w:line="240" w:lineRule="auto"/>
        <w:jc w:val="both"/>
        <w:rPr>
          <w:rFonts w:ascii="Times New Roman" w:hAnsi="Times New Roman" w:cs="Times New Roman"/>
          <w:b/>
          <w:sz w:val="24"/>
          <w:szCs w:val="24"/>
        </w:rPr>
      </w:pPr>
      <w:r w:rsidRPr="001F6FF8">
        <w:rPr>
          <w:rFonts w:ascii="Times New Roman" w:hAnsi="Times New Roman" w:cs="Times New Roman"/>
          <w:b/>
          <w:sz w:val="24"/>
          <w:szCs w:val="24"/>
        </w:rPr>
        <w:t>Existing Literatures</w:t>
      </w:r>
    </w:p>
    <w:p w:rsidR="004E34EE" w:rsidRPr="008041E1" w:rsidRDefault="00EE3FAA" w:rsidP="00014879">
      <w:pPr>
        <w:spacing w:after="0" w:line="240" w:lineRule="auto"/>
        <w:jc w:val="both"/>
        <w:rPr>
          <w:rFonts w:ascii="Times New Roman" w:hAnsi="Times New Roman" w:cs="Times New Roman"/>
          <w:sz w:val="24"/>
          <w:szCs w:val="24"/>
        </w:rPr>
      </w:pPr>
      <w:r w:rsidRPr="001F6FF8">
        <w:rPr>
          <w:color w:val="000000" w:themeColor="text1"/>
        </w:rPr>
        <w:tab/>
      </w:r>
      <w:r w:rsidRPr="008041E1">
        <w:rPr>
          <w:rFonts w:ascii="Times New Roman" w:hAnsi="Times New Roman" w:cs="Times New Roman"/>
          <w:sz w:val="24"/>
          <w:szCs w:val="24"/>
        </w:rPr>
        <w:t xml:space="preserve">There have been number of theoretical and empirical studies on educational inequality at different geographic tiers, encompassing administrative regions (Thomas, 2001; Edgerton et al, 2008), broader geographic regions (Qian and Smyth, 2008; Gumus and Chudgar, 2016), and district levels (Bramley and Fletcher, 1995; Hogrebe et al, 2008; Ataç, 2019). Additionally, studies explore rural/urban divides within countries (Qian and Smyth, 2008; Smanova, 2021). Education is regarded as the flag bearer of social transformation, economic growth, and sustainability and the promoter of social mobility and equality (Tilak, 2003). Mohanty and Jha (2008) viewed education as a remedy for poverty and social barriers. According to Solow (1956), country wise differences in productivity and thereby per capita income are due to variation in human resource development. The importance of education and its investment basically have evolved from growth theories of Solow (1956), Lucas (1988), and Romer (1990a, b). Lucas (1988) and Romar (1990) advocated the ‘New Endogenous Growth’ model to explain per capita income variation among countries through the differences in human capital. Educational investments complement the growth journey through better employment and wage opportunities (Muralidharan, 2013). Becker (1993) emphasized human capital formation for a country’s growth and for tackling socioeconomic challenges. Empirical studies indicate that, among the three levels of education, primary education yields the highest rate of return. Returns are also higher for women’s education, for general curricula, and in low-income countries (Psacharopoulos, 1994). The regional differences in educational outcome result in socioeconomic challenges among states, as educational indicators are more or less responsible for the movement of growth-oriented and socio-economic indicators (Chaudhuri &amp; Gupta, 2009). The performance of educational indicators doesn’t merely depend on their availability but on how efficiently these resources are utilized. It is possible that states with lesser resource bases might perform excellently due to efficient management, while </w:t>
      </w:r>
      <w:r w:rsidRPr="008041E1">
        <w:rPr>
          <w:rFonts w:ascii="Times New Roman" w:hAnsi="Times New Roman" w:cs="Times New Roman"/>
          <w:sz w:val="24"/>
          <w:szCs w:val="24"/>
        </w:rPr>
        <w:lastRenderedPageBreak/>
        <w:t xml:space="preserve">others with large resource bases might not be able to convert their inputs to optimal outputs. An empirical analysis </w:t>
      </w:r>
      <w:r w:rsidR="00883A3D" w:rsidRPr="008041E1">
        <w:rPr>
          <w:rFonts w:ascii="Times New Roman" w:hAnsi="Times New Roman" w:cs="Times New Roman"/>
          <w:sz w:val="24"/>
          <w:szCs w:val="24"/>
        </w:rPr>
        <w:t>made</w:t>
      </w:r>
      <w:r w:rsidRPr="008041E1">
        <w:rPr>
          <w:rFonts w:ascii="Times New Roman" w:hAnsi="Times New Roman" w:cs="Times New Roman"/>
          <w:sz w:val="24"/>
          <w:szCs w:val="24"/>
        </w:rPr>
        <w:t xml:space="preserve"> by Chudasama (2020) on state-wise comparison of rankings between the Education Development Index (EDI) developed by the National University of Educational Planning and Administration (NUEPA) and the efficiency index calculated through DEA highlighted the fact that states with high performance in EDI need not necessarily be efficient in input utilization. An evaluation study on elementary education efficiency in 28 major states of India made by Tyagi et al. (2009) found that the average value of the efficiency index to be 0.79, and the variation in scores ranged between 52 and 94.5 percent. Several NER states, like Meghalaya, Mizoram, and Manipur, ranked at the bottom, while states like Goa, Kerala, and Haryana stood at the top. Further, the study revealed that school infrastructure, public education expenditure, literacy, and urbanization rate influence efficiency positively. Kaul et al. (</w:t>
      </w:r>
      <w:hyperlink r:id="rId6" w:anchor="CR48" w:history="1">
        <w:r w:rsidRPr="008041E1">
          <w:rPr>
            <w:rFonts w:ascii="Times New Roman" w:hAnsi="Times New Roman" w:cs="Times New Roman"/>
            <w:sz w:val="24"/>
            <w:szCs w:val="24"/>
          </w:rPr>
          <w:t>2017</w:t>
        </w:r>
      </w:hyperlink>
      <w:r w:rsidRPr="008041E1">
        <w:rPr>
          <w:rFonts w:ascii="Times New Roman" w:hAnsi="Times New Roman" w:cs="Times New Roman"/>
          <w:sz w:val="24"/>
          <w:szCs w:val="24"/>
        </w:rPr>
        <w:t>) in their paper examined the regional and socioeconomic inequality in access to ECE using larger samples and diverse locations in India. Zaw et al. (</w:t>
      </w:r>
      <w:hyperlink r:id="rId7" w:anchor="CR87" w:history="1">
        <w:r w:rsidRPr="008041E1">
          <w:rPr>
            <w:rFonts w:ascii="Times New Roman" w:hAnsi="Times New Roman" w:cs="Times New Roman"/>
            <w:sz w:val="24"/>
            <w:szCs w:val="24"/>
          </w:rPr>
          <w:t>2021</w:t>
        </w:r>
      </w:hyperlink>
      <w:r w:rsidRPr="008041E1">
        <w:rPr>
          <w:rFonts w:ascii="Times New Roman" w:hAnsi="Times New Roman" w:cs="Times New Roman"/>
          <w:sz w:val="24"/>
          <w:szCs w:val="24"/>
        </w:rPr>
        <w:t xml:space="preserve">) find considerable gender, regional and socioeconomic inequality in pre-primary education access in developing world. </w:t>
      </w:r>
      <w:r w:rsidR="00883A3D" w:rsidRPr="008041E1">
        <w:rPr>
          <w:rFonts w:ascii="Times New Roman" w:hAnsi="Times New Roman" w:cs="Times New Roman"/>
          <w:sz w:val="24"/>
          <w:szCs w:val="24"/>
        </w:rPr>
        <w:t>Further, number of studies on education status, Rural Urban disparities, Gender disparities, Drop Out Status, Educational infrastructure, Developmental Programmes- Kothari R(1970); Pittman &amp; Haughwout (1987); Cairns, Cairns &amp; Neckerman (1989); Fetler (1989); Gupta D, (1991) ; Viler</w:t>
      </w:r>
      <w:r w:rsidR="00883A3D">
        <w:rPr>
          <w:rFonts w:ascii="Times New Roman" w:hAnsi="Times New Roman" w:cs="Times New Roman"/>
          <w:sz w:val="24"/>
          <w:szCs w:val="24"/>
        </w:rPr>
        <w:t xml:space="preserve"> and </w:t>
      </w:r>
      <w:r w:rsidR="00883A3D" w:rsidRPr="008041E1">
        <w:rPr>
          <w:rFonts w:ascii="Times New Roman" w:hAnsi="Times New Roman" w:cs="Times New Roman"/>
          <w:sz w:val="24"/>
          <w:szCs w:val="24"/>
        </w:rPr>
        <w:t xml:space="preserve"> Bissonnette (1992); Fortier &amp; Guay (1993); Dreze J, Sen A. (1995) ; Hymel et al (1996) ; Rumberger and Larson (1998):  Dreze &amp; Kingdon (1999);  Bayly S. (1999); Sharma KL, (1999); Sara et al. (2000); Anitha BK.(2000);  Hasan M. (2001). </w:t>
      </w:r>
      <w:r w:rsidR="004E34EE" w:rsidRPr="008041E1">
        <w:rPr>
          <w:rFonts w:ascii="Times New Roman" w:hAnsi="Times New Roman" w:cs="Times New Roman"/>
          <w:sz w:val="24"/>
          <w:szCs w:val="24"/>
        </w:rPr>
        <w:t>Hannum E</w:t>
      </w:r>
      <w:r w:rsidR="00883A3D" w:rsidRPr="008041E1">
        <w:rPr>
          <w:rFonts w:ascii="Times New Roman" w:hAnsi="Times New Roman" w:cs="Times New Roman"/>
          <w:sz w:val="24"/>
          <w:szCs w:val="24"/>
        </w:rPr>
        <w:t>. (</w:t>
      </w:r>
      <w:r w:rsidR="004E34EE" w:rsidRPr="008041E1">
        <w:rPr>
          <w:rFonts w:ascii="Times New Roman" w:hAnsi="Times New Roman" w:cs="Times New Roman"/>
          <w:sz w:val="24"/>
          <w:szCs w:val="24"/>
        </w:rPr>
        <w:t>2002); Kulkarni PM. (2002); Thorat S, Aryama, Negi P</w:t>
      </w:r>
      <w:r w:rsidR="00883A3D" w:rsidRPr="008041E1">
        <w:rPr>
          <w:rFonts w:ascii="Times New Roman" w:hAnsi="Times New Roman" w:cs="Times New Roman"/>
          <w:sz w:val="24"/>
          <w:szCs w:val="24"/>
        </w:rPr>
        <w:t>. (</w:t>
      </w:r>
      <w:r w:rsidR="004E34EE" w:rsidRPr="008041E1">
        <w:rPr>
          <w:rFonts w:ascii="Times New Roman" w:hAnsi="Times New Roman" w:cs="Times New Roman"/>
          <w:sz w:val="24"/>
          <w:szCs w:val="24"/>
        </w:rPr>
        <w:t>2005). Desai S, Adams CD, Dubey A. (2006); Sabha &amp; Gauri (2012); Mondal &amp; Majumder (2013); Josheph (2014); Karthikeyan, R. and S.Ramasamy (2017); Karthikeyan, R., S.Dharmaraj and B.Kumutha (2025;</w:t>
      </w:r>
      <w:r w:rsidR="00D112D1" w:rsidRPr="008041E1">
        <w:rPr>
          <w:rFonts w:ascii="Times New Roman" w:hAnsi="Times New Roman" w:cs="Times New Roman"/>
          <w:sz w:val="24"/>
          <w:szCs w:val="24"/>
        </w:rPr>
        <w:t xml:space="preserve"> Karthikeyan, </w:t>
      </w:r>
      <w:r w:rsidR="004E34EE" w:rsidRPr="008041E1">
        <w:rPr>
          <w:rFonts w:ascii="Times New Roman" w:hAnsi="Times New Roman" w:cs="Times New Roman"/>
          <w:sz w:val="24"/>
          <w:szCs w:val="24"/>
        </w:rPr>
        <w:t>R., M.</w:t>
      </w:r>
      <w:r w:rsidR="00A577E6">
        <w:rPr>
          <w:rFonts w:ascii="Times New Roman" w:hAnsi="Times New Roman" w:cs="Times New Roman"/>
          <w:sz w:val="24"/>
          <w:szCs w:val="24"/>
        </w:rPr>
        <w:t xml:space="preserve"> </w:t>
      </w:r>
      <w:r w:rsidR="004E34EE" w:rsidRPr="008041E1">
        <w:rPr>
          <w:rFonts w:ascii="Times New Roman" w:hAnsi="Times New Roman" w:cs="Times New Roman"/>
          <w:sz w:val="24"/>
          <w:szCs w:val="24"/>
        </w:rPr>
        <w:t xml:space="preserve">Sulthana Barvin and V.Nalini (2025); Karthikeyan, R., V.Nalini and B.Sumathi (2025); and  Karthikeyan, R. and V. Nalini  (2025);  </w:t>
      </w:r>
      <w:r w:rsidR="008041E1" w:rsidRPr="008041E1">
        <w:rPr>
          <w:rFonts w:ascii="Times New Roman" w:hAnsi="Times New Roman" w:cs="Times New Roman"/>
          <w:sz w:val="24"/>
          <w:szCs w:val="24"/>
        </w:rPr>
        <w:t>Smyth, E., Barg, K., &amp; Perinetti Casoni, V. (2026) Holstein, B. E. et.al. (2026)</w:t>
      </w:r>
      <w:r w:rsidR="00883A3D">
        <w:rPr>
          <w:rFonts w:ascii="Times New Roman" w:hAnsi="Times New Roman" w:cs="Times New Roman"/>
          <w:sz w:val="24"/>
          <w:szCs w:val="24"/>
        </w:rPr>
        <w:t>, to</w:t>
      </w:r>
      <w:r w:rsidR="004E34EE" w:rsidRPr="008041E1">
        <w:rPr>
          <w:rFonts w:ascii="Times New Roman" w:hAnsi="Times New Roman" w:cs="Times New Roman"/>
          <w:sz w:val="24"/>
          <w:szCs w:val="24"/>
        </w:rPr>
        <w:t xml:space="preserve"> mention a few.</w:t>
      </w:r>
    </w:p>
    <w:p w:rsidR="00274FB1" w:rsidRDefault="00274FB1" w:rsidP="00014879">
      <w:pPr>
        <w:spacing w:after="0" w:line="240" w:lineRule="auto"/>
        <w:jc w:val="both"/>
        <w:rPr>
          <w:rFonts w:ascii="Times New Roman" w:hAnsi="Times New Roman" w:cs="Times New Roman"/>
          <w:b/>
          <w:sz w:val="24"/>
          <w:szCs w:val="24"/>
        </w:rPr>
      </w:pPr>
    </w:p>
    <w:p w:rsidR="00AA60CA" w:rsidRPr="001F6FF8" w:rsidRDefault="008232A1" w:rsidP="00014879">
      <w:pPr>
        <w:spacing w:after="0" w:line="240" w:lineRule="auto"/>
        <w:jc w:val="both"/>
        <w:rPr>
          <w:rFonts w:ascii="Times New Roman" w:hAnsi="Times New Roman" w:cs="Times New Roman"/>
          <w:b/>
          <w:sz w:val="24"/>
          <w:szCs w:val="24"/>
        </w:rPr>
      </w:pPr>
      <w:r w:rsidRPr="001F6FF8">
        <w:rPr>
          <w:rFonts w:ascii="Times New Roman" w:hAnsi="Times New Roman" w:cs="Times New Roman"/>
          <w:b/>
          <w:sz w:val="24"/>
          <w:szCs w:val="24"/>
        </w:rPr>
        <w:t>Objectives</w:t>
      </w:r>
      <w:r w:rsidR="00062EFF">
        <w:rPr>
          <w:rFonts w:ascii="Times New Roman" w:hAnsi="Times New Roman" w:cs="Times New Roman"/>
          <w:b/>
          <w:sz w:val="24"/>
          <w:szCs w:val="24"/>
        </w:rPr>
        <w:t xml:space="preserve"> and Hypotheses</w:t>
      </w:r>
    </w:p>
    <w:p w:rsidR="008232A1" w:rsidRPr="001F6FF8" w:rsidRDefault="00750520" w:rsidP="00014879">
      <w:pPr>
        <w:spacing w:after="0" w:line="240" w:lineRule="auto"/>
        <w:ind w:firstLine="720"/>
        <w:jc w:val="both"/>
        <w:rPr>
          <w:rFonts w:ascii="Times New Roman" w:hAnsi="Times New Roman" w:cs="Times New Roman"/>
          <w:sz w:val="24"/>
          <w:szCs w:val="24"/>
        </w:rPr>
      </w:pPr>
      <w:r w:rsidRPr="001F6FF8">
        <w:rPr>
          <w:rFonts w:ascii="Times New Roman" w:hAnsi="Times New Roman" w:cs="Times New Roman"/>
          <w:sz w:val="24"/>
          <w:szCs w:val="24"/>
        </w:rPr>
        <w:t>Th</w:t>
      </w:r>
      <w:r w:rsidR="00443C83">
        <w:rPr>
          <w:rFonts w:ascii="Times New Roman" w:hAnsi="Times New Roman" w:cs="Times New Roman"/>
          <w:sz w:val="24"/>
          <w:szCs w:val="24"/>
        </w:rPr>
        <w:t>e present paper mainly aims to study on the regional inequalities in the enrolmen</w:t>
      </w:r>
      <w:r w:rsidR="005F4E97">
        <w:rPr>
          <w:rFonts w:ascii="Times New Roman" w:hAnsi="Times New Roman" w:cs="Times New Roman"/>
          <w:sz w:val="24"/>
          <w:szCs w:val="24"/>
        </w:rPr>
        <w:t xml:space="preserve">t on education at macro level; </w:t>
      </w:r>
      <w:r w:rsidRPr="001F6FF8">
        <w:rPr>
          <w:rFonts w:ascii="Times New Roman" w:hAnsi="Times New Roman" w:cs="Times New Roman"/>
          <w:sz w:val="24"/>
          <w:szCs w:val="24"/>
        </w:rPr>
        <w:t>to have a d</w:t>
      </w:r>
      <w:r w:rsidR="00650A21" w:rsidRPr="001F6FF8">
        <w:rPr>
          <w:rFonts w:ascii="Times New Roman" w:hAnsi="Times New Roman" w:cs="Times New Roman"/>
          <w:sz w:val="24"/>
          <w:szCs w:val="24"/>
        </w:rPr>
        <w:t>e</w:t>
      </w:r>
      <w:r w:rsidR="00DC3486" w:rsidRPr="001F6FF8">
        <w:rPr>
          <w:rFonts w:ascii="Times New Roman" w:hAnsi="Times New Roman" w:cs="Times New Roman"/>
          <w:sz w:val="24"/>
          <w:szCs w:val="24"/>
        </w:rPr>
        <w:t xml:space="preserve">scriptive analysis on the </w:t>
      </w:r>
      <w:r w:rsidR="00443C83" w:rsidRPr="001F6FF8">
        <w:rPr>
          <w:rFonts w:ascii="Times New Roman" w:hAnsi="Times New Roman" w:cs="Times New Roman"/>
          <w:sz w:val="24"/>
          <w:szCs w:val="24"/>
        </w:rPr>
        <w:t xml:space="preserve">Level wise and Social Group wise </w:t>
      </w:r>
      <w:r w:rsidR="00DC3486" w:rsidRPr="001F6FF8">
        <w:rPr>
          <w:rFonts w:ascii="Times New Roman" w:hAnsi="Times New Roman" w:cs="Times New Roman"/>
          <w:sz w:val="24"/>
          <w:szCs w:val="24"/>
        </w:rPr>
        <w:t>enrol</w:t>
      </w:r>
      <w:r w:rsidR="00650A21" w:rsidRPr="001F6FF8">
        <w:rPr>
          <w:rFonts w:ascii="Times New Roman" w:hAnsi="Times New Roman" w:cs="Times New Roman"/>
          <w:sz w:val="24"/>
          <w:szCs w:val="24"/>
        </w:rPr>
        <w:t>ment Pattern</w:t>
      </w:r>
      <w:r w:rsidR="00883A3D" w:rsidRPr="001F6FF8">
        <w:rPr>
          <w:rFonts w:ascii="Times New Roman" w:hAnsi="Times New Roman" w:cs="Times New Roman"/>
          <w:sz w:val="24"/>
          <w:szCs w:val="24"/>
        </w:rPr>
        <w:t>, Disparity</w:t>
      </w:r>
      <w:r w:rsidR="001E186D">
        <w:rPr>
          <w:rFonts w:ascii="Times New Roman" w:hAnsi="Times New Roman" w:cs="Times New Roman"/>
          <w:sz w:val="24"/>
          <w:szCs w:val="24"/>
        </w:rPr>
        <w:t xml:space="preserve"> in </w:t>
      </w:r>
      <w:r w:rsidR="000344C3" w:rsidRPr="001F6FF8">
        <w:rPr>
          <w:rFonts w:ascii="Times New Roman" w:hAnsi="Times New Roman" w:cs="Times New Roman"/>
          <w:sz w:val="24"/>
          <w:szCs w:val="24"/>
        </w:rPr>
        <w:t>E</w:t>
      </w:r>
      <w:r w:rsidR="008232A1" w:rsidRPr="001F6FF8">
        <w:rPr>
          <w:rFonts w:ascii="Times New Roman" w:hAnsi="Times New Roman" w:cs="Times New Roman"/>
          <w:sz w:val="24"/>
          <w:szCs w:val="24"/>
        </w:rPr>
        <w:t xml:space="preserve">ducation </w:t>
      </w:r>
      <w:r w:rsidR="00443C83">
        <w:rPr>
          <w:rFonts w:ascii="Times New Roman" w:hAnsi="Times New Roman" w:cs="Times New Roman"/>
          <w:sz w:val="24"/>
          <w:szCs w:val="24"/>
        </w:rPr>
        <w:t>Enrolment</w:t>
      </w:r>
      <w:r w:rsidR="000344C3" w:rsidRPr="001F6FF8">
        <w:rPr>
          <w:rFonts w:ascii="Times New Roman" w:hAnsi="Times New Roman" w:cs="Times New Roman"/>
          <w:sz w:val="24"/>
          <w:szCs w:val="24"/>
        </w:rPr>
        <w:t>; t</w:t>
      </w:r>
      <w:r w:rsidR="008232A1" w:rsidRPr="001F6FF8">
        <w:rPr>
          <w:rFonts w:ascii="Times New Roman" w:hAnsi="Times New Roman" w:cs="Times New Roman"/>
          <w:sz w:val="24"/>
          <w:szCs w:val="24"/>
        </w:rPr>
        <w:t>o analyse the extent of inequaliti</w:t>
      </w:r>
      <w:r w:rsidR="000344C3" w:rsidRPr="001F6FF8">
        <w:rPr>
          <w:rFonts w:ascii="Times New Roman" w:hAnsi="Times New Roman" w:cs="Times New Roman"/>
          <w:sz w:val="24"/>
          <w:szCs w:val="24"/>
        </w:rPr>
        <w:t>es in education in India; and t</w:t>
      </w:r>
      <w:r w:rsidR="008232A1" w:rsidRPr="001F6FF8">
        <w:rPr>
          <w:rFonts w:ascii="Times New Roman" w:hAnsi="Times New Roman" w:cs="Times New Roman"/>
          <w:sz w:val="24"/>
          <w:szCs w:val="24"/>
        </w:rPr>
        <w:t>o offer possible strategies for stren</w:t>
      </w:r>
      <w:r w:rsidR="002907CE" w:rsidRPr="001F6FF8">
        <w:rPr>
          <w:rFonts w:ascii="Times New Roman" w:hAnsi="Times New Roman" w:cs="Times New Roman"/>
          <w:sz w:val="24"/>
          <w:szCs w:val="24"/>
        </w:rPr>
        <w:t>gthening the education</w:t>
      </w:r>
      <w:r w:rsidR="00A577E6">
        <w:rPr>
          <w:rFonts w:ascii="Times New Roman" w:hAnsi="Times New Roman" w:cs="Times New Roman"/>
          <w:sz w:val="24"/>
          <w:szCs w:val="24"/>
        </w:rPr>
        <w:t xml:space="preserve"> </w:t>
      </w:r>
      <w:r w:rsidR="00443C83">
        <w:rPr>
          <w:rFonts w:ascii="Times New Roman" w:hAnsi="Times New Roman" w:cs="Times New Roman"/>
          <w:sz w:val="24"/>
          <w:szCs w:val="24"/>
        </w:rPr>
        <w:t>and bridging the interstate variations</w:t>
      </w:r>
      <w:r w:rsidR="008232A1" w:rsidRPr="001F6FF8">
        <w:rPr>
          <w:rFonts w:ascii="Times New Roman" w:hAnsi="Times New Roman" w:cs="Times New Roman"/>
          <w:sz w:val="24"/>
          <w:szCs w:val="24"/>
        </w:rPr>
        <w:t xml:space="preserve"> in India.</w:t>
      </w:r>
      <w:r w:rsidR="001E186D">
        <w:rPr>
          <w:rFonts w:ascii="Times New Roman" w:hAnsi="Times New Roman" w:cs="Times New Roman"/>
          <w:sz w:val="24"/>
          <w:szCs w:val="24"/>
        </w:rPr>
        <w:t xml:space="preserve"> It is hypothesized that the GER at all level have been continuously increased and the GPI has come down at all level.</w:t>
      </w:r>
    </w:p>
    <w:p w:rsidR="00274FB1" w:rsidRDefault="00274FB1" w:rsidP="00014879">
      <w:pPr>
        <w:spacing w:after="0" w:line="240" w:lineRule="auto"/>
        <w:jc w:val="both"/>
        <w:rPr>
          <w:rFonts w:ascii="Times New Roman" w:hAnsi="Times New Roman" w:cs="Times New Roman"/>
          <w:b/>
          <w:sz w:val="24"/>
          <w:szCs w:val="24"/>
        </w:rPr>
      </w:pPr>
    </w:p>
    <w:p w:rsidR="00AA60CA" w:rsidRPr="001F6FF8" w:rsidRDefault="00C70BE8" w:rsidP="0001487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Methods and Materials </w:t>
      </w:r>
    </w:p>
    <w:p w:rsidR="00967731" w:rsidRPr="001F6FF8" w:rsidRDefault="00012370" w:rsidP="00014879">
      <w:pPr>
        <w:pStyle w:val="Default"/>
        <w:jc w:val="both"/>
        <w:rPr>
          <w:color w:val="000000" w:themeColor="text1"/>
        </w:rPr>
      </w:pPr>
      <w:r w:rsidRPr="001F6FF8">
        <w:tab/>
      </w:r>
      <w:r w:rsidR="00750520" w:rsidRPr="001F6FF8">
        <w:t xml:space="preserve">The study is a descriptive study </w:t>
      </w:r>
      <w:r w:rsidR="008232A1" w:rsidRPr="001F6FF8">
        <w:t>based on secondary data only. The data relat</w:t>
      </w:r>
      <w:r w:rsidRPr="001F6FF8">
        <w:t>in</w:t>
      </w:r>
      <w:r w:rsidR="00C70BE8">
        <w:t xml:space="preserve">g to </w:t>
      </w:r>
      <w:r w:rsidR="00211D20">
        <w:t xml:space="preserve">the GER, NER, </w:t>
      </w:r>
      <w:r w:rsidR="00211D20" w:rsidRPr="001F6FF8">
        <w:t>ANER and ASER</w:t>
      </w:r>
      <w:r w:rsidR="00A577E6">
        <w:t xml:space="preserve"> </w:t>
      </w:r>
      <w:r w:rsidR="00211D20">
        <w:t xml:space="preserve">at Primary </w:t>
      </w:r>
      <w:r w:rsidR="00C70BE8">
        <w:t>Level</w:t>
      </w:r>
      <w:r w:rsidR="00211D20">
        <w:t>, Primary Level,</w:t>
      </w:r>
      <w:r w:rsidR="00A577E6">
        <w:t xml:space="preserve"> </w:t>
      </w:r>
      <w:r w:rsidR="00211D20">
        <w:t>Upper Primary Level,</w:t>
      </w:r>
      <w:r w:rsidR="00A577E6">
        <w:t xml:space="preserve"> </w:t>
      </w:r>
      <w:r w:rsidR="00211D20">
        <w:t>Elementary Level,</w:t>
      </w:r>
      <w:r w:rsidR="00A577E6">
        <w:t xml:space="preserve"> </w:t>
      </w:r>
      <w:r w:rsidR="00211D20">
        <w:t>Secondary Level</w:t>
      </w:r>
      <w:r w:rsidR="00A577E6">
        <w:t xml:space="preserve"> </w:t>
      </w:r>
      <w:r w:rsidR="001E186D">
        <w:t>and Higher Secondary Level</w:t>
      </w:r>
      <w:r w:rsidR="008232A1" w:rsidRPr="001F6FF8">
        <w:t>,</w:t>
      </w:r>
      <w:r w:rsidR="00A577E6">
        <w:t xml:space="preserve"> </w:t>
      </w:r>
      <w:r w:rsidR="001E186D">
        <w:rPr>
          <w:color w:val="000000" w:themeColor="text1"/>
        </w:rPr>
        <w:t xml:space="preserve">state wise </w:t>
      </w:r>
      <w:r w:rsidRPr="001F6FF8">
        <w:rPr>
          <w:color w:val="000000" w:themeColor="text1"/>
        </w:rPr>
        <w:t>G</w:t>
      </w:r>
      <w:r w:rsidR="001E186D">
        <w:rPr>
          <w:color w:val="000000" w:themeColor="text1"/>
        </w:rPr>
        <w:t>ender Parity Index h</w:t>
      </w:r>
      <w:r w:rsidR="008232A1" w:rsidRPr="001F6FF8">
        <w:t xml:space="preserve">ave been gathered from </w:t>
      </w:r>
      <w:r w:rsidR="0038338B" w:rsidRPr="001F6FF8">
        <w:t>Various Issues of Educational Statistics – At a Glance, published by Government of India, Ministry of Human Resource D</w:t>
      </w:r>
      <w:r w:rsidR="00F83F21">
        <w:t>evelopment</w:t>
      </w:r>
      <w:r w:rsidR="0038338B" w:rsidRPr="001F6FF8">
        <w:t>, Bureau of Planning, Monitoring &amp; Statistics, New Delhi, Economic Survey, etc.</w:t>
      </w:r>
      <w:r w:rsidR="00CA535D" w:rsidRPr="001F6FF8">
        <w:t xml:space="preserve"> Further, data retrieved from the official website of the Ministry of Human Resource</w:t>
      </w:r>
      <w:r w:rsidR="00750520" w:rsidRPr="001F6FF8">
        <w:t>&amp; Development, Govt., of India.</w:t>
      </w:r>
      <w:r w:rsidR="00967731" w:rsidRPr="001F6FF8">
        <w:t xml:space="preserve"> Further, most of the data have been gathered from the report,  </w:t>
      </w:r>
      <w:r w:rsidR="00967731" w:rsidRPr="001F6FF8">
        <w:rPr>
          <w:color w:val="000000" w:themeColor="text1"/>
        </w:rPr>
        <w:t>The Unified District Information System for Education Plus (UDISE</w:t>
      </w:r>
      <w:r w:rsidR="00A577E6">
        <w:rPr>
          <w:color w:val="000000" w:themeColor="text1"/>
        </w:rPr>
        <w:t xml:space="preserve"> </w:t>
      </w:r>
      <w:r w:rsidR="00967731" w:rsidRPr="001F6FF8">
        <w:rPr>
          <w:color w:val="000000" w:themeColor="text1"/>
        </w:rPr>
        <w:t>Plus) published by the  Department of School Education &amp; Literacy, Ministry of Education, Govt of India.</w:t>
      </w:r>
    </w:p>
    <w:p w:rsidR="00274FB1" w:rsidRDefault="00274FB1" w:rsidP="00014879">
      <w:pPr>
        <w:spacing w:after="0" w:line="240" w:lineRule="auto"/>
        <w:jc w:val="both"/>
        <w:rPr>
          <w:rFonts w:ascii="Times New Roman" w:hAnsi="Times New Roman" w:cs="Times New Roman"/>
          <w:b/>
          <w:sz w:val="24"/>
          <w:szCs w:val="24"/>
        </w:rPr>
      </w:pPr>
    </w:p>
    <w:p w:rsidR="00DC3486" w:rsidRPr="001F6FF8" w:rsidRDefault="00DC3486" w:rsidP="00014879">
      <w:pPr>
        <w:spacing w:after="0" w:line="240" w:lineRule="auto"/>
        <w:jc w:val="both"/>
        <w:rPr>
          <w:rFonts w:ascii="Times New Roman" w:hAnsi="Times New Roman" w:cs="Times New Roman"/>
          <w:b/>
          <w:sz w:val="24"/>
          <w:szCs w:val="24"/>
        </w:rPr>
      </w:pPr>
      <w:r w:rsidRPr="001F6FF8">
        <w:rPr>
          <w:rFonts w:ascii="Times New Roman" w:hAnsi="Times New Roman" w:cs="Times New Roman"/>
          <w:b/>
          <w:sz w:val="24"/>
          <w:szCs w:val="24"/>
        </w:rPr>
        <w:t>State-wise Analysis of Enrolment Ratio</w:t>
      </w:r>
    </w:p>
    <w:p w:rsidR="00D8729E" w:rsidRDefault="00DC3486" w:rsidP="00014879">
      <w:pPr>
        <w:spacing w:after="0" w:line="240" w:lineRule="auto"/>
        <w:jc w:val="both"/>
        <w:rPr>
          <w:rFonts w:ascii="Times New Roman" w:hAnsi="Times New Roman" w:cs="Times New Roman"/>
          <w:color w:val="000000" w:themeColor="text1"/>
          <w:sz w:val="24"/>
          <w:szCs w:val="24"/>
        </w:rPr>
      </w:pPr>
      <w:r w:rsidRPr="001F6FF8">
        <w:rPr>
          <w:rFonts w:ascii="Times New Roman" w:hAnsi="Times New Roman" w:cs="Times New Roman"/>
          <w:sz w:val="24"/>
          <w:szCs w:val="24"/>
        </w:rPr>
        <w:tab/>
        <w:t xml:space="preserve">Among the states in India, the states Manipur, Meghalaya, Mizoram, Tripura, and West Bengal have registered the NER of 100%, suggesting complete enrolment of age-appropriate children at the primary level; the territories  Chandigarh (95.5%), Delhi (96.3%), Dadra and Nagar Haveli and Daman and Diu (96.8%), and Jammu and Kashmir (97.5%) have witnessed a  near-universal age-appropriate enrolment. The states Goa, Himachal Pradesh, Jammu &amp; Kashmir, Maharashtra, Punjab, and West Bengal have witnessed the ASER of 100%, indicate a complete participation of the 6-10 age </w:t>
      </w:r>
      <w:r w:rsidR="00883A3D" w:rsidRPr="001F6FF8">
        <w:rPr>
          <w:rFonts w:ascii="Times New Roman" w:hAnsi="Times New Roman" w:cs="Times New Roman"/>
          <w:sz w:val="24"/>
          <w:szCs w:val="24"/>
        </w:rPr>
        <w:t>groups</w:t>
      </w:r>
      <w:r w:rsidRPr="001F6FF8">
        <w:rPr>
          <w:rFonts w:ascii="Times New Roman" w:hAnsi="Times New Roman" w:cs="Times New Roman"/>
          <w:sz w:val="24"/>
          <w:szCs w:val="24"/>
        </w:rPr>
        <w:t xml:space="preserve"> in education, i.e. high in both ANER and ASER.  The states Himachal Pradesh (ANER: 110.3%), Chandigarh (ANER: 109.0%), </w:t>
      </w:r>
      <w:r w:rsidR="00012370" w:rsidRPr="001F6FF8">
        <w:rPr>
          <w:rFonts w:ascii="Times New Roman" w:hAnsi="Times New Roman" w:cs="Times New Roman"/>
          <w:sz w:val="24"/>
          <w:szCs w:val="24"/>
        </w:rPr>
        <w:t>and Arunachal</w:t>
      </w:r>
      <w:r w:rsidRPr="001F6FF8">
        <w:rPr>
          <w:rFonts w:ascii="Times New Roman" w:hAnsi="Times New Roman" w:cs="Times New Roman"/>
          <w:sz w:val="24"/>
          <w:szCs w:val="24"/>
        </w:rPr>
        <w:t xml:space="preserve"> Pradesh (ANER</w:t>
      </w:r>
      <w:r w:rsidR="00012370" w:rsidRPr="001F6FF8">
        <w:rPr>
          <w:rFonts w:ascii="Times New Roman" w:hAnsi="Times New Roman" w:cs="Times New Roman"/>
          <w:sz w:val="24"/>
          <w:szCs w:val="24"/>
        </w:rPr>
        <w:t>: 100.4</w:t>
      </w:r>
      <w:r w:rsidRPr="001F6FF8">
        <w:rPr>
          <w:rFonts w:ascii="Times New Roman" w:hAnsi="Times New Roman" w:cs="Times New Roman"/>
          <w:sz w:val="24"/>
          <w:szCs w:val="24"/>
        </w:rPr>
        <w:t>%),</w:t>
      </w:r>
      <w:r w:rsidR="00012370" w:rsidRPr="001F6FF8">
        <w:rPr>
          <w:rFonts w:ascii="Times New Roman" w:hAnsi="Times New Roman" w:cs="Times New Roman"/>
          <w:sz w:val="24"/>
          <w:szCs w:val="24"/>
        </w:rPr>
        <w:t> and have</w:t>
      </w:r>
      <w:r w:rsidRPr="001F6FF8">
        <w:rPr>
          <w:rFonts w:ascii="Times New Roman" w:hAnsi="Times New Roman" w:cs="Times New Roman"/>
          <w:sz w:val="24"/>
          <w:szCs w:val="24"/>
        </w:rPr>
        <w:t xml:space="preserve"> shown exceptional coverage when accounting for early advancement; they are also required to recheck their input data on enrolment and child population. These states have effectively addressed fundamental access challenges at the primary level and serve as models for educational inclusion strategies. It s also noted that </w:t>
      </w:r>
      <w:r w:rsidRPr="001F6FF8">
        <w:rPr>
          <w:rFonts w:ascii="Times New Roman" w:hAnsi="Times New Roman" w:cs="Times New Roman"/>
          <w:color w:val="000000" w:themeColor="text1"/>
          <w:sz w:val="24"/>
          <w:szCs w:val="24"/>
        </w:rPr>
        <w:lastRenderedPageBreak/>
        <w:t>Uttar Pradesh (NER: 67.0%) shows that one-third of age-appropriate children are not enrolled at the primary level; Madhya Pradesh (NER: 64.3%</w:t>
      </w:r>
      <w:r w:rsidR="00012370" w:rsidRPr="001F6FF8">
        <w:rPr>
          <w:rFonts w:ascii="Times New Roman" w:hAnsi="Times New Roman" w:cs="Times New Roman"/>
          <w:color w:val="000000" w:themeColor="text1"/>
          <w:sz w:val="24"/>
          <w:szCs w:val="24"/>
        </w:rPr>
        <w:t>)</w:t>
      </w:r>
      <w:r w:rsidRPr="001F6FF8">
        <w:rPr>
          <w:rFonts w:ascii="Times New Roman" w:hAnsi="Times New Roman" w:cs="Times New Roman"/>
          <w:color w:val="000000" w:themeColor="text1"/>
          <w:sz w:val="24"/>
          <w:szCs w:val="24"/>
        </w:rPr>
        <w:t xml:space="preserve"> has registered the lowest NER among central states, with over 35% of age-appropriate children not enrolled at the correct level; and Jharkhand (NER: 69.1%) has witnessed significant challenges in enrolling children at the appropriate age. </w:t>
      </w:r>
    </w:p>
    <w:p w:rsidR="00A577E6" w:rsidRDefault="00A577E6" w:rsidP="001E186D">
      <w:pPr>
        <w:spacing w:after="0"/>
        <w:rPr>
          <w:rFonts w:ascii="Times New Roman" w:hAnsi="Times New Roman" w:cs="Times New Roman"/>
        </w:rPr>
      </w:pPr>
    </w:p>
    <w:p w:rsidR="00014879" w:rsidRPr="00855E0A" w:rsidRDefault="00A577E6" w:rsidP="001E186D">
      <w:pPr>
        <w:spacing w:after="0"/>
        <w:rPr>
          <w:rFonts w:ascii="Times New Roman" w:hAnsi="Times New Roman" w:cs="Times New Roman"/>
          <w:b/>
        </w:rPr>
      </w:pPr>
      <w:r>
        <w:rPr>
          <w:rFonts w:ascii="Times New Roman" w:hAnsi="Times New Roman" w:cs="Times New Roman"/>
        </w:rPr>
        <w:t xml:space="preserve">             </w:t>
      </w:r>
      <w:r w:rsidR="00014879" w:rsidRPr="00855E0A">
        <w:rPr>
          <w:rFonts w:ascii="Times New Roman" w:hAnsi="Times New Roman" w:cs="Times New Roman"/>
          <w:b/>
        </w:rPr>
        <w:t>Table 1. State wise Enrolment Distribution at Primary Level in 2024-25</w:t>
      </w:r>
    </w:p>
    <w:p w:rsidR="00855E0A" w:rsidRPr="00B83065" w:rsidRDefault="00855E0A" w:rsidP="001E186D">
      <w:pPr>
        <w:spacing w:after="0"/>
        <w:rPr>
          <w:rFonts w:ascii="Times New Roman" w:hAnsi="Times New Roman" w:cs="Times New Roman"/>
        </w:rPr>
      </w:pPr>
    </w:p>
    <w:tbl>
      <w:tblPr>
        <w:tblStyle w:val="TableGrid"/>
        <w:tblW w:w="0" w:type="auto"/>
        <w:jc w:val="center"/>
        <w:tblLook w:val="04A0"/>
      </w:tblPr>
      <w:tblGrid>
        <w:gridCol w:w="762"/>
        <w:gridCol w:w="2566"/>
        <w:gridCol w:w="1984"/>
        <w:gridCol w:w="957"/>
        <w:gridCol w:w="1241"/>
        <w:gridCol w:w="1240"/>
        <w:gridCol w:w="1241"/>
      </w:tblGrid>
      <w:tr w:rsidR="00014879" w:rsidRPr="00FA6D92" w:rsidTr="00855E0A">
        <w:trPr>
          <w:jc w:val="center"/>
        </w:trPr>
        <w:tc>
          <w:tcPr>
            <w:tcW w:w="762" w:type="dxa"/>
          </w:tcPr>
          <w:p w:rsidR="00014879" w:rsidRPr="00855E0A" w:rsidRDefault="00014879" w:rsidP="00B47E4D">
            <w:pPr>
              <w:rPr>
                <w:rFonts w:ascii="Times New Roman" w:hAnsi="Times New Roman" w:cs="Times New Roman"/>
                <w:b/>
                <w:color w:val="000000" w:themeColor="text1"/>
              </w:rPr>
            </w:pPr>
            <w:r w:rsidRPr="00855E0A">
              <w:rPr>
                <w:rFonts w:ascii="Times New Roman" w:hAnsi="Times New Roman" w:cs="Times New Roman"/>
                <w:b/>
                <w:color w:val="000000" w:themeColor="text1"/>
              </w:rPr>
              <w:t>Sl.No</w:t>
            </w:r>
          </w:p>
        </w:tc>
        <w:tc>
          <w:tcPr>
            <w:tcW w:w="2566" w:type="dxa"/>
          </w:tcPr>
          <w:p w:rsidR="00014879" w:rsidRPr="00855E0A" w:rsidRDefault="00014879" w:rsidP="00B47E4D">
            <w:pPr>
              <w:rPr>
                <w:rFonts w:ascii="Times New Roman" w:hAnsi="Times New Roman" w:cs="Times New Roman"/>
                <w:b/>
                <w:color w:val="000000" w:themeColor="text1"/>
              </w:rPr>
            </w:pPr>
            <w:r w:rsidRPr="00855E0A">
              <w:rPr>
                <w:rFonts w:ascii="Times New Roman" w:hAnsi="Times New Roman" w:cs="Times New Roman"/>
                <w:b/>
                <w:color w:val="000000" w:themeColor="text1"/>
              </w:rPr>
              <w:t>State/UTs</w:t>
            </w:r>
          </w:p>
        </w:tc>
        <w:tc>
          <w:tcPr>
            <w:tcW w:w="1984" w:type="dxa"/>
          </w:tcPr>
          <w:p w:rsidR="00014879" w:rsidRPr="00855E0A" w:rsidRDefault="00014879" w:rsidP="00B47E4D">
            <w:pPr>
              <w:rPr>
                <w:rFonts w:ascii="Times New Roman" w:hAnsi="Times New Roman" w:cs="Times New Roman"/>
                <w:b/>
                <w:color w:val="000000" w:themeColor="text1"/>
              </w:rPr>
            </w:pPr>
            <w:r w:rsidRPr="00855E0A">
              <w:rPr>
                <w:rFonts w:ascii="Times New Roman" w:hAnsi="Times New Roman" w:cs="Times New Roman"/>
                <w:b/>
                <w:color w:val="000000" w:themeColor="text1"/>
              </w:rPr>
              <w:t>Total Enrolment</w:t>
            </w:r>
          </w:p>
          <w:p w:rsidR="00A577E6" w:rsidRPr="00855E0A" w:rsidRDefault="00A577E6" w:rsidP="00B47E4D">
            <w:pPr>
              <w:rPr>
                <w:rFonts w:ascii="Times New Roman" w:hAnsi="Times New Roman" w:cs="Times New Roman"/>
                <w:b/>
                <w:color w:val="000000" w:themeColor="text1"/>
              </w:rPr>
            </w:pPr>
            <w:r w:rsidRPr="00855E0A">
              <w:rPr>
                <w:rFonts w:ascii="Times New Roman" w:hAnsi="Times New Roman" w:cs="Times New Roman"/>
                <w:b/>
                <w:color w:val="000000" w:themeColor="text1"/>
              </w:rPr>
              <w:t>(in Lakhs)</w:t>
            </w:r>
          </w:p>
        </w:tc>
        <w:tc>
          <w:tcPr>
            <w:tcW w:w="957" w:type="dxa"/>
          </w:tcPr>
          <w:p w:rsidR="00014879" w:rsidRPr="00855E0A" w:rsidRDefault="00014879" w:rsidP="00A577E6">
            <w:pPr>
              <w:jc w:val="center"/>
              <w:rPr>
                <w:rFonts w:ascii="Times New Roman" w:hAnsi="Times New Roman" w:cs="Times New Roman"/>
                <w:b/>
                <w:color w:val="000000" w:themeColor="text1"/>
              </w:rPr>
            </w:pPr>
            <w:r w:rsidRPr="00855E0A">
              <w:rPr>
                <w:rFonts w:ascii="Times New Roman" w:hAnsi="Times New Roman" w:cs="Times New Roman"/>
                <w:b/>
                <w:color w:val="000000" w:themeColor="text1"/>
              </w:rPr>
              <w:t>GER</w:t>
            </w:r>
          </w:p>
        </w:tc>
        <w:tc>
          <w:tcPr>
            <w:tcW w:w="1241" w:type="dxa"/>
          </w:tcPr>
          <w:p w:rsidR="00014879" w:rsidRPr="00855E0A" w:rsidRDefault="00014879" w:rsidP="00A577E6">
            <w:pPr>
              <w:jc w:val="center"/>
              <w:rPr>
                <w:rFonts w:ascii="Times New Roman" w:hAnsi="Times New Roman" w:cs="Times New Roman"/>
                <w:b/>
                <w:color w:val="000000" w:themeColor="text1"/>
              </w:rPr>
            </w:pPr>
            <w:r w:rsidRPr="00855E0A">
              <w:rPr>
                <w:rFonts w:ascii="Times New Roman" w:hAnsi="Times New Roman" w:cs="Times New Roman"/>
                <w:b/>
                <w:color w:val="000000" w:themeColor="text1"/>
              </w:rPr>
              <w:t>NER</w:t>
            </w:r>
          </w:p>
        </w:tc>
        <w:tc>
          <w:tcPr>
            <w:tcW w:w="1240" w:type="dxa"/>
          </w:tcPr>
          <w:p w:rsidR="00014879" w:rsidRPr="00855E0A" w:rsidRDefault="00014879" w:rsidP="00A577E6">
            <w:pPr>
              <w:jc w:val="center"/>
              <w:rPr>
                <w:rFonts w:ascii="Times New Roman" w:hAnsi="Times New Roman" w:cs="Times New Roman"/>
                <w:b/>
                <w:color w:val="000000" w:themeColor="text1"/>
              </w:rPr>
            </w:pPr>
            <w:r w:rsidRPr="00855E0A">
              <w:rPr>
                <w:rFonts w:ascii="Times New Roman" w:hAnsi="Times New Roman" w:cs="Times New Roman"/>
                <w:b/>
                <w:color w:val="000000" w:themeColor="text1"/>
              </w:rPr>
              <w:t>ANER</w:t>
            </w:r>
          </w:p>
        </w:tc>
        <w:tc>
          <w:tcPr>
            <w:tcW w:w="1241" w:type="dxa"/>
          </w:tcPr>
          <w:p w:rsidR="00014879" w:rsidRPr="00855E0A" w:rsidRDefault="00014879" w:rsidP="00A577E6">
            <w:pPr>
              <w:jc w:val="center"/>
              <w:rPr>
                <w:rFonts w:ascii="Times New Roman" w:hAnsi="Times New Roman" w:cs="Times New Roman"/>
                <w:b/>
                <w:color w:val="000000" w:themeColor="text1"/>
              </w:rPr>
            </w:pPr>
            <w:r w:rsidRPr="00855E0A">
              <w:rPr>
                <w:rFonts w:ascii="Times New Roman" w:hAnsi="Times New Roman" w:cs="Times New Roman"/>
                <w:b/>
                <w:color w:val="000000" w:themeColor="text1"/>
              </w:rPr>
              <w:t>ASER</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w:t>
            </w:r>
          </w:p>
        </w:tc>
        <w:tc>
          <w:tcPr>
            <w:tcW w:w="2566"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A &amp;N</w:t>
            </w:r>
            <w:r w:rsidR="00A577E6">
              <w:rPr>
                <w:rFonts w:ascii="Times New Roman" w:hAnsi="Times New Roman" w:cs="Times New Roman"/>
                <w:color w:val="000000" w:themeColor="text1"/>
              </w:rPr>
              <w:t xml:space="preserve"> </w:t>
            </w:r>
            <w:r w:rsidRPr="007368FF">
              <w:rPr>
                <w:rFonts w:ascii="Times New Roman" w:hAnsi="Times New Roman" w:cs="Times New Roman"/>
                <w:color w:val="000000" w:themeColor="text1"/>
                <w:spacing w:val="-2"/>
              </w:rPr>
              <w:t>Islands</w:t>
            </w:r>
          </w:p>
        </w:tc>
        <w:tc>
          <w:tcPr>
            <w:tcW w:w="1984" w:type="dxa"/>
          </w:tcPr>
          <w:p w:rsidR="00014879" w:rsidRPr="00FA6D92" w:rsidRDefault="00A577E6" w:rsidP="00B47E4D">
            <w:pPr>
              <w:jc w:val="right"/>
              <w:rPr>
                <w:rFonts w:ascii="Times New Roman" w:hAnsi="Times New Roman" w:cs="Times New Roman"/>
                <w:color w:val="000000" w:themeColor="text1"/>
              </w:rPr>
            </w:pPr>
            <w:r>
              <w:rPr>
                <w:rFonts w:ascii="Times New Roman" w:hAnsi="Times New Roman" w:cs="Times New Roman"/>
                <w:color w:val="000000" w:themeColor="text1"/>
                <w:spacing w:val="-2"/>
              </w:rPr>
              <w:t>0.</w:t>
            </w:r>
            <w:r w:rsidR="00014879" w:rsidRPr="00FA6D92">
              <w:rPr>
                <w:rFonts w:ascii="Times New Roman" w:hAnsi="Times New Roman" w:cs="Times New Roman"/>
                <w:color w:val="000000" w:themeColor="text1"/>
                <w:spacing w:val="-2"/>
              </w:rPr>
              <w:t>71</w:t>
            </w:r>
          </w:p>
        </w:tc>
        <w:tc>
          <w:tcPr>
            <w:tcW w:w="957" w:type="dxa"/>
          </w:tcPr>
          <w:p w:rsidR="00014879" w:rsidRPr="00FA6D92" w:rsidRDefault="00014879" w:rsidP="00B47E4D">
            <w:pPr>
              <w:pStyle w:val="TableParagraph"/>
              <w:ind w:right="95"/>
              <w:rPr>
                <w:color w:val="000000" w:themeColor="text1"/>
              </w:rPr>
            </w:pPr>
            <w:r w:rsidRPr="00FA6D92">
              <w:rPr>
                <w:color w:val="000000" w:themeColor="text1"/>
                <w:spacing w:val="-4"/>
              </w:rPr>
              <w:t>85.1</w:t>
            </w:r>
          </w:p>
        </w:tc>
        <w:tc>
          <w:tcPr>
            <w:tcW w:w="1241" w:type="dxa"/>
          </w:tcPr>
          <w:p w:rsidR="00014879" w:rsidRPr="00FA6D92" w:rsidRDefault="00014879" w:rsidP="00B47E4D">
            <w:pPr>
              <w:pStyle w:val="TableParagraph"/>
              <w:spacing w:before="2"/>
              <w:ind w:right="93"/>
              <w:rPr>
                <w:color w:val="000000" w:themeColor="text1"/>
              </w:rPr>
            </w:pPr>
            <w:r w:rsidRPr="00FA6D92">
              <w:rPr>
                <w:color w:val="000000" w:themeColor="text1"/>
                <w:spacing w:val="-4"/>
              </w:rPr>
              <w:t>79.4</w:t>
            </w:r>
          </w:p>
        </w:tc>
        <w:tc>
          <w:tcPr>
            <w:tcW w:w="1240" w:type="dxa"/>
          </w:tcPr>
          <w:p w:rsidR="00014879" w:rsidRPr="00FA6D92" w:rsidRDefault="00014879" w:rsidP="00B47E4D">
            <w:pPr>
              <w:pStyle w:val="TableParagraph"/>
              <w:spacing w:before="2"/>
              <w:ind w:right="95"/>
              <w:rPr>
                <w:color w:val="000000" w:themeColor="text1"/>
              </w:rPr>
            </w:pPr>
            <w:r w:rsidRPr="00FA6D92">
              <w:rPr>
                <w:color w:val="000000" w:themeColor="text1"/>
                <w:spacing w:val="-4"/>
              </w:rPr>
              <w:t>95.3</w:t>
            </w:r>
          </w:p>
        </w:tc>
        <w:tc>
          <w:tcPr>
            <w:tcW w:w="1241" w:type="dxa"/>
          </w:tcPr>
          <w:p w:rsidR="00014879" w:rsidRPr="00FA6D92" w:rsidRDefault="00014879" w:rsidP="00B47E4D">
            <w:pPr>
              <w:pStyle w:val="TableParagraph"/>
              <w:spacing w:before="2"/>
              <w:ind w:right="93"/>
              <w:rPr>
                <w:color w:val="000000" w:themeColor="text1"/>
              </w:rPr>
            </w:pPr>
            <w:r w:rsidRPr="00FA6D92">
              <w:rPr>
                <w:color w:val="000000" w:themeColor="text1"/>
                <w:spacing w:val="-4"/>
              </w:rPr>
              <w:t>95.3</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Andhra </w:t>
            </w:r>
            <w:r w:rsidRPr="00FA6D92">
              <w:rPr>
                <w:rFonts w:ascii="Times New Roman" w:hAnsi="Times New Roman" w:cs="Times New Roman"/>
                <w:color w:val="000000" w:themeColor="text1"/>
                <w:spacing w:val="-2"/>
              </w:rPr>
              <w:t>Pradesh</w:t>
            </w:r>
          </w:p>
        </w:tc>
        <w:tc>
          <w:tcPr>
            <w:tcW w:w="1984" w:type="dxa"/>
          </w:tcPr>
          <w:p w:rsidR="00014879" w:rsidRPr="00FA6D92" w:rsidRDefault="00014879" w:rsidP="00A577E6">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84</w:t>
            </w:r>
            <w:r w:rsidR="00A577E6">
              <w:rPr>
                <w:rFonts w:ascii="Times New Roman" w:hAnsi="Times New Roman" w:cs="Times New Roman"/>
                <w:color w:val="000000" w:themeColor="text1"/>
                <w:spacing w:val="-2"/>
              </w:rPr>
              <w:t>.55</w:t>
            </w:r>
          </w:p>
        </w:tc>
        <w:tc>
          <w:tcPr>
            <w:tcW w:w="957" w:type="dxa"/>
          </w:tcPr>
          <w:p w:rsidR="00014879" w:rsidRPr="00FA6D92" w:rsidRDefault="00014879" w:rsidP="00B47E4D">
            <w:pPr>
              <w:pStyle w:val="TableParagraph"/>
              <w:ind w:right="95"/>
              <w:rPr>
                <w:color w:val="000000" w:themeColor="text1"/>
              </w:rPr>
            </w:pPr>
            <w:r w:rsidRPr="00FA6D92">
              <w:rPr>
                <w:color w:val="000000" w:themeColor="text1"/>
                <w:spacing w:val="-4"/>
              </w:rPr>
              <w:t>91.9</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4"/>
              </w:rPr>
              <w:t>82.9</w:t>
            </w:r>
          </w:p>
        </w:tc>
        <w:tc>
          <w:tcPr>
            <w:tcW w:w="1240" w:type="dxa"/>
          </w:tcPr>
          <w:p w:rsidR="00014879" w:rsidRPr="00FA6D92" w:rsidRDefault="00014879" w:rsidP="00B47E4D">
            <w:pPr>
              <w:pStyle w:val="TableParagraph"/>
              <w:ind w:right="95"/>
              <w:rPr>
                <w:color w:val="000000" w:themeColor="text1"/>
              </w:rPr>
            </w:pPr>
            <w:r w:rsidRPr="00FA6D92">
              <w:rPr>
                <w:color w:val="000000" w:themeColor="text1"/>
                <w:spacing w:val="-4"/>
              </w:rPr>
              <w:t>86.5</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4"/>
              </w:rPr>
              <w:t>86.5</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Arunachal </w:t>
            </w:r>
            <w:r w:rsidRPr="00FA6D92">
              <w:rPr>
                <w:rFonts w:ascii="Times New Roman" w:hAnsi="Times New Roman" w:cs="Times New Roman"/>
                <w:color w:val="000000" w:themeColor="text1"/>
                <w:spacing w:val="-2"/>
              </w:rPr>
              <w:t>Pradesh</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3</w:t>
            </w:r>
            <w:r w:rsidR="00A577E6">
              <w:rPr>
                <w:rFonts w:ascii="Times New Roman" w:hAnsi="Times New Roman" w:cs="Times New Roman"/>
                <w:color w:val="000000" w:themeColor="text1"/>
                <w:spacing w:val="-2"/>
              </w:rPr>
              <w:t>.</w:t>
            </w:r>
            <w:r w:rsidR="00130B4A">
              <w:rPr>
                <w:rFonts w:ascii="Times New Roman" w:hAnsi="Times New Roman" w:cs="Times New Roman"/>
                <w:color w:val="000000" w:themeColor="text1"/>
                <w:spacing w:val="-2"/>
              </w:rPr>
              <w:t>20</w:t>
            </w:r>
          </w:p>
        </w:tc>
        <w:tc>
          <w:tcPr>
            <w:tcW w:w="957" w:type="dxa"/>
          </w:tcPr>
          <w:p w:rsidR="00014879" w:rsidRPr="00FA6D92" w:rsidRDefault="00014879" w:rsidP="00B47E4D">
            <w:pPr>
              <w:pStyle w:val="TableParagraph"/>
              <w:spacing w:before="2"/>
              <w:ind w:right="96"/>
              <w:rPr>
                <w:color w:val="000000" w:themeColor="text1"/>
              </w:rPr>
            </w:pPr>
            <w:r w:rsidRPr="00FA6D92">
              <w:rPr>
                <w:color w:val="000000" w:themeColor="text1"/>
                <w:spacing w:val="-2"/>
              </w:rPr>
              <w:t>113.2</w:t>
            </w:r>
          </w:p>
        </w:tc>
        <w:tc>
          <w:tcPr>
            <w:tcW w:w="1241"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84.3</w:t>
            </w:r>
          </w:p>
        </w:tc>
        <w:tc>
          <w:tcPr>
            <w:tcW w:w="1240" w:type="dxa"/>
          </w:tcPr>
          <w:p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87.4</w:t>
            </w:r>
          </w:p>
        </w:tc>
        <w:tc>
          <w:tcPr>
            <w:tcW w:w="1241"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87.4</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4</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Assam</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70</w:t>
            </w:r>
            <w:r w:rsidR="00A577E6">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4</w:t>
            </w:r>
            <w:r w:rsidR="00130B4A">
              <w:rPr>
                <w:rFonts w:ascii="Times New Roman" w:hAnsi="Times New Roman" w:cs="Times New Roman"/>
                <w:color w:val="000000" w:themeColor="text1"/>
                <w:spacing w:val="-2"/>
              </w:rPr>
              <w:t>2</w:t>
            </w:r>
          </w:p>
        </w:tc>
        <w:tc>
          <w:tcPr>
            <w:tcW w:w="957" w:type="dxa"/>
          </w:tcPr>
          <w:p w:rsidR="00014879" w:rsidRPr="00FA6D92" w:rsidRDefault="00014879" w:rsidP="00B47E4D">
            <w:pPr>
              <w:pStyle w:val="TableParagraph"/>
              <w:ind w:right="96"/>
              <w:rPr>
                <w:color w:val="000000" w:themeColor="text1"/>
              </w:rPr>
            </w:pPr>
            <w:r w:rsidRPr="00FA6D92">
              <w:rPr>
                <w:color w:val="000000" w:themeColor="text1"/>
                <w:spacing w:val="-2"/>
              </w:rPr>
              <w:t>108.1</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4"/>
              </w:rPr>
              <w:t>89.2</w:t>
            </w:r>
          </w:p>
        </w:tc>
        <w:tc>
          <w:tcPr>
            <w:tcW w:w="1240" w:type="dxa"/>
          </w:tcPr>
          <w:p w:rsidR="00014879" w:rsidRPr="00FA6D92" w:rsidRDefault="00014879" w:rsidP="00B47E4D">
            <w:pPr>
              <w:pStyle w:val="TableParagraph"/>
              <w:ind w:right="95"/>
              <w:rPr>
                <w:color w:val="000000" w:themeColor="text1"/>
              </w:rPr>
            </w:pPr>
            <w:r w:rsidRPr="00FA6D92">
              <w:rPr>
                <w:color w:val="000000" w:themeColor="text1"/>
                <w:spacing w:val="-4"/>
              </w:rPr>
              <w:t>94.9</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4"/>
              </w:rPr>
              <w:t>94.9</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5</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Bihar</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211</w:t>
            </w:r>
            <w:r w:rsidR="00A577E6">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33</w:t>
            </w:r>
          </w:p>
        </w:tc>
        <w:tc>
          <w:tcPr>
            <w:tcW w:w="957" w:type="dxa"/>
          </w:tcPr>
          <w:p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77.2</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4"/>
              </w:rPr>
              <w:t>63.8</w:t>
            </w:r>
          </w:p>
        </w:tc>
        <w:tc>
          <w:tcPr>
            <w:tcW w:w="1240" w:type="dxa"/>
          </w:tcPr>
          <w:p w:rsidR="00014879" w:rsidRPr="00FA6D92" w:rsidRDefault="00014879" w:rsidP="00B47E4D">
            <w:pPr>
              <w:pStyle w:val="TableParagraph"/>
              <w:ind w:right="95"/>
              <w:rPr>
                <w:color w:val="000000" w:themeColor="text1"/>
              </w:rPr>
            </w:pPr>
            <w:r w:rsidRPr="00FA6D92">
              <w:rPr>
                <w:color w:val="000000" w:themeColor="text1"/>
                <w:spacing w:val="-4"/>
              </w:rPr>
              <w:t>70.6</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4"/>
              </w:rPr>
              <w:t>70.6</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6</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Chandigarh</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w:t>
            </w:r>
            <w:r w:rsidR="00A577E6">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53</w:t>
            </w:r>
          </w:p>
        </w:tc>
        <w:tc>
          <w:tcPr>
            <w:tcW w:w="957" w:type="dxa"/>
          </w:tcPr>
          <w:p w:rsidR="00014879" w:rsidRPr="00FA6D92" w:rsidRDefault="00014879" w:rsidP="00B47E4D">
            <w:pPr>
              <w:pStyle w:val="TableParagraph"/>
              <w:ind w:right="95"/>
              <w:rPr>
                <w:color w:val="000000" w:themeColor="text1"/>
              </w:rPr>
            </w:pPr>
            <w:r w:rsidRPr="00FA6D92">
              <w:rPr>
                <w:color w:val="000000" w:themeColor="text1"/>
                <w:spacing w:val="-4"/>
              </w:rPr>
              <w:t>93.7</w:t>
            </w:r>
          </w:p>
        </w:tc>
        <w:tc>
          <w:tcPr>
            <w:tcW w:w="1241" w:type="dxa"/>
          </w:tcPr>
          <w:p w:rsidR="00014879" w:rsidRPr="00FA6D92" w:rsidRDefault="00014879" w:rsidP="00B47E4D">
            <w:pPr>
              <w:pStyle w:val="TableParagraph"/>
              <w:spacing w:before="2"/>
              <w:ind w:right="93"/>
              <w:rPr>
                <w:color w:val="000000" w:themeColor="text1"/>
              </w:rPr>
            </w:pPr>
            <w:r w:rsidRPr="00FA6D92">
              <w:rPr>
                <w:color w:val="000000" w:themeColor="text1"/>
                <w:spacing w:val="-4"/>
              </w:rPr>
              <w:t>90.7</w:t>
            </w:r>
          </w:p>
        </w:tc>
        <w:tc>
          <w:tcPr>
            <w:tcW w:w="1240" w:type="dxa"/>
          </w:tcPr>
          <w:p w:rsidR="00014879" w:rsidRPr="00FA6D92" w:rsidRDefault="00014879" w:rsidP="00B47E4D">
            <w:pPr>
              <w:pStyle w:val="TableParagraph"/>
              <w:spacing w:before="2"/>
              <w:ind w:right="95"/>
              <w:rPr>
                <w:color w:val="000000" w:themeColor="text1"/>
              </w:rPr>
            </w:pPr>
            <w:r w:rsidRPr="00FA6D92">
              <w:rPr>
                <w:color w:val="000000" w:themeColor="text1"/>
                <w:spacing w:val="-2"/>
              </w:rPr>
              <w:t>104.2</w:t>
            </w:r>
          </w:p>
        </w:tc>
        <w:tc>
          <w:tcPr>
            <w:tcW w:w="1241" w:type="dxa"/>
          </w:tcPr>
          <w:p w:rsidR="00014879" w:rsidRPr="00FA6D92" w:rsidRDefault="00014879" w:rsidP="00B47E4D">
            <w:pPr>
              <w:pStyle w:val="TableParagraph"/>
              <w:spacing w:before="2"/>
              <w:ind w:right="93"/>
              <w:rPr>
                <w:color w:val="000000" w:themeColor="text1"/>
              </w:rPr>
            </w:pPr>
            <w:r w:rsidRPr="00FA6D92">
              <w:rPr>
                <w:color w:val="000000" w:themeColor="text1"/>
                <w:spacing w:val="-2"/>
              </w:rPr>
              <w:t>100.0</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7</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Chhattisgarh</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58</w:t>
            </w:r>
            <w:r w:rsidR="00A577E6">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0</w:t>
            </w:r>
            <w:r w:rsidR="00130B4A">
              <w:rPr>
                <w:rFonts w:ascii="Times New Roman" w:hAnsi="Times New Roman" w:cs="Times New Roman"/>
                <w:color w:val="000000" w:themeColor="text1"/>
                <w:spacing w:val="-2"/>
              </w:rPr>
              <w:t>7</w:t>
            </w:r>
          </w:p>
        </w:tc>
        <w:tc>
          <w:tcPr>
            <w:tcW w:w="957" w:type="dxa"/>
          </w:tcPr>
          <w:p w:rsidR="00014879" w:rsidRPr="00FA6D92" w:rsidRDefault="00014879" w:rsidP="00B47E4D">
            <w:pPr>
              <w:pStyle w:val="TableParagraph"/>
              <w:ind w:right="95"/>
              <w:rPr>
                <w:color w:val="000000" w:themeColor="text1"/>
              </w:rPr>
            </w:pPr>
            <w:r w:rsidRPr="00FA6D92">
              <w:rPr>
                <w:color w:val="000000" w:themeColor="text1"/>
                <w:spacing w:val="-4"/>
              </w:rPr>
              <w:t>89.2</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4"/>
              </w:rPr>
              <w:t>77.9</w:t>
            </w:r>
          </w:p>
        </w:tc>
        <w:tc>
          <w:tcPr>
            <w:tcW w:w="1240" w:type="dxa"/>
          </w:tcPr>
          <w:p w:rsidR="00014879" w:rsidRPr="00FA6D92" w:rsidRDefault="00014879" w:rsidP="00B47E4D">
            <w:pPr>
              <w:pStyle w:val="TableParagraph"/>
              <w:ind w:right="95"/>
              <w:rPr>
                <w:color w:val="000000" w:themeColor="text1"/>
              </w:rPr>
            </w:pPr>
            <w:r w:rsidRPr="00FA6D92">
              <w:rPr>
                <w:color w:val="000000" w:themeColor="text1"/>
                <w:spacing w:val="-4"/>
              </w:rPr>
              <w:t>87.0</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4"/>
              </w:rPr>
              <w:t>87.0</w:t>
            </w:r>
          </w:p>
        </w:tc>
      </w:tr>
      <w:tr w:rsidR="00014879" w:rsidRPr="00FA6D92" w:rsidTr="00855E0A">
        <w:trPr>
          <w:trHeight w:val="257"/>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8</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Dadra and Nagar Haveli </w:t>
            </w:r>
          </w:p>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and Daman and </w:t>
            </w:r>
            <w:r w:rsidRPr="00FA6D92">
              <w:rPr>
                <w:rFonts w:ascii="Times New Roman" w:hAnsi="Times New Roman" w:cs="Times New Roman"/>
                <w:color w:val="000000" w:themeColor="text1"/>
                <w:spacing w:val="-5"/>
              </w:rPr>
              <w:t>Diu</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w:t>
            </w:r>
            <w:r w:rsidR="00A577E6">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4</w:t>
            </w:r>
            <w:r w:rsidR="00130B4A">
              <w:rPr>
                <w:rFonts w:ascii="Times New Roman" w:hAnsi="Times New Roman" w:cs="Times New Roman"/>
                <w:color w:val="000000" w:themeColor="text1"/>
                <w:spacing w:val="-2"/>
              </w:rPr>
              <w:t>7</w:t>
            </w:r>
          </w:p>
        </w:tc>
        <w:tc>
          <w:tcPr>
            <w:tcW w:w="957" w:type="dxa"/>
          </w:tcPr>
          <w:p w:rsidR="00014879" w:rsidRPr="00E7015A" w:rsidRDefault="00A577E6" w:rsidP="00B47E4D">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445209">
              <w:rPr>
                <w:rFonts w:ascii="Times New Roman" w:hAnsi="Times New Roman" w:cs="Times New Roman"/>
                <w:color w:val="000000" w:themeColor="text1"/>
              </w:rPr>
              <w:t xml:space="preserve">      </w:t>
            </w:r>
            <w:r w:rsidR="00014879" w:rsidRPr="00E7015A">
              <w:rPr>
                <w:rFonts w:ascii="Times New Roman" w:hAnsi="Times New Roman" w:cs="Times New Roman"/>
                <w:color w:val="000000" w:themeColor="text1"/>
              </w:rPr>
              <w:t>108.7</w:t>
            </w:r>
          </w:p>
        </w:tc>
        <w:tc>
          <w:tcPr>
            <w:tcW w:w="1241" w:type="dxa"/>
          </w:tcPr>
          <w:p w:rsidR="00014879" w:rsidRPr="00E7015A" w:rsidRDefault="00A577E6" w:rsidP="00B47E4D">
            <w:pPr>
              <w:rPr>
                <w:rFonts w:ascii="Times New Roman" w:hAnsi="Times New Roman" w:cs="Times New Roman"/>
                <w:color w:val="000000" w:themeColor="text1"/>
              </w:rPr>
            </w:pPr>
            <w:r>
              <w:rPr>
                <w:rFonts w:ascii="Times New Roman" w:hAnsi="Times New Roman" w:cs="Times New Roman"/>
                <w:color w:val="000000" w:themeColor="text1"/>
                <w:spacing w:val="-4"/>
              </w:rPr>
              <w:t xml:space="preserve">  </w:t>
            </w:r>
            <w:r w:rsidR="00445209">
              <w:rPr>
                <w:rFonts w:ascii="Times New Roman" w:hAnsi="Times New Roman" w:cs="Times New Roman"/>
                <w:color w:val="000000" w:themeColor="text1"/>
                <w:spacing w:val="-4"/>
              </w:rPr>
              <w:t xml:space="preserve">         </w:t>
            </w:r>
            <w:r w:rsidR="00014879" w:rsidRPr="00E7015A">
              <w:rPr>
                <w:rFonts w:ascii="Times New Roman" w:hAnsi="Times New Roman" w:cs="Times New Roman"/>
                <w:color w:val="000000" w:themeColor="text1"/>
                <w:spacing w:val="-4"/>
              </w:rPr>
              <w:t>97.7</w:t>
            </w:r>
          </w:p>
        </w:tc>
        <w:tc>
          <w:tcPr>
            <w:tcW w:w="1240" w:type="dxa"/>
          </w:tcPr>
          <w:p w:rsidR="00014879" w:rsidRPr="00E7015A" w:rsidRDefault="00445209" w:rsidP="00B47E4D">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014879" w:rsidRPr="00E7015A">
              <w:rPr>
                <w:rFonts w:ascii="Times New Roman" w:hAnsi="Times New Roman" w:cs="Times New Roman"/>
                <w:color w:val="000000" w:themeColor="text1"/>
              </w:rPr>
              <w:t>107.2</w:t>
            </w:r>
          </w:p>
        </w:tc>
        <w:tc>
          <w:tcPr>
            <w:tcW w:w="1241" w:type="dxa"/>
          </w:tcPr>
          <w:p w:rsidR="00014879" w:rsidRPr="00E7015A" w:rsidRDefault="00445209" w:rsidP="00B47E4D">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014879" w:rsidRPr="00E7015A">
              <w:rPr>
                <w:rFonts w:ascii="Times New Roman" w:hAnsi="Times New Roman" w:cs="Times New Roman"/>
                <w:color w:val="000000" w:themeColor="text1"/>
              </w:rPr>
              <w:t>100.0</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9</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Delhi</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44</w:t>
            </w:r>
            <w:r w:rsidR="00A577E6">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91</w:t>
            </w:r>
          </w:p>
        </w:tc>
        <w:tc>
          <w:tcPr>
            <w:tcW w:w="957" w:type="dxa"/>
          </w:tcPr>
          <w:p w:rsidR="00014879" w:rsidRPr="00FA6D92" w:rsidRDefault="00014879" w:rsidP="00B47E4D">
            <w:pPr>
              <w:pStyle w:val="TableParagraph"/>
              <w:ind w:right="96"/>
              <w:rPr>
                <w:color w:val="000000" w:themeColor="text1"/>
              </w:rPr>
            </w:pPr>
            <w:r w:rsidRPr="00FA6D92">
              <w:rPr>
                <w:color w:val="000000" w:themeColor="text1"/>
                <w:spacing w:val="-2"/>
              </w:rPr>
              <w:t>101.8</w:t>
            </w:r>
          </w:p>
        </w:tc>
        <w:tc>
          <w:tcPr>
            <w:tcW w:w="1241" w:type="dxa"/>
          </w:tcPr>
          <w:p w:rsidR="00014879" w:rsidRPr="00FA6D92" w:rsidRDefault="00014879" w:rsidP="00B47E4D">
            <w:pPr>
              <w:pStyle w:val="TableParagraph"/>
              <w:spacing w:line="185" w:lineRule="exact"/>
              <w:ind w:right="93"/>
              <w:rPr>
                <w:color w:val="000000" w:themeColor="text1"/>
              </w:rPr>
            </w:pPr>
            <w:r w:rsidRPr="00FA6D92">
              <w:rPr>
                <w:color w:val="000000" w:themeColor="text1"/>
                <w:spacing w:val="-4"/>
              </w:rPr>
              <w:t>95.5</w:t>
            </w:r>
          </w:p>
        </w:tc>
        <w:tc>
          <w:tcPr>
            <w:tcW w:w="1240" w:type="dxa"/>
          </w:tcPr>
          <w:p w:rsidR="00014879" w:rsidRPr="00FA6D92" w:rsidRDefault="00014879" w:rsidP="00B47E4D">
            <w:pPr>
              <w:pStyle w:val="TableParagraph"/>
              <w:ind w:right="95"/>
              <w:rPr>
                <w:color w:val="000000" w:themeColor="text1"/>
              </w:rPr>
            </w:pPr>
            <w:r w:rsidRPr="00FA6D92">
              <w:rPr>
                <w:color w:val="000000" w:themeColor="text1"/>
                <w:spacing w:val="-4"/>
              </w:rPr>
              <w:t>96.0</w:t>
            </w:r>
          </w:p>
        </w:tc>
        <w:tc>
          <w:tcPr>
            <w:tcW w:w="1241" w:type="dxa"/>
          </w:tcPr>
          <w:p w:rsidR="00014879" w:rsidRPr="00FA6D92" w:rsidRDefault="00014879" w:rsidP="00B47E4D">
            <w:pPr>
              <w:pStyle w:val="TableParagraph"/>
              <w:spacing w:line="185" w:lineRule="exact"/>
              <w:ind w:right="93"/>
              <w:rPr>
                <w:color w:val="000000" w:themeColor="text1"/>
              </w:rPr>
            </w:pPr>
            <w:r w:rsidRPr="00FA6D92">
              <w:rPr>
                <w:color w:val="000000" w:themeColor="text1"/>
                <w:spacing w:val="-4"/>
              </w:rPr>
              <w:t>96.0</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5"/>
              </w:rPr>
              <w:t>Goa</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3</w:t>
            </w:r>
            <w:r w:rsidR="00A577E6">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0</w:t>
            </w:r>
            <w:r w:rsidR="00130B4A">
              <w:rPr>
                <w:rFonts w:ascii="Times New Roman" w:hAnsi="Times New Roman" w:cs="Times New Roman"/>
                <w:color w:val="000000" w:themeColor="text1"/>
                <w:spacing w:val="-2"/>
              </w:rPr>
              <w:t>1</w:t>
            </w:r>
          </w:p>
        </w:tc>
        <w:tc>
          <w:tcPr>
            <w:tcW w:w="957" w:type="dxa"/>
          </w:tcPr>
          <w:p w:rsidR="00014879" w:rsidRPr="00FA6D92" w:rsidRDefault="00014879" w:rsidP="00B47E4D">
            <w:pPr>
              <w:pStyle w:val="TableParagraph"/>
              <w:spacing w:before="2"/>
              <w:ind w:right="96"/>
              <w:rPr>
                <w:color w:val="000000" w:themeColor="text1"/>
              </w:rPr>
            </w:pPr>
            <w:r w:rsidRPr="00FA6D92">
              <w:rPr>
                <w:color w:val="000000" w:themeColor="text1"/>
                <w:spacing w:val="-2"/>
              </w:rPr>
              <w:t>117.8</w:t>
            </w:r>
          </w:p>
        </w:tc>
        <w:tc>
          <w:tcPr>
            <w:tcW w:w="1241"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2"/>
              </w:rPr>
              <w:t>100.0</w:t>
            </w:r>
          </w:p>
        </w:tc>
        <w:tc>
          <w:tcPr>
            <w:tcW w:w="1240" w:type="dxa"/>
          </w:tcPr>
          <w:p w:rsidR="00014879" w:rsidRPr="00FA6D92" w:rsidRDefault="00014879" w:rsidP="00B47E4D">
            <w:pPr>
              <w:pStyle w:val="TableParagraph"/>
              <w:ind w:right="95"/>
              <w:rPr>
                <w:color w:val="000000" w:themeColor="text1"/>
              </w:rPr>
            </w:pPr>
            <w:r w:rsidRPr="00FA6D92">
              <w:rPr>
                <w:color w:val="000000" w:themeColor="text1"/>
                <w:spacing w:val="-2"/>
              </w:rPr>
              <w:t>103.0</w:t>
            </w:r>
          </w:p>
        </w:tc>
        <w:tc>
          <w:tcPr>
            <w:tcW w:w="1241"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2"/>
              </w:rPr>
              <w:t>100.0</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11</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Gujarat</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115</w:t>
            </w:r>
            <w:r w:rsidR="00A577E6">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01</w:t>
            </w:r>
          </w:p>
        </w:tc>
        <w:tc>
          <w:tcPr>
            <w:tcW w:w="957" w:type="dxa"/>
          </w:tcPr>
          <w:p w:rsidR="00014879" w:rsidRPr="00FA6D92" w:rsidRDefault="00014879" w:rsidP="00B47E4D">
            <w:pPr>
              <w:pStyle w:val="TableParagraph"/>
              <w:ind w:right="95"/>
              <w:rPr>
                <w:color w:val="000000" w:themeColor="text1"/>
              </w:rPr>
            </w:pPr>
            <w:r w:rsidRPr="00FA6D92">
              <w:rPr>
                <w:color w:val="000000" w:themeColor="text1"/>
                <w:spacing w:val="-4"/>
              </w:rPr>
              <w:t>79.6</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4"/>
              </w:rPr>
              <w:t>77.9</w:t>
            </w:r>
          </w:p>
        </w:tc>
        <w:tc>
          <w:tcPr>
            <w:tcW w:w="1240" w:type="dxa"/>
          </w:tcPr>
          <w:p w:rsidR="00014879" w:rsidRPr="00FA6D92" w:rsidRDefault="00014879" w:rsidP="00B47E4D">
            <w:pPr>
              <w:pStyle w:val="TableParagraph"/>
              <w:spacing w:before="2"/>
              <w:ind w:right="95"/>
              <w:rPr>
                <w:color w:val="000000" w:themeColor="text1"/>
              </w:rPr>
            </w:pPr>
            <w:r w:rsidRPr="00FA6D92">
              <w:rPr>
                <w:color w:val="000000" w:themeColor="text1"/>
                <w:spacing w:val="-4"/>
              </w:rPr>
              <w:t>91.7</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4"/>
              </w:rPr>
              <w:t>91.7</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Haryana</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57</w:t>
            </w:r>
            <w:r w:rsidR="00A577E6">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69</w:t>
            </w:r>
          </w:p>
        </w:tc>
        <w:tc>
          <w:tcPr>
            <w:tcW w:w="957" w:type="dxa"/>
          </w:tcPr>
          <w:p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91.6</w:t>
            </w:r>
          </w:p>
        </w:tc>
        <w:tc>
          <w:tcPr>
            <w:tcW w:w="1241"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77.4</w:t>
            </w:r>
          </w:p>
        </w:tc>
        <w:tc>
          <w:tcPr>
            <w:tcW w:w="1240" w:type="dxa"/>
          </w:tcPr>
          <w:p w:rsidR="00014879" w:rsidRPr="00FA6D92" w:rsidRDefault="00014879" w:rsidP="00B47E4D">
            <w:pPr>
              <w:pStyle w:val="TableParagraph"/>
              <w:ind w:right="95"/>
              <w:rPr>
                <w:color w:val="000000" w:themeColor="text1"/>
              </w:rPr>
            </w:pPr>
            <w:r w:rsidRPr="00FA6D92">
              <w:rPr>
                <w:color w:val="000000" w:themeColor="text1"/>
                <w:spacing w:val="-4"/>
              </w:rPr>
              <w:t>80.3</w:t>
            </w:r>
          </w:p>
        </w:tc>
        <w:tc>
          <w:tcPr>
            <w:tcW w:w="1241"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80.3</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Himachal </w:t>
            </w:r>
            <w:r w:rsidRPr="00FA6D92">
              <w:rPr>
                <w:rFonts w:ascii="Times New Roman" w:hAnsi="Times New Roman" w:cs="Times New Roman"/>
                <w:color w:val="000000" w:themeColor="text1"/>
                <w:spacing w:val="-2"/>
              </w:rPr>
              <w:t>Pradesh</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14</w:t>
            </w:r>
            <w:r w:rsidR="00A577E6">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25</w:t>
            </w:r>
          </w:p>
        </w:tc>
        <w:tc>
          <w:tcPr>
            <w:tcW w:w="957" w:type="dxa"/>
          </w:tcPr>
          <w:p w:rsidR="00014879" w:rsidRPr="00FA6D92" w:rsidRDefault="00014879" w:rsidP="00B47E4D">
            <w:pPr>
              <w:pStyle w:val="TableParagraph"/>
              <w:ind w:right="95"/>
              <w:rPr>
                <w:color w:val="000000" w:themeColor="text1"/>
              </w:rPr>
            </w:pPr>
            <w:r w:rsidRPr="00FA6D92">
              <w:rPr>
                <w:color w:val="000000" w:themeColor="text1"/>
                <w:spacing w:val="-4"/>
              </w:rPr>
              <w:t>99.5</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4"/>
              </w:rPr>
              <w:t>85.4</w:t>
            </w:r>
          </w:p>
        </w:tc>
        <w:tc>
          <w:tcPr>
            <w:tcW w:w="1240" w:type="dxa"/>
          </w:tcPr>
          <w:p w:rsidR="00014879" w:rsidRPr="00FA6D92" w:rsidRDefault="00014879" w:rsidP="00B47E4D">
            <w:pPr>
              <w:pStyle w:val="TableParagraph"/>
              <w:spacing w:line="188" w:lineRule="exact"/>
              <w:ind w:right="95"/>
              <w:rPr>
                <w:color w:val="000000" w:themeColor="text1"/>
              </w:rPr>
            </w:pPr>
            <w:r w:rsidRPr="00FA6D92">
              <w:rPr>
                <w:color w:val="000000" w:themeColor="text1"/>
                <w:spacing w:val="-2"/>
              </w:rPr>
              <w:t>110.6</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Jammu and </w:t>
            </w:r>
            <w:r w:rsidRPr="00FA6D92">
              <w:rPr>
                <w:rFonts w:ascii="Times New Roman" w:hAnsi="Times New Roman" w:cs="Times New Roman"/>
                <w:color w:val="000000" w:themeColor="text1"/>
                <w:spacing w:val="-2"/>
              </w:rPr>
              <w:t>Kashmir</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26</w:t>
            </w:r>
            <w:r w:rsidR="00A577E6">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54</w:t>
            </w:r>
          </w:p>
        </w:tc>
        <w:tc>
          <w:tcPr>
            <w:tcW w:w="957" w:type="dxa"/>
          </w:tcPr>
          <w:p w:rsidR="00014879" w:rsidRPr="00FA6D92" w:rsidRDefault="00014879" w:rsidP="00B47E4D">
            <w:pPr>
              <w:pStyle w:val="TableParagraph"/>
              <w:ind w:right="96"/>
              <w:rPr>
                <w:color w:val="000000" w:themeColor="text1"/>
              </w:rPr>
            </w:pPr>
            <w:r w:rsidRPr="00FA6D92">
              <w:rPr>
                <w:color w:val="000000" w:themeColor="text1"/>
                <w:spacing w:val="-2"/>
              </w:rPr>
              <w:t>113.7</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c>
          <w:tcPr>
            <w:tcW w:w="1240" w:type="dxa"/>
          </w:tcPr>
          <w:p w:rsidR="00014879" w:rsidRPr="00FA6D92" w:rsidRDefault="00014879" w:rsidP="00B47E4D">
            <w:pPr>
              <w:pStyle w:val="TableParagraph"/>
              <w:ind w:right="95"/>
              <w:rPr>
                <w:color w:val="000000" w:themeColor="text1"/>
              </w:rPr>
            </w:pPr>
            <w:r w:rsidRPr="00FA6D92">
              <w:rPr>
                <w:color w:val="000000" w:themeColor="text1"/>
                <w:spacing w:val="-2"/>
              </w:rPr>
              <w:t>116.7</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Jharkhand</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74</w:t>
            </w:r>
            <w:r w:rsidR="00A577E6">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36</w:t>
            </w:r>
            <w:r w:rsidR="00130B4A">
              <w:rPr>
                <w:rFonts w:ascii="Times New Roman" w:hAnsi="Times New Roman" w:cs="Times New Roman"/>
                <w:color w:val="000000" w:themeColor="text1"/>
                <w:spacing w:val="-2"/>
              </w:rPr>
              <w:t>7</w:t>
            </w:r>
          </w:p>
        </w:tc>
        <w:tc>
          <w:tcPr>
            <w:tcW w:w="957" w:type="dxa"/>
          </w:tcPr>
          <w:p w:rsidR="00014879" w:rsidRPr="00FA6D92" w:rsidRDefault="00014879" w:rsidP="00B47E4D">
            <w:pPr>
              <w:pStyle w:val="TableParagraph"/>
              <w:spacing w:before="2"/>
              <w:ind w:right="95"/>
              <w:rPr>
                <w:color w:val="000000" w:themeColor="text1"/>
              </w:rPr>
            </w:pPr>
            <w:r w:rsidRPr="00FA6D92">
              <w:rPr>
                <w:color w:val="000000" w:themeColor="text1"/>
                <w:spacing w:val="-4"/>
              </w:rPr>
              <w:t>92.5</w:t>
            </w:r>
          </w:p>
        </w:tc>
        <w:tc>
          <w:tcPr>
            <w:tcW w:w="1241"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75.8</w:t>
            </w:r>
          </w:p>
        </w:tc>
        <w:tc>
          <w:tcPr>
            <w:tcW w:w="1240" w:type="dxa"/>
          </w:tcPr>
          <w:p w:rsidR="00014879" w:rsidRPr="00FA6D92" w:rsidRDefault="00014879" w:rsidP="00B47E4D">
            <w:pPr>
              <w:pStyle w:val="TableParagraph"/>
              <w:ind w:right="95"/>
              <w:rPr>
                <w:color w:val="000000" w:themeColor="text1"/>
              </w:rPr>
            </w:pPr>
            <w:r w:rsidRPr="00FA6D92">
              <w:rPr>
                <w:color w:val="000000" w:themeColor="text1"/>
                <w:spacing w:val="-4"/>
              </w:rPr>
              <w:t>82.2</w:t>
            </w:r>
          </w:p>
        </w:tc>
        <w:tc>
          <w:tcPr>
            <w:tcW w:w="1241"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82.2</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Karnataka</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117</w:t>
            </w:r>
            <w:r w:rsidR="00A577E6">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80</w:t>
            </w:r>
          </w:p>
        </w:tc>
        <w:tc>
          <w:tcPr>
            <w:tcW w:w="957" w:type="dxa"/>
          </w:tcPr>
          <w:p w:rsidR="00014879" w:rsidRPr="00FA6D92" w:rsidRDefault="00014879" w:rsidP="00B47E4D">
            <w:pPr>
              <w:pStyle w:val="TableParagraph"/>
              <w:ind w:right="96"/>
              <w:rPr>
                <w:color w:val="000000" w:themeColor="text1"/>
              </w:rPr>
            </w:pPr>
            <w:r w:rsidRPr="00FA6D92">
              <w:rPr>
                <w:color w:val="000000" w:themeColor="text1"/>
                <w:spacing w:val="-2"/>
              </w:rPr>
              <w:t>104.5</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4"/>
              </w:rPr>
              <w:t>90.7</w:t>
            </w:r>
          </w:p>
        </w:tc>
        <w:tc>
          <w:tcPr>
            <w:tcW w:w="1240" w:type="dxa"/>
          </w:tcPr>
          <w:p w:rsidR="00014879" w:rsidRPr="00FA6D92" w:rsidRDefault="00014879" w:rsidP="00B47E4D">
            <w:pPr>
              <w:pStyle w:val="TableParagraph"/>
              <w:spacing w:before="2"/>
              <w:ind w:right="95"/>
              <w:rPr>
                <w:color w:val="000000" w:themeColor="text1"/>
              </w:rPr>
            </w:pPr>
            <w:r w:rsidRPr="00FA6D92">
              <w:rPr>
                <w:color w:val="000000" w:themeColor="text1"/>
                <w:spacing w:val="-4"/>
              </w:rPr>
              <w:t>90.8</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4"/>
              </w:rPr>
              <w:t>90.8</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17</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Kerala</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61</w:t>
            </w:r>
            <w:r w:rsidR="00A577E6">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64</w:t>
            </w:r>
          </w:p>
        </w:tc>
        <w:tc>
          <w:tcPr>
            <w:tcW w:w="957" w:type="dxa"/>
          </w:tcPr>
          <w:p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93.2</w:t>
            </w:r>
          </w:p>
        </w:tc>
        <w:tc>
          <w:tcPr>
            <w:tcW w:w="1241"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85.6</w:t>
            </w:r>
          </w:p>
        </w:tc>
        <w:tc>
          <w:tcPr>
            <w:tcW w:w="1240" w:type="dxa"/>
          </w:tcPr>
          <w:p w:rsidR="00014879" w:rsidRPr="00FA6D92" w:rsidRDefault="00014879" w:rsidP="00B47E4D">
            <w:pPr>
              <w:pStyle w:val="TableParagraph"/>
              <w:ind w:right="95"/>
              <w:rPr>
                <w:color w:val="000000" w:themeColor="text1"/>
              </w:rPr>
            </w:pPr>
            <w:r w:rsidRPr="00FA6D92">
              <w:rPr>
                <w:color w:val="000000" w:themeColor="text1"/>
                <w:spacing w:val="-4"/>
              </w:rPr>
              <w:t>94.5</w:t>
            </w:r>
          </w:p>
        </w:tc>
        <w:tc>
          <w:tcPr>
            <w:tcW w:w="1241"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94.5</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18</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Ladakh</w:t>
            </w:r>
          </w:p>
        </w:tc>
        <w:tc>
          <w:tcPr>
            <w:tcW w:w="1984" w:type="dxa"/>
          </w:tcPr>
          <w:p w:rsidR="00014879" w:rsidRPr="00FA6D92" w:rsidRDefault="00A577E6" w:rsidP="00B47E4D">
            <w:pPr>
              <w:jc w:val="right"/>
              <w:rPr>
                <w:rFonts w:ascii="Times New Roman" w:hAnsi="Times New Roman" w:cs="Times New Roman"/>
                <w:color w:val="000000" w:themeColor="text1"/>
              </w:rPr>
            </w:pPr>
            <w:r>
              <w:rPr>
                <w:rFonts w:ascii="Times New Roman" w:hAnsi="Times New Roman" w:cs="Times New Roman"/>
                <w:color w:val="000000" w:themeColor="text1"/>
                <w:spacing w:val="-2"/>
              </w:rPr>
              <w:t>0.</w:t>
            </w:r>
            <w:r w:rsidR="00014879" w:rsidRPr="00FA6D92">
              <w:rPr>
                <w:rFonts w:ascii="Times New Roman" w:hAnsi="Times New Roman" w:cs="Times New Roman"/>
                <w:color w:val="000000" w:themeColor="text1"/>
                <w:spacing w:val="-2"/>
              </w:rPr>
              <w:t>57</w:t>
            </w:r>
          </w:p>
        </w:tc>
        <w:tc>
          <w:tcPr>
            <w:tcW w:w="957" w:type="dxa"/>
          </w:tcPr>
          <w:p w:rsidR="00014879" w:rsidRPr="00FA6D92" w:rsidRDefault="00014879" w:rsidP="00B47E4D">
            <w:pPr>
              <w:pStyle w:val="TableParagraph"/>
              <w:ind w:right="96"/>
              <w:rPr>
                <w:color w:val="000000" w:themeColor="text1"/>
              </w:rPr>
            </w:pPr>
            <w:r w:rsidRPr="00FA6D92">
              <w:rPr>
                <w:color w:val="000000" w:themeColor="text1"/>
                <w:spacing w:val="-2"/>
              </w:rPr>
              <w:t>107.8</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4"/>
              </w:rPr>
              <w:t>89.9</w:t>
            </w:r>
          </w:p>
        </w:tc>
        <w:tc>
          <w:tcPr>
            <w:tcW w:w="1240" w:type="dxa"/>
          </w:tcPr>
          <w:p w:rsidR="00014879" w:rsidRPr="00FA6D92" w:rsidRDefault="00014879" w:rsidP="00B47E4D">
            <w:pPr>
              <w:pStyle w:val="TableParagraph"/>
              <w:spacing w:line="188" w:lineRule="exact"/>
              <w:ind w:right="95"/>
              <w:rPr>
                <w:color w:val="000000" w:themeColor="text1"/>
              </w:rPr>
            </w:pPr>
            <w:r w:rsidRPr="00FA6D92">
              <w:rPr>
                <w:color w:val="000000" w:themeColor="text1"/>
                <w:spacing w:val="-2"/>
              </w:rPr>
              <w:t>103.0</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19</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Lakshadweep</w:t>
            </w:r>
          </w:p>
        </w:tc>
        <w:tc>
          <w:tcPr>
            <w:tcW w:w="1984" w:type="dxa"/>
          </w:tcPr>
          <w:p w:rsidR="00014879" w:rsidRPr="00FA6D92" w:rsidRDefault="00A577E6" w:rsidP="00B47E4D">
            <w:pPr>
              <w:jc w:val="right"/>
              <w:rPr>
                <w:rFonts w:ascii="Times New Roman" w:hAnsi="Times New Roman" w:cs="Times New Roman"/>
                <w:color w:val="000000" w:themeColor="text1"/>
              </w:rPr>
            </w:pPr>
            <w:r>
              <w:rPr>
                <w:rFonts w:ascii="Times New Roman" w:hAnsi="Times New Roman" w:cs="Times New Roman"/>
                <w:color w:val="000000" w:themeColor="text1"/>
                <w:spacing w:val="-2"/>
              </w:rPr>
              <w:t>0.</w:t>
            </w:r>
            <w:r w:rsidR="00014879" w:rsidRPr="00FA6D92">
              <w:rPr>
                <w:rFonts w:ascii="Times New Roman" w:hAnsi="Times New Roman" w:cs="Times New Roman"/>
                <w:color w:val="000000" w:themeColor="text1"/>
                <w:spacing w:val="-2"/>
              </w:rPr>
              <w:t>12</w:t>
            </w:r>
          </w:p>
        </w:tc>
        <w:tc>
          <w:tcPr>
            <w:tcW w:w="957" w:type="dxa"/>
          </w:tcPr>
          <w:p w:rsidR="00014879" w:rsidRPr="00FA6D92" w:rsidRDefault="00014879" w:rsidP="00B47E4D">
            <w:pPr>
              <w:pStyle w:val="TableParagraph"/>
              <w:spacing w:line="188" w:lineRule="exact"/>
              <w:ind w:right="96"/>
              <w:rPr>
                <w:color w:val="000000" w:themeColor="text1"/>
              </w:rPr>
            </w:pPr>
            <w:r w:rsidRPr="00FA6D92">
              <w:rPr>
                <w:color w:val="000000" w:themeColor="text1"/>
                <w:spacing w:val="-2"/>
              </w:rPr>
              <w:t>101.6</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4"/>
              </w:rPr>
              <w:t>94.2</w:t>
            </w:r>
          </w:p>
        </w:tc>
        <w:tc>
          <w:tcPr>
            <w:tcW w:w="1240" w:type="dxa"/>
          </w:tcPr>
          <w:p w:rsidR="00014879" w:rsidRPr="00FA6D92" w:rsidRDefault="00014879" w:rsidP="00B47E4D">
            <w:pPr>
              <w:pStyle w:val="TableParagraph"/>
              <w:ind w:right="95"/>
              <w:rPr>
                <w:color w:val="000000" w:themeColor="text1"/>
              </w:rPr>
            </w:pPr>
            <w:r w:rsidRPr="00FA6D92">
              <w:rPr>
                <w:color w:val="000000" w:themeColor="text1"/>
                <w:spacing w:val="-2"/>
              </w:rPr>
              <w:t>101.4</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20</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Madhya </w:t>
            </w:r>
            <w:r w:rsidRPr="00FA6D92">
              <w:rPr>
                <w:rFonts w:ascii="Times New Roman" w:hAnsi="Times New Roman" w:cs="Times New Roman"/>
                <w:color w:val="000000" w:themeColor="text1"/>
                <w:spacing w:val="-2"/>
              </w:rPr>
              <w:t>Pradesh</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151</w:t>
            </w:r>
            <w:r w:rsidR="00A577E6">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7</w:t>
            </w:r>
            <w:r w:rsidR="00130B4A">
              <w:rPr>
                <w:rFonts w:ascii="Times New Roman" w:hAnsi="Times New Roman" w:cs="Times New Roman"/>
                <w:color w:val="000000" w:themeColor="text1"/>
                <w:spacing w:val="-2"/>
              </w:rPr>
              <w:t>3</w:t>
            </w:r>
          </w:p>
        </w:tc>
        <w:tc>
          <w:tcPr>
            <w:tcW w:w="957" w:type="dxa"/>
          </w:tcPr>
          <w:p w:rsidR="00014879" w:rsidRPr="00FA6D92" w:rsidRDefault="00014879" w:rsidP="00B47E4D">
            <w:pPr>
              <w:pStyle w:val="TableParagraph"/>
              <w:ind w:right="95"/>
              <w:rPr>
                <w:color w:val="000000" w:themeColor="text1"/>
              </w:rPr>
            </w:pPr>
            <w:r w:rsidRPr="00FA6D92">
              <w:rPr>
                <w:color w:val="000000" w:themeColor="text1"/>
                <w:spacing w:val="-4"/>
              </w:rPr>
              <w:t>76.3</w:t>
            </w:r>
          </w:p>
        </w:tc>
        <w:tc>
          <w:tcPr>
            <w:tcW w:w="1241" w:type="dxa"/>
          </w:tcPr>
          <w:p w:rsidR="00014879" w:rsidRPr="00FA6D92" w:rsidRDefault="00014879" w:rsidP="00B47E4D">
            <w:pPr>
              <w:pStyle w:val="TableParagraph"/>
              <w:spacing w:before="2"/>
              <w:ind w:right="93"/>
              <w:rPr>
                <w:color w:val="000000" w:themeColor="text1"/>
              </w:rPr>
            </w:pPr>
            <w:r w:rsidRPr="00FA6D92">
              <w:rPr>
                <w:color w:val="000000" w:themeColor="text1"/>
                <w:spacing w:val="-4"/>
              </w:rPr>
              <w:t>63.9</w:t>
            </w:r>
          </w:p>
        </w:tc>
        <w:tc>
          <w:tcPr>
            <w:tcW w:w="1240" w:type="dxa"/>
          </w:tcPr>
          <w:p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74.5</w:t>
            </w:r>
          </w:p>
        </w:tc>
        <w:tc>
          <w:tcPr>
            <w:tcW w:w="1241" w:type="dxa"/>
          </w:tcPr>
          <w:p w:rsidR="00014879" w:rsidRPr="00FA6D92" w:rsidRDefault="00014879" w:rsidP="00B47E4D">
            <w:pPr>
              <w:pStyle w:val="TableParagraph"/>
              <w:spacing w:before="2"/>
              <w:ind w:right="93"/>
              <w:rPr>
                <w:color w:val="000000" w:themeColor="text1"/>
              </w:rPr>
            </w:pPr>
            <w:r w:rsidRPr="00FA6D92">
              <w:rPr>
                <w:color w:val="000000" w:themeColor="text1"/>
                <w:spacing w:val="-4"/>
              </w:rPr>
              <w:t>74.5</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21</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Maharashtra</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212</w:t>
            </w:r>
            <w:r w:rsidR="007263AC">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7</w:t>
            </w:r>
            <w:r w:rsidR="00130B4A">
              <w:rPr>
                <w:rFonts w:ascii="Times New Roman" w:hAnsi="Times New Roman" w:cs="Times New Roman"/>
                <w:color w:val="000000" w:themeColor="text1"/>
                <w:spacing w:val="-2"/>
              </w:rPr>
              <w:t>3</w:t>
            </w:r>
          </w:p>
        </w:tc>
        <w:tc>
          <w:tcPr>
            <w:tcW w:w="957" w:type="dxa"/>
          </w:tcPr>
          <w:p w:rsidR="00014879" w:rsidRPr="00FA6D92" w:rsidRDefault="00014879" w:rsidP="00B47E4D">
            <w:pPr>
              <w:pStyle w:val="TableParagraph"/>
              <w:ind w:right="96"/>
              <w:rPr>
                <w:color w:val="000000" w:themeColor="text1"/>
              </w:rPr>
            </w:pPr>
            <w:r w:rsidRPr="00FA6D92">
              <w:rPr>
                <w:color w:val="000000" w:themeColor="text1"/>
                <w:spacing w:val="-2"/>
              </w:rPr>
              <w:t>104.5</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4"/>
              </w:rPr>
              <w:t>94.9</w:t>
            </w:r>
          </w:p>
        </w:tc>
        <w:tc>
          <w:tcPr>
            <w:tcW w:w="1240" w:type="dxa"/>
          </w:tcPr>
          <w:p w:rsidR="00014879" w:rsidRPr="00FA6D92" w:rsidRDefault="00014879" w:rsidP="00B47E4D">
            <w:pPr>
              <w:pStyle w:val="TableParagraph"/>
              <w:ind w:right="95"/>
              <w:rPr>
                <w:color w:val="000000" w:themeColor="text1"/>
              </w:rPr>
            </w:pPr>
            <w:r w:rsidRPr="00FA6D92">
              <w:rPr>
                <w:color w:val="000000" w:themeColor="text1"/>
                <w:spacing w:val="-2"/>
              </w:rPr>
              <w:t>102.7</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22</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Manipur</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6</w:t>
            </w:r>
            <w:r w:rsidR="007263AC">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73</w:t>
            </w:r>
          </w:p>
        </w:tc>
        <w:tc>
          <w:tcPr>
            <w:tcW w:w="957" w:type="dxa"/>
          </w:tcPr>
          <w:p w:rsidR="00014879" w:rsidRPr="00FA6D92" w:rsidRDefault="00014879" w:rsidP="00B47E4D">
            <w:pPr>
              <w:pStyle w:val="TableParagraph"/>
              <w:spacing w:before="2"/>
              <w:ind w:right="96"/>
              <w:rPr>
                <w:color w:val="000000" w:themeColor="text1"/>
              </w:rPr>
            </w:pPr>
            <w:r w:rsidRPr="00FA6D92">
              <w:rPr>
                <w:color w:val="000000" w:themeColor="text1"/>
                <w:spacing w:val="-2"/>
              </w:rPr>
              <w:t>140.5</w:t>
            </w:r>
          </w:p>
        </w:tc>
        <w:tc>
          <w:tcPr>
            <w:tcW w:w="1241"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2"/>
              </w:rPr>
              <w:t>100.0</w:t>
            </w:r>
          </w:p>
        </w:tc>
        <w:tc>
          <w:tcPr>
            <w:tcW w:w="1240" w:type="dxa"/>
          </w:tcPr>
          <w:p w:rsidR="00014879" w:rsidRPr="00FA6D92" w:rsidRDefault="00014879" w:rsidP="00B47E4D">
            <w:pPr>
              <w:pStyle w:val="TableParagraph"/>
              <w:ind w:right="95"/>
              <w:rPr>
                <w:color w:val="000000" w:themeColor="text1"/>
              </w:rPr>
            </w:pPr>
            <w:r w:rsidRPr="00FA6D92">
              <w:rPr>
                <w:color w:val="000000" w:themeColor="text1"/>
                <w:spacing w:val="-2"/>
              </w:rPr>
              <w:t>111.6</w:t>
            </w:r>
          </w:p>
        </w:tc>
        <w:tc>
          <w:tcPr>
            <w:tcW w:w="1241"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2"/>
              </w:rPr>
              <w:t>100.0</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23</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Meghalaya</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10</w:t>
            </w:r>
            <w:r w:rsidR="007263AC">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61</w:t>
            </w:r>
          </w:p>
        </w:tc>
        <w:tc>
          <w:tcPr>
            <w:tcW w:w="957" w:type="dxa"/>
          </w:tcPr>
          <w:p w:rsidR="00014879" w:rsidRPr="00FA6D92" w:rsidRDefault="00014879" w:rsidP="00B47E4D">
            <w:pPr>
              <w:pStyle w:val="TableParagraph"/>
              <w:ind w:right="96"/>
              <w:rPr>
                <w:color w:val="000000" w:themeColor="text1"/>
              </w:rPr>
            </w:pPr>
            <w:r w:rsidRPr="00FA6D92">
              <w:rPr>
                <w:color w:val="000000" w:themeColor="text1"/>
                <w:spacing w:val="-2"/>
              </w:rPr>
              <w:t>180.7</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c>
          <w:tcPr>
            <w:tcW w:w="1240" w:type="dxa"/>
          </w:tcPr>
          <w:p w:rsidR="00014879" w:rsidRPr="00FA6D92" w:rsidRDefault="00014879" w:rsidP="00B47E4D">
            <w:pPr>
              <w:pStyle w:val="TableParagraph"/>
              <w:spacing w:before="2"/>
              <w:ind w:right="95"/>
              <w:rPr>
                <w:color w:val="000000" w:themeColor="text1"/>
              </w:rPr>
            </w:pPr>
            <w:r w:rsidRPr="00FA6D92">
              <w:rPr>
                <w:color w:val="000000" w:themeColor="text1"/>
                <w:spacing w:val="-2"/>
              </w:rPr>
              <w:t>140.1</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24</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Mizoram</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w:t>
            </w:r>
            <w:r w:rsidR="007263AC">
              <w:rPr>
                <w:rFonts w:ascii="Times New Roman" w:hAnsi="Times New Roman" w:cs="Times New Roman"/>
                <w:color w:val="000000" w:themeColor="text1"/>
                <w:spacing w:val="-2"/>
              </w:rPr>
              <w:t>.</w:t>
            </w:r>
            <w:r w:rsidR="00130B4A">
              <w:rPr>
                <w:rFonts w:ascii="Times New Roman" w:hAnsi="Times New Roman" w:cs="Times New Roman"/>
                <w:color w:val="000000" w:themeColor="text1"/>
                <w:spacing w:val="-2"/>
              </w:rPr>
              <w:t>80</w:t>
            </w:r>
          </w:p>
        </w:tc>
        <w:tc>
          <w:tcPr>
            <w:tcW w:w="957" w:type="dxa"/>
          </w:tcPr>
          <w:p w:rsidR="00014879" w:rsidRPr="00FA6D92" w:rsidRDefault="00014879" w:rsidP="00B47E4D">
            <w:pPr>
              <w:pStyle w:val="TableParagraph"/>
              <w:spacing w:line="188" w:lineRule="exact"/>
              <w:ind w:right="96"/>
              <w:rPr>
                <w:color w:val="000000" w:themeColor="text1"/>
              </w:rPr>
            </w:pPr>
            <w:r w:rsidRPr="00FA6D92">
              <w:rPr>
                <w:color w:val="000000" w:themeColor="text1"/>
                <w:spacing w:val="-2"/>
              </w:rPr>
              <w:t>138.0</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c>
          <w:tcPr>
            <w:tcW w:w="1240" w:type="dxa"/>
          </w:tcPr>
          <w:p w:rsidR="00014879" w:rsidRPr="00FA6D92" w:rsidRDefault="00014879" w:rsidP="00B47E4D">
            <w:pPr>
              <w:pStyle w:val="TableParagraph"/>
              <w:ind w:right="95"/>
              <w:rPr>
                <w:color w:val="000000" w:themeColor="text1"/>
              </w:rPr>
            </w:pPr>
            <w:r w:rsidRPr="00FA6D92">
              <w:rPr>
                <w:color w:val="000000" w:themeColor="text1"/>
                <w:spacing w:val="-2"/>
              </w:rPr>
              <w:t>116.1</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25</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Nagaland</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4</w:t>
            </w:r>
            <w:r w:rsidR="007263AC">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14</w:t>
            </w:r>
          </w:p>
        </w:tc>
        <w:tc>
          <w:tcPr>
            <w:tcW w:w="957" w:type="dxa"/>
          </w:tcPr>
          <w:p w:rsidR="00014879" w:rsidRPr="00FA6D92" w:rsidRDefault="00014879" w:rsidP="00B47E4D">
            <w:pPr>
              <w:pStyle w:val="TableParagraph"/>
              <w:ind w:right="95"/>
              <w:rPr>
                <w:color w:val="000000" w:themeColor="text1"/>
              </w:rPr>
            </w:pPr>
            <w:r w:rsidRPr="00FA6D92">
              <w:rPr>
                <w:color w:val="000000" w:themeColor="text1"/>
                <w:spacing w:val="-4"/>
              </w:rPr>
              <w:t>95.4</w:t>
            </w:r>
          </w:p>
        </w:tc>
        <w:tc>
          <w:tcPr>
            <w:tcW w:w="1241" w:type="dxa"/>
          </w:tcPr>
          <w:p w:rsidR="00014879" w:rsidRPr="00FA6D92" w:rsidRDefault="00014879" w:rsidP="00B47E4D">
            <w:pPr>
              <w:pStyle w:val="TableParagraph"/>
              <w:spacing w:before="2"/>
              <w:ind w:right="93"/>
              <w:rPr>
                <w:color w:val="000000" w:themeColor="text1"/>
              </w:rPr>
            </w:pPr>
            <w:r w:rsidRPr="00FA6D92">
              <w:rPr>
                <w:color w:val="000000" w:themeColor="text1"/>
                <w:spacing w:val="-4"/>
              </w:rPr>
              <w:t>78.2</w:t>
            </w:r>
          </w:p>
        </w:tc>
        <w:tc>
          <w:tcPr>
            <w:tcW w:w="1240" w:type="dxa"/>
          </w:tcPr>
          <w:p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84.2</w:t>
            </w:r>
          </w:p>
        </w:tc>
        <w:tc>
          <w:tcPr>
            <w:tcW w:w="1241" w:type="dxa"/>
          </w:tcPr>
          <w:p w:rsidR="00014879" w:rsidRPr="00FA6D92" w:rsidRDefault="00014879" w:rsidP="00B47E4D">
            <w:pPr>
              <w:pStyle w:val="TableParagraph"/>
              <w:spacing w:before="2"/>
              <w:ind w:right="93"/>
              <w:rPr>
                <w:color w:val="000000" w:themeColor="text1"/>
              </w:rPr>
            </w:pPr>
            <w:r w:rsidRPr="00FA6D92">
              <w:rPr>
                <w:color w:val="000000" w:themeColor="text1"/>
                <w:spacing w:val="-4"/>
              </w:rPr>
              <w:t>84.2</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26</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Odisha</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76</w:t>
            </w:r>
            <w:r w:rsidR="007263AC">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44</w:t>
            </w:r>
          </w:p>
        </w:tc>
        <w:tc>
          <w:tcPr>
            <w:tcW w:w="957" w:type="dxa"/>
          </w:tcPr>
          <w:p w:rsidR="00014879" w:rsidRPr="00FA6D92" w:rsidRDefault="00014879" w:rsidP="00B47E4D">
            <w:pPr>
              <w:pStyle w:val="TableParagraph"/>
              <w:ind w:right="95"/>
              <w:rPr>
                <w:color w:val="000000" w:themeColor="text1"/>
              </w:rPr>
            </w:pPr>
            <w:r w:rsidRPr="00FA6D92">
              <w:rPr>
                <w:color w:val="000000" w:themeColor="text1"/>
                <w:spacing w:val="-4"/>
              </w:rPr>
              <w:t>93.2</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4"/>
              </w:rPr>
              <w:t>84.7</w:t>
            </w:r>
          </w:p>
        </w:tc>
        <w:tc>
          <w:tcPr>
            <w:tcW w:w="1240" w:type="dxa"/>
          </w:tcPr>
          <w:p w:rsidR="00014879" w:rsidRPr="00FA6D92" w:rsidRDefault="00014879" w:rsidP="00B47E4D">
            <w:pPr>
              <w:pStyle w:val="TableParagraph"/>
              <w:ind w:right="95"/>
              <w:rPr>
                <w:color w:val="000000" w:themeColor="text1"/>
              </w:rPr>
            </w:pPr>
            <w:r w:rsidRPr="00FA6D92">
              <w:rPr>
                <w:color w:val="000000" w:themeColor="text1"/>
                <w:spacing w:val="-4"/>
              </w:rPr>
              <w:t>85.8</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4"/>
              </w:rPr>
              <w:t>85.8</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27</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Puducherry</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w:t>
            </w:r>
            <w:r w:rsidR="007263AC">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4</w:t>
            </w:r>
            <w:r w:rsidR="00130B4A">
              <w:rPr>
                <w:rFonts w:ascii="Times New Roman" w:hAnsi="Times New Roman" w:cs="Times New Roman"/>
                <w:color w:val="000000" w:themeColor="text1"/>
                <w:spacing w:val="-2"/>
              </w:rPr>
              <w:t>1</w:t>
            </w:r>
          </w:p>
        </w:tc>
        <w:tc>
          <w:tcPr>
            <w:tcW w:w="957" w:type="dxa"/>
          </w:tcPr>
          <w:p w:rsidR="00014879" w:rsidRPr="00FA6D92" w:rsidRDefault="00014879" w:rsidP="00B47E4D">
            <w:pPr>
              <w:pStyle w:val="TableParagraph"/>
              <w:spacing w:before="2"/>
              <w:ind w:right="95"/>
              <w:rPr>
                <w:color w:val="000000" w:themeColor="text1"/>
              </w:rPr>
            </w:pPr>
            <w:r w:rsidRPr="00FA6D92">
              <w:rPr>
                <w:color w:val="000000" w:themeColor="text1"/>
                <w:spacing w:val="-4"/>
              </w:rPr>
              <w:t>93.0</w:t>
            </w:r>
          </w:p>
        </w:tc>
        <w:tc>
          <w:tcPr>
            <w:tcW w:w="1241"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87.0</w:t>
            </w:r>
          </w:p>
        </w:tc>
        <w:tc>
          <w:tcPr>
            <w:tcW w:w="1240" w:type="dxa"/>
          </w:tcPr>
          <w:p w:rsidR="00014879" w:rsidRPr="00FA6D92" w:rsidRDefault="00014879" w:rsidP="00B47E4D">
            <w:pPr>
              <w:pStyle w:val="TableParagraph"/>
              <w:ind w:right="95"/>
              <w:rPr>
                <w:color w:val="000000" w:themeColor="text1"/>
              </w:rPr>
            </w:pPr>
            <w:r w:rsidRPr="00FA6D92">
              <w:rPr>
                <w:color w:val="000000" w:themeColor="text1"/>
                <w:spacing w:val="-4"/>
              </w:rPr>
              <w:t>92.9</w:t>
            </w:r>
          </w:p>
        </w:tc>
        <w:tc>
          <w:tcPr>
            <w:tcW w:w="1241"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92.9</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Punjab</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59</w:t>
            </w:r>
            <w:r w:rsidR="007263AC">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08</w:t>
            </w:r>
          </w:p>
        </w:tc>
        <w:tc>
          <w:tcPr>
            <w:tcW w:w="957" w:type="dxa"/>
          </w:tcPr>
          <w:p w:rsidR="00014879" w:rsidRPr="00FA6D92" w:rsidRDefault="00014879" w:rsidP="00B47E4D">
            <w:pPr>
              <w:pStyle w:val="TableParagraph"/>
              <w:ind w:right="96"/>
              <w:rPr>
                <w:color w:val="000000" w:themeColor="text1"/>
              </w:rPr>
            </w:pPr>
            <w:r w:rsidRPr="00FA6D92">
              <w:rPr>
                <w:color w:val="000000" w:themeColor="text1"/>
                <w:spacing w:val="-2"/>
              </w:rPr>
              <w:t>105.6</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4"/>
              </w:rPr>
              <w:t>90.6</w:t>
            </w:r>
          </w:p>
        </w:tc>
        <w:tc>
          <w:tcPr>
            <w:tcW w:w="1240" w:type="dxa"/>
          </w:tcPr>
          <w:p w:rsidR="00014879" w:rsidRPr="00FA6D92" w:rsidRDefault="00014879" w:rsidP="00B47E4D">
            <w:pPr>
              <w:pStyle w:val="TableParagraph"/>
              <w:spacing w:before="2"/>
              <w:ind w:right="95"/>
              <w:rPr>
                <w:color w:val="000000" w:themeColor="text1"/>
              </w:rPr>
            </w:pPr>
            <w:r w:rsidRPr="00FA6D92">
              <w:rPr>
                <w:color w:val="000000" w:themeColor="text1"/>
                <w:spacing w:val="-2"/>
              </w:rPr>
              <w:t>103.0</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29</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Rajasthan</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163</w:t>
            </w:r>
            <w:r w:rsidR="007263AC">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64</w:t>
            </w:r>
          </w:p>
        </w:tc>
        <w:tc>
          <w:tcPr>
            <w:tcW w:w="957" w:type="dxa"/>
          </w:tcPr>
          <w:p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88.3</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4"/>
              </w:rPr>
              <w:t>75.3</w:t>
            </w:r>
          </w:p>
        </w:tc>
        <w:tc>
          <w:tcPr>
            <w:tcW w:w="1240" w:type="dxa"/>
          </w:tcPr>
          <w:p w:rsidR="00014879" w:rsidRPr="00FA6D92" w:rsidRDefault="00014879" w:rsidP="00B47E4D">
            <w:pPr>
              <w:pStyle w:val="TableParagraph"/>
              <w:ind w:right="95"/>
              <w:rPr>
                <w:color w:val="000000" w:themeColor="text1"/>
              </w:rPr>
            </w:pPr>
            <w:r w:rsidRPr="00FA6D92">
              <w:rPr>
                <w:color w:val="000000" w:themeColor="text1"/>
                <w:spacing w:val="-4"/>
              </w:rPr>
              <w:t>88.7</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4"/>
              </w:rPr>
              <w:t>88.7</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30</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Sikkim</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w:t>
            </w:r>
            <w:r w:rsidR="007263AC">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1</w:t>
            </w:r>
            <w:r w:rsidR="00130B4A">
              <w:rPr>
                <w:rFonts w:ascii="Times New Roman" w:hAnsi="Times New Roman" w:cs="Times New Roman"/>
                <w:color w:val="000000" w:themeColor="text1"/>
                <w:spacing w:val="-2"/>
              </w:rPr>
              <w:t>8</w:t>
            </w:r>
          </w:p>
        </w:tc>
        <w:tc>
          <w:tcPr>
            <w:tcW w:w="957" w:type="dxa"/>
          </w:tcPr>
          <w:p w:rsidR="00014879" w:rsidRPr="00FA6D92" w:rsidRDefault="00014879" w:rsidP="00B47E4D">
            <w:pPr>
              <w:pStyle w:val="TableParagraph"/>
              <w:ind w:right="95"/>
              <w:rPr>
                <w:color w:val="000000" w:themeColor="text1"/>
              </w:rPr>
            </w:pPr>
            <w:r w:rsidRPr="00FA6D92">
              <w:rPr>
                <w:color w:val="000000" w:themeColor="text1"/>
                <w:spacing w:val="-4"/>
              </w:rPr>
              <w:t>97.4</w:t>
            </w:r>
          </w:p>
        </w:tc>
        <w:tc>
          <w:tcPr>
            <w:tcW w:w="1241" w:type="dxa"/>
          </w:tcPr>
          <w:p w:rsidR="00014879" w:rsidRPr="00FA6D92" w:rsidRDefault="00014879" w:rsidP="00B47E4D">
            <w:pPr>
              <w:pStyle w:val="TableParagraph"/>
              <w:spacing w:before="2"/>
              <w:ind w:right="93"/>
              <w:rPr>
                <w:color w:val="000000" w:themeColor="text1"/>
              </w:rPr>
            </w:pPr>
            <w:r w:rsidRPr="00FA6D92">
              <w:rPr>
                <w:color w:val="000000" w:themeColor="text1"/>
                <w:spacing w:val="-4"/>
              </w:rPr>
              <w:t>79.0</w:t>
            </w:r>
          </w:p>
        </w:tc>
        <w:tc>
          <w:tcPr>
            <w:tcW w:w="1240" w:type="dxa"/>
          </w:tcPr>
          <w:p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91.4</w:t>
            </w:r>
          </w:p>
        </w:tc>
        <w:tc>
          <w:tcPr>
            <w:tcW w:w="1241" w:type="dxa"/>
          </w:tcPr>
          <w:p w:rsidR="00014879" w:rsidRPr="00FA6D92" w:rsidRDefault="00014879" w:rsidP="00B47E4D">
            <w:pPr>
              <w:pStyle w:val="TableParagraph"/>
              <w:spacing w:before="2"/>
              <w:ind w:right="93"/>
              <w:rPr>
                <w:color w:val="000000" w:themeColor="text1"/>
              </w:rPr>
            </w:pPr>
            <w:r w:rsidRPr="00FA6D92">
              <w:rPr>
                <w:color w:val="000000" w:themeColor="text1"/>
                <w:spacing w:val="-4"/>
              </w:rPr>
              <w:t>91.4</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31</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Tamil</w:t>
            </w:r>
            <w:r w:rsidRPr="00FA6D92">
              <w:rPr>
                <w:rFonts w:ascii="Times New Roman" w:hAnsi="Times New Roman" w:cs="Times New Roman"/>
                <w:color w:val="000000" w:themeColor="text1"/>
                <w:spacing w:val="-4"/>
              </w:rPr>
              <w:t>Nadu</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125</w:t>
            </w:r>
            <w:r w:rsidR="007263AC">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18</w:t>
            </w:r>
          </w:p>
        </w:tc>
        <w:tc>
          <w:tcPr>
            <w:tcW w:w="957" w:type="dxa"/>
          </w:tcPr>
          <w:p w:rsidR="00014879" w:rsidRPr="00FA6D92" w:rsidRDefault="00014879" w:rsidP="00B47E4D">
            <w:pPr>
              <w:pStyle w:val="TableParagraph"/>
              <w:ind w:right="95"/>
              <w:rPr>
                <w:color w:val="000000" w:themeColor="text1"/>
              </w:rPr>
            </w:pPr>
            <w:r w:rsidRPr="00FA6D92">
              <w:rPr>
                <w:color w:val="000000" w:themeColor="text1"/>
                <w:spacing w:val="-4"/>
              </w:rPr>
              <w:t>91.6</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4"/>
              </w:rPr>
              <w:t>85.7</w:t>
            </w:r>
          </w:p>
        </w:tc>
        <w:tc>
          <w:tcPr>
            <w:tcW w:w="1240" w:type="dxa"/>
          </w:tcPr>
          <w:p w:rsidR="00014879" w:rsidRPr="00FA6D92" w:rsidRDefault="00014879" w:rsidP="00B47E4D">
            <w:pPr>
              <w:pStyle w:val="TableParagraph"/>
              <w:ind w:right="95"/>
              <w:rPr>
                <w:color w:val="000000" w:themeColor="text1"/>
              </w:rPr>
            </w:pPr>
            <w:r w:rsidRPr="00FA6D92">
              <w:rPr>
                <w:color w:val="000000" w:themeColor="text1"/>
                <w:spacing w:val="-4"/>
              </w:rPr>
              <w:t>88.9</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4"/>
              </w:rPr>
              <w:t>88.9</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32</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Telangana</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74</w:t>
            </w:r>
            <w:r w:rsidR="007263AC">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5</w:t>
            </w:r>
            <w:r w:rsidR="00264CF8">
              <w:rPr>
                <w:rFonts w:ascii="Times New Roman" w:hAnsi="Times New Roman" w:cs="Times New Roman"/>
                <w:color w:val="000000" w:themeColor="text1"/>
                <w:spacing w:val="-2"/>
              </w:rPr>
              <w:t>8</w:t>
            </w:r>
          </w:p>
        </w:tc>
        <w:tc>
          <w:tcPr>
            <w:tcW w:w="957" w:type="dxa"/>
          </w:tcPr>
          <w:p w:rsidR="00014879" w:rsidRPr="00FA6D92" w:rsidRDefault="00014879" w:rsidP="00B47E4D">
            <w:pPr>
              <w:pStyle w:val="TableParagraph"/>
              <w:spacing w:before="2"/>
              <w:ind w:right="96"/>
              <w:rPr>
                <w:color w:val="000000" w:themeColor="text1"/>
              </w:rPr>
            </w:pPr>
            <w:r w:rsidRPr="00FA6D92">
              <w:rPr>
                <w:color w:val="000000" w:themeColor="text1"/>
                <w:spacing w:val="-2"/>
              </w:rPr>
              <w:t>114.0</w:t>
            </w:r>
          </w:p>
        </w:tc>
        <w:tc>
          <w:tcPr>
            <w:tcW w:w="1241"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94.4</w:t>
            </w:r>
          </w:p>
        </w:tc>
        <w:tc>
          <w:tcPr>
            <w:tcW w:w="1240" w:type="dxa"/>
          </w:tcPr>
          <w:p w:rsidR="00014879" w:rsidRPr="00FA6D92" w:rsidRDefault="00014879" w:rsidP="00B47E4D">
            <w:pPr>
              <w:pStyle w:val="TableParagraph"/>
              <w:ind w:right="95"/>
              <w:rPr>
                <w:color w:val="000000" w:themeColor="text1"/>
              </w:rPr>
            </w:pPr>
            <w:r w:rsidRPr="00FA6D92">
              <w:rPr>
                <w:color w:val="000000" w:themeColor="text1"/>
                <w:spacing w:val="-2"/>
              </w:rPr>
              <w:t>110.4</w:t>
            </w:r>
          </w:p>
        </w:tc>
        <w:tc>
          <w:tcPr>
            <w:tcW w:w="1241"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2"/>
              </w:rPr>
              <w:t>100.0</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33</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Tripura</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6</w:t>
            </w:r>
            <w:r w:rsidR="007263AC">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90</w:t>
            </w:r>
          </w:p>
        </w:tc>
        <w:tc>
          <w:tcPr>
            <w:tcW w:w="957" w:type="dxa"/>
          </w:tcPr>
          <w:p w:rsidR="00014879" w:rsidRPr="00FA6D92" w:rsidRDefault="00014879" w:rsidP="00B47E4D">
            <w:pPr>
              <w:pStyle w:val="TableParagraph"/>
              <w:ind w:right="96"/>
              <w:rPr>
                <w:color w:val="000000" w:themeColor="text1"/>
              </w:rPr>
            </w:pPr>
            <w:r w:rsidRPr="00FA6D92">
              <w:rPr>
                <w:color w:val="000000" w:themeColor="text1"/>
                <w:spacing w:val="-2"/>
              </w:rPr>
              <w:t>117.9</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c>
          <w:tcPr>
            <w:tcW w:w="1240" w:type="dxa"/>
          </w:tcPr>
          <w:p w:rsidR="00014879" w:rsidRPr="00FA6D92" w:rsidRDefault="00014879" w:rsidP="00B47E4D">
            <w:pPr>
              <w:pStyle w:val="TableParagraph"/>
              <w:spacing w:before="2"/>
              <w:ind w:right="95"/>
              <w:rPr>
                <w:color w:val="000000" w:themeColor="text1"/>
              </w:rPr>
            </w:pPr>
            <w:r w:rsidRPr="00FA6D92">
              <w:rPr>
                <w:color w:val="000000" w:themeColor="text1"/>
                <w:spacing w:val="-2"/>
              </w:rPr>
              <w:t>112.9</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34</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Uttar </w:t>
            </w:r>
            <w:r w:rsidRPr="00FA6D92">
              <w:rPr>
                <w:rFonts w:ascii="Times New Roman" w:hAnsi="Times New Roman" w:cs="Times New Roman"/>
                <w:color w:val="000000" w:themeColor="text1"/>
                <w:spacing w:val="-2"/>
              </w:rPr>
              <w:t>Pradesh</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427</w:t>
            </w:r>
            <w:r w:rsidR="007263AC">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89</w:t>
            </w:r>
          </w:p>
        </w:tc>
        <w:tc>
          <w:tcPr>
            <w:tcW w:w="957" w:type="dxa"/>
          </w:tcPr>
          <w:p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83.1</w:t>
            </w:r>
          </w:p>
        </w:tc>
        <w:tc>
          <w:tcPr>
            <w:tcW w:w="1241"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62.6</w:t>
            </w:r>
          </w:p>
        </w:tc>
        <w:tc>
          <w:tcPr>
            <w:tcW w:w="1240" w:type="dxa"/>
          </w:tcPr>
          <w:p w:rsidR="00014879" w:rsidRPr="00FA6D92" w:rsidRDefault="00014879" w:rsidP="00B47E4D">
            <w:pPr>
              <w:pStyle w:val="TableParagraph"/>
              <w:ind w:right="95"/>
              <w:rPr>
                <w:color w:val="000000" w:themeColor="text1"/>
              </w:rPr>
            </w:pPr>
            <w:r w:rsidRPr="00FA6D92">
              <w:rPr>
                <w:color w:val="000000" w:themeColor="text1"/>
                <w:spacing w:val="-4"/>
              </w:rPr>
              <w:t>65.1</w:t>
            </w:r>
          </w:p>
        </w:tc>
        <w:tc>
          <w:tcPr>
            <w:tcW w:w="1241"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65.1</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35</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Uttarakhand</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24</w:t>
            </w:r>
            <w:r w:rsidR="007263AC">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2</w:t>
            </w:r>
            <w:r w:rsidR="00264CF8">
              <w:rPr>
                <w:rFonts w:ascii="Times New Roman" w:hAnsi="Times New Roman" w:cs="Times New Roman"/>
                <w:color w:val="000000" w:themeColor="text1"/>
                <w:spacing w:val="-2"/>
              </w:rPr>
              <w:t>7</w:t>
            </w:r>
          </w:p>
        </w:tc>
        <w:tc>
          <w:tcPr>
            <w:tcW w:w="957" w:type="dxa"/>
          </w:tcPr>
          <w:p w:rsidR="00014879" w:rsidRPr="00FA6D92" w:rsidRDefault="00014879" w:rsidP="00B47E4D">
            <w:pPr>
              <w:pStyle w:val="TableParagraph"/>
              <w:ind w:right="96"/>
              <w:rPr>
                <w:color w:val="000000" w:themeColor="text1"/>
              </w:rPr>
            </w:pPr>
            <w:r w:rsidRPr="00FA6D92">
              <w:rPr>
                <w:color w:val="000000" w:themeColor="text1"/>
                <w:spacing w:val="-2"/>
              </w:rPr>
              <w:t>109.9</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4"/>
              </w:rPr>
              <w:t>92.5</w:t>
            </w:r>
          </w:p>
        </w:tc>
        <w:tc>
          <w:tcPr>
            <w:tcW w:w="1240" w:type="dxa"/>
          </w:tcPr>
          <w:p w:rsidR="00014879" w:rsidRPr="00FA6D92" w:rsidRDefault="00014879" w:rsidP="00B47E4D">
            <w:pPr>
              <w:pStyle w:val="TableParagraph"/>
              <w:spacing w:line="188" w:lineRule="exact"/>
              <w:ind w:right="95"/>
              <w:rPr>
                <w:color w:val="000000" w:themeColor="text1"/>
              </w:rPr>
            </w:pPr>
            <w:r w:rsidRPr="00FA6D92">
              <w:rPr>
                <w:color w:val="000000" w:themeColor="text1"/>
                <w:spacing w:val="-2"/>
              </w:rPr>
              <w:t>107.6</w:t>
            </w:r>
          </w:p>
        </w:tc>
        <w:tc>
          <w:tcPr>
            <w:tcW w:w="1241"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36</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West </w:t>
            </w:r>
            <w:r w:rsidRPr="00FA6D92">
              <w:rPr>
                <w:rFonts w:ascii="Times New Roman" w:hAnsi="Times New Roman" w:cs="Times New Roman"/>
                <w:color w:val="000000" w:themeColor="text1"/>
                <w:spacing w:val="-2"/>
              </w:rPr>
              <w:t>Bengal</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170</w:t>
            </w:r>
            <w:r w:rsidR="007263AC">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8</w:t>
            </w:r>
            <w:r w:rsidR="00264CF8">
              <w:rPr>
                <w:rFonts w:ascii="Times New Roman" w:hAnsi="Times New Roman" w:cs="Times New Roman"/>
                <w:color w:val="000000" w:themeColor="text1"/>
                <w:spacing w:val="-2"/>
              </w:rPr>
              <w:t>2</w:t>
            </w:r>
          </w:p>
        </w:tc>
        <w:tc>
          <w:tcPr>
            <w:tcW w:w="957" w:type="dxa"/>
          </w:tcPr>
          <w:p w:rsidR="00014879" w:rsidRPr="00FA6D92" w:rsidRDefault="00014879" w:rsidP="00B47E4D">
            <w:pPr>
              <w:pStyle w:val="TableParagraph"/>
              <w:spacing w:line="188" w:lineRule="exact"/>
              <w:ind w:right="96"/>
              <w:rPr>
                <w:color w:val="000000" w:themeColor="text1"/>
              </w:rPr>
            </w:pPr>
            <w:r w:rsidRPr="00FA6D92">
              <w:rPr>
                <w:color w:val="000000" w:themeColor="text1"/>
                <w:spacing w:val="-2"/>
              </w:rPr>
              <w:t>106.6</w:t>
            </w:r>
          </w:p>
        </w:tc>
        <w:tc>
          <w:tcPr>
            <w:tcW w:w="1241"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85.7</w:t>
            </w:r>
          </w:p>
        </w:tc>
        <w:tc>
          <w:tcPr>
            <w:tcW w:w="1240" w:type="dxa"/>
          </w:tcPr>
          <w:p w:rsidR="00014879" w:rsidRPr="00FA6D92" w:rsidRDefault="00014879" w:rsidP="00B47E4D">
            <w:pPr>
              <w:pStyle w:val="TableParagraph"/>
              <w:ind w:right="95"/>
              <w:rPr>
                <w:color w:val="000000" w:themeColor="text1"/>
              </w:rPr>
            </w:pPr>
            <w:r w:rsidRPr="00FA6D92">
              <w:rPr>
                <w:color w:val="000000" w:themeColor="text1"/>
                <w:spacing w:val="-4"/>
              </w:rPr>
              <w:t>85.8</w:t>
            </w:r>
          </w:p>
        </w:tc>
        <w:tc>
          <w:tcPr>
            <w:tcW w:w="1241"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85.8</w:t>
            </w:r>
          </w:p>
        </w:tc>
      </w:tr>
      <w:tr w:rsidR="00014879" w:rsidRPr="00FA6D92" w:rsidTr="00855E0A">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37</w:t>
            </w:r>
          </w:p>
        </w:tc>
        <w:tc>
          <w:tcPr>
            <w:tcW w:w="2566"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   India</w:t>
            </w:r>
          </w:p>
        </w:tc>
        <w:tc>
          <w:tcPr>
            <w:tcW w:w="1984"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2469</w:t>
            </w:r>
            <w:r w:rsidR="007263AC">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3</w:t>
            </w:r>
            <w:r w:rsidR="00445209">
              <w:rPr>
                <w:rFonts w:ascii="Times New Roman" w:hAnsi="Times New Roman" w:cs="Times New Roman"/>
                <w:color w:val="000000" w:themeColor="text1"/>
                <w:spacing w:val="-2"/>
              </w:rPr>
              <w:t>3</w:t>
            </w:r>
          </w:p>
        </w:tc>
        <w:tc>
          <w:tcPr>
            <w:tcW w:w="957"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rPr>
              <w:t>90.9</w:t>
            </w:r>
          </w:p>
        </w:tc>
        <w:tc>
          <w:tcPr>
            <w:tcW w:w="124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rPr>
              <w:t>76.9</w:t>
            </w:r>
          </w:p>
        </w:tc>
        <w:tc>
          <w:tcPr>
            <w:tcW w:w="1240"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rPr>
              <w:t>83.2</w:t>
            </w:r>
          </w:p>
        </w:tc>
        <w:tc>
          <w:tcPr>
            <w:tcW w:w="124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rPr>
              <w:t>83.2</w:t>
            </w:r>
          </w:p>
        </w:tc>
      </w:tr>
    </w:tbl>
    <w:p w:rsidR="00622863" w:rsidRDefault="00014879" w:rsidP="00014879">
      <w:pPr>
        <w:pStyle w:val="Default"/>
        <w:jc w:val="both"/>
      </w:pPr>
      <w:r>
        <w:tab/>
      </w:r>
      <w:r w:rsidRPr="001F6FF8">
        <w:t xml:space="preserve">Source: Reports of UDISE+, Department of School Education &amp; Literacy, Ministry of Education, </w:t>
      </w:r>
    </w:p>
    <w:p w:rsidR="00014879" w:rsidRPr="001F6FF8" w:rsidRDefault="00A577E6" w:rsidP="00014879">
      <w:pPr>
        <w:pStyle w:val="Default"/>
        <w:jc w:val="both"/>
      </w:pPr>
      <w:r>
        <w:tab/>
      </w:r>
      <w:r>
        <w:tab/>
      </w:r>
      <w:r w:rsidR="00014879" w:rsidRPr="001F6FF8">
        <w:t>GoI, New Delhi</w:t>
      </w:r>
    </w:p>
    <w:p w:rsidR="00274FB1" w:rsidRDefault="00274FB1" w:rsidP="00274FB1">
      <w:pPr>
        <w:spacing w:after="0" w:line="240" w:lineRule="auto"/>
        <w:jc w:val="both"/>
        <w:rPr>
          <w:rFonts w:ascii="Times New Roman" w:hAnsi="Times New Roman" w:cs="Times New Roman"/>
          <w:sz w:val="24"/>
          <w:szCs w:val="24"/>
        </w:rPr>
      </w:pPr>
      <w:r w:rsidRPr="001F6FF8">
        <w:rPr>
          <w:rFonts w:ascii="Times New Roman" w:hAnsi="Times New Roman" w:cs="Times New Roman"/>
          <w:color w:val="000000" w:themeColor="text1"/>
          <w:sz w:val="24"/>
          <w:szCs w:val="24"/>
        </w:rPr>
        <w:t xml:space="preserve">The enrolment level is not appreciable in the states Gujarat (ANER: 74.0%, ASER: 76.4%), Jharkhand (ANER: 70.0%, ASER: 70.3%), Bihar (ANER: 77.1%, ASER: 75.4%) where both the ANER and ASER have registered very low level.  These states require urgent, targeted interventions to address fundamental barriers to primary </w:t>
      </w:r>
      <w:r w:rsidRPr="001F6FF8">
        <w:rPr>
          <w:rFonts w:ascii="Times New Roman" w:hAnsi="Times New Roman" w:cs="Times New Roman"/>
          <w:color w:val="000000" w:themeColor="text1"/>
          <w:sz w:val="24"/>
          <w:szCs w:val="24"/>
        </w:rPr>
        <w:lastRenderedPageBreak/>
        <w:t xml:space="preserve">education access, without which India is unlikely to attain the status of universal school education by 2030. </w:t>
      </w:r>
      <w:r w:rsidRPr="001F6FF8">
        <w:rPr>
          <w:rFonts w:ascii="Times New Roman" w:hAnsi="Times New Roman" w:cs="Times New Roman"/>
          <w:sz w:val="24"/>
          <w:szCs w:val="24"/>
        </w:rPr>
        <w:t xml:space="preserve">The High GER with Moderate NER have registered in Meghalaya (GER: 178.4%, NER: 100.0%), Mizoram (GER: 151.8%, NER: 100.0%), Manipur (GER: 136.8%, NER: 100.0%): Moderate GER with Low NER, Maharashtra (GER: 103.3%, NER: 90.1%), and Karnataka (GER: 106.8%, NER: 92.9%). </w:t>
      </w:r>
    </w:p>
    <w:p w:rsidR="00D8729E" w:rsidRDefault="00D8729E" w:rsidP="00622863">
      <w:pPr>
        <w:pStyle w:val="NormalWeb"/>
        <w:shd w:val="clear" w:color="auto" w:fill="FFFFFF"/>
        <w:spacing w:before="0" w:beforeAutospacing="0" w:after="0" w:afterAutospacing="0" w:line="276" w:lineRule="auto"/>
        <w:jc w:val="both"/>
        <w:textAlignment w:val="baseline"/>
        <w:rPr>
          <w:b/>
        </w:rPr>
      </w:pPr>
    </w:p>
    <w:p w:rsidR="00A8430A" w:rsidRPr="00A8430A" w:rsidRDefault="00A8430A" w:rsidP="00622863">
      <w:pPr>
        <w:pStyle w:val="NormalWeb"/>
        <w:shd w:val="clear" w:color="auto" w:fill="FFFFFF"/>
        <w:spacing w:before="0" w:beforeAutospacing="0" w:after="0" w:afterAutospacing="0" w:line="276" w:lineRule="auto"/>
        <w:jc w:val="both"/>
        <w:textAlignment w:val="baseline"/>
        <w:rPr>
          <w:b/>
        </w:rPr>
      </w:pPr>
      <w:r>
        <w:rPr>
          <w:b/>
        </w:rPr>
        <w:t>Primary E</w:t>
      </w:r>
      <w:r w:rsidRPr="00A8430A">
        <w:rPr>
          <w:b/>
        </w:rPr>
        <w:t>ducation</w:t>
      </w:r>
      <w:r>
        <w:rPr>
          <w:b/>
        </w:rPr>
        <w:t xml:space="preserve"> Level</w:t>
      </w:r>
    </w:p>
    <w:p w:rsidR="00C70BE8" w:rsidRDefault="00A8430A" w:rsidP="000148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70BE8" w:rsidRPr="00BC2878">
        <w:rPr>
          <w:rFonts w:ascii="Times New Roman" w:hAnsi="Times New Roman" w:cs="Times New Roman"/>
          <w:sz w:val="24"/>
          <w:szCs w:val="24"/>
        </w:rPr>
        <w:t>Primary education forms the foundation of the education system, and universal access at this level is a prerequisite for achieving broader educational goals.</w:t>
      </w:r>
      <w:r w:rsidR="00A577E6">
        <w:rPr>
          <w:rFonts w:ascii="Times New Roman" w:hAnsi="Times New Roman" w:cs="Times New Roman"/>
          <w:sz w:val="24"/>
          <w:szCs w:val="24"/>
        </w:rPr>
        <w:t xml:space="preserve"> </w:t>
      </w:r>
      <w:r w:rsidR="00C70BE8" w:rsidRPr="00BC2878">
        <w:rPr>
          <w:rFonts w:ascii="Times New Roman" w:hAnsi="Times New Roman" w:cs="Times New Roman"/>
          <w:sz w:val="24"/>
          <w:szCs w:val="24"/>
        </w:rPr>
        <w:t xml:space="preserve">In the case of primary education, it is observed that several states and union territories of India demonstrate strong performance across enrolment indicators viz, Manipur, Meghalaya, Mizoram, Tripura, and West Bengal: All show NER of 100%, suggesting complete enrolment of age-appropriate children at the primary level, while Chandigarh (95.5%), Delhi (96.3%), Dadra and Nagar Haveli and Daman and Diu (96.8%), and Jammu and Kashmir (97.5%): These territories show near-universal age-appropriate enrolment. The Strong Overall Participation attributed with high ANER and ASER in the states Goa, Himachal Pradesh, Jammu &amp; Kashmir, Maharashtra, Punjab, and West Bengal ASER of 100%, indicating complete participation of the 6-10 age group in education. States Arunachal Pradesh (ANER: 100.4%), Chandigarh (ANER: 109.0%), and Himachal Pradesh (ANER: 110.3) have effectively addressed fundamental access challenges at the primary level and serve as models for educational inclusion strategies. The Critical Enrolment </w:t>
      </w:r>
      <w:r w:rsidR="00883A3D" w:rsidRPr="00BC2878">
        <w:rPr>
          <w:rFonts w:ascii="Times New Roman" w:hAnsi="Times New Roman" w:cs="Times New Roman"/>
          <w:sz w:val="24"/>
          <w:szCs w:val="24"/>
        </w:rPr>
        <w:t>Gaps i.e.</w:t>
      </w:r>
      <w:r w:rsidR="00C70BE8" w:rsidRPr="00BC2878">
        <w:rPr>
          <w:rFonts w:ascii="Times New Roman" w:hAnsi="Times New Roman" w:cs="Times New Roman"/>
          <w:sz w:val="24"/>
          <w:szCs w:val="24"/>
        </w:rPr>
        <w:t xml:space="preserve"> NER less than 70% is found in the </w:t>
      </w:r>
      <w:r w:rsidR="00883A3D" w:rsidRPr="00BC2878">
        <w:rPr>
          <w:rFonts w:ascii="Times New Roman" w:hAnsi="Times New Roman" w:cs="Times New Roman"/>
          <w:sz w:val="24"/>
          <w:szCs w:val="24"/>
        </w:rPr>
        <w:t>states Uttar</w:t>
      </w:r>
      <w:r w:rsidR="00C70BE8" w:rsidRPr="00BC2878">
        <w:rPr>
          <w:rFonts w:ascii="Times New Roman" w:hAnsi="Times New Roman" w:cs="Times New Roman"/>
          <w:sz w:val="24"/>
          <w:szCs w:val="24"/>
        </w:rPr>
        <w:t xml:space="preserve"> Pradesh (NER: 67.0%), Madhya Pradesh (NER: 64.3%), Jharkhand (NER: 69.1%) </w:t>
      </w:r>
      <w:r w:rsidR="00883A3D" w:rsidRPr="00BC2878">
        <w:rPr>
          <w:rFonts w:ascii="Times New Roman" w:hAnsi="Times New Roman" w:cs="Times New Roman"/>
          <w:sz w:val="24"/>
          <w:szCs w:val="24"/>
        </w:rPr>
        <w:t>where</w:t>
      </w:r>
      <w:r w:rsidR="00C70BE8" w:rsidRPr="00BC2878">
        <w:rPr>
          <w:rFonts w:ascii="Times New Roman" w:hAnsi="Times New Roman" w:cs="Times New Roman"/>
          <w:sz w:val="24"/>
          <w:szCs w:val="24"/>
        </w:rPr>
        <w:t xml:space="preserve"> the state intervention is highly needed to strengthen GER.  Low Overall Enrolment attributed to Low ANER and ASER is in the states Gujarat, Jharkhand and Bihar which require urgent, targeted interventions to address fundamental barriers to primary education access, without which India is unlikely to attain the status of universal school education by 2030. Several states </w:t>
      </w:r>
      <w:r w:rsidR="00883A3D" w:rsidRPr="00BC2878">
        <w:rPr>
          <w:rFonts w:ascii="Times New Roman" w:hAnsi="Times New Roman" w:cs="Times New Roman"/>
          <w:sz w:val="24"/>
          <w:szCs w:val="24"/>
        </w:rPr>
        <w:t>Meghalaya,</w:t>
      </w:r>
      <w:r w:rsidR="00C70BE8" w:rsidRPr="00BC2878">
        <w:rPr>
          <w:rFonts w:ascii="Times New Roman" w:hAnsi="Times New Roman" w:cs="Times New Roman"/>
          <w:sz w:val="24"/>
          <w:szCs w:val="24"/>
        </w:rPr>
        <w:t xml:space="preserve"> Mizoram </w:t>
      </w:r>
      <w:r w:rsidR="00883A3D" w:rsidRPr="00BC2878">
        <w:rPr>
          <w:rFonts w:ascii="Times New Roman" w:hAnsi="Times New Roman" w:cs="Times New Roman"/>
          <w:sz w:val="24"/>
          <w:szCs w:val="24"/>
        </w:rPr>
        <w:t>and Manipur where unusual</w:t>
      </w:r>
      <w:r w:rsidR="00C70BE8" w:rsidRPr="00BC2878">
        <w:rPr>
          <w:rFonts w:ascii="Times New Roman" w:hAnsi="Times New Roman" w:cs="Times New Roman"/>
          <w:sz w:val="24"/>
          <w:szCs w:val="24"/>
        </w:rPr>
        <w:t xml:space="preserve"> pattern of enrolment </w:t>
      </w:r>
      <w:r w:rsidR="00883A3D" w:rsidRPr="00BC2878">
        <w:rPr>
          <w:rFonts w:ascii="Times New Roman" w:hAnsi="Times New Roman" w:cs="Times New Roman"/>
          <w:sz w:val="24"/>
          <w:szCs w:val="24"/>
        </w:rPr>
        <w:t>i.e.</w:t>
      </w:r>
      <w:r w:rsidR="00C70BE8" w:rsidRPr="00BC2878">
        <w:rPr>
          <w:rFonts w:ascii="Times New Roman" w:hAnsi="Times New Roman" w:cs="Times New Roman"/>
          <w:sz w:val="24"/>
          <w:szCs w:val="24"/>
        </w:rPr>
        <w:t xml:space="preserve">  High GER with Moderate NER is registered while in the </w:t>
      </w:r>
      <w:r w:rsidR="00221A2B" w:rsidRPr="00BC2878">
        <w:rPr>
          <w:rFonts w:ascii="Times New Roman" w:hAnsi="Times New Roman" w:cs="Times New Roman"/>
          <w:sz w:val="24"/>
          <w:szCs w:val="24"/>
        </w:rPr>
        <w:t>states Maharashtra</w:t>
      </w:r>
      <w:r w:rsidR="00C70BE8" w:rsidRPr="00BC2878">
        <w:rPr>
          <w:rFonts w:ascii="Times New Roman" w:hAnsi="Times New Roman" w:cs="Times New Roman"/>
          <w:sz w:val="24"/>
          <w:szCs w:val="24"/>
        </w:rPr>
        <w:t xml:space="preserve"> and Karnataka </w:t>
      </w:r>
      <w:r w:rsidR="00221A2B" w:rsidRPr="00BC2878">
        <w:rPr>
          <w:rFonts w:ascii="Times New Roman" w:hAnsi="Times New Roman" w:cs="Times New Roman"/>
          <w:sz w:val="24"/>
          <w:szCs w:val="24"/>
        </w:rPr>
        <w:t>moderates GER</w:t>
      </w:r>
      <w:r w:rsidR="00C70BE8" w:rsidRPr="00BC2878">
        <w:rPr>
          <w:rFonts w:ascii="Times New Roman" w:hAnsi="Times New Roman" w:cs="Times New Roman"/>
          <w:sz w:val="24"/>
          <w:szCs w:val="24"/>
        </w:rPr>
        <w:t xml:space="preserve"> with Low NER is witnessed. These patterns highlight the complex challenges in ensuring enrollment and age-appropriate educational progression.</w:t>
      </w:r>
      <w:r w:rsidR="00014879">
        <w:rPr>
          <w:rFonts w:ascii="Times New Roman" w:hAnsi="Times New Roman" w:cs="Times New Roman"/>
          <w:sz w:val="24"/>
          <w:szCs w:val="24"/>
        </w:rPr>
        <w:t xml:space="preserve"> (Refer Table 1)</w:t>
      </w:r>
    </w:p>
    <w:p w:rsidR="00622863" w:rsidRDefault="00622863" w:rsidP="00014879">
      <w:pPr>
        <w:spacing w:after="0" w:line="240" w:lineRule="auto"/>
        <w:jc w:val="both"/>
        <w:rPr>
          <w:rFonts w:ascii="Times New Roman" w:hAnsi="Times New Roman" w:cs="Times New Roman"/>
          <w:b/>
          <w:sz w:val="24"/>
          <w:szCs w:val="24"/>
        </w:rPr>
      </w:pPr>
    </w:p>
    <w:p w:rsidR="001E186D" w:rsidRPr="001E186D" w:rsidRDefault="001E186D" w:rsidP="00014879">
      <w:pPr>
        <w:spacing w:after="0" w:line="240" w:lineRule="auto"/>
        <w:jc w:val="both"/>
        <w:rPr>
          <w:rFonts w:ascii="Times New Roman" w:hAnsi="Times New Roman" w:cs="Times New Roman"/>
          <w:b/>
          <w:sz w:val="24"/>
          <w:szCs w:val="24"/>
        </w:rPr>
      </w:pPr>
      <w:r w:rsidRPr="001E186D">
        <w:rPr>
          <w:rFonts w:ascii="Times New Roman" w:hAnsi="Times New Roman" w:cs="Times New Roman"/>
          <w:b/>
          <w:sz w:val="24"/>
          <w:szCs w:val="24"/>
        </w:rPr>
        <w:t xml:space="preserve">Upper Primary </w:t>
      </w:r>
      <w:r w:rsidR="00A8430A">
        <w:rPr>
          <w:rFonts w:ascii="Times New Roman" w:hAnsi="Times New Roman" w:cs="Times New Roman"/>
          <w:b/>
          <w:sz w:val="24"/>
          <w:szCs w:val="24"/>
        </w:rPr>
        <w:t xml:space="preserve">Education </w:t>
      </w:r>
      <w:r w:rsidRPr="001E186D">
        <w:rPr>
          <w:rFonts w:ascii="Times New Roman" w:hAnsi="Times New Roman" w:cs="Times New Roman"/>
          <w:b/>
          <w:sz w:val="24"/>
          <w:szCs w:val="24"/>
        </w:rPr>
        <w:t>Level</w:t>
      </w:r>
    </w:p>
    <w:p w:rsidR="00014879" w:rsidRDefault="00014879" w:rsidP="00014879">
      <w:pPr>
        <w:pStyle w:val="NormalWeb"/>
        <w:shd w:val="clear" w:color="auto" w:fill="FFFFFF"/>
        <w:spacing w:before="0" w:beforeAutospacing="0" w:after="0" w:afterAutospacing="0"/>
        <w:jc w:val="both"/>
        <w:textAlignment w:val="baseline"/>
      </w:pPr>
      <w:r w:rsidRPr="008169D4">
        <w:t>In the case of Upper Primary Enrolment the states Chandigarh, Delhi, and Goa , Karnataka, Kerala, Tamil Nadu, Telangana, and Punjab are identified as the High-Performing States/UTs which demonstrate promising enrolment metrics in one hand and in contra, the states Low-Performing States Bihar, Uttar Pradesh, Jharkhand, Assam, Nagaland, Jammu and Kashmir, Sikkim and Ladakh face significant challenges where the most concerning metrics with a GER of 68.4% and NER of 48.1%, indicating that over half of age-appropriate children are not enrolled at the upper primary level</w:t>
      </w:r>
      <w:r>
        <w:t>. (See Table 2)</w:t>
      </w:r>
    </w:p>
    <w:p w:rsidR="00622863" w:rsidRDefault="00622863" w:rsidP="00014879">
      <w:pPr>
        <w:pStyle w:val="NormalWeb"/>
        <w:shd w:val="clear" w:color="auto" w:fill="FFFFFF"/>
        <w:spacing w:before="0" w:beforeAutospacing="0" w:after="0" w:afterAutospacing="0"/>
        <w:jc w:val="both"/>
        <w:textAlignment w:val="baseline"/>
        <w:rPr>
          <w:b/>
        </w:rPr>
      </w:pPr>
    </w:p>
    <w:p w:rsidR="001E186D" w:rsidRPr="001E186D" w:rsidRDefault="001E186D" w:rsidP="00014879">
      <w:pPr>
        <w:pStyle w:val="NormalWeb"/>
        <w:shd w:val="clear" w:color="auto" w:fill="FFFFFF"/>
        <w:spacing w:before="0" w:beforeAutospacing="0" w:after="0" w:afterAutospacing="0"/>
        <w:jc w:val="both"/>
        <w:textAlignment w:val="baseline"/>
        <w:rPr>
          <w:b/>
        </w:rPr>
      </w:pPr>
      <w:r w:rsidRPr="001E186D">
        <w:rPr>
          <w:b/>
        </w:rPr>
        <w:t xml:space="preserve">Elementary </w:t>
      </w:r>
      <w:r w:rsidR="00A8430A">
        <w:rPr>
          <w:b/>
        </w:rPr>
        <w:t>Education</w:t>
      </w:r>
      <w:r w:rsidR="00A577E6">
        <w:rPr>
          <w:b/>
        </w:rPr>
        <w:t xml:space="preserve"> </w:t>
      </w:r>
      <w:r w:rsidRPr="001E186D">
        <w:rPr>
          <w:b/>
        </w:rPr>
        <w:t>Level</w:t>
      </w:r>
    </w:p>
    <w:p w:rsidR="00014879" w:rsidRDefault="00014879" w:rsidP="00014879">
      <w:pPr>
        <w:pStyle w:val="NormalWeb"/>
        <w:shd w:val="clear" w:color="auto" w:fill="FFFFFF"/>
        <w:spacing w:before="0" w:beforeAutospacing="0" w:after="0" w:afterAutospacing="0"/>
        <w:jc w:val="both"/>
        <w:textAlignment w:val="baseline"/>
        <w:rPr>
          <w:color w:val="000000" w:themeColor="text1"/>
        </w:rPr>
      </w:pPr>
      <w:r>
        <w:tab/>
      </w:r>
      <w:r w:rsidRPr="00BC2878">
        <w:t>The elementary-level metrics are noticeably more substantial than the upper primary figures alone. There is a 17.3 percentage point difference between elementary NER (83.3%) and upper primary NER (66%). The High-Performing States/UTs are Chandigarh, Delhi, Goa, Tripura, Meghalaya, and Mizoram Meghalaya</w:t>
      </w:r>
      <w:r>
        <w:t xml:space="preserve">, </w:t>
      </w:r>
      <w:r w:rsidRPr="00BC2878">
        <w:t>West Bengal ,  Punjab (95.8% NER), and Manipur (93.2% NER) demonstrate strong performance approaching universal enrolment.</w:t>
      </w:r>
      <w:r w:rsidR="00A577E6">
        <w:t xml:space="preserve"> </w:t>
      </w:r>
      <w:r w:rsidRPr="00BC2878">
        <w:t>Despite overall improvement, significant challenges remain in the states Bihar which continues to show the lowest performance with a GER of 77.7% and NER of 70.6%, although these figures represent an improvement over its upper primary metrics, Uttar Pradesh, Madhya Pradesh, and Gujarat show an interesting pattern of 100% NER despite relatively low GER values, which requires further investigation as it may indicate data anomalies and Maharashtra (71.1% NER) and Uttarakhand (72% NER) show surprisingly low NER values despite GER values over 100%, suggesting significant age-grade misalignment</w:t>
      </w:r>
      <w:r w:rsidRPr="001F6FF8">
        <w:rPr>
          <w:color w:val="000000" w:themeColor="text1"/>
        </w:rPr>
        <w:t>.</w:t>
      </w:r>
      <w:r w:rsidR="00E45277">
        <w:rPr>
          <w:color w:val="000000" w:themeColor="text1"/>
        </w:rPr>
        <w:t xml:space="preserve"> (</w:t>
      </w:r>
      <w:r>
        <w:rPr>
          <w:color w:val="000000" w:themeColor="text1"/>
        </w:rPr>
        <w:t>Refer Table 3)</w:t>
      </w:r>
    </w:p>
    <w:p w:rsidR="00014879" w:rsidRDefault="00014879" w:rsidP="00014879">
      <w:pPr>
        <w:pStyle w:val="Heading2"/>
        <w:shd w:val="clear" w:color="auto" w:fill="FFFFFF"/>
        <w:spacing w:before="0" w:beforeAutospacing="0" w:after="0" w:afterAutospacing="0" w:line="276" w:lineRule="auto"/>
        <w:jc w:val="both"/>
        <w:textAlignment w:val="baseline"/>
        <w:rPr>
          <w:rStyle w:val="Strong"/>
          <w:b/>
          <w:color w:val="000000" w:themeColor="text1"/>
          <w:spacing w:val="15"/>
          <w:sz w:val="24"/>
          <w:szCs w:val="24"/>
          <w:bdr w:val="none" w:sz="0" w:space="0" w:color="auto" w:frame="1"/>
        </w:rPr>
      </w:pPr>
    </w:p>
    <w:p w:rsidR="005F4E97" w:rsidRPr="00766714" w:rsidRDefault="005F4E97" w:rsidP="005F4E97">
      <w:pPr>
        <w:pStyle w:val="Heading2"/>
        <w:shd w:val="clear" w:color="auto" w:fill="FFFFFF"/>
        <w:spacing w:before="0" w:beforeAutospacing="0" w:after="0" w:afterAutospacing="0" w:line="276" w:lineRule="auto"/>
        <w:jc w:val="both"/>
        <w:textAlignment w:val="baseline"/>
        <w:rPr>
          <w:b w:val="0"/>
          <w:bCs w:val="0"/>
          <w:color w:val="000000" w:themeColor="text1"/>
          <w:spacing w:val="15"/>
          <w:sz w:val="24"/>
          <w:szCs w:val="24"/>
        </w:rPr>
      </w:pPr>
      <w:r w:rsidRPr="00766714">
        <w:rPr>
          <w:rStyle w:val="Strong"/>
          <w:b/>
          <w:color w:val="000000" w:themeColor="text1"/>
          <w:spacing w:val="15"/>
          <w:sz w:val="24"/>
          <w:szCs w:val="24"/>
          <w:bdr w:val="none" w:sz="0" w:space="0" w:color="auto" w:frame="1"/>
        </w:rPr>
        <w:t xml:space="preserve">Secondary </w:t>
      </w:r>
      <w:r w:rsidRPr="00A8430A">
        <w:rPr>
          <w:sz w:val="24"/>
          <w:szCs w:val="24"/>
        </w:rPr>
        <w:t>Education</w:t>
      </w:r>
      <w:r w:rsidR="00A577E6">
        <w:rPr>
          <w:sz w:val="24"/>
          <w:szCs w:val="24"/>
        </w:rPr>
        <w:t xml:space="preserve"> </w:t>
      </w:r>
      <w:r w:rsidRPr="00766714">
        <w:rPr>
          <w:rStyle w:val="Strong"/>
          <w:b/>
          <w:color w:val="000000" w:themeColor="text1"/>
          <w:spacing w:val="15"/>
          <w:sz w:val="24"/>
          <w:szCs w:val="24"/>
          <w:bdr w:val="none" w:sz="0" w:space="0" w:color="auto" w:frame="1"/>
        </w:rPr>
        <w:t>Level</w:t>
      </w:r>
    </w:p>
    <w:p w:rsidR="005F4E97" w:rsidRPr="001F6FF8" w:rsidRDefault="005F4E97" w:rsidP="005F4E97">
      <w:pPr>
        <w:pStyle w:val="NormalWeb"/>
        <w:shd w:val="clear" w:color="auto" w:fill="FFFFFF"/>
        <w:spacing w:before="0" w:beforeAutospacing="0" w:after="0" w:afterAutospacing="0" w:line="276" w:lineRule="auto"/>
        <w:jc w:val="both"/>
        <w:textAlignment w:val="baseline"/>
        <w:rPr>
          <w:color w:val="000000" w:themeColor="text1"/>
        </w:rPr>
      </w:pPr>
      <w:r>
        <w:tab/>
      </w:r>
      <w:r w:rsidRPr="00A85148">
        <w:t>There is a significant decline in enrolment metrics in secondary level compared to elementary and upper primary levels, highlighting a critical challenge in retaining students through the secondary education phase. In the case of enrolment in elementary education the High-Performing States/UTs are Pondicherry, Delhi</w:t>
      </w:r>
      <w:r w:rsidR="00883A3D" w:rsidRPr="00A85148">
        <w:t>, Goa</w:t>
      </w:r>
      <w:r w:rsidRPr="00A85148">
        <w:t xml:space="preserve">, </w:t>
      </w:r>
      <w:r w:rsidRPr="00A85148">
        <w:lastRenderedPageBreak/>
        <w:t xml:space="preserve">Karnataka, Tamil Nadu, and Kerala and Dadra &amp; Nagar Haveli. On the other side, states, Bihar shows the most alarming metrics with a NER of 27.8% and a GER of 45.6%, indicating that nearly three-quarters of age-appropriate children are not enrolled in secondary education followed by Assam (33.8% NER), Uttar Pradesh, Jharkhand and Himachal Pradesh presents an unusual case with a GER of 100.1% but a NER of only 39%, suggesting significant age-grade misalignment despite high overall </w:t>
      </w:r>
      <w:r w:rsidR="00883A3D" w:rsidRPr="00A85148">
        <w:t>enrolment. It</w:t>
      </w:r>
      <w:r w:rsidRPr="00A85148">
        <w:t xml:space="preserve"> is noted that that the substantial gap between GER and NER (29.1 percentage points nationally) reveals extensive age-grade misalignment a</w:t>
      </w:r>
      <w:r>
        <w:t>t the secondary level.</w:t>
      </w:r>
    </w:p>
    <w:p w:rsidR="00014879" w:rsidRPr="00445209" w:rsidRDefault="00014879" w:rsidP="00014879">
      <w:pPr>
        <w:spacing w:after="0"/>
        <w:rPr>
          <w:rFonts w:ascii="Times New Roman" w:hAnsi="Times New Roman" w:cs="Times New Roman"/>
          <w:b/>
        </w:rPr>
      </w:pPr>
      <w:r>
        <w:rPr>
          <w:rFonts w:ascii="Times New Roman" w:hAnsi="Times New Roman" w:cs="Times New Roman"/>
        </w:rPr>
        <w:t xml:space="preserve"> </w:t>
      </w:r>
      <w:r w:rsidR="00445209">
        <w:rPr>
          <w:rFonts w:ascii="Times New Roman" w:hAnsi="Times New Roman" w:cs="Times New Roman"/>
        </w:rPr>
        <w:t xml:space="preserve">                  </w:t>
      </w:r>
      <w:r w:rsidRPr="00445209">
        <w:rPr>
          <w:rFonts w:ascii="Times New Roman" w:hAnsi="Times New Roman" w:cs="Times New Roman"/>
          <w:b/>
        </w:rPr>
        <w:t>Table 2. State wise Enrolment Distribution at Upper Primary Level in 2024-25</w:t>
      </w:r>
    </w:p>
    <w:p w:rsidR="00014879" w:rsidRPr="00B83065" w:rsidRDefault="00014879" w:rsidP="00014879">
      <w:pPr>
        <w:spacing w:after="0"/>
        <w:rPr>
          <w:rFonts w:ascii="Times New Roman" w:hAnsi="Times New Roman" w:cs="Times New Roman"/>
        </w:rPr>
      </w:pPr>
    </w:p>
    <w:tbl>
      <w:tblPr>
        <w:tblStyle w:val="TableGrid"/>
        <w:tblW w:w="0" w:type="auto"/>
        <w:jc w:val="center"/>
        <w:tblLook w:val="04A0"/>
      </w:tblPr>
      <w:tblGrid>
        <w:gridCol w:w="762"/>
        <w:gridCol w:w="2693"/>
        <w:gridCol w:w="1984"/>
        <w:gridCol w:w="811"/>
        <w:gridCol w:w="954"/>
        <w:gridCol w:w="953"/>
        <w:gridCol w:w="954"/>
      </w:tblGrid>
      <w:tr w:rsidR="00014879" w:rsidRPr="009F3840" w:rsidTr="00F53B8C">
        <w:trPr>
          <w:jc w:val="center"/>
        </w:trPr>
        <w:tc>
          <w:tcPr>
            <w:tcW w:w="762" w:type="dxa"/>
          </w:tcPr>
          <w:p w:rsidR="00014879" w:rsidRPr="00F53B8C" w:rsidRDefault="00014879" w:rsidP="00B47E4D">
            <w:pPr>
              <w:rPr>
                <w:rFonts w:ascii="Times New Roman" w:hAnsi="Times New Roman" w:cs="Times New Roman"/>
                <w:b/>
                <w:color w:val="000000" w:themeColor="text1"/>
              </w:rPr>
            </w:pPr>
            <w:r w:rsidRPr="00F53B8C">
              <w:rPr>
                <w:rFonts w:ascii="Times New Roman" w:hAnsi="Times New Roman" w:cs="Times New Roman"/>
                <w:b/>
                <w:color w:val="000000" w:themeColor="text1"/>
              </w:rPr>
              <w:t>Sl.No</w:t>
            </w:r>
          </w:p>
        </w:tc>
        <w:tc>
          <w:tcPr>
            <w:tcW w:w="2693" w:type="dxa"/>
          </w:tcPr>
          <w:p w:rsidR="00014879" w:rsidRPr="00F53B8C" w:rsidRDefault="00014879" w:rsidP="00B47E4D">
            <w:pPr>
              <w:rPr>
                <w:rFonts w:ascii="Times New Roman" w:hAnsi="Times New Roman" w:cs="Times New Roman"/>
                <w:b/>
                <w:color w:val="000000" w:themeColor="text1"/>
              </w:rPr>
            </w:pPr>
            <w:r w:rsidRPr="00F53B8C">
              <w:rPr>
                <w:rFonts w:ascii="Times New Roman" w:hAnsi="Times New Roman" w:cs="Times New Roman"/>
                <w:b/>
                <w:color w:val="000000" w:themeColor="text1"/>
              </w:rPr>
              <w:t>State/UTs</w:t>
            </w:r>
          </w:p>
        </w:tc>
        <w:tc>
          <w:tcPr>
            <w:tcW w:w="1984" w:type="dxa"/>
          </w:tcPr>
          <w:p w:rsidR="00445209" w:rsidRPr="00F53B8C" w:rsidRDefault="00445209" w:rsidP="00445209">
            <w:pPr>
              <w:rPr>
                <w:rFonts w:ascii="Times New Roman" w:hAnsi="Times New Roman" w:cs="Times New Roman"/>
                <w:b/>
                <w:color w:val="000000" w:themeColor="text1"/>
              </w:rPr>
            </w:pPr>
            <w:r w:rsidRPr="00F53B8C">
              <w:rPr>
                <w:rFonts w:ascii="Times New Roman" w:hAnsi="Times New Roman" w:cs="Times New Roman"/>
                <w:b/>
                <w:color w:val="000000" w:themeColor="text1"/>
              </w:rPr>
              <w:t>Total Enrolment</w:t>
            </w:r>
          </w:p>
          <w:p w:rsidR="00014879" w:rsidRPr="00F53B8C" w:rsidRDefault="00445209" w:rsidP="00445209">
            <w:pPr>
              <w:rPr>
                <w:rFonts w:ascii="Times New Roman" w:hAnsi="Times New Roman" w:cs="Times New Roman"/>
                <w:b/>
                <w:color w:val="000000" w:themeColor="text1"/>
              </w:rPr>
            </w:pPr>
            <w:r w:rsidRPr="00F53B8C">
              <w:rPr>
                <w:rFonts w:ascii="Times New Roman" w:hAnsi="Times New Roman" w:cs="Times New Roman"/>
                <w:b/>
                <w:color w:val="000000" w:themeColor="text1"/>
              </w:rPr>
              <w:t>(in Lakhs)</w:t>
            </w:r>
          </w:p>
        </w:tc>
        <w:tc>
          <w:tcPr>
            <w:tcW w:w="811" w:type="dxa"/>
          </w:tcPr>
          <w:p w:rsidR="00014879" w:rsidRPr="00F53B8C" w:rsidRDefault="00014879" w:rsidP="00445209">
            <w:pPr>
              <w:jc w:val="right"/>
              <w:rPr>
                <w:rFonts w:ascii="Times New Roman" w:hAnsi="Times New Roman" w:cs="Times New Roman"/>
                <w:b/>
                <w:color w:val="000000" w:themeColor="text1"/>
              </w:rPr>
            </w:pPr>
            <w:r w:rsidRPr="00F53B8C">
              <w:rPr>
                <w:rFonts w:ascii="Times New Roman" w:hAnsi="Times New Roman" w:cs="Times New Roman"/>
                <w:b/>
                <w:color w:val="000000" w:themeColor="text1"/>
              </w:rPr>
              <w:t>GER</w:t>
            </w:r>
          </w:p>
        </w:tc>
        <w:tc>
          <w:tcPr>
            <w:tcW w:w="954" w:type="dxa"/>
          </w:tcPr>
          <w:p w:rsidR="00014879" w:rsidRPr="00F53B8C" w:rsidRDefault="00014879" w:rsidP="00445209">
            <w:pPr>
              <w:jc w:val="right"/>
              <w:rPr>
                <w:rFonts w:ascii="Times New Roman" w:hAnsi="Times New Roman" w:cs="Times New Roman"/>
                <w:b/>
                <w:color w:val="000000" w:themeColor="text1"/>
              </w:rPr>
            </w:pPr>
            <w:r w:rsidRPr="00F53B8C">
              <w:rPr>
                <w:rFonts w:ascii="Times New Roman" w:hAnsi="Times New Roman" w:cs="Times New Roman"/>
                <w:b/>
                <w:color w:val="000000" w:themeColor="text1"/>
              </w:rPr>
              <w:t>NER</w:t>
            </w:r>
          </w:p>
        </w:tc>
        <w:tc>
          <w:tcPr>
            <w:tcW w:w="953" w:type="dxa"/>
          </w:tcPr>
          <w:p w:rsidR="00014879" w:rsidRPr="00F53B8C" w:rsidRDefault="00014879" w:rsidP="00445209">
            <w:pPr>
              <w:jc w:val="right"/>
              <w:rPr>
                <w:rFonts w:ascii="Times New Roman" w:hAnsi="Times New Roman" w:cs="Times New Roman"/>
                <w:b/>
                <w:color w:val="000000" w:themeColor="text1"/>
              </w:rPr>
            </w:pPr>
            <w:r w:rsidRPr="00F53B8C">
              <w:rPr>
                <w:rFonts w:ascii="Times New Roman" w:hAnsi="Times New Roman" w:cs="Times New Roman"/>
                <w:b/>
                <w:color w:val="000000" w:themeColor="text1"/>
              </w:rPr>
              <w:t>ANER</w:t>
            </w:r>
          </w:p>
        </w:tc>
        <w:tc>
          <w:tcPr>
            <w:tcW w:w="954" w:type="dxa"/>
          </w:tcPr>
          <w:p w:rsidR="00014879" w:rsidRPr="00F53B8C" w:rsidRDefault="00014879" w:rsidP="00445209">
            <w:pPr>
              <w:jc w:val="right"/>
              <w:rPr>
                <w:rFonts w:ascii="Times New Roman" w:hAnsi="Times New Roman" w:cs="Times New Roman"/>
                <w:b/>
                <w:color w:val="000000" w:themeColor="text1"/>
              </w:rPr>
            </w:pPr>
            <w:r w:rsidRPr="00F53B8C">
              <w:rPr>
                <w:rFonts w:ascii="Times New Roman" w:hAnsi="Times New Roman" w:cs="Times New Roman"/>
                <w:b/>
                <w:color w:val="000000" w:themeColor="text1"/>
              </w:rPr>
              <w:t>ASER</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w:t>
            </w:r>
          </w:p>
        </w:tc>
        <w:tc>
          <w:tcPr>
            <w:tcW w:w="2693" w:type="dxa"/>
          </w:tcPr>
          <w:p w:rsidR="0029245E" w:rsidRPr="009F3840"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A &amp;</w:t>
            </w:r>
            <w:r w:rsidR="00883A3D">
              <w:rPr>
                <w:rFonts w:ascii="Times New Roman" w:hAnsi="Times New Roman" w:cs="Times New Roman"/>
                <w:color w:val="000000" w:themeColor="text1"/>
              </w:rPr>
              <w:t xml:space="preserve">N </w:t>
            </w:r>
            <w:r w:rsidR="00883A3D" w:rsidRPr="007368FF">
              <w:rPr>
                <w:rFonts w:ascii="Times New Roman" w:hAnsi="Times New Roman" w:cs="Times New Roman"/>
                <w:color w:val="000000" w:themeColor="text1"/>
                <w:spacing w:val="-2"/>
              </w:rPr>
              <w:t>Islands</w:t>
            </w:r>
          </w:p>
        </w:tc>
        <w:tc>
          <w:tcPr>
            <w:tcW w:w="1984" w:type="dxa"/>
          </w:tcPr>
          <w:p w:rsidR="0029245E" w:rsidRPr="00FA6D92" w:rsidRDefault="0029245E" w:rsidP="00392DFE">
            <w:pPr>
              <w:jc w:val="right"/>
              <w:rPr>
                <w:rFonts w:ascii="Times New Roman" w:hAnsi="Times New Roman" w:cs="Times New Roman"/>
                <w:color w:val="000000" w:themeColor="text1"/>
              </w:rPr>
            </w:pPr>
            <w:r>
              <w:rPr>
                <w:rFonts w:ascii="Times New Roman" w:hAnsi="Times New Roman" w:cs="Times New Roman"/>
                <w:color w:val="000000" w:themeColor="text1"/>
                <w:spacing w:val="-2"/>
              </w:rPr>
              <w:t>0.</w:t>
            </w:r>
            <w:r w:rsidRPr="00FA6D92">
              <w:rPr>
                <w:rFonts w:ascii="Times New Roman" w:hAnsi="Times New Roman" w:cs="Times New Roman"/>
                <w:color w:val="000000" w:themeColor="text1"/>
                <w:spacing w:val="-2"/>
              </w:rPr>
              <w:t>71</w:t>
            </w:r>
          </w:p>
        </w:tc>
        <w:tc>
          <w:tcPr>
            <w:tcW w:w="811" w:type="dxa"/>
          </w:tcPr>
          <w:p w:rsidR="0029245E" w:rsidRPr="00E7015A" w:rsidRDefault="0029245E" w:rsidP="00445209">
            <w:pPr>
              <w:pStyle w:val="TableParagraph"/>
              <w:ind w:right="92"/>
              <w:rPr>
                <w:color w:val="000000" w:themeColor="text1"/>
              </w:rPr>
            </w:pPr>
            <w:r w:rsidRPr="00E7015A">
              <w:rPr>
                <w:color w:val="000000" w:themeColor="text1"/>
                <w:spacing w:val="-4"/>
              </w:rPr>
              <w:t>92.1</w:t>
            </w:r>
          </w:p>
        </w:tc>
        <w:tc>
          <w:tcPr>
            <w:tcW w:w="954" w:type="dxa"/>
          </w:tcPr>
          <w:p w:rsidR="0029245E" w:rsidRPr="00E7015A" w:rsidRDefault="0029245E" w:rsidP="00445209">
            <w:pPr>
              <w:pStyle w:val="TableParagraph"/>
              <w:spacing w:before="2"/>
              <w:ind w:right="92"/>
              <w:rPr>
                <w:color w:val="000000" w:themeColor="text1"/>
              </w:rPr>
            </w:pPr>
            <w:r w:rsidRPr="00E7015A">
              <w:rPr>
                <w:color w:val="000000" w:themeColor="text1"/>
                <w:spacing w:val="-4"/>
              </w:rPr>
              <w:t>66.0</w:t>
            </w:r>
          </w:p>
        </w:tc>
        <w:tc>
          <w:tcPr>
            <w:tcW w:w="953" w:type="dxa"/>
          </w:tcPr>
          <w:p w:rsidR="0029245E" w:rsidRPr="00E7015A" w:rsidRDefault="0029245E" w:rsidP="00445209">
            <w:pPr>
              <w:pStyle w:val="TableParagraph"/>
              <w:spacing w:before="2"/>
              <w:ind w:right="96"/>
              <w:rPr>
                <w:color w:val="000000" w:themeColor="text1"/>
              </w:rPr>
            </w:pPr>
            <w:r w:rsidRPr="00E7015A">
              <w:rPr>
                <w:color w:val="000000" w:themeColor="text1"/>
                <w:spacing w:val="-4"/>
              </w:rPr>
              <w:t>92.0</w:t>
            </w:r>
          </w:p>
        </w:tc>
        <w:tc>
          <w:tcPr>
            <w:tcW w:w="954" w:type="dxa"/>
          </w:tcPr>
          <w:p w:rsidR="0029245E" w:rsidRPr="00E7015A" w:rsidRDefault="0029245E" w:rsidP="00445209">
            <w:pPr>
              <w:pStyle w:val="TableParagraph"/>
              <w:spacing w:before="2"/>
              <w:ind w:right="92"/>
              <w:rPr>
                <w:color w:val="000000" w:themeColor="text1"/>
              </w:rPr>
            </w:pPr>
            <w:r w:rsidRPr="00E7015A">
              <w:rPr>
                <w:color w:val="000000" w:themeColor="text1"/>
                <w:spacing w:val="-4"/>
              </w:rPr>
              <w:t>93.7</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Andhra </w:t>
            </w:r>
            <w:r w:rsidRPr="009F3840">
              <w:rPr>
                <w:rFonts w:ascii="Times New Roman" w:hAnsi="Times New Roman" w:cs="Times New Roman"/>
                <w:color w:val="000000" w:themeColor="text1"/>
                <w:spacing w:val="-2"/>
              </w:rPr>
              <w:t>Pradesh</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84</w:t>
            </w:r>
            <w:r>
              <w:rPr>
                <w:rFonts w:ascii="Times New Roman" w:hAnsi="Times New Roman" w:cs="Times New Roman"/>
                <w:color w:val="000000" w:themeColor="text1"/>
                <w:spacing w:val="-2"/>
              </w:rPr>
              <w:t>.55</w:t>
            </w:r>
          </w:p>
        </w:tc>
        <w:tc>
          <w:tcPr>
            <w:tcW w:w="811" w:type="dxa"/>
          </w:tcPr>
          <w:p w:rsidR="0029245E" w:rsidRPr="00E7015A" w:rsidRDefault="0029245E" w:rsidP="00445209">
            <w:pPr>
              <w:pStyle w:val="TableParagraph"/>
              <w:ind w:right="92"/>
              <w:rPr>
                <w:color w:val="000000" w:themeColor="text1"/>
              </w:rPr>
            </w:pPr>
            <w:r w:rsidRPr="00E7015A">
              <w:rPr>
                <w:color w:val="000000" w:themeColor="text1"/>
                <w:spacing w:val="-2"/>
              </w:rPr>
              <w:t>101.0</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82.6</w:t>
            </w:r>
          </w:p>
        </w:tc>
        <w:tc>
          <w:tcPr>
            <w:tcW w:w="953" w:type="dxa"/>
          </w:tcPr>
          <w:p w:rsidR="0029245E" w:rsidRPr="00E7015A" w:rsidRDefault="0029245E" w:rsidP="00445209">
            <w:pPr>
              <w:pStyle w:val="TableParagraph"/>
              <w:ind w:right="96"/>
              <w:rPr>
                <w:color w:val="000000" w:themeColor="text1"/>
              </w:rPr>
            </w:pPr>
            <w:r w:rsidRPr="00E7015A">
              <w:rPr>
                <w:color w:val="000000" w:themeColor="text1"/>
                <w:spacing w:val="-4"/>
              </w:rPr>
              <w:t>87.8</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97.0</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Arunachal </w:t>
            </w:r>
            <w:r w:rsidRPr="009F3840">
              <w:rPr>
                <w:rFonts w:ascii="Times New Roman" w:hAnsi="Times New Roman" w:cs="Times New Roman"/>
                <w:color w:val="000000" w:themeColor="text1"/>
                <w:spacing w:val="-2"/>
              </w:rPr>
              <w:t>Pradesh</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3</w:t>
            </w:r>
            <w:r>
              <w:rPr>
                <w:rFonts w:ascii="Times New Roman" w:hAnsi="Times New Roman" w:cs="Times New Roman"/>
                <w:color w:val="000000" w:themeColor="text1"/>
                <w:spacing w:val="-2"/>
              </w:rPr>
              <w:t>.20</w:t>
            </w:r>
          </w:p>
        </w:tc>
        <w:tc>
          <w:tcPr>
            <w:tcW w:w="811" w:type="dxa"/>
          </w:tcPr>
          <w:p w:rsidR="0029245E" w:rsidRPr="00E7015A" w:rsidRDefault="0029245E" w:rsidP="00445209">
            <w:pPr>
              <w:pStyle w:val="TableParagraph"/>
              <w:spacing w:before="2"/>
              <w:ind w:right="92"/>
              <w:rPr>
                <w:color w:val="000000" w:themeColor="text1"/>
              </w:rPr>
            </w:pPr>
            <w:r w:rsidRPr="00E7015A">
              <w:rPr>
                <w:color w:val="000000" w:themeColor="text1"/>
                <w:spacing w:val="-4"/>
              </w:rPr>
              <w:t>86.9</w:t>
            </w:r>
          </w:p>
        </w:tc>
        <w:tc>
          <w:tcPr>
            <w:tcW w:w="954"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4"/>
              </w:rPr>
              <w:t>51.4</w:t>
            </w:r>
          </w:p>
        </w:tc>
        <w:tc>
          <w:tcPr>
            <w:tcW w:w="953" w:type="dxa"/>
          </w:tcPr>
          <w:p w:rsidR="0029245E" w:rsidRPr="00E7015A" w:rsidRDefault="0029245E" w:rsidP="00445209">
            <w:pPr>
              <w:pStyle w:val="TableParagraph"/>
              <w:spacing w:line="188" w:lineRule="exact"/>
              <w:ind w:right="96"/>
              <w:rPr>
                <w:color w:val="000000" w:themeColor="text1"/>
              </w:rPr>
            </w:pPr>
            <w:r w:rsidRPr="00E7015A">
              <w:rPr>
                <w:color w:val="000000" w:themeColor="text1"/>
                <w:spacing w:val="-4"/>
              </w:rPr>
              <w:t>55.8</w:t>
            </w:r>
          </w:p>
        </w:tc>
        <w:tc>
          <w:tcPr>
            <w:tcW w:w="954"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4"/>
              </w:rPr>
              <w:t>87.4</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4</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Assam</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70</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4</w:t>
            </w:r>
            <w:r>
              <w:rPr>
                <w:rFonts w:ascii="Times New Roman" w:hAnsi="Times New Roman" w:cs="Times New Roman"/>
                <w:color w:val="000000" w:themeColor="text1"/>
                <w:spacing w:val="-2"/>
              </w:rPr>
              <w:t>2</w:t>
            </w:r>
          </w:p>
        </w:tc>
        <w:tc>
          <w:tcPr>
            <w:tcW w:w="811" w:type="dxa"/>
          </w:tcPr>
          <w:p w:rsidR="0029245E" w:rsidRPr="00E7015A" w:rsidRDefault="0029245E" w:rsidP="00445209">
            <w:pPr>
              <w:pStyle w:val="TableParagraph"/>
              <w:ind w:right="92"/>
              <w:rPr>
                <w:color w:val="000000" w:themeColor="text1"/>
              </w:rPr>
            </w:pPr>
            <w:r w:rsidRPr="00E7015A">
              <w:rPr>
                <w:color w:val="000000" w:themeColor="text1"/>
                <w:spacing w:val="-4"/>
              </w:rPr>
              <w:t>91.1</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66.3</w:t>
            </w:r>
          </w:p>
        </w:tc>
        <w:tc>
          <w:tcPr>
            <w:tcW w:w="953" w:type="dxa"/>
          </w:tcPr>
          <w:p w:rsidR="0029245E" w:rsidRPr="00E7015A" w:rsidRDefault="0029245E" w:rsidP="00445209">
            <w:pPr>
              <w:pStyle w:val="TableParagraph"/>
              <w:ind w:right="96"/>
              <w:rPr>
                <w:color w:val="000000" w:themeColor="text1"/>
              </w:rPr>
            </w:pPr>
            <w:r w:rsidRPr="00E7015A">
              <w:rPr>
                <w:color w:val="000000" w:themeColor="text1"/>
                <w:spacing w:val="-4"/>
              </w:rPr>
              <w:t>74.2</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89.6</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5</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Bihar</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211</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33</w:t>
            </w:r>
          </w:p>
        </w:tc>
        <w:tc>
          <w:tcPr>
            <w:tcW w:w="811"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4"/>
              </w:rPr>
              <w:t>68.9</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48.9</w:t>
            </w:r>
          </w:p>
        </w:tc>
        <w:tc>
          <w:tcPr>
            <w:tcW w:w="953" w:type="dxa"/>
          </w:tcPr>
          <w:p w:rsidR="0029245E" w:rsidRPr="00E7015A" w:rsidRDefault="0029245E" w:rsidP="00445209">
            <w:pPr>
              <w:pStyle w:val="TableParagraph"/>
              <w:ind w:right="96"/>
              <w:rPr>
                <w:color w:val="000000" w:themeColor="text1"/>
              </w:rPr>
            </w:pPr>
            <w:r w:rsidRPr="00E7015A">
              <w:rPr>
                <w:color w:val="000000" w:themeColor="text1"/>
                <w:spacing w:val="-4"/>
              </w:rPr>
              <w:t>58.5</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71.3</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6</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Chandigarh</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53</w:t>
            </w:r>
          </w:p>
        </w:tc>
        <w:tc>
          <w:tcPr>
            <w:tcW w:w="811" w:type="dxa"/>
          </w:tcPr>
          <w:p w:rsidR="0029245E" w:rsidRPr="00E7015A" w:rsidRDefault="0029245E" w:rsidP="00445209">
            <w:pPr>
              <w:pStyle w:val="TableParagraph"/>
              <w:ind w:right="92"/>
              <w:rPr>
                <w:color w:val="000000" w:themeColor="text1"/>
              </w:rPr>
            </w:pPr>
            <w:r w:rsidRPr="00E7015A">
              <w:rPr>
                <w:color w:val="000000" w:themeColor="text1"/>
                <w:spacing w:val="-2"/>
              </w:rPr>
              <w:t>120.3</w:t>
            </w:r>
          </w:p>
        </w:tc>
        <w:tc>
          <w:tcPr>
            <w:tcW w:w="954" w:type="dxa"/>
          </w:tcPr>
          <w:p w:rsidR="0029245E" w:rsidRPr="00E7015A" w:rsidRDefault="0029245E" w:rsidP="00445209">
            <w:pPr>
              <w:pStyle w:val="TableParagraph"/>
              <w:spacing w:before="2"/>
              <w:ind w:right="92"/>
              <w:rPr>
                <w:color w:val="000000" w:themeColor="text1"/>
              </w:rPr>
            </w:pPr>
            <w:r w:rsidRPr="00E7015A">
              <w:rPr>
                <w:color w:val="000000" w:themeColor="text1"/>
                <w:spacing w:val="-4"/>
              </w:rPr>
              <w:t>94.5</w:t>
            </w:r>
          </w:p>
        </w:tc>
        <w:tc>
          <w:tcPr>
            <w:tcW w:w="953" w:type="dxa"/>
          </w:tcPr>
          <w:p w:rsidR="0029245E" w:rsidRPr="00E7015A" w:rsidRDefault="0029245E" w:rsidP="00445209">
            <w:pPr>
              <w:pStyle w:val="TableParagraph"/>
              <w:spacing w:before="2"/>
              <w:ind w:right="97"/>
              <w:rPr>
                <w:color w:val="000000" w:themeColor="text1"/>
              </w:rPr>
            </w:pPr>
            <w:r w:rsidRPr="00E7015A">
              <w:rPr>
                <w:color w:val="000000" w:themeColor="text1"/>
                <w:spacing w:val="-2"/>
              </w:rPr>
              <w:t>117.2</w:t>
            </w:r>
          </w:p>
        </w:tc>
        <w:tc>
          <w:tcPr>
            <w:tcW w:w="954" w:type="dxa"/>
          </w:tcPr>
          <w:p w:rsidR="0029245E" w:rsidRPr="00E7015A" w:rsidRDefault="0029245E" w:rsidP="00445209">
            <w:pPr>
              <w:pStyle w:val="TableParagraph"/>
              <w:spacing w:before="2"/>
              <w:ind w:right="92"/>
              <w:rPr>
                <w:color w:val="000000" w:themeColor="text1"/>
              </w:rPr>
            </w:pPr>
            <w:r w:rsidRPr="00E7015A">
              <w:rPr>
                <w:color w:val="000000" w:themeColor="text1"/>
                <w:spacing w:val="-2"/>
              </w:rPr>
              <w:t>100.0</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7</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Chhattisgarh</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58</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0</w:t>
            </w:r>
            <w:r>
              <w:rPr>
                <w:rFonts w:ascii="Times New Roman" w:hAnsi="Times New Roman" w:cs="Times New Roman"/>
                <w:color w:val="000000" w:themeColor="text1"/>
                <w:spacing w:val="-2"/>
              </w:rPr>
              <w:t>7</w:t>
            </w:r>
          </w:p>
        </w:tc>
        <w:tc>
          <w:tcPr>
            <w:tcW w:w="811" w:type="dxa"/>
          </w:tcPr>
          <w:p w:rsidR="0029245E" w:rsidRPr="00E7015A" w:rsidRDefault="0029245E" w:rsidP="00445209">
            <w:pPr>
              <w:pStyle w:val="TableParagraph"/>
              <w:ind w:right="92"/>
              <w:rPr>
                <w:color w:val="000000" w:themeColor="text1"/>
              </w:rPr>
            </w:pPr>
            <w:r w:rsidRPr="00E7015A">
              <w:rPr>
                <w:color w:val="000000" w:themeColor="text1"/>
                <w:spacing w:val="-4"/>
              </w:rPr>
              <w:t>91.3</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71.9</w:t>
            </w:r>
          </w:p>
        </w:tc>
        <w:tc>
          <w:tcPr>
            <w:tcW w:w="953" w:type="dxa"/>
          </w:tcPr>
          <w:p w:rsidR="0029245E" w:rsidRPr="00E7015A" w:rsidRDefault="0029245E" w:rsidP="00445209">
            <w:pPr>
              <w:pStyle w:val="TableParagraph"/>
              <w:ind w:right="96"/>
              <w:rPr>
                <w:color w:val="000000" w:themeColor="text1"/>
              </w:rPr>
            </w:pPr>
            <w:r w:rsidRPr="00E7015A">
              <w:rPr>
                <w:color w:val="000000" w:themeColor="text1"/>
                <w:spacing w:val="-4"/>
              </w:rPr>
              <w:t>88.9</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94.1</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8</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Dadra and Nagar Haveli </w:t>
            </w:r>
          </w:p>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and Daman and </w:t>
            </w:r>
            <w:r w:rsidRPr="009F3840">
              <w:rPr>
                <w:rFonts w:ascii="Times New Roman" w:hAnsi="Times New Roman" w:cs="Times New Roman"/>
                <w:color w:val="000000" w:themeColor="text1"/>
                <w:spacing w:val="-5"/>
              </w:rPr>
              <w:t>Diu</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4</w:t>
            </w:r>
            <w:r>
              <w:rPr>
                <w:rFonts w:ascii="Times New Roman" w:hAnsi="Times New Roman" w:cs="Times New Roman"/>
                <w:color w:val="000000" w:themeColor="text1"/>
                <w:spacing w:val="-2"/>
              </w:rPr>
              <w:t>7</w:t>
            </w:r>
          </w:p>
        </w:tc>
        <w:tc>
          <w:tcPr>
            <w:tcW w:w="811" w:type="dxa"/>
          </w:tcPr>
          <w:p w:rsidR="0029245E" w:rsidRPr="00E7015A" w:rsidRDefault="0029245E" w:rsidP="00445209">
            <w:pPr>
              <w:jc w:val="right"/>
              <w:rPr>
                <w:rFonts w:ascii="Times New Roman" w:hAnsi="Times New Roman" w:cs="Times New Roman"/>
                <w:color w:val="000000" w:themeColor="text1"/>
              </w:rPr>
            </w:pPr>
            <w:r w:rsidRPr="00E7015A">
              <w:rPr>
                <w:rFonts w:ascii="Times New Roman" w:hAnsi="Times New Roman" w:cs="Times New Roman"/>
                <w:color w:val="000000" w:themeColor="text1"/>
              </w:rPr>
              <w:t>111.8</w:t>
            </w:r>
          </w:p>
        </w:tc>
        <w:tc>
          <w:tcPr>
            <w:tcW w:w="954" w:type="dxa"/>
          </w:tcPr>
          <w:p w:rsidR="0029245E" w:rsidRPr="00E7015A" w:rsidRDefault="0029245E" w:rsidP="00445209">
            <w:pPr>
              <w:jc w:val="right"/>
              <w:rPr>
                <w:rFonts w:ascii="Times New Roman" w:hAnsi="Times New Roman" w:cs="Times New Roman"/>
                <w:color w:val="000000" w:themeColor="text1"/>
              </w:rPr>
            </w:pPr>
            <w:r w:rsidRPr="00E7015A">
              <w:rPr>
                <w:rFonts w:ascii="Times New Roman" w:hAnsi="Times New Roman" w:cs="Times New Roman"/>
                <w:color w:val="000000" w:themeColor="text1"/>
                <w:spacing w:val="-4"/>
              </w:rPr>
              <w:t>89.5</w:t>
            </w:r>
          </w:p>
        </w:tc>
        <w:tc>
          <w:tcPr>
            <w:tcW w:w="953" w:type="dxa"/>
          </w:tcPr>
          <w:p w:rsidR="0029245E" w:rsidRPr="00E7015A" w:rsidRDefault="0029245E" w:rsidP="00445209">
            <w:pPr>
              <w:jc w:val="right"/>
              <w:rPr>
                <w:rFonts w:ascii="Times New Roman" w:hAnsi="Times New Roman" w:cs="Times New Roman"/>
                <w:color w:val="000000" w:themeColor="text1"/>
              </w:rPr>
            </w:pPr>
            <w:r w:rsidRPr="00E7015A">
              <w:rPr>
                <w:rFonts w:ascii="Times New Roman" w:hAnsi="Times New Roman" w:cs="Times New Roman"/>
                <w:color w:val="000000" w:themeColor="text1"/>
              </w:rPr>
              <w:t>105.5</w:t>
            </w:r>
          </w:p>
        </w:tc>
        <w:tc>
          <w:tcPr>
            <w:tcW w:w="954" w:type="dxa"/>
          </w:tcPr>
          <w:p w:rsidR="0029245E" w:rsidRPr="00E7015A" w:rsidRDefault="0029245E" w:rsidP="00445209">
            <w:pPr>
              <w:jc w:val="right"/>
              <w:rPr>
                <w:rFonts w:ascii="Times New Roman" w:hAnsi="Times New Roman" w:cs="Times New Roman"/>
                <w:color w:val="000000" w:themeColor="text1"/>
              </w:rPr>
            </w:pPr>
            <w:r w:rsidRPr="00E7015A">
              <w:rPr>
                <w:rFonts w:ascii="Times New Roman" w:hAnsi="Times New Roman" w:cs="Times New Roman"/>
                <w:color w:val="000000" w:themeColor="text1"/>
              </w:rPr>
              <w:t>100.0</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9</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Delhi</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44</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91</w:t>
            </w:r>
          </w:p>
        </w:tc>
        <w:tc>
          <w:tcPr>
            <w:tcW w:w="811" w:type="dxa"/>
          </w:tcPr>
          <w:p w:rsidR="0029245E" w:rsidRPr="00E7015A" w:rsidRDefault="0029245E" w:rsidP="00445209">
            <w:pPr>
              <w:pStyle w:val="TableParagraph"/>
              <w:ind w:right="92"/>
              <w:rPr>
                <w:color w:val="000000" w:themeColor="text1"/>
              </w:rPr>
            </w:pPr>
            <w:r w:rsidRPr="00E7015A">
              <w:rPr>
                <w:color w:val="000000" w:themeColor="text1"/>
                <w:spacing w:val="-2"/>
              </w:rPr>
              <w:t>117.1</w:t>
            </w:r>
          </w:p>
        </w:tc>
        <w:tc>
          <w:tcPr>
            <w:tcW w:w="954" w:type="dxa"/>
          </w:tcPr>
          <w:p w:rsidR="0029245E" w:rsidRPr="00E7015A" w:rsidRDefault="0029245E" w:rsidP="00445209">
            <w:pPr>
              <w:pStyle w:val="TableParagraph"/>
              <w:spacing w:line="185" w:lineRule="exact"/>
              <w:ind w:right="92"/>
              <w:rPr>
                <w:color w:val="000000" w:themeColor="text1"/>
              </w:rPr>
            </w:pPr>
            <w:r w:rsidRPr="00E7015A">
              <w:rPr>
                <w:color w:val="000000" w:themeColor="text1"/>
                <w:spacing w:val="-4"/>
              </w:rPr>
              <w:t>99.7</w:t>
            </w:r>
          </w:p>
        </w:tc>
        <w:tc>
          <w:tcPr>
            <w:tcW w:w="953" w:type="dxa"/>
          </w:tcPr>
          <w:p w:rsidR="0029245E" w:rsidRPr="00E7015A" w:rsidRDefault="0029245E" w:rsidP="00445209">
            <w:pPr>
              <w:pStyle w:val="TableParagraph"/>
              <w:ind w:right="97"/>
              <w:rPr>
                <w:color w:val="000000" w:themeColor="text1"/>
              </w:rPr>
            </w:pPr>
            <w:r w:rsidRPr="00E7015A">
              <w:rPr>
                <w:color w:val="000000" w:themeColor="text1"/>
                <w:spacing w:val="-2"/>
              </w:rPr>
              <w:t>100.9</w:t>
            </w:r>
          </w:p>
        </w:tc>
        <w:tc>
          <w:tcPr>
            <w:tcW w:w="954" w:type="dxa"/>
          </w:tcPr>
          <w:p w:rsidR="0029245E" w:rsidRPr="00E7015A" w:rsidRDefault="0029245E" w:rsidP="00445209">
            <w:pPr>
              <w:pStyle w:val="TableParagraph"/>
              <w:spacing w:line="185" w:lineRule="exact"/>
              <w:ind w:right="92"/>
              <w:rPr>
                <w:color w:val="000000" w:themeColor="text1"/>
              </w:rPr>
            </w:pPr>
            <w:r w:rsidRPr="00E7015A">
              <w:rPr>
                <w:color w:val="000000" w:themeColor="text1"/>
                <w:spacing w:val="-2"/>
              </w:rPr>
              <w:t>100.0</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5"/>
              </w:rPr>
              <w:t>Goa</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3</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0</w:t>
            </w:r>
            <w:r>
              <w:rPr>
                <w:rFonts w:ascii="Times New Roman" w:hAnsi="Times New Roman" w:cs="Times New Roman"/>
                <w:color w:val="000000" w:themeColor="text1"/>
                <w:spacing w:val="-2"/>
              </w:rPr>
              <w:t>1</w:t>
            </w:r>
          </w:p>
        </w:tc>
        <w:tc>
          <w:tcPr>
            <w:tcW w:w="811" w:type="dxa"/>
          </w:tcPr>
          <w:p w:rsidR="0029245E" w:rsidRPr="00E7015A" w:rsidRDefault="0029245E" w:rsidP="00445209">
            <w:pPr>
              <w:pStyle w:val="TableParagraph"/>
              <w:spacing w:before="2"/>
              <w:ind w:right="92"/>
              <w:rPr>
                <w:color w:val="000000" w:themeColor="text1"/>
              </w:rPr>
            </w:pPr>
            <w:r w:rsidRPr="00E7015A">
              <w:rPr>
                <w:color w:val="000000" w:themeColor="text1"/>
                <w:spacing w:val="-2"/>
              </w:rPr>
              <w:t>116.2</w:t>
            </w:r>
          </w:p>
        </w:tc>
        <w:tc>
          <w:tcPr>
            <w:tcW w:w="954"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4"/>
              </w:rPr>
              <w:t>94.6</w:t>
            </w:r>
          </w:p>
        </w:tc>
        <w:tc>
          <w:tcPr>
            <w:tcW w:w="953" w:type="dxa"/>
          </w:tcPr>
          <w:p w:rsidR="0029245E" w:rsidRPr="00E7015A" w:rsidRDefault="0029245E" w:rsidP="00445209">
            <w:pPr>
              <w:pStyle w:val="TableParagraph"/>
              <w:ind w:right="96"/>
              <w:rPr>
                <w:color w:val="000000" w:themeColor="text1"/>
              </w:rPr>
            </w:pPr>
            <w:r w:rsidRPr="00E7015A">
              <w:rPr>
                <w:color w:val="000000" w:themeColor="text1"/>
                <w:spacing w:val="-4"/>
              </w:rPr>
              <w:t>94.7</w:t>
            </w:r>
          </w:p>
        </w:tc>
        <w:tc>
          <w:tcPr>
            <w:tcW w:w="954"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2"/>
              </w:rPr>
              <w:t>100.0</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11</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Gujarat</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115</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01</w:t>
            </w:r>
          </w:p>
        </w:tc>
        <w:tc>
          <w:tcPr>
            <w:tcW w:w="811" w:type="dxa"/>
          </w:tcPr>
          <w:p w:rsidR="0029245E" w:rsidRPr="00E7015A" w:rsidRDefault="0029245E" w:rsidP="00445209">
            <w:pPr>
              <w:pStyle w:val="TableParagraph"/>
              <w:ind w:right="92"/>
              <w:rPr>
                <w:color w:val="000000" w:themeColor="text1"/>
              </w:rPr>
            </w:pPr>
            <w:r w:rsidRPr="00E7015A">
              <w:rPr>
                <w:color w:val="000000" w:themeColor="text1"/>
                <w:spacing w:val="-4"/>
              </w:rPr>
              <w:t>92.8</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67.5</w:t>
            </w:r>
          </w:p>
        </w:tc>
        <w:tc>
          <w:tcPr>
            <w:tcW w:w="953" w:type="dxa"/>
          </w:tcPr>
          <w:p w:rsidR="0029245E" w:rsidRPr="00E7015A" w:rsidRDefault="0029245E" w:rsidP="00445209">
            <w:pPr>
              <w:pStyle w:val="TableParagraph"/>
              <w:spacing w:before="2"/>
              <w:ind w:right="96"/>
              <w:rPr>
                <w:color w:val="000000" w:themeColor="text1"/>
              </w:rPr>
            </w:pPr>
            <w:r w:rsidRPr="00E7015A">
              <w:rPr>
                <w:color w:val="000000" w:themeColor="text1"/>
                <w:spacing w:val="-4"/>
              </w:rPr>
              <w:t>88.0</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90.3</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Haryana</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57</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69</w:t>
            </w:r>
          </w:p>
        </w:tc>
        <w:tc>
          <w:tcPr>
            <w:tcW w:w="811"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2"/>
              </w:rPr>
              <w:t>102.5</w:t>
            </w:r>
          </w:p>
        </w:tc>
        <w:tc>
          <w:tcPr>
            <w:tcW w:w="954"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4"/>
              </w:rPr>
              <w:t>76.2</w:t>
            </w:r>
          </w:p>
        </w:tc>
        <w:tc>
          <w:tcPr>
            <w:tcW w:w="953" w:type="dxa"/>
          </w:tcPr>
          <w:p w:rsidR="0029245E" w:rsidRPr="00E7015A" w:rsidRDefault="0029245E" w:rsidP="00445209">
            <w:pPr>
              <w:pStyle w:val="TableParagraph"/>
              <w:ind w:right="96"/>
              <w:rPr>
                <w:color w:val="000000" w:themeColor="text1"/>
              </w:rPr>
            </w:pPr>
            <w:r w:rsidRPr="00E7015A">
              <w:rPr>
                <w:color w:val="000000" w:themeColor="text1"/>
                <w:spacing w:val="-4"/>
              </w:rPr>
              <w:t>80.0</w:t>
            </w:r>
          </w:p>
        </w:tc>
        <w:tc>
          <w:tcPr>
            <w:tcW w:w="954"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2"/>
              </w:rPr>
              <w:t>100.0</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Himachal </w:t>
            </w:r>
            <w:r w:rsidRPr="009F3840">
              <w:rPr>
                <w:rFonts w:ascii="Times New Roman" w:hAnsi="Times New Roman" w:cs="Times New Roman"/>
                <w:color w:val="000000" w:themeColor="text1"/>
                <w:spacing w:val="-2"/>
              </w:rPr>
              <w:t>Pradesh</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14</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25</w:t>
            </w:r>
          </w:p>
        </w:tc>
        <w:tc>
          <w:tcPr>
            <w:tcW w:w="811" w:type="dxa"/>
          </w:tcPr>
          <w:p w:rsidR="0029245E" w:rsidRPr="00E7015A" w:rsidRDefault="0029245E" w:rsidP="00445209">
            <w:pPr>
              <w:pStyle w:val="TableParagraph"/>
              <w:ind w:right="92"/>
              <w:rPr>
                <w:color w:val="000000" w:themeColor="text1"/>
              </w:rPr>
            </w:pPr>
            <w:r w:rsidRPr="00E7015A">
              <w:rPr>
                <w:color w:val="000000" w:themeColor="text1"/>
                <w:spacing w:val="-2"/>
              </w:rPr>
              <w:t>103.2</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63.5</w:t>
            </w:r>
          </w:p>
        </w:tc>
        <w:tc>
          <w:tcPr>
            <w:tcW w:w="953" w:type="dxa"/>
          </w:tcPr>
          <w:p w:rsidR="0029245E" w:rsidRPr="00E7015A" w:rsidRDefault="0029245E" w:rsidP="00445209">
            <w:pPr>
              <w:pStyle w:val="TableParagraph"/>
              <w:spacing w:line="188" w:lineRule="exact"/>
              <w:ind w:right="97"/>
              <w:rPr>
                <w:color w:val="000000" w:themeColor="text1"/>
              </w:rPr>
            </w:pPr>
            <w:r w:rsidRPr="00E7015A">
              <w:rPr>
                <w:color w:val="000000" w:themeColor="text1"/>
                <w:spacing w:val="-2"/>
              </w:rPr>
              <w:t>104.8</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2"/>
              </w:rPr>
              <w:t>100.0</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Jammu and </w:t>
            </w:r>
            <w:r w:rsidRPr="009F3840">
              <w:rPr>
                <w:rFonts w:ascii="Times New Roman" w:hAnsi="Times New Roman" w:cs="Times New Roman"/>
                <w:color w:val="000000" w:themeColor="text1"/>
                <w:spacing w:val="-2"/>
              </w:rPr>
              <w:t>Kashmir</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26</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54</w:t>
            </w:r>
          </w:p>
        </w:tc>
        <w:tc>
          <w:tcPr>
            <w:tcW w:w="811" w:type="dxa"/>
          </w:tcPr>
          <w:p w:rsidR="0029245E" w:rsidRPr="00E7015A" w:rsidRDefault="0029245E" w:rsidP="00445209">
            <w:pPr>
              <w:pStyle w:val="TableParagraph"/>
              <w:ind w:right="92"/>
              <w:rPr>
                <w:color w:val="000000" w:themeColor="text1"/>
              </w:rPr>
            </w:pPr>
            <w:r w:rsidRPr="00E7015A">
              <w:rPr>
                <w:color w:val="000000" w:themeColor="text1"/>
                <w:spacing w:val="-4"/>
              </w:rPr>
              <w:t>77.3</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52.6</w:t>
            </w:r>
          </w:p>
        </w:tc>
        <w:tc>
          <w:tcPr>
            <w:tcW w:w="953" w:type="dxa"/>
          </w:tcPr>
          <w:p w:rsidR="0029245E" w:rsidRPr="00E7015A" w:rsidRDefault="0029245E" w:rsidP="00445209">
            <w:pPr>
              <w:pStyle w:val="TableParagraph"/>
              <w:ind w:right="96"/>
              <w:rPr>
                <w:color w:val="000000" w:themeColor="text1"/>
              </w:rPr>
            </w:pPr>
            <w:r w:rsidRPr="00E7015A">
              <w:rPr>
                <w:color w:val="000000" w:themeColor="text1"/>
                <w:spacing w:val="-4"/>
              </w:rPr>
              <w:t>70.9</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77.2</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Jharkhand</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74</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36</w:t>
            </w:r>
            <w:r>
              <w:rPr>
                <w:rFonts w:ascii="Times New Roman" w:hAnsi="Times New Roman" w:cs="Times New Roman"/>
                <w:color w:val="000000" w:themeColor="text1"/>
                <w:spacing w:val="-2"/>
              </w:rPr>
              <w:t>7</w:t>
            </w:r>
          </w:p>
        </w:tc>
        <w:tc>
          <w:tcPr>
            <w:tcW w:w="811" w:type="dxa"/>
          </w:tcPr>
          <w:p w:rsidR="0029245E" w:rsidRPr="00E7015A" w:rsidRDefault="0029245E" w:rsidP="00445209">
            <w:pPr>
              <w:pStyle w:val="TableParagraph"/>
              <w:spacing w:before="2"/>
              <w:ind w:right="92"/>
              <w:rPr>
                <w:color w:val="000000" w:themeColor="text1"/>
              </w:rPr>
            </w:pPr>
            <w:r w:rsidRPr="00E7015A">
              <w:rPr>
                <w:color w:val="000000" w:themeColor="text1"/>
                <w:spacing w:val="-4"/>
              </w:rPr>
              <w:t>83.1</w:t>
            </w:r>
          </w:p>
        </w:tc>
        <w:tc>
          <w:tcPr>
            <w:tcW w:w="954"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4"/>
              </w:rPr>
              <w:t>58.6</w:t>
            </w:r>
          </w:p>
        </w:tc>
        <w:tc>
          <w:tcPr>
            <w:tcW w:w="953" w:type="dxa"/>
          </w:tcPr>
          <w:p w:rsidR="0029245E" w:rsidRPr="00E7015A" w:rsidRDefault="0029245E" w:rsidP="00445209">
            <w:pPr>
              <w:pStyle w:val="TableParagraph"/>
              <w:ind w:right="96"/>
              <w:rPr>
                <w:color w:val="000000" w:themeColor="text1"/>
              </w:rPr>
            </w:pPr>
            <w:r w:rsidRPr="00E7015A">
              <w:rPr>
                <w:color w:val="000000" w:themeColor="text1"/>
                <w:spacing w:val="-4"/>
              </w:rPr>
              <w:t>68.3</w:t>
            </w:r>
          </w:p>
        </w:tc>
        <w:tc>
          <w:tcPr>
            <w:tcW w:w="954"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4"/>
              </w:rPr>
              <w:t>82.3</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Karnataka</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117</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80</w:t>
            </w:r>
          </w:p>
        </w:tc>
        <w:tc>
          <w:tcPr>
            <w:tcW w:w="811" w:type="dxa"/>
          </w:tcPr>
          <w:p w:rsidR="0029245E" w:rsidRPr="00E7015A" w:rsidRDefault="0029245E" w:rsidP="00445209">
            <w:pPr>
              <w:pStyle w:val="TableParagraph"/>
              <w:ind w:right="92"/>
              <w:rPr>
                <w:color w:val="000000" w:themeColor="text1"/>
              </w:rPr>
            </w:pPr>
            <w:r w:rsidRPr="00E7015A">
              <w:rPr>
                <w:color w:val="000000" w:themeColor="text1"/>
                <w:spacing w:val="-2"/>
              </w:rPr>
              <w:t>102.8</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83.6</w:t>
            </w:r>
          </w:p>
        </w:tc>
        <w:tc>
          <w:tcPr>
            <w:tcW w:w="953" w:type="dxa"/>
          </w:tcPr>
          <w:p w:rsidR="0029245E" w:rsidRPr="00E7015A" w:rsidRDefault="0029245E" w:rsidP="00445209">
            <w:pPr>
              <w:pStyle w:val="TableParagraph"/>
              <w:spacing w:before="2"/>
              <w:ind w:right="96"/>
              <w:rPr>
                <w:color w:val="000000" w:themeColor="text1"/>
              </w:rPr>
            </w:pPr>
            <w:r w:rsidRPr="00E7015A">
              <w:rPr>
                <w:color w:val="000000" w:themeColor="text1"/>
                <w:spacing w:val="-4"/>
              </w:rPr>
              <w:t>84.0</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2"/>
              </w:rPr>
              <w:t>100.0</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17</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Kerala</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61</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64</w:t>
            </w:r>
          </w:p>
        </w:tc>
        <w:tc>
          <w:tcPr>
            <w:tcW w:w="811"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4"/>
              </w:rPr>
              <w:t>98.9</w:t>
            </w:r>
          </w:p>
        </w:tc>
        <w:tc>
          <w:tcPr>
            <w:tcW w:w="954"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4"/>
              </w:rPr>
              <w:t>83.2</w:t>
            </w:r>
          </w:p>
        </w:tc>
        <w:tc>
          <w:tcPr>
            <w:tcW w:w="953" w:type="dxa"/>
          </w:tcPr>
          <w:p w:rsidR="0029245E" w:rsidRPr="00E7015A" w:rsidRDefault="0029245E" w:rsidP="00445209">
            <w:pPr>
              <w:pStyle w:val="TableParagraph"/>
              <w:ind w:right="96"/>
              <w:rPr>
                <w:color w:val="000000" w:themeColor="text1"/>
              </w:rPr>
            </w:pPr>
            <w:r w:rsidRPr="00E7015A">
              <w:rPr>
                <w:color w:val="000000" w:themeColor="text1"/>
                <w:spacing w:val="-4"/>
              </w:rPr>
              <w:t>98.5</w:t>
            </w:r>
          </w:p>
        </w:tc>
        <w:tc>
          <w:tcPr>
            <w:tcW w:w="954"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4"/>
              </w:rPr>
              <w:t>99.7</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18</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Ladakh</w:t>
            </w:r>
          </w:p>
        </w:tc>
        <w:tc>
          <w:tcPr>
            <w:tcW w:w="1984" w:type="dxa"/>
          </w:tcPr>
          <w:p w:rsidR="0029245E" w:rsidRPr="00FA6D92" w:rsidRDefault="0029245E" w:rsidP="00392DFE">
            <w:pPr>
              <w:jc w:val="right"/>
              <w:rPr>
                <w:rFonts w:ascii="Times New Roman" w:hAnsi="Times New Roman" w:cs="Times New Roman"/>
                <w:color w:val="000000" w:themeColor="text1"/>
              </w:rPr>
            </w:pPr>
            <w:r>
              <w:rPr>
                <w:rFonts w:ascii="Times New Roman" w:hAnsi="Times New Roman" w:cs="Times New Roman"/>
                <w:color w:val="000000" w:themeColor="text1"/>
                <w:spacing w:val="-2"/>
              </w:rPr>
              <w:t>0.</w:t>
            </w:r>
            <w:r w:rsidRPr="00FA6D92">
              <w:rPr>
                <w:rFonts w:ascii="Times New Roman" w:hAnsi="Times New Roman" w:cs="Times New Roman"/>
                <w:color w:val="000000" w:themeColor="text1"/>
                <w:spacing w:val="-2"/>
              </w:rPr>
              <w:t>57</w:t>
            </w:r>
          </w:p>
        </w:tc>
        <w:tc>
          <w:tcPr>
            <w:tcW w:w="811" w:type="dxa"/>
          </w:tcPr>
          <w:p w:rsidR="0029245E" w:rsidRPr="00E7015A" w:rsidRDefault="0029245E" w:rsidP="00445209">
            <w:pPr>
              <w:pStyle w:val="TableParagraph"/>
              <w:ind w:right="92"/>
              <w:rPr>
                <w:color w:val="000000" w:themeColor="text1"/>
              </w:rPr>
            </w:pPr>
            <w:r w:rsidRPr="00E7015A">
              <w:rPr>
                <w:color w:val="000000" w:themeColor="text1"/>
                <w:spacing w:val="-4"/>
              </w:rPr>
              <w:t>84.3</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59.4</w:t>
            </w:r>
          </w:p>
        </w:tc>
        <w:tc>
          <w:tcPr>
            <w:tcW w:w="953" w:type="dxa"/>
          </w:tcPr>
          <w:p w:rsidR="0029245E" w:rsidRPr="00E7015A" w:rsidRDefault="0029245E" w:rsidP="00445209">
            <w:pPr>
              <w:pStyle w:val="TableParagraph"/>
              <w:spacing w:line="188" w:lineRule="exact"/>
              <w:ind w:right="96"/>
              <w:rPr>
                <w:color w:val="000000" w:themeColor="text1"/>
              </w:rPr>
            </w:pPr>
            <w:r w:rsidRPr="00E7015A">
              <w:rPr>
                <w:color w:val="000000" w:themeColor="text1"/>
                <w:spacing w:val="-4"/>
              </w:rPr>
              <w:t>77.2</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82.5</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19</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Lakshadweep</w:t>
            </w:r>
          </w:p>
        </w:tc>
        <w:tc>
          <w:tcPr>
            <w:tcW w:w="1984" w:type="dxa"/>
          </w:tcPr>
          <w:p w:rsidR="0029245E" w:rsidRPr="00FA6D92" w:rsidRDefault="0029245E" w:rsidP="00392DFE">
            <w:pPr>
              <w:jc w:val="right"/>
              <w:rPr>
                <w:rFonts w:ascii="Times New Roman" w:hAnsi="Times New Roman" w:cs="Times New Roman"/>
                <w:color w:val="000000" w:themeColor="text1"/>
              </w:rPr>
            </w:pPr>
            <w:r>
              <w:rPr>
                <w:rFonts w:ascii="Times New Roman" w:hAnsi="Times New Roman" w:cs="Times New Roman"/>
                <w:color w:val="000000" w:themeColor="text1"/>
                <w:spacing w:val="-2"/>
              </w:rPr>
              <w:t>0.</w:t>
            </w:r>
            <w:r w:rsidRPr="00FA6D92">
              <w:rPr>
                <w:rFonts w:ascii="Times New Roman" w:hAnsi="Times New Roman" w:cs="Times New Roman"/>
                <w:color w:val="000000" w:themeColor="text1"/>
                <w:spacing w:val="-2"/>
              </w:rPr>
              <w:t>12</w:t>
            </w:r>
          </w:p>
        </w:tc>
        <w:tc>
          <w:tcPr>
            <w:tcW w:w="811"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4"/>
              </w:rPr>
              <w:t>81.1</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70.1</w:t>
            </w:r>
          </w:p>
        </w:tc>
        <w:tc>
          <w:tcPr>
            <w:tcW w:w="953" w:type="dxa"/>
          </w:tcPr>
          <w:p w:rsidR="0029245E" w:rsidRPr="00E7015A" w:rsidRDefault="0029245E" w:rsidP="00445209">
            <w:pPr>
              <w:pStyle w:val="TableParagraph"/>
              <w:ind w:right="96"/>
              <w:rPr>
                <w:color w:val="000000" w:themeColor="text1"/>
              </w:rPr>
            </w:pPr>
            <w:r w:rsidRPr="00E7015A">
              <w:rPr>
                <w:color w:val="000000" w:themeColor="text1"/>
                <w:spacing w:val="-4"/>
              </w:rPr>
              <w:t>80.2</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80.6</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20</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Madhya </w:t>
            </w:r>
            <w:r w:rsidRPr="009F3840">
              <w:rPr>
                <w:rFonts w:ascii="Times New Roman" w:hAnsi="Times New Roman" w:cs="Times New Roman"/>
                <w:color w:val="000000" w:themeColor="text1"/>
                <w:spacing w:val="-2"/>
              </w:rPr>
              <w:t>Pradesh</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151</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7</w:t>
            </w:r>
            <w:r>
              <w:rPr>
                <w:rFonts w:ascii="Times New Roman" w:hAnsi="Times New Roman" w:cs="Times New Roman"/>
                <w:color w:val="000000" w:themeColor="text1"/>
                <w:spacing w:val="-2"/>
              </w:rPr>
              <w:t>3</w:t>
            </w:r>
          </w:p>
        </w:tc>
        <w:tc>
          <w:tcPr>
            <w:tcW w:w="811" w:type="dxa"/>
          </w:tcPr>
          <w:p w:rsidR="0029245E" w:rsidRPr="00E7015A" w:rsidRDefault="0029245E" w:rsidP="00445209">
            <w:pPr>
              <w:pStyle w:val="TableParagraph"/>
              <w:ind w:right="92"/>
              <w:rPr>
                <w:color w:val="000000" w:themeColor="text1"/>
              </w:rPr>
            </w:pPr>
            <w:r w:rsidRPr="00E7015A">
              <w:rPr>
                <w:color w:val="000000" w:themeColor="text1"/>
                <w:spacing w:val="-4"/>
              </w:rPr>
              <w:t>81.8</w:t>
            </w:r>
          </w:p>
        </w:tc>
        <w:tc>
          <w:tcPr>
            <w:tcW w:w="954" w:type="dxa"/>
          </w:tcPr>
          <w:p w:rsidR="0029245E" w:rsidRPr="00E7015A" w:rsidRDefault="0029245E" w:rsidP="00445209">
            <w:pPr>
              <w:pStyle w:val="TableParagraph"/>
              <w:spacing w:before="2"/>
              <w:ind w:right="92"/>
              <w:rPr>
                <w:color w:val="000000" w:themeColor="text1"/>
              </w:rPr>
            </w:pPr>
            <w:r w:rsidRPr="00E7015A">
              <w:rPr>
                <w:color w:val="000000" w:themeColor="text1"/>
                <w:spacing w:val="-4"/>
              </w:rPr>
              <w:t>57.6</w:t>
            </w:r>
          </w:p>
        </w:tc>
        <w:tc>
          <w:tcPr>
            <w:tcW w:w="953" w:type="dxa"/>
          </w:tcPr>
          <w:p w:rsidR="0029245E" w:rsidRPr="00E7015A" w:rsidRDefault="0029245E" w:rsidP="00445209">
            <w:pPr>
              <w:pStyle w:val="TableParagraph"/>
              <w:spacing w:line="188" w:lineRule="exact"/>
              <w:ind w:right="96"/>
              <w:rPr>
                <w:color w:val="000000" w:themeColor="text1"/>
              </w:rPr>
            </w:pPr>
            <w:r w:rsidRPr="00E7015A">
              <w:rPr>
                <w:color w:val="000000" w:themeColor="text1"/>
                <w:spacing w:val="-4"/>
              </w:rPr>
              <w:t>74.1</w:t>
            </w:r>
          </w:p>
        </w:tc>
        <w:tc>
          <w:tcPr>
            <w:tcW w:w="954" w:type="dxa"/>
          </w:tcPr>
          <w:p w:rsidR="0029245E" w:rsidRPr="00E7015A" w:rsidRDefault="0029245E" w:rsidP="00445209">
            <w:pPr>
              <w:pStyle w:val="TableParagraph"/>
              <w:spacing w:before="2"/>
              <w:ind w:right="92"/>
              <w:rPr>
                <w:color w:val="000000" w:themeColor="text1"/>
              </w:rPr>
            </w:pPr>
            <w:r w:rsidRPr="00E7015A">
              <w:rPr>
                <w:color w:val="000000" w:themeColor="text1"/>
                <w:spacing w:val="-4"/>
              </w:rPr>
              <w:t>81.3</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21</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Maharashtra</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212</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7</w:t>
            </w:r>
            <w:r>
              <w:rPr>
                <w:rFonts w:ascii="Times New Roman" w:hAnsi="Times New Roman" w:cs="Times New Roman"/>
                <w:color w:val="000000" w:themeColor="text1"/>
                <w:spacing w:val="-2"/>
              </w:rPr>
              <w:t>3</w:t>
            </w:r>
          </w:p>
        </w:tc>
        <w:tc>
          <w:tcPr>
            <w:tcW w:w="811" w:type="dxa"/>
          </w:tcPr>
          <w:p w:rsidR="0029245E" w:rsidRPr="00E7015A" w:rsidRDefault="0029245E" w:rsidP="00445209">
            <w:pPr>
              <w:pStyle w:val="TableParagraph"/>
              <w:ind w:right="92"/>
              <w:rPr>
                <w:color w:val="000000" w:themeColor="text1"/>
              </w:rPr>
            </w:pPr>
            <w:r w:rsidRPr="00E7015A">
              <w:rPr>
                <w:color w:val="000000" w:themeColor="text1"/>
                <w:spacing w:val="-4"/>
              </w:rPr>
              <w:t>96.5</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82.1</w:t>
            </w:r>
          </w:p>
        </w:tc>
        <w:tc>
          <w:tcPr>
            <w:tcW w:w="953" w:type="dxa"/>
          </w:tcPr>
          <w:p w:rsidR="0029245E" w:rsidRPr="00E7015A" w:rsidRDefault="0029245E" w:rsidP="00445209">
            <w:pPr>
              <w:pStyle w:val="TableParagraph"/>
              <w:ind w:right="97"/>
              <w:rPr>
                <w:color w:val="000000" w:themeColor="text1"/>
              </w:rPr>
            </w:pPr>
            <w:r w:rsidRPr="00E7015A">
              <w:rPr>
                <w:color w:val="000000" w:themeColor="text1"/>
                <w:spacing w:val="-2"/>
              </w:rPr>
              <w:t>100.9</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2"/>
              </w:rPr>
              <w:t>100.0</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22</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Manipur</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6</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73</w:t>
            </w:r>
          </w:p>
        </w:tc>
        <w:tc>
          <w:tcPr>
            <w:tcW w:w="811" w:type="dxa"/>
          </w:tcPr>
          <w:p w:rsidR="0029245E" w:rsidRPr="00E7015A" w:rsidRDefault="0029245E" w:rsidP="00445209">
            <w:pPr>
              <w:pStyle w:val="TableParagraph"/>
              <w:spacing w:before="2"/>
              <w:ind w:right="92"/>
              <w:rPr>
                <w:color w:val="000000" w:themeColor="text1"/>
              </w:rPr>
            </w:pPr>
            <w:r w:rsidRPr="00E7015A">
              <w:rPr>
                <w:color w:val="000000" w:themeColor="text1"/>
                <w:spacing w:val="-4"/>
              </w:rPr>
              <w:t>92.8</w:t>
            </w:r>
          </w:p>
        </w:tc>
        <w:tc>
          <w:tcPr>
            <w:tcW w:w="954"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4"/>
              </w:rPr>
              <w:t>66.7</w:t>
            </w:r>
          </w:p>
        </w:tc>
        <w:tc>
          <w:tcPr>
            <w:tcW w:w="953" w:type="dxa"/>
          </w:tcPr>
          <w:p w:rsidR="0029245E" w:rsidRPr="00E7015A" w:rsidRDefault="0029245E" w:rsidP="00445209">
            <w:pPr>
              <w:pStyle w:val="TableParagraph"/>
              <w:ind w:right="96"/>
              <w:rPr>
                <w:color w:val="000000" w:themeColor="text1"/>
              </w:rPr>
            </w:pPr>
            <w:r w:rsidRPr="00E7015A">
              <w:rPr>
                <w:color w:val="000000" w:themeColor="text1"/>
                <w:spacing w:val="-4"/>
              </w:rPr>
              <w:t>70.7</w:t>
            </w:r>
          </w:p>
        </w:tc>
        <w:tc>
          <w:tcPr>
            <w:tcW w:w="954"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2"/>
              </w:rPr>
              <w:t>100.0</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23</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Meghalaya</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10</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61</w:t>
            </w:r>
          </w:p>
        </w:tc>
        <w:tc>
          <w:tcPr>
            <w:tcW w:w="811" w:type="dxa"/>
          </w:tcPr>
          <w:p w:rsidR="0029245E" w:rsidRPr="00E7015A" w:rsidRDefault="0029245E" w:rsidP="00445209">
            <w:pPr>
              <w:pStyle w:val="TableParagraph"/>
              <w:ind w:right="92"/>
              <w:rPr>
                <w:color w:val="000000" w:themeColor="text1"/>
              </w:rPr>
            </w:pPr>
            <w:r w:rsidRPr="00E7015A">
              <w:rPr>
                <w:color w:val="000000" w:themeColor="text1"/>
                <w:spacing w:val="-2"/>
              </w:rPr>
              <w:t>115.6</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71.5</w:t>
            </w:r>
          </w:p>
        </w:tc>
        <w:tc>
          <w:tcPr>
            <w:tcW w:w="953" w:type="dxa"/>
          </w:tcPr>
          <w:p w:rsidR="0029245E" w:rsidRPr="00E7015A" w:rsidRDefault="0029245E" w:rsidP="00445209">
            <w:pPr>
              <w:pStyle w:val="TableParagraph"/>
              <w:spacing w:before="2"/>
              <w:ind w:right="96"/>
              <w:rPr>
                <w:color w:val="000000" w:themeColor="text1"/>
              </w:rPr>
            </w:pPr>
            <w:r w:rsidRPr="00E7015A">
              <w:rPr>
                <w:color w:val="000000" w:themeColor="text1"/>
                <w:spacing w:val="-4"/>
              </w:rPr>
              <w:t>78.0</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2"/>
              </w:rPr>
              <w:t>100.0</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24</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Mizoram</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w:t>
            </w:r>
            <w:r>
              <w:rPr>
                <w:rFonts w:ascii="Times New Roman" w:hAnsi="Times New Roman" w:cs="Times New Roman"/>
                <w:color w:val="000000" w:themeColor="text1"/>
                <w:spacing w:val="-2"/>
              </w:rPr>
              <w:t>.80</w:t>
            </w:r>
          </w:p>
        </w:tc>
        <w:tc>
          <w:tcPr>
            <w:tcW w:w="811"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2"/>
              </w:rPr>
              <w:t>104.3</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79.6</w:t>
            </w:r>
          </w:p>
        </w:tc>
        <w:tc>
          <w:tcPr>
            <w:tcW w:w="953" w:type="dxa"/>
          </w:tcPr>
          <w:p w:rsidR="0029245E" w:rsidRPr="00E7015A" w:rsidRDefault="0029245E" w:rsidP="00445209">
            <w:pPr>
              <w:pStyle w:val="TableParagraph"/>
              <w:ind w:right="96"/>
              <w:rPr>
                <w:color w:val="000000" w:themeColor="text1"/>
              </w:rPr>
            </w:pPr>
            <w:r w:rsidRPr="00E7015A">
              <w:rPr>
                <w:color w:val="000000" w:themeColor="text1"/>
                <w:spacing w:val="-4"/>
              </w:rPr>
              <w:t>86.2</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2"/>
              </w:rPr>
              <w:t>100.0</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25</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Nagaland</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4</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14</w:t>
            </w:r>
          </w:p>
        </w:tc>
        <w:tc>
          <w:tcPr>
            <w:tcW w:w="811" w:type="dxa"/>
          </w:tcPr>
          <w:p w:rsidR="0029245E" w:rsidRPr="00E7015A" w:rsidRDefault="0029245E" w:rsidP="00445209">
            <w:pPr>
              <w:pStyle w:val="TableParagraph"/>
              <w:ind w:right="92"/>
              <w:rPr>
                <w:color w:val="000000" w:themeColor="text1"/>
              </w:rPr>
            </w:pPr>
            <w:r w:rsidRPr="00E7015A">
              <w:rPr>
                <w:color w:val="000000" w:themeColor="text1"/>
                <w:spacing w:val="-4"/>
              </w:rPr>
              <w:t>71.0</w:t>
            </w:r>
          </w:p>
        </w:tc>
        <w:tc>
          <w:tcPr>
            <w:tcW w:w="954" w:type="dxa"/>
          </w:tcPr>
          <w:p w:rsidR="0029245E" w:rsidRPr="00E7015A" w:rsidRDefault="0029245E" w:rsidP="00445209">
            <w:pPr>
              <w:pStyle w:val="TableParagraph"/>
              <w:spacing w:before="2"/>
              <w:ind w:right="92"/>
              <w:rPr>
                <w:color w:val="000000" w:themeColor="text1"/>
              </w:rPr>
            </w:pPr>
            <w:r w:rsidRPr="00E7015A">
              <w:rPr>
                <w:color w:val="000000" w:themeColor="text1"/>
                <w:spacing w:val="-4"/>
              </w:rPr>
              <w:t>50.6</w:t>
            </w:r>
          </w:p>
        </w:tc>
        <w:tc>
          <w:tcPr>
            <w:tcW w:w="953" w:type="dxa"/>
          </w:tcPr>
          <w:p w:rsidR="0029245E" w:rsidRPr="00E7015A" w:rsidRDefault="0029245E" w:rsidP="00445209">
            <w:pPr>
              <w:pStyle w:val="TableParagraph"/>
              <w:spacing w:line="188" w:lineRule="exact"/>
              <w:ind w:right="96"/>
              <w:rPr>
                <w:color w:val="000000" w:themeColor="text1"/>
              </w:rPr>
            </w:pPr>
            <w:r w:rsidRPr="00E7015A">
              <w:rPr>
                <w:color w:val="000000" w:themeColor="text1"/>
                <w:spacing w:val="-4"/>
              </w:rPr>
              <w:t>57.7</w:t>
            </w:r>
          </w:p>
        </w:tc>
        <w:tc>
          <w:tcPr>
            <w:tcW w:w="954" w:type="dxa"/>
          </w:tcPr>
          <w:p w:rsidR="0029245E" w:rsidRPr="00E7015A" w:rsidRDefault="0029245E" w:rsidP="00445209">
            <w:pPr>
              <w:pStyle w:val="TableParagraph"/>
              <w:spacing w:before="2"/>
              <w:ind w:right="92"/>
              <w:rPr>
                <w:color w:val="000000" w:themeColor="text1"/>
              </w:rPr>
            </w:pPr>
            <w:r w:rsidRPr="00E7015A">
              <w:rPr>
                <w:color w:val="000000" w:themeColor="text1"/>
                <w:spacing w:val="-4"/>
              </w:rPr>
              <w:t>70.1</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26</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Odisha</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76</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44</w:t>
            </w:r>
          </w:p>
        </w:tc>
        <w:tc>
          <w:tcPr>
            <w:tcW w:w="811" w:type="dxa"/>
          </w:tcPr>
          <w:p w:rsidR="0029245E" w:rsidRPr="00E7015A" w:rsidRDefault="0029245E" w:rsidP="00445209">
            <w:pPr>
              <w:pStyle w:val="TableParagraph"/>
              <w:ind w:right="92"/>
              <w:rPr>
                <w:color w:val="000000" w:themeColor="text1"/>
              </w:rPr>
            </w:pPr>
            <w:r w:rsidRPr="00E7015A">
              <w:rPr>
                <w:color w:val="000000" w:themeColor="text1"/>
                <w:spacing w:val="-4"/>
              </w:rPr>
              <w:t>95.5</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81.6</w:t>
            </w:r>
          </w:p>
        </w:tc>
        <w:tc>
          <w:tcPr>
            <w:tcW w:w="953" w:type="dxa"/>
          </w:tcPr>
          <w:p w:rsidR="0029245E" w:rsidRPr="00E7015A" w:rsidRDefault="0029245E" w:rsidP="00445209">
            <w:pPr>
              <w:pStyle w:val="TableParagraph"/>
              <w:ind w:right="96"/>
              <w:rPr>
                <w:color w:val="000000" w:themeColor="text1"/>
              </w:rPr>
            </w:pPr>
            <w:r w:rsidRPr="00E7015A">
              <w:rPr>
                <w:color w:val="000000" w:themeColor="text1"/>
                <w:spacing w:val="-4"/>
              </w:rPr>
              <w:t>83.7</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96.3</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27</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Puducherry</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4</w:t>
            </w:r>
            <w:r>
              <w:rPr>
                <w:rFonts w:ascii="Times New Roman" w:hAnsi="Times New Roman" w:cs="Times New Roman"/>
                <w:color w:val="000000" w:themeColor="text1"/>
                <w:spacing w:val="-2"/>
              </w:rPr>
              <w:t>1</w:t>
            </w:r>
          </w:p>
        </w:tc>
        <w:tc>
          <w:tcPr>
            <w:tcW w:w="811" w:type="dxa"/>
          </w:tcPr>
          <w:p w:rsidR="0029245E" w:rsidRPr="00E7015A" w:rsidRDefault="0029245E" w:rsidP="00445209">
            <w:pPr>
              <w:pStyle w:val="TableParagraph"/>
              <w:spacing w:before="2"/>
              <w:ind w:right="92"/>
              <w:rPr>
                <w:color w:val="000000" w:themeColor="text1"/>
              </w:rPr>
            </w:pPr>
            <w:r w:rsidRPr="00E7015A">
              <w:rPr>
                <w:color w:val="000000" w:themeColor="text1"/>
                <w:spacing w:val="-4"/>
              </w:rPr>
              <w:t>98.6</w:t>
            </w:r>
          </w:p>
        </w:tc>
        <w:tc>
          <w:tcPr>
            <w:tcW w:w="954"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4"/>
              </w:rPr>
              <w:t>87.9</w:t>
            </w:r>
          </w:p>
        </w:tc>
        <w:tc>
          <w:tcPr>
            <w:tcW w:w="953" w:type="dxa"/>
          </w:tcPr>
          <w:p w:rsidR="0029245E" w:rsidRPr="00E7015A" w:rsidRDefault="0029245E" w:rsidP="00445209">
            <w:pPr>
              <w:pStyle w:val="TableParagraph"/>
              <w:ind w:right="96"/>
              <w:rPr>
                <w:color w:val="000000" w:themeColor="text1"/>
              </w:rPr>
            </w:pPr>
            <w:r w:rsidRPr="00E7015A">
              <w:rPr>
                <w:color w:val="000000" w:themeColor="text1"/>
                <w:spacing w:val="-4"/>
              </w:rPr>
              <w:t>98.1</w:t>
            </w:r>
          </w:p>
        </w:tc>
        <w:tc>
          <w:tcPr>
            <w:tcW w:w="954"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4"/>
              </w:rPr>
              <w:t>99.8</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Punjab</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59</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08</w:t>
            </w:r>
          </w:p>
        </w:tc>
        <w:tc>
          <w:tcPr>
            <w:tcW w:w="811" w:type="dxa"/>
          </w:tcPr>
          <w:p w:rsidR="0029245E" w:rsidRPr="00E7015A" w:rsidRDefault="0029245E" w:rsidP="00445209">
            <w:pPr>
              <w:pStyle w:val="TableParagraph"/>
              <w:ind w:right="92"/>
              <w:rPr>
                <w:color w:val="000000" w:themeColor="text1"/>
              </w:rPr>
            </w:pPr>
            <w:r w:rsidRPr="00E7015A">
              <w:rPr>
                <w:color w:val="000000" w:themeColor="text1"/>
                <w:spacing w:val="-2"/>
              </w:rPr>
              <w:t>101.5</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75.1</w:t>
            </w:r>
          </w:p>
        </w:tc>
        <w:tc>
          <w:tcPr>
            <w:tcW w:w="953" w:type="dxa"/>
          </w:tcPr>
          <w:p w:rsidR="0029245E" w:rsidRPr="00E7015A" w:rsidRDefault="0029245E" w:rsidP="00445209">
            <w:pPr>
              <w:pStyle w:val="TableParagraph"/>
              <w:spacing w:before="2"/>
              <w:ind w:right="96"/>
              <w:rPr>
                <w:color w:val="000000" w:themeColor="text1"/>
              </w:rPr>
            </w:pPr>
            <w:r w:rsidRPr="00E7015A">
              <w:rPr>
                <w:color w:val="000000" w:themeColor="text1"/>
                <w:spacing w:val="-4"/>
              </w:rPr>
              <w:t>97.2</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2"/>
              </w:rPr>
              <w:t>100.0</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29</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Rajasthan</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163</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64</w:t>
            </w:r>
          </w:p>
        </w:tc>
        <w:tc>
          <w:tcPr>
            <w:tcW w:w="811"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4"/>
              </w:rPr>
              <w:t>92.1</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63.9</w:t>
            </w:r>
          </w:p>
        </w:tc>
        <w:tc>
          <w:tcPr>
            <w:tcW w:w="953" w:type="dxa"/>
          </w:tcPr>
          <w:p w:rsidR="0029245E" w:rsidRPr="00E7015A" w:rsidRDefault="0029245E" w:rsidP="00445209">
            <w:pPr>
              <w:pStyle w:val="TableParagraph"/>
              <w:ind w:right="96"/>
              <w:rPr>
                <w:color w:val="000000" w:themeColor="text1"/>
              </w:rPr>
            </w:pPr>
            <w:r w:rsidRPr="00E7015A">
              <w:rPr>
                <w:color w:val="000000" w:themeColor="text1"/>
                <w:spacing w:val="-4"/>
              </w:rPr>
              <w:t>84.2</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91.0</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30</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Sikkim</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1</w:t>
            </w:r>
            <w:r>
              <w:rPr>
                <w:rFonts w:ascii="Times New Roman" w:hAnsi="Times New Roman" w:cs="Times New Roman"/>
                <w:color w:val="000000" w:themeColor="text1"/>
                <w:spacing w:val="-2"/>
              </w:rPr>
              <w:t>8</w:t>
            </w:r>
          </w:p>
        </w:tc>
        <w:tc>
          <w:tcPr>
            <w:tcW w:w="811" w:type="dxa"/>
          </w:tcPr>
          <w:p w:rsidR="0029245E" w:rsidRPr="00E7015A" w:rsidRDefault="0029245E" w:rsidP="00445209">
            <w:pPr>
              <w:pStyle w:val="TableParagraph"/>
              <w:ind w:right="92"/>
              <w:rPr>
                <w:color w:val="000000" w:themeColor="text1"/>
              </w:rPr>
            </w:pPr>
            <w:r w:rsidRPr="00E7015A">
              <w:rPr>
                <w:color w:val="000000" w:themeColor="text1"/>
                <w:spacing w:val="-4"/>
              </w:rPr>
              <w:t>75.8</w:t>
            </w:r>
          </w:p>
        </w:tc>
        <w:tc>
          <w:tcPr>
            <w:tcW w:w="954" w:type="dxa"/>
          </w:tcPr>
          <w:p w:rsidR="0029245E" w:rsidRPr="00E7015A" w:rsidRDefault="0029245E" w:rsidP="00445209">
            <w:pPr>
              <w:pStyle w:val="TableParagraph"/>
              <w:spacing w:before="2"/>
              <w:ind w:right="92"/>
              <w:rPr>
                <w:color w:val="000000" w:themeColor="text1"/>
              </w:rPr>
            </w:pPr>
            <w:r w:rsidRPr="00E7015A">
              <w:rPr>
                <w:color w:val="000000" w:themeColor="text1"/>
                <w:spacing w:val="-4"/>
              </w:rPr>
              <w:t>53.5</w:t>
            </w:r>
          </w:p>
        </w:tc>
        <w:tc>
          <w:tcPr>
            <w:tcW w:w="953" w:type="dxa"/>
          </w:tcPr>
          <w:p w:rsidR="0029245E" w:rsidRPr="00E7015A" w:rsidRDefault="0029245E" w:rsidP="00445209">
            <w:pPr>
              <w:pStyle w:val="TableParagraph"/>
              <w:spacing w:line="188" w:lineRule="exact"/>
              <w:ind w:right="96"/>
              <w:rPr>
                <w:color w:val="000000" w:themeColor="text1"/>
              </w:rPr>
            </w:pPr>
            <w:r w:rsidRPr="00E7015A">
              <w:rPr>
                <w:color w:val="000000" w:themeColor="text1"/>
                <w:spacing w:val="-4"/>
              </w:rPr>
              <w:t>68.8</w:t>
            </w:r>
          </w:p>
        </w:tc>
        <w:tc>
          <w:tcPr>
            <w:tcW w:w="954" w:type="dxa"/>
          </w:tcPr>
          <w:p w:rsidR="0029245E" w:rsidRPr="00E7015A" w:rsidRDefault="0029245E" w:rsidP="00445209">
            <w:pPr>
              <w:pStyle w:val="TableParagraph"/>
              <w:spacing w:before="2"/>
              <w:ind w:right="92"/>
              <w:rPr>
                <w:color w:val="000000" w:themeColor="text1"/>
              </w:rPr>
            </w:pPr>
            <w:r w:rsidRPr="00E7015A">
              <w:rPr>
                <w:color w:val="000000" w:themeColor="text1"/>
                <w:spacing w:val="-4"/>
              </w:rPr>
              <w:t>74.6</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31</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Tamil</w:t>
            </w:r>
            <w:r w:rsidRPr="009F3840">
              <w:rPr>
                <w:rFonts w:ascii="Times New Roman" w:hAnsi="Times New Roman" w:cs="Times New Roman"/>
                <w:color w:val="000000" w:themeColor="text1"/>
                <w:spacing w:val="-4"/>
              </w:rPr>
              <w:t>Nadu</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125</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18</w:t>
            </w:r>
          </w:p>
        </w:tc>
        <w:tc>
          <w:tcPr>
            <w:tcW w:w="811" w:type="dxa"/>
          </w:tcPr>
          <w:p w:rsidR="0029245E" w:rsidRPr="00E7015A" w:rsidRDefault="0029245E" w:rsidP="00445209">
            <w:pPr>
              <w:pStyle w:val="TableParagraph"/>
              <w:ind w:right="92"/>
              <w:rPr>
                <w:color w:val="000000" w:themeColor="text1"/>
              </w:rPr>
            </w:pPr>
            <w:r w:rsidRPr="00E7015A">
              <w:rPr>
                <w:color w:val="000000" w:themeColor="text1"/>
                <w:spacing w:val="-4"/>
              </w:rPr>
              <w:t>97.6</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88.8</w:t>
            </w:r>
          </w:p>
        </w:tc>
        <w:tc>
          <w:tcPr>
            <w:tcW w:w="953" w:type="dxa"/>
          </w:tcPr>
          <w:p w:rsidR="0029245E" w:rsidRPr="00E7015A" w:rsidRDefault="0029245E" w:rsidP="00445209">
            <w:pPr>
              <w:pStyle w:val="TableParagraph"/>
              <w:ind w:right="96"/>
              <w:rPr>
                <w:color w:val="000000" w:themeColor="text1"/>
              </w:rPr>
            </w:pPr>
            <w:r w:rsidRPr="00E7015A">
              <w:rPr>
                <w:color w:val="000000" w:themeColor="text1"/>
                <w:spacing w:val="-4"/>
              </w:rPr>
              <w:t>94.6</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98.6</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32</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Telangana</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74</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5</w:t>
            </w:r>
            <w:r>
              <w:rPr>
                <w:rFonts w:ascii="Times New Roman" w:hAnsi="Times New Roman" w:cs="Times New Roman"/>
                <w:color w:val="000000" w:themeColor="text1"/>
                <w:spacing w:val="-2"/>
              </w:rPr>
              <w:t>8</w:t>
            </w:r>
          </w:p>
        </w:tc>
        <w:tc>
          <w:tcPr>
            <w:tcW w:w="811" w:type="dxa"/>
          </w:tcPr>
          <w:p w:rsidR="0029245E" w:rsidRPr="00E7015A" w:rsidRDefault="0029245E" w:rsidP="00445209">
            <w:pPr>
              <w:pStyle w:val="TableParagraph"/>
              <w:spacing w:before="2"/>
              <w:ind w:right="92"/>
              <w:rPr>
                <w:color w:val="000000" w:themeColor="text1"/>
              </w:rPr>
            </w:pPr>
            <w:r w:rsidRPr="00E7015A">
              <w:rPr>
                <w:color w:val="000000" w:themeColor="text1"/>
                <w:spacing w:val="-2"/>
              </w:rPr>
              <w:t>111.6</w:t>
            </w:r>
          </w:p>
        </w:tc>
        <w:tc>
          <w:tcPr>
            <w:tcW w:w="954"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4"/>
              </w:rPr>
              <w:t>79.6</w:t>
            </w:r>
          </w:p>
        </w:tc>
        <w:tc>
          <w:tcPr>
            <w:tcW w:w="953" w:type="dxa"/>
          </w:tcPr>
          <w:p w:rsidR="0029245E" w:rsidRPr="00E7015A" w:rsidRDefault="0029245E" w:rsidP="00445209">
            <w:pPr>
              <w:pStyle w:val="TableParagraph"/>
              <w:ind w:right="97"/>
              <w:rPr>
                <w:color w:val="000000" w:themeColor="text1"/>
              </w:rPr>
            </w:pPr>
            <w:r w:rsidRPr="00E7015A">
              <w:rPr>
                <w:color w:val="000000" w:themeColor="text1"/>
                <w:spacing w:val="-2"/>
              </w:rPr>
              <w:t>103.3</w:t>
            </w:r>
          </w:p>
        </w:tc>
        <w:tc>
          <w:tcPr>
            <w:tcW w:w="954"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2"/>
              </w:rPr>
              <w:t>100.0</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33</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Tripura</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6</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90</w:t>
            </w:r>
          </w:p>
        </w:tc>
        <w:tc>
          <w:tcPr>
            <w:tcW w:w="811" w:type="dxa"/>
          </w:tcPr>
          <w:p w:rsidR="0029245E" w:rsidRPr="00E7015A" w:rsidRDefault="0029245E" w:rsidP="00445209">
            <w:pPr>
              <w:pStyle w:val="TableParagraph"/>
              <w:ind w:right="92"/>
              <w:rPr>
                <w:color w:val="000000" w:themeColor="text1"/>
              </w:rPr>
            </w:pPr>
            <w:r w:rsidRPr="00E7015A">
              <w:rPr>
                <w:color w:val="000000" w:themeColor="text1"/>
                <w:spacing w:val="-4"/>
              </w:rPr>
              <w:t>99.9</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85.7</w:t>
            </w:r>
          </w:p>
        </w:tc>
        <w:tc>
          <w:tcPr>
            <w:tcW w:w="953" w:type="dxa"/>
          </w:tcPr>
          <w:p w:rsidR="0029245E" w:rsidRPr="00E7015A" w:rsidRDefault="0029245E" w:rsidP="00445209">
            <w:pPr>
              <w:pStyle w:val="TableParagraph"/>
              <w:spacing w:before="2"/>
              <w:ind w:right="96"/>
              <w:rPr>
                <w:color w:val="000000" w:themeColor="text1"/>
              </w:rPr>
            </w:pPr>
            <w:r w:rsidRPr="00E7015A">
              <w:rPr>
                <w:color w:val="000000" w:themeColor="text1"/>
                <w:spacing w:val="-4"/>
              </w:rPr>
              <w:t>91.9</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98.8</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34</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Uttar </w:t>
            </w:r>
            <w:r w:rsidRPr="009F3840">
              <w:rPr>
                <w:rFonts w:ascii="Times New Roman" w:hAnsi="Times New Roman" w:cs="Times New Roman"/>
                <w:color w:val="000000" w:themeColor="text1"/>
                <w:spacing w:val="-2"/>
              </w:rPr>
              <w:t>Pradesh</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427</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89</w:t>
            </w:r>
          </w:p>
        </w:tc>
        <w:tc>
          <w:tcPr>
            <w:tcW w:w="811"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4"/>
              </w:rPr>
              <w:t>83.9</w:t>
            </w:r>
          </w:p>
        </w:tc>
        <w:tc>
          <w:tcPr>
            <w:tcW w:w="954"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4"/>
              </w:rPr>
              <w:t>57.0</w:t>
            </w:r>
          </w:p>
        </w:tc>
        <w:tc>
          <w:tcPr>
            <w:tcW w:w="953" w:type="dxa"/>
          </w:tcPr>
          <w:p w:rsidR="0029245E" w:rsidRPr="00E7015A" w:rsidRDefault="0029245E" w:rsidP="00445209">
            <w:pPr>
              <w:pStyle w:val="TableParagraph"/>
              <w:ind w:right="96"/>
              <w:rPr>
                <w:color w:val="000000" w:themeColor="text1"/>
              </w:rPr>
            </w:pPr>
            <w:r w:rsidRPr="00E7015A">
              <w:rPr>
                <w:color w:val="000000" w:themeColor="text1"/>
                <w:spacing w:val="-4"/>
              </w:rPr>
              <w:t>62.8</w:t>
            </w:r>
          </w:p>
        </w:tc>
        <w:tc>
          <w:tcPr>
            <w:tcW w:w="954"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4"/>
              </w:rPr>
              <w:t>94.0</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35</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Uttarakhand</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24</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2</w:t>
            </w:r>
            <w:r>
              <w:rPr>
                <w:rFonts w:ascii="Times New Roman" w:hAnsi="Times New Roman" w:cs="Times New Roman"/>
                <w:color w:val="000000" w:themeColor="text1"/>
                <w:spacing w:val="-2"/>
              </w:rPr>
              <w:t>7</w:t>
            </w:r>
          </w:p>
        </w:tc>
        <w:tc>
          <w:tcPr>
            <w:tcW w:w="811" w:type="dxa"/>
          </w:tcPr>
          <w:p w:rsidR="0029245E" w:rsidRPr="00E7015A" w:rsidRDefault="0029245E" w:rsidP="00445209">
            <w:pPr>
              <w:pStyle w:val="TableParagraph"/>
              <w:ind w:right="92"/>
              <w:rPr>
                <w:color w:val="000000" w:themeColor="text1"/>
              </w:rPr>
            </w:pPr>
            <w:r w:rsidRPr="00E7015A">
              <w:rPr>
                <w:color w:val="000000" w:themeColor="text1"/>
                <w:spacing w:val="-2"/>
              </w:rPr>
              <w:t>103.9</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4"/>
              </w:rPr>
              <w:t>72.9</w:t>
            </w:r>
          </w:p>
        </w:tc>
        <w:tc>
          <w:tcPr>
            <w:tcW w:w="953" w:type="dxa"/>
          </w:tcPr>
          <w:p w:rsidR="0029245E" w:rsidRPr="00E7015A" w:rsidRDefault="0029245E" w:rsidP="00445209">
            <w:pPr>
              <w:pStyle w:val="TableParagraph"/>
              <w:spacing w:line="188" w:lineRule="exact"/>
              <w:ind w:right="96"/>
              <w:rPr>
                <w:color w:val="000000" w:themeColor="text1"/>
              </w:rPr>
            </w:pPr>
            <w:r w:rsidRPr="00E7015A">
              <w:rPr>
                <w:color w:val="000000" w:themeColor="text1"/>
                <w:spacing w:val="-4"/>
              </w:rPr>
              <w:t>98.2</w:t>
            </w:r>
          </w:p>
        </w:tc>
        <w:tc>
          <w:tcPr>
            <w:tcW w:w="954" w:type="dxa"/>
          </w:tcPr>
          <w:p w:rsidR="0029245E" w:rsidRPr="00E7015A" w:rsidRDefault="0029245E" w:rsidP="00445209">
            <w:pPr>
              <w:pStyle w:val="TableParagraph"/>
              <w:ind w:right="92"/>
              <w:rPr>
                <w:color w:val="000000" w:themeColor="text1"/>
              </w:rPr>
            </w:pPr>
            <w:r w:rsidRPr="00E7015A">
              <w:rPr>
                <w:color w:val="000000" w:themeColor="text1"/>
                <w:spacing w:val="-2"/>
              </w:rPr>
              <w:t>100.0</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36</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West </w:t>
            </w:r>
            <w:r w:rsidRPr="009F3840">
              <w:rPr>
                <w:rFonts w:ascii="Times New Roman" w:hAnsi="Times New Roman" w:cs="Times New Roman"/>
                <w:color w:val="000000" w:themeColor="text1"/>
                <w:spacing w:val="-2"/>
              </w:rPr>
              <w:t>Bengal</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170</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8</w:t>
            </w:r>
            <w:r>
              <w:rPr>
                <w:rFonts w:ascii="Times New Roman" w:hAnsi="Times New Roman" w:cs="Times New Roman"/>
                <w:color w:val="000000" w:themeColor="text1"/>
                <w:spacing w:val="-2"/>
              </w:rPr>
              <w:t>2</w:t>
            </w:r>
          </w:p>
        </w:tc>
        <w:tc>
          <w:tcPr>
            <w:tcW w:w="811"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2"/>
              </w:rPr>
              <w:t>101.4</w:t>
            </w:r>
          </w:p>
        </w:tc>
        <w:tc>
          <w:tcPr>
            <w:tcW w:w="954"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4"/>
              </w:rPr>
              <w:t>67.2</w:t>
            </w:r>
          </w:p>
        </w:tc>
        <w:tc>
          <w:tcPr>
            <w:tcW w:w="953" w:type="dxa"/>
          </w:tcPr>
          <w:p w:rsidR="0029245E" w:rsidRPr="00E7015A" w:rsidRDefault="0029245E" w:rsidP="00445209">
            <w:pPr>
              <w:pStyle w:val="TableParagraph"/>
              <w:ind w:right="96"/>
              <w:rPr>
                <w:color w:val="000000" w:themeColor="text1"/>
              </w:rPr>
            </w:pPr>
            <w:r w:rsidRPr="00E7015A">
              <w:rPr>
                <w:color w:val="000000" w:themeColor="text1"/>
                <w:spacing w:val="-4"/>
              </w:rPr>
              <w:t>67.4</w:t>
            </w:r>
          </w:p>
        </w:tc>
        <w:tc>
          <w:tcPr>
            <w:tcW w:w="954" w:type="dxa"/>
          </w:tcPr>
          <w:p w:rsidR="0029245E" w:rsidRPr="00E7015A" w:rsidRDefault="0029245E" w:rsidP="00445209">
            <w:pPr>
              <w:pStyle w:val="TableParagraph"/>
              <w:spacing w:line="188" w:lineRule="exact"/>
              <w:ind w:right="92"/>
              <w:rPr>
                <w:color w:val="000000" w:themeColor="text1"/>
              </w:rPr>
            </w:pPr>
            <w:r w:rsidRPr="00E7015A">
              <w:rPr>
                <w:color w:val="000000" w:themeColor="text1"/>
                <w:spacing w:val="-4"/>
              </w:rPr>
              <w:t>99.3</w:t>
            </w:r>
          </w:p>
        </w:tc>
      </w:tr>
      <w:tr w:rsidR="0029245E" w:rsidRPr="009F3840"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37</w:t>
            </w:r>
          </w:p>
        </w:tc>
        <w:tc>
          <w:tcPr>
            <w:tcW w:w="2693" w:type="dxa"/>
          </w:tcPr>
          <w:p w:rsidR="0029245E" w:rsidRPr="009F3840" w:rsidRDefault="0029245E"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   India</w:t>
            </w:r>
          </w:p>
        </w:tc>
        <w:tc>
          <w:tcPr>
            <w:tcW w:w="1984"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2469</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3</w:t>
            </w:r>
            <w:r w:rsidR="00445209">
              <w:rPr>
                <w:rFonts w:ascii="Times New Roman" w:hAnsi="Times New Roman" w:cs="Times New Roman"/>
                <w:color w:val="000000" w:themeColor="text1"/>
                <w:spacing w:val="-2"/>
              </w:rPr>
              <w:t>3</w:t>
            </w:r>
          </w:p>
        </w:tc>
        <w:tc>
          <w:tcPr>
            <w:tcW w:w="811" w:type="dxa"/>
          </w:tcPr>
          <w:p w:rsidR="0029245E" w:rsidRPr="00E7015A" w:rsidRDefault="0029245E" w:rsidP="00445209">
            <w:pPr>
              <w:jc w:val="right"/>
              <w:rPr>
                <w:rFonts w:ascii="Times New Roman" w:hAnsi="Times New Roman" w:cs="Times New Roman"/>
                <w:color w:val="000000" w:themeColor="text1"/>
              </w:rPr>
            </w:pPr>
            <w:r w:rsidRPr="00E7015A">
              <w:rPr>
                <w:rFonts w:ascii="Times New Roman" w:hAnsi="Times New Roman" w:cs="Times New Roman"/>
                <w:color w:val="000000" w:themeColor="text1"/>
              </w:rPr>
              <w:t>90.3</w:t>
            </w:r>
          </w:p>
        </w:tc>
        <w:tc>
          <w:tcPr>
            <w:tcW w:w="954" w:type="dxa"/>
          </w:tcPr>
          <w:p w:rsidR="0029245E" w:rsidRPr="00E7015A" w:rsidRDefault="0029245E" w:rsidP="00445209">
            <w:pPr>
              <w:jc w:val="right"/>
              <w:rPr>
                <w:rFonts w:ascii="Times New Roman" w:hAnsi="Times New Roman" w:cs="Times New Roman"/>
                <w:color w:val="000000" w:themeColor="text1"/>
              </w:rPr>
            </w:pPr>
            <w:r w:rsidRPr="00E7015A">
              <w:rPr>
                <w:rFonts w:ascii="Times New Roman" w:hAnsi="Times New Roman" w:cs="Times New Roman"/>
                <w:color w:val="000000" w:themeColor="text1"/>
              </w:rPr>
              <w:t>67.3</w:t>
            </w:r>
          </w:p>
        </w:tc>
        <w:tc>
          <w:tcPr>
            <w:tcW w:w="953" w:type="dxa"/>
          </w:tcPr>
          <w:p w:rsidR="0029245E" w:rsidRPr="00E7015A" w:rsidRDefault="0029245E" w:rsidP="00445209">
            <w:pPr>
              <w:jc w:val="right"/>
              <w:rPr>
                <w:rFonts w:ascii="Times New Roman" w:hAnsi="Times New Roman" w:cs="Times New Roman"/>
                <w:color w:val="000000" w:themeColor="text1"/>
              </w:rPr>
            </w:pPr>
            <w:r w:rsidRPr="00E7015A">
              <w:rPr>
                <w:rFonts w:ascii="Times New Roman" w:hAnsi="Times New Roman" w:cs="Times New Roman"/>
                <w:color w:val="000000" w:themeColor="text1"/>
              </w:rPr>
              <w:t>77.9</w:t>
            </w:r>
          </w:p>
        </w:tc>
        <w:tc>
          <w:tcPr>
            <w:tcW w:w="954" w:type="dxa"/>
          </w:tcPr>
          <w:p w:rsidR="0029245E" w:rsidRPr="00E7015A" w:rsidRDefault="0029245E" w:rsidP="00445209">
            <w:pPr>
              <w:jc w:val="right"/>
              <w:rPr>
                <w:rFonts w:ascii="Times New Roman" w:hAnsi="Times New Roman" w:cs="Times New Roman"/>
                <w:color w:val="000000" w:themeColor="text1"/>
              </w:rPr>
            </w:pPr>
            <w:r w:rsidRPr="00E7015A">
              <w:rPr>
                <w:rFonts w:ascii="Times New Roman" w:hAnsi="Times New Roman" w:cs="Times New Roman"/>
                <w:color w:val="000000" w:themeColor="text1"/>
              </w:rPr>
              <w:t>92.7</w:t>
            </w:r>
          </w:p>
        </w:tc>
      </w:tr>
    </w:tbl>
    <w:p w:rsidR="00014879" w:rsidRDefault="00014879" w:rsidP="00014879">
      <w:pPr>
        <w:shd w:val="clear" w:color="auto" w:fill="FFFFFF"/>
        <w:tabs>
          <w:tab w:val="left" w:pos="8595"/>
        </w:tabs>
        <w:spacing w:after="0"/>
        <w:ind w:left="465"/>
        <w:jc w:val="both"/>
        <w:textAlignment w:val="baseline"/>
        <w:rPr>
          <w:b/>
          <w:sz w:val="18"/>
        </w:rPr>
      </w:pPr>
      <w:r>
        <w:rPr>
          <w:b/>
          <w:sz w:val="18"/>
        </w:rPr>
        <w:tab/>
      </w:r>
    </w:p>
    <w:p w:rsidR="00855E0A" w:rsidRDefault="00014879" w:rsidP="00014879">
      <w:pPr>
        <w:pStyle w:val="Default"/>
        <w:jc w:val="both"/>
      </w:pPr>
      <w:r>
        <w:tab/>
      </w:r>
      <w:r w:rsidRPr="001F6FF8">
        <w:t xml:space="preserve">Source: Reports of UDISE+, Department of School Education &amp; Literacy, </w:t>
      </w:r>
      <w:r w:rsidR="00274FB1">
        <w:t>M</w:t>
      </w:r>
      <w:r w:rsidRPr="001F6FF8">
        <w:t xml:space="preserve">inistry of Education, </w:t>
      </w:r>
    </w:p>
    <w:p w:rsidR="00014879" w:rsidRPr="001F6FF8" w:rsidRDefault="00855E0A" w:rsidP="00014879">
      <w:pPr>
        <w:pStyle w:val="Default"/>
        <w:jc w:val="both"/>
      </w:pPr>
      <w:r>
        <w:t xml:space="preserve">                          </w:t>
      </w:r>
      <w:r w:rsidR="00014879" w:rsidRPr="001F6FF8">
        <w:t>GoI, New Delhi</w:t>
      </w:r>
    </w:p>
    <w:p w:rsidR="00014879" w:rsidRPr="00445209" w:rsidRDefault="00F53B8C" w:rsidP="00014879">
      <w:pPr>
        <w:shd w:val="clear" w:color="auto" w:fill="FFFFFF"/>
        <w:spacing w:after="0"/>
        <w:ind w:left="465"/>
        <w:jc w:val="both"/>
        <w:textAlignment w:val="baseline"/>
        <w:rPr>
          <w:b/>
          <w:sz w:val="18"/>
        </w:rPr>
      </w:pPr>
      <w:r>
        <w:rPr>
          <w:rFonts w:ascii="Times New Roman" w:hAnsi="Times New Roman" w:cs="Times New Roman"/>
        </w:rPr>
        <w:lastRenderedPageBreak/>
        <w:t xml:space="preserve">    </w:t>
      </w:r>
      <w:r w:rsidR="00883A3D">
        <w:rPr>
          <w:rFonts w:ascii="Times New Roman" w:hAnsi="Times New Roman" w:cs="Times New Roman"/>
        </w:rPr>
        <w:t xml:space="preserve">                </w:t>
      </w:r>
      <w:r w:rsidR="00445209">
        <w:rPr>
          <w:rFonts w:ascii="Times New Roman" w:hAnsi="Times New Roman" w:cs="Times New Roman"/>
        </w:rPr>
        <w:t xml:space="preserve"> </w:t>
      </w:r>
      <w:r w:rsidR="00014879" w:rsidRPr="00445209">
        <w:rPr>
          <w:rFonts w:ascii="Times New Roman" w:hAnsi="Times New Roman" w:cs="Times New Roman"/>
          <w:b/>
        </w:rPr>
        <w:t>Table 3. State wise Enrolment Distribution at Elementary Level in 2024-25</w:t>
      </w:r>
    </w:p>
    <w:p w:rsidR="00014879" w:rsidRDefault="00014879" w:rsidP="00014879">
      <w:pPr>
        <w:shd w:val="clear" w:color="auto" w:fill="FFFFFF"/>
        <w:spacing w:after="0"/>
        <w:ind w:left="465"/>
        <w:jc w:val="both"/>
        <w:textAlignment w:val="baseline"/>
        <w:rPr>
          <w:b/>
          <w:sz w:val="18"/>
        </w:rPr>
      </w:pPr>
    </w:p>
    <w:tbl>
      <w:tblPr>
        <w:tblStyle w:val="TableGrid"/>
        <w:tblW w:w="0" w:type="auto"/>
        <w:jc w:val="center"/>
        <w:tblLook w:val="04A0"/>
      </w:tblPr>
      <w:tblGrid>
        <w:gridCol w:w="762"/>
        <w:gridCol w:w="2551"/>
        <w:gridCol w:w="1925"/>
        <w:gridCol w:w="968"/>
        <w:gridCol w:w="968"/>
        <w:gridCol w:w="968"/>
        <w:gridCol w:w="969"/>
      </w:tblGrid>
      <w:tr w:rsidR="00014879" w:rsidRPr="007368FF" w:rsidTr="00F53B8C">
        <w:trPr>
          <w:jc w:val="center"/>
        </w:trPr>
        <w:tc>
          <w:tcPr>
            <w:tcW w:w="762" w:type="dxa"/>
          </w:tcPr>
          <w:p w:rsidR="00014879" w:rsidRPr="00F53B8C" w:rsidRDefault="00014879" w:rsidP="00B47E4D">
            <w:pPr>
              <w:rPr>
                <w:rFonts w:ascii="Times New Roman" w:hAnsi="Times New Roman" w:cs="Times New Roman"/>
                <w:b/>
                <w:color w:val="000000" w:themeColor="text1"/>
              </w:rPr>
            </w:pPr>
            <w:r w:rsidRPr="00F53B8C">
              <w:rPr>
                <w:rFonts w:ascii="Times New Roman" w:hAnsi="Times New Roman" w:cs="Times New Roman"/>
                <w:b/>
                <w:color w:val="000000" w:themeColor="text1"/>
              </w:rPr>
              <w:t>Sl.No</w:t>
            </w:r>
          </w:p>
        </w:tc>
        <w:tc>
          <w:tcPr>
            <w:tcW w:w="2551" w:type="dxa"/>
          </w:tcPr>
          <w:p w:rsidR="00014879" w:rsidRPr="00F53B8C" w:rsidRDefault="00014879" w:rsidP="00B47E4D">
            <w:pPr>
              <w:rPr>
                <w:rFonts w:ascii="Times New Roman" w:hAnsi="Times New Roman" w:cs="Times New Roman"/>
                <w:b/>
                <w:color w:val="000000" w:themeColor="text1"/>
              </w:rPr>
            </w:pPr>
            <w:r w:rsidRPr="00F53B8C">
              <w:rPr>
                <w:rFonts w:ascii="Times New Roman" w:hAnsi="Times New Roman" w:cs="Times New Roman"/>
                <w:b/>
                <w:color w:val="000000" w:themeColor="text1"/>
              </w:rPr>
              <w:t>State/UTs</w:t>
            </w:r>
          </w:p>
        </w:tc>
        <w:tc>
          <w:tcPr>
            <w:tcW w:w="1925" w:type="dxa"/>
          </w:tcPr>
          <w:p w:rsidR="00445209" w:rsidRPr="00F53B8C" w:rsidRDefault="00445209" w:rsidP="00445209">
            <w:pPr>
              <w:rPr>
                <w:rFonts w:ascii="Times New Roman" w:hAnsi="Times New Roman" w:cs="Times New Roman"/>
                <w:b/>
                <w:color w:val="000000" w:themeColor="text1"/>
              </w:rPr>
            </w:pPr>
            <w:r w:rsidRPr="00F53B8C">
              <w:rPr>
                <w:rFonts w:ascii="Times New Roman" w:hAnsi="Times New Roman" w:cs="Times New Roman"/>
                <w:b/>
                <w:color w:val="000000" w:themeColor="text1"/>
              </w:rPr>
              <w:t>Total Enrolment</w:t>
            </w:r>
          </w:p>
          <w:p w:rsidR="00014879" w:rsidRPr="00F53B8C" w:rsidRDefault="00445209" w:rsidP="00445209">
            <w:pPr>
              <w:rPr>
                <w:rFonts w:ascii="Times New Roman" w:hAnsi="Times New Roman" w:cs="Times New Roman"/>
                <w:b/>
                <w:color w:val="000000" w:themeColor="text1"/>
              </w:rPr>
            </w:pPr>
            <w:r w:rsidRPr="00F53B8C">
              <w:rPr>
                <w:rFonts w:ascii="Times New Roman" w:hAnsi="Times New Roman" w:cs="Times New Roman"/>
                <w:b/>
                <w:color w:val="000000" w:themeColor="text1"/>
              </w:rPr>
              <w:t>(in Lakhs)</w:t>
            </w:r>
          </w:p>
        </w:tc>
        <w:tc>
          <w:tcPr>
            <w:tcW w:w="968" w:type="dxa"/>
          </w:tcPr>
          <w:p w:rsidR="00014879" w:rsidRPr="00F53B8C" w:rsidRDefault="00014879" w:rsidP="00445209">
            <w:pPr>
              <w:jc w:val="right"/>
              <w:rPr>
                <w:rFonts w:ascii="Times New Roman" w:hAnsi="Times New Roman" w:cs="Times New Roman"/>
                <w:b/>
                <w:color w:val="000000" w:themeColor="text1"/>
              </w:rPr>
            </w:pPr>
            <w:r w:rsidRPr="00F53B8C">
              <w:rPr>
                <w:rFonts w:ascii="Times New Roman" w:hAnsi="Times New Roman" w:cs="Times New Roman"/>
                <w:b/>
                <w:color w:val="000000" w:themeColor="text1"/>
              </w:rPr>
              <w:t>GER</w:t>
            </w:r>
          </w:p>
        </w:tc>
        <w:tc>
          <w:tcPr>
            <w:tcW w:w="968" w:type="dxa"/>
          </w:tcPr>
          <w:p w:rsidR="00014879" w:rsidRPr="00F53B8C" w:rsidRDefault="00014879" w:rsidP="00445209">
            <w:pPr>
              <w:jc w:val="right"/>
              <w:rPr>
                <w:rFonts w:ascii="Times New Roman" w:hAnsi="Times New Roman" w:cs="Times New Roman"/>
                <w:b/>
                <w:color w:val="000000" w:themeColor="text1"/>
              </w:rPr>
            </w:pPr>
            <w:r w:rsidRPr="00F53B8C">
              <w:rPr>
                <w:rFonts w:ascii="Times New Roman" w:hAnsi="Times New Roman" w:cs="Times New Roman"/>
                <w:b/>
                <w:color w:val="000000" w:themeColor="text1"/>
              </w:rPr>
              <w:t>NER</w:t>
            </w:r>
          </w:p>
        </w:tc>
        <w:tc>
          <w:tcPr>
            <w:tcW w:w="968" w:type="dxa"/>
          </w:tcPr>
          <w:p w:rsidR="00014879" w:rsidRPr="00F53B8C" w:rsidRDefault="00014879" w:rsidP="00445209">
            <w:pPr>
              <w:jc w:val="right"/>
              <w:rPr>
                <w:rFonts w:ascii="Times New Roman" w:hAnsi="Times New Roman" w:cs="Times New Roman"/>
                <w:b/>
                <w:color w:val="000000" w:themeColor="text1"/>
              </w:rPr>
            </w:pPr>
            <w:r w:rsidRPr="00F53B8C">
              <w:rPr>
                <w:rFonts w:ascii="Times New Roman" w:hAnsi="Times New Roman" w:cs="Times New Roman"/>
                <w:b/>
                <w:color w:val="000000" w:themeColor="text1"/>
              </w:rPr>
              <w:t>ANER</w:t>
            </w:r>
          </w:p>
        </w:tc>
        <w:tc>
          <w:tcPr>
            <w:tcW w:w="969" w:type="dxa"/>
          </w:tcPr>
          <w:p w:rsidR="00014879" w:rsidRPr="00F53B8C" w:rsidRDefault="00014879" w:rsidP="00445209">
            <w:pPr>
              <w:jc w:val="right"/>
              <w:rPr>
                <w:rFonts w:ascii="Times New Roman" w:hAnsi="Times New Roman" w:cs="Times New Roman"/>
                <w:b/>
                <w:color w:val="000000" w:themeColor="text1"/>
              </w:rPr>
            </w:pPr>
            <w:r w:rsidRPr="00F53B8C">
              <w:rPr>
                <w:rFonts w:ascii="Times New Roman" w:hAnsi="Times New Roman" w:cs="Times New Roman"/>
                <w:b/>
                <w:color w:val="000000" w:themeColor="text1"/>
              </w:rPr>
              <w:t>ASER</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w:t>
            </w:r>
          </w:p>
        </w:tc>
        <w:tc>
          <w:tcPr>
            <w:tcW w:w="2551" w:type="dxa"/>
          </w:tcPr>
          <w:p w:rsidR="0029245E" w:rsidRPr="007368FF"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A &amp;</w:t>
            </w:r>
            <w:r w:rsidR="00883A3D">
              <w:rPr>
                <w:rFonts w:ascii="Times New Roman" w:hAnsi="Times New Roman" w:cs="Times New Roman"/>
                <w:color w:val="000000" w:themeColor="text1"/>
              </w:rPr>
              <w:t>N</w:t>
            </w:r>
            <w:r w:rsidR="00883A3D" w:rsidRPr="007368FF">
              <w:rPr>
                <w:rFonts w:ascii="Times New Roman" w:hAnsi="Times New Roman" w:cs="Times New Roman"/>
                <w:color w:val="000000" w:themeColor="text1"/>
                <w:spacing w:val="-2"/>
              </w:rPr>
              <w:t xml:space="preserve"> Islands</w:t>
            </w:r>
          </w:p>
        </w:tc>
        <w:tc>
          <w:tcPr>
            <w:tcW w:w="1925" w:type="dxa"/>
          </w:tcPr>
          <w:p w:rsidR="0029245E" w:rsidRPr="00FA6D92" w:rsidRDefault="0029245E" w:rsidP="00392DFE">
            <w:pPr>
              <w:jc w:val="right"/>
              <w:rPr>
                <w:rFonts w:ascii="Times New Roman" w:hAnsi="Times New Roman" w:cs="Times New Roman"/>
                <w:color w:val="000000" w:themeColor="text1"/>
              </w:rPr>
            </w:pPr>
            <w:r>
              <w:rPr>
                <w:rFonts w:ascii="Times New Roman" w:hAnsi="Times New Roman" w:cs="Times New Roman"/>
                <w:color w:val="000000" w:themeColor="text1"/>
                <w:spacing w:val="-2"/>
              </w:rPr>
              <w:t>0.</w:t>
            </w:r>
            <w:r w:rsidRPr="00FA6D92">
              <w:rPr>
                <w:rFonts w:ascii="Times New Roman" w:hAnsi="Times New Roman" w:cs="Times New Roman"/>
                <w:color w:val="000000" w:themeColor="text1"/>
                <w:spacing w:val="-2"/>
              </w:rPr>
              <w:t>71</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87.9</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84.3</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94.7</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94.7</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Andhra </w:t>
            </w:r>
            <w:r w:rsidRPr="007368FF">
              <w:rPr>
                <w:rFonts w:ascii="Times New Roman" w:hAnsi="Times New Roman" w:cs="Times New Roman"/>
                <w:color w:val="000000" w:themeColor="text1"/>
                <w:spacing w:val="-2"/>
              </w:rPr>
              <w:t>Pradesh</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84</w:t>
            </w:r>
            <w:r>
              <w:rPr>
                <w:rFonts w:ascii="Times New Roman" w:hAnsi="Times New Roman" w:cs="Times New Roman"/>
                <w:color w:val="000000" w:themeColor="text1"/>
                <w:spacing w:val="-2"/>
              </w:rPr>
              <w:t>.55</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95.4</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88.6</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90.5</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90.5</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Arunachal </w:t>
            </w:r>
            <w:r w:rsidRPr="007368FF">
              <w:rPr>
                <w:rFonts w:ascii="Times New Roman" w:hAnsi="Times New Roman" w:cs="Times New Roman"/>
                <w:color w:val="000000" w:themeColor="text1"/>
                <w:spacing w:val="-2"/>
              </w:rPr>
              <w:t>Pradesh</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3</w:t>
            </w:r>
            <w:r>
              <w:rPr>
                <w:rFonts w:ascii="Times New Roman" w:hAnsi="Times New Roman" w:cs="Times New Roman"/>
                <w:color w:val="000000" w:themeColor="text1"/>
                <w:spacing w:val="-2"/>
              </w:rPr>
              <w:t>.20</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102.3</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85.6</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87.4</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87.4</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4</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Assam</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70</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4</w:t>
            </w:r>
            <w:r>
              <w:rPr>
                <w:rFonts w:ascii="Times New Roman" w:hAnsi="Times New Roman" w:cs="Times New Roman"/>
                <w:color w:val="000000" w:themeColor="text1"/>
                <w:spacing w:val="-2"/>
              </w:rPr>
              <w:t>2</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101.5</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89.7</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92.8</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92.8</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5</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Bihar</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211</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33</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74.0</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67.2</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70.9</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70.9</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6</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Chandigarh</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53</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103.9</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110.2</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7</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Chhattisgarh</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58</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0</w:t>
            </w:r>
            <w:r>
              <w:rPr>
                <w:rFonts w:ascii="Times New Roman" w:hAnsi="Times New Roman" w:cs="Times New Roman"/>
                <w:color w:val="000000" w:themeColor="text1"/>
                <w:spacing w:val="-2"/>
              </w:rPr>
              <w:t>7</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90.0</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83.3</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89.6</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89.6</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8</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Dadra and Nagar Haveli </w:t>
            </w:r>
          </w:p>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and Daman and </w:t>
            </w:r>
            <w:r w:rsidRPr="007368FF">
              <w:rPr>
                <w:rFonts w:ascii="Times New Roman" w:hAnsi="Times New Roman" w:cs="Times New Roman"/>
                <w:color w:val="000000" w:themeColor="text1"/>
                <w:spacing w:val="-5"/>
              </w:rPr>
              <w:t>Diu</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4</w:t>
            </w:r>
            <w:r>
              <w:rPr>
                <w:rFonts w:ascii="Times New Roman" w:hAnsi="Times New Roman" w:cs="Times New Roman"/>
                <w:color w:val="000000" w:themeColor="text1"/>
                <w:spacing w:val="-2"/>
              </w:rPr>
              <w:t>7</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109.9</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109.5</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9</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Delhi</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44</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91</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107.7</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101.4</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5"/>
              </w:rPr>
              <w:t>Goa</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3</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0</w:t>
            </w:r>
            <w:r>
              <w:rPr>
                <w:rFonts w:ascii="Times New Roman" w:hAnsi="Times New Roman" w:cs="Times New Roman"/>
                <w:color w:val="000000" w:themeColor="text1"/>
                <w:spacing w:val="-2"/>
              </w:rPr>
              <w:t>1</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117.1</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108.3</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11</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Gujarat</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115</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01</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84.6</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83.5</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91.2</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91.2</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Haryana</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57</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69</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95.7</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86.8</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88.2</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88.2</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Himachal </w:t>
            </w:r>
            <w:r w:rsidRPr="007368FF">
              <w:rPr>
                <w:rFonts w:ascii="Times New Roman" w:hAnsi="Times New Roman" w:cs="Times New Roman"/>
                <w:color w:val="000000" w:themeColor="text1"/>
                <w:spacing w:val="-2"/>
              </w:rPr>
              <w:t>Pradesh</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14</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25</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101.0</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92.8</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109.2</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Jammu and </w:t>
            </w:r>
            <w:r w:rsidRPr="007368FF">
              <w:rPr>
                <w:rFonts w:ascii="Times New Roman" w:hAnsi="Times New Roman" w:cs="Times New Roman"/>
                <w:color w:val="000000" w:themeColor="text1"/>
                <w:spacing w:val="-2"/>
              </w:rPr>
              <w:t>Kashmir</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26</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54</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97.4</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90.9</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99.1</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99.1</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Jharkhand</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74</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36</w:t>
            </w:r>
            <w:r>
              <w:rPr>
                <w:rFonts w:ascii="Times New Roman" w:hAnsi="Times New Roman" w:cs="Times New Roman"/>
                <w:color w:val="000000" w:themeColor="text1"/>
                <w:spacing w:val="-2"/>
              </w:rPr>
              <w:t>7</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88.8</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78.5</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82.2</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82.2</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Karnataka</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117</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80</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103.8</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96.4</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96.6</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96.6</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17</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Kerala</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61</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64</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95.4</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90.6</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96.5</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96.5</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18</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Ladakh</w:t>
            </w:r>
          </w:p>
        </w:tc>
        <w:tc>
          <w:tcPr>
            <w:tcW w:w="1925" w:type="dxa"/>
          </w:tcPr>
          <w:p w:rsidR="0029245E" w:rsidRPr="00FA6D92" w:rsidRDefault="0029245E" w:rsidP="00392DFE">
            <w:pPr>
              <w:jc w:val="right"/>
              <w:rPr>
                <w:rFonts w:ascii="Times New Roman" w:hAnsi="Times New Roman" w:cs="Times New Roman"/>
                <w:color w:val="000000" w:themeColor="text1"/>
              </w:rPr>
            </w:pPr>
            <w:r>
              <w:rPr>
                <w:rFonts w:ascii="Times New Roman" w:hAnsi="Times New Roman" w:cs="Times New Roman"/>
                <w:color w:val="000000" w:themeColor="text1"/>
                <w:spacing w:val="-2"/>
              </w:rPr>
              <w:t>0.</w:t>
            </w:r>
            <w:r w:rsidRPr="00FA6D92">
              <w:rPr>
                <w:rFonts w:ascii="Times New Roman" w:hAnsi="Times New Roman" w:cs="Times New Roman"/>
                <w:color w:val="000000" w:themeColor="text1"/>
                <w:spacing w:val="-2"/>
              </w:rPr>
              <w:t>57</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98.5</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87.8</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94.9</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94.9</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19</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Lakshadweep</w:t>
            </w:r>
          </w:p>
        </w:tc>
        <w:tc>
          <w:tcPr>
            <w:tcW w:w="1925" w:type="dxa"/>
          </w:tcPr>
          <w:p w:rsidR="0029245E" w:rsidRPr="00FA6D92" w:rsidRDefault="0029245E" w:rsidP="00392DFE">
            <w:pPr>
              <w:jc w:val="right"/>
              <w:rPr>
                <w:rFonts w:ascii="Times New Roman" w:hAnsi="Times New Roman" w:cs="Times New Roman"/>
                <w:color w:val="000000" w:themeColor="text1"/>
              </w:rPr>
            </w:pPr>
            <w:r>
              <w:rPr>
                <w:rFonts w:ascii="Times New Roman" w:hAnsi="Times New Roman" w:cs="Times New Roman"/>
                <w:color w:val="000000" w:themeColor="text1"/>
                <w:spacing w:val="-2"/>
              </w:rPr>
              <w:t>0.</w:t>
            </w:r>
            <w:r w:rsidRPr="00FA6D92">
              <w:rPr>
                <w:rFonts w:ascii="Times New Roman" w:hAnsi="Times New Roman" w:cs="Times New Roman"/>
                <w:color w:val="000000" w:themeColor="text1"/>
                <w:spacing w:val="-2"/>
              </w:rPr>
              <w:t>12</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93.4</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89.0</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93.0</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93.0</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20</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Madhya </w:t>
            </w:r>
            <w:r w:rsidRPr="007368FF">
              <w:rPr>
                <w:rFonts w:ascii="Times New Roman" w:hAnsi="Times New Roman" w:cs="Times New Roman"/>
                <w:color w:val="000000" w:themeColor="text1"/>
                <w:spacing w:val="-2"/>
              </w:rPr>
              <w:t>Pradesh</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151</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7</w:t>
            </w:r>
            <w:r>
              <w:rPr>
                <w:rFonts w:ascii="Times New Roman" w:hAnsi="Times New Roman" w:cs="Times New Roman"/>
                <w:color w:val="000000" w:themeColor="text1"/>
                <w:spacing w:val="-2"/>
              </w:rPr>
              <w:t>3</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78.3</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71.0</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77.0</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77.0</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21</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Maharashtra</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212</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7</w:t>
            </w:r>
            <w:r>
              <w:rPr>
                <w:rFonts w:ascii="Times New Roman" w:hAnsi="Times New Roman" w:cs="Times New Roman"/>
                <w:color w:val="000000" w:themeColor="text1"/>
                <w:spacing w:val="-2"/>
              </w:rPr>
              <w:t>3</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101.4</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95.5</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102.9</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22</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Manipur</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6</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73</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120.4</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109.1</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23</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Meghalaya</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10</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61</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154.3</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132.4</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24</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Mizoram</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w:t>
            </w:r>
            <w:r>
              <w:rPr>
                <w:rFonts w:ascii="Times New Roman" w:hAnsi="Times New Roman" w:cs="Times New Roman"/>
                <w:color w:val="000000" w:themeColor="text1"/>
                <w:spacing w:val="-2"/>
              </w:rPr>
              <w:t>.80</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124.3</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114.5</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25</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Nagaland</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4</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14</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85.2</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75.3</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78.3</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78.3</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26</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Odisha</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76</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44</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94.1</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89.0</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89.8</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89.8</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27</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Puducherry</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4</w:t>
            </w:r>
            <w:r>
              <w:rPr>
                <w:rFonts w:ascii="Times New Roman" w:hAnsi="Times New Roman" w:cs="Times New Roman"/>
                <w:color w:val="000000" w:themeColor="text1"/>
                <w:spacing w:val="-2"/>
              </w:rPr>
              <w:t>1</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95.2</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91.6</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95.6</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95.6</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Punjab</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59</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08</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104.0</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95.1</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103.7</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29</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Rajasthan</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163</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64</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89.7</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81.9</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89.6</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89.6</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30</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Sikkim</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1</w:t>
            </w:r>
            <w:r>
              <w:rPr>
                <w:rFonts w:ascii="Times New Roman" w:hAnsi="Times New Roman" w:cs="Times New Roman"/>
                <w:color w:val="000000" w:themeColor="text1"/>
                <w:spacing w:val="-2"/>
              </w:rPr>
              <w:t>8</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87.9</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77.3</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84.0</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84.0</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31</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Tamil</w:t>
            </w:r>
            <w:r w:rsidRPr="007368FF">
              <w:rPr>
                <w:rFonts w:ascii="Times New Roman" w:hAnsi="Times New Roman" w:cs="Times New Roman"/>
                <w:color w:val="000000" w:themeColor="text1"/>
                <w:spacing w:val="-4"/>
              </w:rPr>
              <w:t>Nadu</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125</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18</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93.9</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90.4</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92.6</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92.6</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32</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Telangana</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74</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5</w:t>
            </w:r>
            <w:r>
              <w:rPr>
                <w:rFonts w:ascii="Times New Roman" w:hAnsi="Times New Roman" w:cs="Times New Roman"/>
                <w:color w:val="000000" w:themeColor="text1"/>
                <w:spacing w:val="-2"/>
              </w:rPr>
              <w:t>8</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113.1</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109.8</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33</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Tripura</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6</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90</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110.2</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106.9</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34</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Uttar </w:t>
            </w:r>
            <w:r w:rsidRPr="007368FF">
              <w:rPr>
                <w:rFonts w:ascii="Times New Roman" w:hAnsi="Times New Roman" w:cs="Times New Roman"/>
                <w:color w:val="000000" w:themeColor="text1"/>
                <w:spacing w:val="-2"/>
              </w:rPr>
              <w:t>Pradesh</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427</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89</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83.4</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73.5</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75.7</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75.7</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35</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Uttarakhand</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24</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2</w:t>
            </w:r>
            <w:r>
              <w:rPr>
                <w:rFonts w:ascii="Times New Roman" w:hAnsi="Times New Roman" w:cs="Times New Roman"/>
                <w:color w:val="000000" w:themeColor="text1"/>
                <w:spacing w:val="-2"/>
              </w:rPr>
              <w:t>7</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107.6</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98.0</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108.0</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36</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West </w:t>
            </w:r>
            <w:r w:rsidRPr="007368FF">
              <w:rPr>
                <w:rFonts w:ascii="Times New Roman" w:hAnsi="Times New Roman" w:cs="Times New Roman"/>
                <w:color w:val="000000" w:themeColor="text1"/>
                <w:spacing w:val="-2"/>
              </w:rPr>
              <w:t>Bengal</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170</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8</w:t>
            </w:r>
            <w:r>
              <w:rPr>
                <w:rFonts w:ascii="Times New Roman" w:hAnsi="Times New Roman" w:cs="Times New Roman"/>
                <w:color w:val="000000" w:themeColor="text1"/>
                <w:spacing w:val="-2"/>
              </w:rPr>
              <w:t>2</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104.5</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91.1</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91.1</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91.1</w:t>
            </w:r>
          </w:p>
        </w:tc>
      </w:tr>
      <w:tr w:rsidR="0029245E" w:rsidRPr="007368FF" w:rsidTr="00F53B8C">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37</w:t>
            </w:r>
          </w:p>
        </w:tc>
        <w:tc>
          <w:tcPr>
            <w:tcW w:w="2551"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   India</w:t>
            </w:r>
          </w:p>
        </w:tc>
        <w:tc>
          <w:tcPr>
            <w:tcW w:w="1925"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2469</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3</w:t>
            </w:r>
            <w:r w:rsidR="00445209">
              <w:rPr>
                <w:rFonts w:ascii="Times New Roman" w:hAnsi="Times New Roman" w:cs="Times New Roman"/>
                <w:color w:val="000000" w:themeColor="text1"/>
                <w:spacing w:val="-2"/>
              </w:rPr>
              <w:t>3</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rPr>
              <w:t>90.6</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rPr>
              <w:t>82.8</w:t>
            </w:r>
          </w:p>
        </w:tc>
        <w:tc>
          <w:tcPr>
            <w:tcW w:w="968"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rPr>
              <w:t>86.8</w:t>
            </w:r>
          </w:p>
        </w:tc>
        <w:tc>
          <w:tcPr>
            <w:tcW w:w="969" w:type="dxa"/>
          </w:tcPr>
          <w:p w:rsidR="0029245E" w:rsidRPr="007368FF" w:rsidRDefault="0029245E" w:rsidP="00445209">
            <w:pPr>
              <w:jc w:val="right"/>
              <w:rPr>
                <w:rFonts w:ascii="Times New Roman" w:hAnsi="Times New Roman" w:cs="Times New Roman"/>
                <w:color w:val="000000" w:themeColor="text1"/>
              </w:rPr>
            </w:pPr>
            <w:r w:rsidRPr="007368FF">
              <w:rPr>
                <w:rFonts w:ascii="Times New Roman" w:hAnsi="Times New Roman" w:cs="Times New Roman"/>
                <w:color w:val="000000" w:themeColor="text1"/>
              </w:rPr>
              <w:t>86.8</w:t>
            </w:r>
          </w:p>
        </w:tc>
      </w:tr>
    </w:tbl>
    <w:p w:rsidR="00014879" w:rsidRDefault="00014879" w:rsidP="00014879">
      <w:pPr>
        <w:shd w:val="clear" w:color="auto" w:fill="FFFFFF"/>
        <w:spacing w:after="0"/>
        <w:ind w:left="465"/>
        <w:jc w:val="both"/>
        <w:textAlignment w:val="baseline"/>
        <w:rPr>
          <w:b/>
          <w:sz w:val="18"/>
        </w:rPr>
      </w:pPr>
    </w:p>
    <w:p w:rsidR="00883A3D" w:rsidRDefault="00014879" w:rsidP="00014879">
      <w:pPr>
        <w:pStyle w:val="Default"/>
        <w:jc w:val="both"/>
      </w:pPr>
      <w:r>
        <w:tab/>
      </w:r>
      <w:r w:rsidRPr="001F6FF8">
        <w:t xml:space="preserve">Source: Reports of UDISE+, Department of School Education &amp; </w:t>
      </w:r>
      <w:r w:rsidR="00883A3D" w:rsidRPr="001F6FF8">
        <w:t>Literacy, Ministry</w:t>
      </w:r>
      <w:r w:rsidRPr="001F6FF8">
        <w:t xml:space="preserve"> of Education, </w:t>
      </w:r>
    </w:p>
    <w:p w:rsidR="00014879" w:rsidRPr="001F6FF8" w:rsidRDefault="00883A3D" w:rsidP="00014879">
      <w:pPr>
        <w:pStyle w:val="Default"/>
        <w:jc w:val="both"/>
      </w:pPr>
      <w:r>
        <w:t xml:space="preserve">              </w:t>
      </w:r>
      <w:r w:rsidR="00014879" w:rsidRPr="001F6FF8">
        <w:t>GoI, New Delhi</w:t>
      </w:r>
    </w:p>
    <w:p w:rsidR="00C70BE8" w:rsidRPr="00766714" w:rsidRDefault="00C70BE8" w:rsidP="00C70BE8">
      <w:pPr>
        <w:pStyle w:val="Heading2"/>
        <w:shd w:val="clear" w:color="auto" w:fill="FFFFFF"/>
        <w:spacing w:before="0" w:beforeAutospacing="0" w:after="0" w:afterAutospacing="0" w:line="276" w:lineRule="auto"/>
        <w:jc w:val="both"/>
        <w:textAlignment w:val="baseline"/>
        <w:rPr>
          <w:b w:val="0"/>
          <w:bCs w:val="0"/>
          <w:color w:val="000000" w:themeColor="text1"/>
          <w:spacing w:val="15"/>
          <w:sz w:val="24"/>
          <w:szCs w:val="24"/>
        </w:rPr>
      </w:pPr>
      <w:r w:rsidRPr="00766714">
        <w:rPr>
          <w:rStyle w:val="Strong"/>
          <w:b/>
          <w:color w:val="000000" w:themeColor="text1"/>
          <w:spacing w:val="15"/>
          <w:sz w:val="24"/>
          <w:szCs w:val="24"/>
          <w:bdr w:val="none" w:sz="0" w:space="0" w:color="auto" w:frame="1"/>
        </w:rPr>
        <w:t xml:space="preserve">Higher </w:t>
      </w:r>
      <w:r w:rsidR="00A8430A" w:rsidRPr="00A8430A">
        <w:rPr>
          <w:sz w:val="24"/>
          <w:szCs w:val="24"/>
        </w:rPr>
        <w:t>Education</w:t>
      </w:r>
      <w:r w:rsidR="00445209">
        <w:rPr>
          <w:sz w:val="24"/>
          <w:szCs w:val="24"/>
        </w:rPr>
        <w:t xml:space="preserve"> </w:t>
      </w:r>
      <w:r w:rsidRPr="00A8430A">
        <w:rPr>
          <w:rStyle w:val="Strong"/>
          <w:b/>
          <w:color w:val="000000" w:themeColor="text1"/>
          <w:spacing w:val="15"/>
          <w:sz w:val="24"/>
          <w:szCs w:val="24"/>
          <w:bdr w:val="none" w:sz="0" w:space="0" w:color="auto" w:frame="1"/>
        </w:rPr>
        <w:t>Secondary</w:t>
      </w:r>
    </w:p>
    <w:p w:rsidR="00995BA9" w:rsidRDefault="00C70BE8" w:rsidP="005F4E97">
      <w:pPr>
        <w:pStyle w:val="NormalWeb"/>
        <w:shd w:val="clear" w:color="auto" w:fill="FFFFFF"/>
        <w:spacing w:before="0" w:beforeAutospacing="0" w:after="0" w:afterAutospacing="0" w:line="276" w:lineRule="auto"/>
        <w:jc w:val="both"/>
        <w:textAlignment w:val="baseline"/>
      </w:pPr>
      <w:r>
        <w:tab/>
      </w:r>
      <w:r w:rsidRPr="00766714">
        <w:t xml:space="preserve">In the case of higher secondary education reveals a further decline in enrolment compared to previous educational levels. The figures indicate that while approximately three-quarters of 16-17-year-olds are enrolled in some form of education, only one-third </w:t>
      </w:r>
      <w:r w:rsidR="00883A3D" w:rsidRPr="00766714">
        <w:t>is</w:t>
      </w:r>
      <w:r w:rsidRPr="00766714">
        <w:t xml:space="preserve"> in age-appropriate higher secondary classes. The national higher secondary NER (33.8%) represents a further 14.5 percentage point drop from the secondary level NER (48.3%), continuing the pattern of declining enrolment as students progress through the education system which reveals systemic challenges in educational progression and retention across India. High-Performing States/UTs </w:t>
      </w:r>
      <w:r w:rsidRPr="00766714">
        <w:lastRenderedPageBreak/>
        <w:t>Puducherry maintains its leadership position with a 79.1% NER, significantly outperforming all other regions followed by D</w:t>
      </w:r>
      <w:r w:rsidR="00D8729E">
        <w:t xml:space="preserve">elhi (65%), Goa (65.3%), Kerala (64.2%), Tamil Nadu (63.4%) and Chandigarh (71.2%) </w:t>
      </w:r>
      <w:r w:rsidRPr="00766714">
        <w:t>continue to demonstrate strong educational outcomes. As usual the states Bihar shows extremely concerning metrics with just 16.2% NER, indicating that less than one-fifth of age-appropriate students are enrolled in higher secondary education followed by Assam, Jharkhand and Jammu and Kashmir demonstrate similarly alarming enrolment patterns. Further, Himachal Pradesh continues its unusual pattern with a relatively high GER (81.6%) but low NER (29.5%), suggesting persistent age-grade misalignment issues.</w:t>
      </w:r>
    </w:p>
    <w:p w:rsidR="00995BA9" w:rsidRPr="00F53B8C" w:rsidRDefault="00F53B8C" w:rsidP="00995BA9">
      <w:pPr>
        <w:shd w:val="clear" w:color="auto" w:fill="FFFFFF"/>
        <w:spacing w:after="0"/>
        <w:ind w:left="465"/>
        <w:jc w:val="both"/>
        <w:textAlignment w:val="baseline"/>
        <w:rPr>
          <w:b/>
          <w:sz w:val="18"/>
        </w:rPr>
      </w:pPr>
      <w:r>
        <w:rPr>
          <w:rFonts w:ascii="Times New Roman" w:hAnsi="Times New Roman" w:cs="Times New Roman"/>
        </w:rPr>
        <w:t xml:space="preserve">               </w:t>
      </w:r>
      <w:r w:rsidR="00995BA9" w:rsidRPr="00F53B8C">
        <w:rPr>
          <w:rFonts w:ascii="Times New Roman" w:hAnsi="Times New Roman" w:cs="Times New Roman"/>
          <w:b/>
        </w:rPr>
        <w:t>Table 4. State wise Enrolment Distribution at Secondary Level in 2024-25</w:t>
      </w:r>
    </w:p>
    <w:p w:rsidR="00995BA9" w:rsidRDefault="00995BA9" w:rsidP="00995BA9">
      <w:pPr>
        <w:shd w:val="clear" w:color="auto" w:fill="FFFFFF"/>
        <w:spacing w:after="0"/>
        <w:ind w:left="465"/>
        <w:jc w:val="both"/>
        <w:textAlignment w:val="baseline"/>
        <w:rPr>
          <w:b/>
          <w:sz w:val="18"/>
        </w:rPr>
      </w:pPr>
    </w:p>
    <w:tbl>
      <w:tblPr>
        <w:tblStyle w:val="TableGrid"/>
        <w:tblW w:w="0" w:type="auto"/>
        <w:jc w:val="center"/>
        <w:tblLook w:val="04A0"/>
      </w:tblPr>
      <w:tblGrid>
        <w:gridCol w:w="760"/>
        <w:gridCol w:w="2695"/>
        <w:gridCol w:w="2126"/>
        <w:gridCol w:w="882"/>
        <w:gridCol w:w="883"/>
        <w:gridCol w:w="882"/>
        <w:gridCol w:w="883"/>
      </w:tblGrid>
      <w:tr w:rsidR="00995BA9" w:rsidRPr="007368FF" w:rsidTr="00F53B8C">
        <w:trPr>
          <w:jc w:val="center"/>
        </w:trPr>
        <w:tc>
          <w:tcPr>
            <w:tcW w:w="760" w:type="dxa"/>
          </w:tcPr>
          <w:p w:rsidR="00995BA9" w:rsidRPr="00F53B8C" w:rsidRDefault="00995BA9" w:rsidP="00B47E4D">
            <w:pPr>
              <w:rPr>
                <w:rFonts w:ascii="Times New Roman" w:hAnsi="Times New Roman" w:cs="Times New Roman"/>
                <w:b/>
                <w:color w:val="000000" w:themeColor="text1"/>
              </w:rPr>
            </w:pPr>
            <w:r w:rsidRPr="00F53B8C">
              <w:rPr>
                <w:rFonts w:ascii="Times New Roman" w:hAnsi="Times New Roman" w:cs="Times New Roman"/>
                <w:b/>
                <w:color w:val="000000" w:themeColor="text1"/>
              </w:rPr>
              <w:t>Sl.No</w:t>
            </w:r>
          </w:p>
        </w:tc>
        <w:tc>
          <w:tcPr>
            <w:tcW w:w="2695" w:type="dxa"/>
          </w:tcPr>
          <w:p w:rsidR="00995BA9" w:rsidRPr="00F53B8C" w:rsidRDefault="00995BA9" w:rsidP="00B47E4D">
            <w:pPr>
              <w:rPr>
                <w:rFonts w:ascii="Times New Roman" w:hAnsi="Times New Roman" w:cs="Times New Roman"/>
                <w:b/>
                <w:color w:val="000000" w:themeColor="text1"/>
              </w:rPr>
            </w:pPr>
            <w:r w:rsidRPr="00F53B8C">
              <w:rPr>
                <w:rFonts w:ascii="Times New Roman" w:hAnsi="Times New Roman" w:cs="Times New Roman"/>
                <w:b/>
                <w:color w:val="000000" w:themeColor="text1"/>
              </w:rPr>
              <w:t>State/UTs</w:t>
            </w:r>
          </w:p>
        </w:tc>
        <w:tc>
          <w:tcPr>
            <w:tcW w:w="2126" w:type="dxa"/>
          </w:tcPr>
          <w:p w:rsidR="00F53B8C" w:rsidRPr="00F53B8C" w:rsidRDefault="00995BA9" w:rsidP="00B47E4D">
            <w:pPr>
              <w:rPr>
                <w:rFonts w:ascii="Times New Roman" w:hAnsi="Times New Roman" w:cs="Times New Roman"/>
                <w:b/>
                <w:color w:val="000000" w:themeColor="text1"/>
              </w:rPr>
            </w:pPr>
            <w:r w:rsidRPr="00F53B8C">
              <w:rPr>
                <w:rFonts w:ascii="Times New Roman" w:hAnsi="Times New Roman" w:cs="Times New Roman"/>
                <w:b/>
                <w:color w:val="000000" w:themeColor="text1"/>
              </w:rPr>
              <w:t>Total Enrolment</w:t>
            </w:r>
            <w:r w:rsidR="00445209" w:rsidRPr="00F53B8C">
              <w:rPr>
                <w:rFonts w:ascii="Times New Roman" w:hAnsi="Times New Roman" w:cs="Times New Roman"/>
                <w:b/>
                <w:color w:val="000000" w:themeColor="text1"/>
              </w:rPr>
              <w:t xml:space="preserve"> </w:t>
            </w:r>
          </w:p>
          <w:p w:rsidR="00995BA9" w:rsidRPr="00F53B8C" w:rsidRDefault="00445209" w:rsidP="00B47E4D">
            <w:pPr>
              <w:rPr>
                <w:rFonts w:ascii="Times New Roman" w:hAnsi="Times New Roman" w:cs="Times New Roman"/>
                <w:b/>
                <w:color w:val="000000" w:themeColor="text1"/>
              </w:rPr>
            </w:pPr>
            <w:r w:rsidRPr="00F53B8C">
              <w:rPr>
                <w:rFonts w:ascii="Times New Roman" w:hAnsi="Times New Roman" w:cs="Times New Roman"/>
                <w:b/>
                <w:color w:val="000000" w:themeColor="text1"/>
              </w:rPr>
              <w:t>(in Lakhs)</w:t>
            </w:r>
          </w:p>
        </w:tc>
        <w:tc>
          <w:tcPr>
            <w:tcW w:w="882" w:type="dxa"/>
          </w:tcPr>
          <w:p w:rsidR="00995BA9" w:rsidRPr="00F53B8C" w:rsidRDefault="00995BA9" w:rsidP="00B47E4D">
            <w:pPr>
              <w:rPr>
                <w:rFonts w:ascii="Times New Roman" w:hAnsi="Times New Roman" w:cs="Times New Roman"/>
                <w:b/>
                <w:color w:val="000000" w:themeColor="text1"/>
              </w:rPr>
            </w:pPr>
            <w:r w:rsidRPr="00F53B8C">
              <w:rPr>
                <w:rFonts w:ascii="Times New Roman" w:hAnsi="Times New Roman" w:cs="Times New Roman"/>
                <w:b/>
                <w:color w:val="000000" w:themeColor="text1"/>
              </w:rPr>
              <w:t>GER</w:t>
            </w:r>
          </w:p>
        </w:tc>
        <w:tc>
          <w:tcPr>
            <w:tcW w:w="883" w:type="dxa"/>
          </w:tcPr>
          <w:p w:rsidR="00995BA9" w:rsidRPr="00F53B8C" w:rsidRDefault="00995BA9" w:rsidP="00B47E4D">
            <w:pPr>
              <w:rPr>
                <w:rFonts w:ascii="Times New Roman" w:hAnsi="Times New Roman" w:cs="Times New Roman"/>
                <w:b/>
                <w:color w:val="000000" w:themeColor="text1"/>
              </w:rPr>
            </w:pPr>
            <w:r w:rsidRPr="00F53B8C">
              <w:rPr>
                <w:rFonts w:ascii="Times New Roman" w:hAnsi="Times New Roman" w:cs="Times New Roman"/>
                <w:b/>
                <w:color w:val="000000" w:themeColor="text1"/>
              </w:rPr>
              <w:t>NER</w:t>
            </w:r>
          </w:p>
        </w:tc>
        <w:tc>
          <w:tcPr>
            <w:tcW w:w="882" w:type="dxa"/>
          </w:tcPr>
          <w:p w:rsidR="00995BA9" w:rsidRPr="00F53B8C" w:rsidRDefault="00995BA9" w:rsidP="00B47E4D">
            <w:pPr>
              <w:rPr>
                <w:rFonts w:ascii="Times New Roman" w:hAnsi="Times New Roman" w:cs="Times New Roman"/>
                <w:b/>
                <w:color w:val="000000" w:themeColor="text1"/>
              </w:rPr>
            </w:pPr>
            <w:r w:rsidRPr="00F53B8C">
              <w:rPr>
                <w:rFonts w:ascii="Times New Roman" w:hAnsi="Times New Roman" w:cs="Times New Roman"/>
                <w:b/>
                <w:color w:val="000000" w:themeColor="text1"/>
              </w:rPr>
              <w:t>ANER</w:t>
            </w:r>
          </w:p>
        </w:tc>
        <w:tc>
          <w:tcPr>
            <w:tcW w:w="883" w:type="dxa"/>
          </w:tcPr>
          <w:p w:rsidR="00995BA9" w:rsidRPr="00F53B8C" w:rsidRDefault="00995BA9" w:rsidP="00B47E4D">
            <w:pPr>
              <w:rPr>
                <w:rFonts w:ascii="Times New Roman" w:hAnsi="Times New Roman" w:cs="Times New Roman"/>
                <w:b/>
                <w:color w:val="000000" w:themeColor="text1"/>
              </w:rPr>
            </w:pPr>
            <w:r w:rsidRPr="00F53B8C">
              <w:rPr>
                <w:rFonts w:ascii="Times New Roman" w:hAnsi="Times New Roman" w:cs="Times New Roman"/>
                <w:b/>
                <w:color w:val="000000" w:themeColor="text1"/>
              </w:rPr>
              <w:t>ASER</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w:t>
            </w:r>
          </w:p>
        </w:tc>
        <w:tc>
          <w:tcPr>
            <w:tcW w:w="2695" w:type="dxa"/>
          </w:tcPr>
          <w:p w:rsidR="0029245E" w:rsidRPr="007368FF"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A &amp;</w:t>
            </w:r>
            <w:r w:rsidR="00883A3D">
              <w:rPr>
                <w:rFonts w:ascii="Times New Roman" w:hAnsi="Times New Roman" w:cs="Times New Roman"/>
                <w:color w:val="000000" w:themeColor="text1"/>
              </w:rPr>
              <w:t>N</w:t>
            </w:r>
            <w:r w:rsidR="00883A3D" w:rsidRPr="007368FF">
              <w:rPr>
                <w:rFonts w:ascii="Times New Roman" w:hAnsi="Times New Roman" w:cs="Times New Roman"/>
                <w:color w:val="000000" w:themeColor="text1"/>
                <w:spacing w:val="-2"/>
              </w:rPr>
              <w:t xml:space="preserve"> Islands</w:t>
            </w:r>
          </w:p>
        </w:tc>
        <w:tc>
          <w:tcPr>
            <w:tcW w:w="2126" w:type="dxa"/>
          </w:tcPr>
          <w:p w:rsidR="0029245E" w:rsidRPr="00FA6D92" w:rsidRDefault="0029245E" w:rsidP="00392DFE">
            <w:pPr>
              <w:jc w:val="right"/>
              <w:rPr>
                <w:rFonts w:ascii="Times New Roman" w:hAnsi="Times New Roman" w:cs="Times New Roman"/>
                <w:color w:val="000000" w:themeColor="text1"/>
              </w:rPr>
            </w:pPr>
            <w:r>
              <w:rPr>
                <w:rFonts w:ascii="Times New Roman" w:hAnsi="Times New Roman" w:cs="Times New Roman"/>
                <w:color w:val="000000" w:themeColor="text1"/>
                <w:spacing w:val="-2"/>
              </w:rPr>
              <w:t>0.</w:t>
            </w:r>
            <w:r w:rsidRPr="00FA6D92">
              <w:rPr>
                <w:rFonts w:ascii="Times New Roman" w:hAnsi="Times New Roman" w:cs="Times New Roman"/>
                <w:color w:val="000000" w:themeColor="text1"/>
                <w:spacing w:val="-2"/>
              </w:rPr>
              <w:t>71</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92.3</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51.0</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88.0</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90.8</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Andhra </w:t>
            </w:r>
            <w:r w:rsidRPr="007368FF">
              <w:rPr>
                <w:rFonts w:ascii="Times New Roman" w:hAnsi="Times New Roman" w:cs="Times New Roman"/>
                <w:color w:val="000000" w:themeColor="text1"/>
                <w:spacing w:val="-2"/>
              </w:rPr>
              <w:t>Pradesh</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84</w:t>
            </w:r>
            <w:r>
              <w:rPr>
                <w:rFonts w:ascii="Times New Roman" w:hAnsi="Times New Roman" w:cs="Times New Roman"/>
                <w:color w:val="000000" w:themeColor="text1"/>
                <w:spacing w:val="-2"/>
              </w:rPr>
              <w:t>.55</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89.4</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64.6</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71.0</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88.5</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Arunachal </w:t>
            </w:r>
            <w:r w:rsidRPr="007368FF">
              <w:rPr>
                <w:rFonts w:ascii="Times New Roman" w:hAnsi="Times New Roman" w:cs="Times New Roman"/>
                <w:color w:val="000000" w:themeColor="text1"/>
                <w:spacing w:val="-2"/>
              </w:rPr>
              <w:t>Pradesh</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3</w:t>
            </w:r>
            <w:r>
              <w:rPr>
                <w:rFonts w:ascii="Times New Roman" w:hAnsi="Times New Roman" w:cs="Times New Roman"/>
                <w:color w:val="000000" w:themeColor="text1"/>
                <w:spacing w:val="-2"/>
              </w:rPr>
              <w:t>.20</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69.3</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34.4</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38.5</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74.1</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4</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Assam</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70</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4</w:t>
            </w:r>
            <w:r>
              <w:rPr>
                <w:rFonts w:ascii="Times New Roman" w:hAnsi="Times New Roman" w:cs="Times New Roman"/>
                <w:color w:val="000000" w:themeColor="text1"/>
                <w:spacing w:val="-2"/>
              </w:rPr>
              <w:t>2</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79.6</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47.8</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55.0</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76.5</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5</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Bihar</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211</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33</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51.1</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28.8</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41.6</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54.3</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6</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Chandigarh</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53</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110.1</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72.6</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105.8</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7</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Chhattisgarh</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58</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0</w:t>
            </w:r>
            <w:r>
              <w:rPr>
                <w:rFonts w:ascii="Times New Roman" w:hAnsi="Times New Roman" w:cs="Times New Roman"/>
                <w:color w:val="000000" w:themeColor="text1"/>
                <w:spacing w:val="-2"/>
              </w:rPr>
              <w:t>7</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77.5</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46.5</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61.1</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67.0</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8</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Dadra and Nagar Haveli </w:t>
            </w:r>
          </w:p>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and Daman and </w:t>
            </w:r>
            <w:r w:rsidRPr="007368FF">
              <w:rPr>
                <w:rFonts w:ascii="Times New Roman" w:hAnsi="Times New Roman" w:cs="Times New Roman"/>
                <w:color w:val="000000" w:themeColor="text1"/>
                <w:spacing w:val="-5"/>
              </w:rPr>
              <w:t>Diu</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4</w:t>
            </w:r>
            <w:r>
              <w:rPr>
                <w:rFonts w:ascii="Times New Roman" w:hAnsi="Times New Roman" w:cs="Times New Roman"/>
                <w:color w:val="000000" w:themeColor="text1"/>
                <w:spacing w:val="-2"/>
              </w:rPr>
              <w:t>7</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104.9</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71.1</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90.6</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9</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Delhi</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44</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91</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101.1</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77.1</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78.7</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5"/>
              </w:rPr>
              <w:t>Goa</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3</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0</w:t>
            </w:r>
            <w:r>
              <w:rPr>
                <w:rFonts w:ascii="Times New Roman" w:hAnsi="Times New Roman" w:cs="Times New Roman"/>
                <w:color w:val="000000" w:themeColor="text1"/>
                <w:spacing w:val="-2"/>
              </w:rPr>
              <w:t>1</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107.5</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75.3</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75.4</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11</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Gujarat</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115</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01</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74.7</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42.1</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63.9</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67.0</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Haryana</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57</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69</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90.3</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60.1</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64.9</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94.5</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Himachal </w:t>
            </w:r>
            <w:r w:rsidRPr="007368FF">
              <w:rPr>
                <w:rFonts w:ascii="Times New Roman" w:hAnsi="Times New Roman" w:cs="Times New Roman"/>
                <w:color w:val="000000" w:themeColor="text1"/>
                <w:spacing w:val="-2"/>
              </w:rPr>
              <w:t>Pradesh</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14</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25</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102.6</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40.9</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92.6</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94.8</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Jammu and </w:t>
            </w:r>
            <w:r w:rsidRPr="007368FF">
              <w:rPr>
                <w:rFonts w:ascii="Times New Roman" w:hAnsi="Times New Roman" w:cs="Times New Roman"/>
                <w:color w:val="000000" w:themeColor="text1"/>
                <w:spacing w:val="-2"/>
              </w:rPr>
              <w:t>Kashmir</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26</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54</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66.1</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35.2</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54.6</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61.2</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Jharkhand</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74</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36</w:t>
            </w:r>
            <w:r>
              <w:rPr>
                <w:rFonts w:ascii="Times New Roman" w:hAnsi="Times New Roman" w:cs="Times New Roman"/>
                <w:color w:val="000000" w:themeColor="text1"/>
                <w:spacing w:val="-2"/>
              </w:rPr>
              <w:t>7</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72.6</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44.4</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56.6</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76.5</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Karnataka</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117</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80</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101.3</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71.4</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71.8</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99.5</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17</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Kerala</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61</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64</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98.7</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73.8</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95.3</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97.4</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18</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Ladakh</w:t>
            </w:r>
          </w:p>
        </w:tc>
        <w:tc>
          <w:tcPr>
            <w:tcW w:w="2126" w:type="dxa"/>
          </w:tcPr>
          <w:p w:rsidR="0029245E" w:rsidRPr="00FA6D92" w:rsidRDefault="0029245E" w:rsidP="00392DFE">
            <w:pPr>
              <w:jc w:val="right"/>
              <w:rPr>
                <w:rFonts w:ascii="Times New Roman" w:hAnsi="Times New Roman" w:cs="Times New Roman"/>
                <w:color w:val="000000" w:themeColor="text1"/>
              </w:rPr>
            </w:pPr>
            <w:r>
              <w:rPr>
                <w:rFonts w:ascii="Times New Roman" w:hAnsi="Times New Roman" w:cs="Times New Roman"/>
                <w:color w:val="000000" w:themeColor="text1"/>
                <w:spacing w:val="-2"/>
              </w:rPr>
              <w:t>0.</w:t>
            </w:r>
            <w:r w:rsidRPr="00FA6D92">
              <w:rPr>
                <w:rFonts w:ascii="Times New Roman" w:hAnsi="Times New Roman" w:cs="Times New Roman"/>
                <w:color w:val="000000" w:themeColor="text1"/>
                <w:spacing w:val="-2"/>
              </w:rPr>
              <w:t>57</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82.6</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47.8</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65.0</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71.9</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19</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Lakshadweep</w:t>
            </w:r>
          </w:p>
        </w:tc>
        <w:tc>
          <w:tcPr>
            <w:tcW w:w="2126" w:type="dxa"/>
          </w:tcPr>
          <w:p w:rsidR="0029245E" w:rsidRPr="00FA6D92" w:rsidRDefault="0029245E" w:rsidP="00392DFE">
            <w:pPr>
              <w:jc w:val="right"/>
              <w:rPr>
                <w:rFonts w:ascii="Times New Roman" w:hAnsi="Times New Roman" w:cs="Times New Roman"/>
                <w:color w:val="000000" w:themeColor="text1"/>
              </w:rPr>
            </w:pPr>
            <w:r>
              <w:rPr>
                <w:rFonts w:ascii="Times New Roman" w:hAnsi="Times New Roman" w:cs="Times New Roman"/>
                <w:color w:val="000000" w:themeColor="text1"/>
                <w:spacing w:val="-2"/>
              </w:rPr>
              <w:t>0.</w:t>
            </w:r>
            <w:r w:rsidRPr="00FA6D92">
              <w:rPr>
                <w:rFonts w:ascii="Times New Roman" w:hAnsi="Times New Roman" w:cs="Times New Roman"/>
                <w:color w:val="000000" w:themeColor="text1"/>
                <w:spacing w:val="-2"/>
              </w:rPr>
              <w:t>12</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79.5</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61.8</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71.8</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72.3</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20</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Madhya </w:t>
            </w:r>
            <w:r w:rsidRPr="007368FF">
              <w:rPr>
                <w:rFonts w:ascii="Times New Roman" w:hAnsi="Times New Roman" w:cs="Times New Roman"/>
                <w:color w:val="000000" w:themeColor="text1"/>
                <w:spacing w:val="-2"/>
              </w:rPr>
              <w:t>Pradesh</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151</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7</w:t>
            </w:r>
            <w:r>
              <w:rPr>
                <w:rFonts w:ascii="Times New Roman" w:hAnsi="Times New Roman" w:cs="Times New Roman"/>
                <w:color w:val="000000" w:themeColor="text1"/>
                <w:spacing w:val="-2"/>
              </w:rPr>
              <w:t>3</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68.2</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37.3</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53.4</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62.1</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21</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Maharashtra</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212</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7</w:t>
            </w:r>
            <w:r>
              <w:rPr>
                <w:rFonts w:ascii="Times New Roman" w:hAnsi="Times New Roman" w:cs="Times New Roman"/>
                <w:color w:val="000000" w:themeColor="text1"/>
                <w:spacing w:val="-2"/>
              </w:rPr>
              <w:t>3</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93.6</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62.2</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82.6</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85.9</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22</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Manipur</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6</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73</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78.8</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52.4</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55.1</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83.4</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23</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Meghalaya</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10</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61</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86.2</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42.3</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47.6</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94.4</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24</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Mizoram</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w:t>
            </w:r>
            <w:r>
              <w:rPr>
                <w:rFonts w:ascii="Times New Roman" w:hAnsi="Times New Roman" w:cs="Times New Roman"/>
                <w:color w:val="000000" w:themeColor="text1"/>
                <w:spacing w:val="-2"/>
              </w:rPr>
              <w:t>.80</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95.5</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62.6</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68.1</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94.8</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25</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Nagaland</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4</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14</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61.8</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37.5</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44.6</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60.0</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26</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Odisha</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76</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44</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84.0</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65.1</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67.3</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84.4</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27</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Puducherry</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4</w:t>
            </w:r>
            <w:r>
              <w:rPr>
                <w:rFonts w:ascii="Times New Roman" w:hAnsi="Times New Roman" w:cs="Times New Roman"/>
                <w:color w:val="000000" w:themeColor="text1"/>
                <w:spacing w:val="-2"/>
              </w:rPr>
              <w:t>1</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98.1</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80.2</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93.4</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95.8</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Punjab</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59</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08</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92.6</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53.9</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82.5</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91.6</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29</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Rajasthan</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163</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64</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82.2</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45.6</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70.8</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79.2</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30</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Sikkim</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1</w:t>
            </w:r>
            <w:r>
              <w:rPr>
                <w:rFonts w:ascii="Times New Roman" w:hAnsi="Times New Roman" w:cs="Times New Roman"/>
                <w:color w:val="000000" w:themeColor="text1"/>
                <w:spacing w:val="-2"/>
              </w:rPr>
              <w:t>8</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72.0</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41.5</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58.6</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67.3</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31</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Tamil</w:t>
            </w:r>
            <w:r w:rsidRPr="007368FF">
              <w:rPr>
                <w:rFonts w:ascii="Times New Roman" w:hAnsi="Times New Roman" w:cs="Times New Roman"/>
                <w:color w:val="000000" w:themeColor="text1"/>
                <w:spacing w:val="-4"/>
              </w:rPr>
              <w:t>Nadu</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125</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18</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95.5</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81.3</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89.1</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94.7</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32</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Telangana</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74</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5</w:t>
            </w:r>
            <w:r>
              <w:rPr>
                <w:rFonts w:ascii="Times New Roman" w:hAnsi="Times New Roman" w:cs="Times New Roman"/>
                <w:color w:val="000000" w:themeColor="text1"/>
                <w:spacing w:val="-2"/>
              </w:rPr>
              <w:t>8</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99.9</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59.4</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84.7</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94.0</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33</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Tripura</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6</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90</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80.2</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63.3</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69.9</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79.4</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34</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Uttar </w:t>
            </w:r>
            <w:r w:rsidRPr="007368FF">
              <w:rPr>
                <w:rFonts w:ascii="Times New Roman" w:hAnsi="Times New Roman" w:cs="Times New Roman"/>
                <w:color w:val="000000" w:themeColor="text1"/>
                <w:spacing w:val="-2"/>
              </w:rPr>
              <w:t>Pradesh</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427</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89</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64.3</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31.9</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38.6</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68.4</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35</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Uttarakhand</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24</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2</w:t>
            </w:r>
            <w:r>
              <w:rPr>
                <w:rFonts w:ascii="Times New Roman" w:hAnsi="Times New Roman" w:cs="Times New Roman"/>
                <w:color w:val="000000" w:themeColor="text1"/>
                <w:spacing w:val="-2"/>
              </w:rPr>
              <w:t>7</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93.4</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50.2</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84.5</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94.5</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36</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West </w:t>
            </w:r>
            <w:r w:rsidRPr="007368FF">
              <w:rPr>
                <w:rFonts w:ascii="Times New Roman" w:hAnsi="Times New Roman" w:cs="Times New Roman"/>
                <w:color w:val="000000" w:themeColor="text1"/>
                <w:spacing w:val="-2"/>
              </w:rPr>
              <w:t>Bengal</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170</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8</w:t>
            </w:r>
            <w:r>
              <w:rPr>
                <w:rFonts w:ascii="Times New Roman" w:hAnsi="Times New Roman" w:cs="Times New Roman"/>
                <w:color w:val="000000" w:themeColor="text1"/>
                <w:spacing w:val="-2"/>
              </w:rPr>
              <w:t>2</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99.4</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44.2</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44.4</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92.1</w:t>
            </w:r>
          </w:p>
        </w:tc>
      </w:tr>
      <w:tr w:rsidR="0029245E" w:rsidRPr="007368FF" w:rsidTr="00F53B8C">
        <w:trPr>
          <w:jc w:val="center"/>
        </w:trPr>
        <w:tc>
          <w:tcPr>
            <w:tcW w:w="760"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37</w:t>
            </w:r>
          </w:p>
        </w:tc>
        <w:tc>
          <w:tcPr>
            <w:tcW w:w="2695" w:type="dxa"/>
          </w:tcPr>
          <w:p w:rsidR="0029245E" w:rsidRPr="007368FF" w:rsidRDefault="0029245E"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   India</w:t>
            </w:r>
          </w:p>
        </w:tc>
        <w:tc>
          <w:tcPr>
            <w:tcW w:w="2126"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2469</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3</w:t>
            </w:r>
            <w:r>
              <w:rPr>
                <w:rFonts w:ascii="Times New Roman" w:hAnsi="Times New Roman" w:cs="Times New Roman"/>
                <w:color w:val="000000" w:themeColor="text1"/>
                <w:spacing w:val="-2"/>
              </w:rPr>
              <w:t>3</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rPr>
              <w:t>78.7</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rPr>
              <w:t>47.5</w:t>
            </w:r>
          </w:p>
        </w:tc>
        <w:tc>
          <w:tcPr>
            <w:tcW w:w="882"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rPr>
              <w:t>59.8</w:t>
            </w:r>
          </w:p>
        </w:tc>
        <w:tc>
          <w:tcPr>
            <w:tcW w:w="883" w:type="dxa"/>
          </w:tcPr>
          <w:p w:rsidR="0029245E" w:rsidRPr="007368FF" w:rsidRDefault="0029245E"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rPr>
              <w:t>77.3</w:t>
            </w:r>
          </w:p>
        </w:tc>
      </w:tr>
    </w:tbl>
    <w:p w:rsidR="00995BA9" w:rsidRDefault="00995BA9" w:rsidP="00995BA9">
      <w:pPr>
        <w:shd w:val="clear" w:color="auto" w:fill="FFFFFF"/>
        <w:spacing w:after="0"/>
        <w:ind w:left="465"/>
        <w:jc w:val="both"/>
        <w:textAlignment w:val="baseline"/>
        <w:rPr>
          <w:b/>
          <w:sz w:val="18"/>
        </w:rPr>
      </w:pPr>
    </w:p>
    <w:p w:rsidR="00995BA9" w:rsidRPr="005F4E97" w:rsidRDefault="00F53B8C" w:rsidP="005F4E97">
      <w:pPr>
        <w:pStyle w:val="Default"/>
        <w:jc w:val="both"/>
      </w:pPr>
      <w:r>
        <w:t xml:space="preserve">                 </w:t>
      </w:r>
      <w:r w:rsidR="00995BA9" w:rsidRPr="001F6FF8">
        <w:t>Source: Reports of UDISE+, Department of School Education &amp; Literacy, Minis</w:t>
      </w:r>
      <w:r w:rsidR="005F4E97">
        <w:t>try of Education, GoI.</w:t>
      </w:r>
    </w:p>
    <w:p w:rsidR="00221A2B" w:rsidRDefault="00221A2B" w:rsidP="005F4E97">
      <w:pPr>
        <w:shd w:val="clear" w:color="auto" w:fill="FFFFFF"/>
        <w:spacing w:after="0"/>
        <w:jc w:val="both"/>
        <w:textAlignment w:val="baseline"/>
        <w:rPr>
          <w:rFonts w:ascii="Times New Roman" w:eastAsia="Times New Roman" w:hAnsi="Times New Roman" w:cs="Times New Roman"/>
          <w:b/>
          <w:color w:val="000000" w:themeColor="text1"/>
          <w:sz w:val="24"/>
          <w:szCs w:val="24"/>
        </w:rPr>
      </w:pPr>
    </w:p>
    <w:p w:rsidR="005F4E97" w:rsidRPr="00014879" w:rsidRDefault="005F4E97" w:rsidP="005F4E97">
      <w:pPr>
        <w:shd w:val="clear" w:color="auto" w:fill="FFFFFF"/>
        <w:spacing w:after="0"/>
        <w:jc w:val="both"/>
        <w:textAlignment w:val="baseline"/>
        <w:rPr>
          <w:rFonts w:ascii="Times New Roman" w:eastAsia="Times New Roman" w:hAnsi="Times New Roman" w:cs="Times New Roman"/>
          <w:b/>
          <w:color w:val="000000" w:themeColor="text1"/>
          <w:sz w:val="24"/>
          <w:szCs w:val="24"/>
        </w:rPr>
      </w:pPr>
      <w:r w:rsidRPr="00014879">
        <w:rPr>
          <w:rFonts w:ascii="Times New Roman" w:eastAsia="Times New Roman" w:hAnsi="Times New Roman" w:cs="Times New Roman"/>
          <w:b/>
          <w:color w:val="000000" w:themeColor="text1"/>
          <w:sz w:val="24"/>
          <w:szCs w:val="24"/>
        </w:rPr>
        <w:lastRenderedPageBreak/>
        <w:t>Higher Education</w:t>
      </w:r>
    </w:p>
    <w:p w:rsidR="005F4E97" w:rsidRDefault="005F4E97" w:rsidP="005F4E97">
      <w:pPr>
        <w:shd w:val="clear" w:color="auto" w:fill="FFFFFF"/>
        <w:spacing w:after="0"/>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EF1E23">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 xml:space="preserve">National Education Policy </w:t>
      </w:r>
      <w:r w:rsidRPr="00EF1E23">
        <w:rPr>
          <w:rFonts w:ascii="Times New Roman" w:eastAsia="Times New Roman" w:hAnsi="Times New Roman" w:cs="Times New Roman"/>
          <w:color w:val="000000" w:themeColor="text1"/>
          <w:sz w:val="24"/>
          <w:szCs w:val="24"/>
        </w:rPr>
        <w:t xml:space="preserve">2020 targets </w:t>
      </w:r>
      <w:r>
        <w:rPr>
          <w:rFonts w:ascii="Times New Roman" w:eastAsia="Times New Roman" w:hAnsi="Times New Roman" w:cs="Times New Roman"/>
          <w:color w:val="000000" w:themeColor="text1"/>
          <w:sz w:val="24"/>
          <w:szCs w:val="24"/>
        </w:rPr>
        <w:t>to achieve</w:t>
      </w:r>
      <w:r w:rsidRPr="00EF1E23">
        <w:rPr>
          <w:rFonts w:ascii="Times New Roman" w:eastAsia="Times New Roman" w:hAnsi="Times New Roman" w:cs="Times New Roman"/>
          <w:color w:val="000000" w:themeColor="text1"/>
          <w:sz w:val="24"/>
          <w:szCs w:val="24"/>
        </w:rPr>
        <w:t xml:space="preserve"> a 50 percent increase in higher education enrolment by 2035. Considering the current GER of 28.4 percent at the all-India level, attaining this ambitious goal within the stipulated timeframe will require significant and sustained efforts from the central and state governments.</w:t>
      </w:r>
      <w:r>
        <w:rPr>
          <w:rFonts w:ascii="Times New Roman" w:eastAsia="Times New Roman" w:hAnsi="Times New Roman" w:cs="Times New Roman"/>
          <w:color w:val="000000" w:themeColor="text1"/>
          <w:sz w:val="24"/>
          <w:szCs w:val="24"/>
        </w:rPr>
        <w:t xml:space="preserve"> The overall GER </w:t>
      </w:r>
      <w:r w:rsidRPr="00EF1E23">
        <w:rPr>
          <w:rFonts w:ascii="Times New Roman" w:eastAsia="Times New Roman" w:hAnsi="Times New Roman" w:cs="Times New Roman"/>
          <w:color w:val="000000" w:themeColor="text1"/>
          <w:sz w:val="24"/>
          <w:szCs w:val="24"/>
        </w:rPr>
        <w:t>stands at 28.4 percent, indicating that nearly three out of every ten individuals in the eligible age group are enrolled in higher education in India; this also shows that the remaining 62 percent are not enrolled in higher education.</w:t>
      </w:r>
    </w:p>
    <w:p w:rsidR="00995BA9" w:rsidRPr="00F53B8C" w:rsidRDefault="00F53B8C" w:rsidP="00995BA9">
      <w:pPr>
        <w:shd w:val="clear" w:color="auto" w:fill="FFFFFF"/>
        <w:spacing w:after="0"/>
        <w:ind w:left="465"/>
        <w:jc w:val="both"/>
        <w:textAlignment w:val="baseline"/>
        <w:rPr>
          <w:rFonts w:ascii="Times New Roman" w:hAnsi="Times New Roman" w:cs="Times New Roman"/>
          <w:b/>
        </w:rPr>
      </w:pPr>
      <w:r>
        <w:rPr>
          <w:rFonts w:ascii="Times New Roman" w:hAnsi="Times New Roman" w:cs="Times New Roman"/>
        </w:rPr>
        <w:t xml:space="preserve">               </w:t>
      </w:r>
      <w:r w:rsidR="00995BA9" w:rsidRPr="00F53B8C">
        <w:rPr>
          <w:rFonts w:ascii="Times New Roman" w:hAnsi="Times New Roman" w:cs="Times New Roman"/>
          <w:b/>
        </w:rPr>
        <w:t>Table 5. State wise Enrolment Distribution at Higher Secondary Level in 2024-25</w:t>
      </w:r>
    </w:p>
    <w:p w:rsidR="00F53B8C" w:rsidRDefault="00F53B8C" w:rsidP="00995BA9">
      <w:pPr>
        <w:shd w:val="clear" w:color="auto" w:fill="FFFFFF"/>
        <w:spacing w:after="0"/>
        <w:ind w:left="465"/>
        <w:jc w:val="both"/>
        <w:textAlignment w:val="baseline"/>
        <w:rPr>
          <w:b/>
          <w:sz w:val="18"/>
        </w:rPr>
      </w:pPr>
    </w:p>
    <w:tbl>
      <w:tblPr>
        <w:tblStyle w:val="TableGrid"/>
        <w:tblW w:w="0" w:type="auto"/>
        <w:jc w:val="center"/>
        <w:tblLook w:val="04A0"/>
      </w:tblPr>
      <w:tblGrid>
        <w:gridCol w:w="762"/>
        <w:gridCol w:w="2425"/>
        <w:gridCol w:w="2268"/>
        <w:gridCol w:w="1106"/>
        <w:gridCol w:w="839"/>
        <w:gridCol w:w="852"/>
      </w:tblGrid>
      <w:tr w:rsidR="00995BA9" w:rsidRPr="003B7EB6" w:rsidTr="005F4E97">
        <w:trPr>
          <w:jc w:val="center"/>
        </w:trPr>
        <w:tc>
          <w:tcPr>
            <w:tcW w:w="762" w:type="dxa"/>
          </w:tcPr>
          <w:p w:rsidR="00995BA9" w:rsidRPr="00F53B8C" w:rsidRDefault="00995BA9" w:rsidP="00B47E4D">
            <w:pPr>
              <w:rPr>
                <w:rFonts w:ascii="Times New Roman" w:hAnsi="Times New Roman" w:cs="Times New Roman"/>
                <w:b/>
                <w:color w:val="000000" w:themeColor="text1"/>
              </w:rPr>
            </w:pPr>
            <w:r w:rsidRPr="00F53B8C">
              <w:rPr>
                <w:rFonts w:ascii="Times New Roman" w:hAnsi="Times New Roman" w:cs="Times New Roman"/>
                <w:b/>
                <w:color w:val="000000" w:themeColor="text1"/>
              </w:rPr>
              <w:t>Sl.No</w:t>
            </w:r>
          </w:p>
        </w:tc>
        <w:tc>
          <w:tcPr>
            <w:tcW w:w="2425" w:type="dxa"/>
          </w:tcPr>
          <w:p w:rsidR="00995BA9" w:rsidRPr="00F53B8C" w:rsidRDefault="00995BA9" w:rsidP="00B47E4D">
            <w:pPr>
              <w:rPr>
                <w:rFonts w:ascii="Times New Roman" w:hAnsi="Times New Roman" w:cs="Times New Roman"/>
                <w:b/>
                <w:color w:val="000000" w:themeColor="text1"/>
              </w:rPr>
            </w:pPr>
            <w:r w:rsidRPr="00F53B8C">
              <w:rPr>
                <w:rFonts w:ascii="Times New Roman" w:hAnsi="Times New Roman" w:cs="Times New Roman"/>
                <w:b/>
                <w:color w:val="000000" w:themeColor="text1"/>
              </w:rPr>
              <w:t>State/UTs</w:t>
            </w:r>
          </w:p>
        </w:tc>
        <w:tc>
          <w:tcPr>
            <w:tcW w:w="2268" w:type="dxa"/>
          </w:tcPr>
          <w:p w:rsidR="00995BA9" w:rsidRPr="00F53B8C" w:rsidRDefault="00995BA9" w:rsidP="00B47E4D">
            <w:pPr>
              <w:rPr>
                <w:rFonts w:ascii="Times New Roman" w:hAnsi="Times New Roman" w:cs="Times New Roman"/>
                <w:b/>
                <w:color w:val="000000" w:themeColor="text1"/>
              </w:rPr>
            </w:pPr>
            <w:r w:rsidRPr="00F53B8C">
              <w:rPr>
                <w:rFonts w:ascii="Times New Roman" w:hAnsi="Times New Roman" w:cs="Times New Roman"/>
                <w:b/>
                <w:color w:val="000000" w:themeColor="text1"/>
              </w:rPr>
              <w:t>Total Enrolment</w:t>
            </w:r>
            <w:r w:rsidR="00445209" w:rsidRPr="00F53B8C">
              <w:rPr>
                <w:rFonts w:ascii="Times New Roman" w:hAnsi="Times New Roman" w:cs="Times New Roman"/>
                <w:b/>
                <w:color w:val="000000" w:themeColor="text1"/>
              </w:rPr>
              <w:t xml:space="preserve"> (in Lakhs)</w:t>
            </w:r>
          </w:p>
        </w:tc>
        <w:tc>
          <w:tcPr>
            <w:tcW w:w="1106" w:type="dxa"/>
          </w:tcPr>
          <w:p w:rsidR="00995BA9" w:rsidRPr="00F53B8C" w:rsidRDefault="00995BA9" w:rsidP="00B47E4D">
            <w:pPr>
              <w:ind w:left="-108"/>
              <w:rPr>
                <w:rFonts w:ascii="Times New Roman" w:hAnsi="Times New Roman" w:cs="Times New Roman"/>
                <w:b/>
              </w:rPr>
            </w:pPr>
            <w:r w:rsidRPr="00F53B8C">
              <w:rPr>
                <w:rFonts w:ascii="Times New Roman" w:hAnsi="Times New Roman" w:cs="Times New Roman"/>
                <w:b/>
              </w:rPr>
              <w:t>GER</w:t>
            </w:r>
          </w:p>
        </w:tc>
        <w:tc>
          <w:tcPr>
            <w:tcW w:w="839" w:type="dxa"/>
          </w:tcPr>
          <w:p w:rsidR="00995BA9" w:rsidRPr="00F53B8C" w:rsidRDefault="00995BA9" w:rsidP="00B47E4D">
            <w:pPr>
              <w:rPr>
                <w:rFonts w:ascii="Times New Roman" w:hAnsi="Times New Roman" w:cs="Times New Roman"/>
                <w:b/>
                <w:color w:val="000000" w:themeColor="text1"/>
              </w:rPr>
            </w:pPr>
            <w:r w:rsidRPr="00F53B8C">
              <w:rPr>
                <w:rFonts w:ascii="Times New Roman" w:hAnsi="Times New Roman" w:cs="Times New Roman"/>
                <w:b/>
                <w:color w:val="000000" w:themeColor="text1"/>
              </w:rPr>
              <w:t>NER</w:t>
            </w:r>
          </w:p>
        </w:tc>
        <w:tc>
          <w:tcPr>
            <w:tcW w:w="852" w:type="dxa"/>
          </w:tcPr>
          <w:p w:rsidR="00995BA9" w:rsidRPr="00F53B8C" w:rsidRDefault="00995BA9" w:rsidP="00B47E4D">
            <w:pPr>
              <w:rPr>
                <w:rFonts w:ascii="Times New Roman" w:hAnsi="Times New Roman" w:cs="Times New Roman"/>
                <w:b/>
                <w:color w:val="000000" w:themeColor="text1"/>
              </w:rPr>
            </w:pPr>
            <w:r w:rsidRPr="00F53B8C">
              <w:rPr>
                <w:rFonts w:ascii="Times New Roman" w:hAnsi="Times New Roman" w:cs="Times New Roman"/>
                <w:b/>
                <w:color w:val="000000" w:themeColor="text1"/>
              </w:rPr>
              <w:t>ASER</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w:t>
            </w:r>
          </w:p>
        </w:tc>
        <w:tc>
          <w:tcPr>
            <w:tcW w:w="2425" w:type="dxa"/>
          </w:tcPr>
          <w:p w:rsidR="0029245E" w:rsidRPr="003B7EB6"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A &amp;</w:t>
            </w:r>
            <w:r w:rsidR="00883A3D">
              <w:rPr>
                <w:rFonts w:ascii="Times New Roman" w:hAnsi="Times New Roman" w:cs="Times New Roman"/>
                <w:color w:val="000000" w:themeColor="text1"/>
              </w:rPr>
              <w:t>N</w:t>
            </w:r>
            <w:r w:rsidR="00883A3D" w:rsidRPr="007368FF">
              <w:rPr>
                <w:rFonts w:ascii="Times New Roman" w:hAnsi="Times New Roman" w:cs="Times New Roman"/>
                <w:color w:val="000000" w:themeColor="text1"/>
                <w:spacing w:val="-2"/>
              </w:rPr>
              <w:t xml:space="preserve"> Islands</w:t>
            </w:r>
          </w:p>
        </w:tc>
        <w:tc>
          <w:tcPr>
            <w:tcW w:w="2268" w:type="dxa"/>
          </w:tcPr>
          <w:p w:rsidR="0029245E" w:rsidRPr="00FA6D92" w:rsidRDefault="0029245E" w:rsidP="00392DFE">
            <w:pPr>
              <w:jc w:val="right"/>
              <w:rPr>
                <w:rFonts w:ascii="Times New Roman" w:hAnsi="Times New Roman" w:cs="Times New Roman"/>
                <w:color w:val="000000" w:themeColor="text1"/>
              </w:rPr>
            </w:pPr>
            <w:r>
              <w:rPr>
                <w:rFonts w:ascii="Times New Roman" w:hAnsi="Times New Roman" w:cs="Times New Roman"/>
                <w:color w:val="000000" w:themeColor="text1"/>
                <w:spacing w:val="-2"/>
              </w:rPr>
              <w:t>0.</w:t>
            </w:r>
            <w:r w:rsidRPr="00FA6D92">
              <w:rPr>
                <w:rFonts w:ascii="Times New Roman" w:hAnsi="Times New Roman" w:cs="Times New Roman"/>
                <w:color w:val="000000" w:themeColor="text1"/>
                <w:spacing w:val="-2"/>
              </w:rPr>
              <w:t>71</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85.8</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45.3</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48.7</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Andhra </w:t>
            </w:r>
            <w:r w:rsidRPr="003B7EB6">
              <w:rPr>
                <w:rFonts w:ascii="Times New Roman" w:hAnsi="Times New Roman" w:cs="Times New Roman"/>
                <w:color w:val="000000" w:themeColor="text1"/>
                <w:spacing w:val="-2"/>
              </w:rPr>
              <w:t>Pradesh</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84</w:t>
            </w:r>
            <w:r>
              <w:rPr>
                <w:rFonts w:ascii="Times New Roman" w:hAnsi="Times New Roman" w:cs="Times New Roman"/>
                <w:color w:val="000000" w:themeColor="text1"/>
                <w:spacing w:val="-2"/>
              </w:rPr>
              <w:t>.55</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67.8</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47.5</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64.7</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Arunachal </w:t>
            </w:r>
            <w:r w:rsidRPr="003B7EB6">
              <w:rPr>
                <w:rFonts w:ascii="Times New Roman" w:hAnsi="Times New Roman" w:cs="Times New Roman"/>
                <w:color w:val="000000" w:themeColor="text1"/>
                <w:spacing w:val="-2"/>
              </w:rPr>
              <w:t>Pradesh</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3</w:t>
            </w:r>
            <w:r>
              <w:rPr>
                <w:rFonts w:ascii="Times New Roman" w:hAnsi="Times New Roman" w:cs="Times New Roman"/>
                <w:color w:val="000000" w:themeColor="text1"/>
                <w:spacing w:val="-2"/>
              </w:rPr>
              <w:t>.20</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43.7</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24.2</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57.7</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4</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Assam</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70</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4</w:t>
            </w:r>
            <w:r>
              <w:rPr>
                <w:rFonts w:ascii="Times New Roman" w:hAnsi="Times New Roman" w:cs="Times New Roman"/>
                <w:color w:val="000000" w:themeColor="text1"/>
                <w:spacing w:val="-2"/>
              </w:rPr>
              <w:t>2</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43.5</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27.7</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47.7</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5</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Bihar</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211</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33</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38.1</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20.2</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28.9</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6</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Chandigarh</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53</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107.4</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70.7</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75.6</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7</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Chhattisgarh</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58</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0</w:t>
            </w:r>
            <w:r>
              <w:rPr>
                <w:rFonts w:ascii="Times New Roman" w:hAnsi="Times New Roman" w:cs="Times New Roman"/>
                <w:color w:val="000000" w:themeColor="text1"/>
                <w:spacing w:val="-2"/>
              </w:rPr>
              <w:t>7</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53.5</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34.2</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40.1</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8</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Dadra and Nagar Haveli </w:t>
            </w:r>
          </w:p>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and Daman and </w:t>
            </w:r>
            <w:r w:rsidRPr="003B7EB6">
              <w:rPr>
                <w:rFonts w:ascii="Times New Roman" w:hAnsi="Times New Roman" w:cs="Times New Roman"/>
                <w:color w:val="000000" w:themeColor="text1"/>
                <w:spacing w:val="-5"/>
              </w:rPr>
              <w:t>Diu</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4</w:t>
            </w:r>
            <w:r>
              <w:rPr>
                <w:rFonts w:ascii="Times New Roman" w:hAnsi="Times New Roman" w:cs="Times New Roman"/>
                <w:color w:val="000000" w:themeColor="text1"/>
                <w:spacing w:val="-2"/>
              </w:rPr>
              <w:t>7</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68.4</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44.9</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53.1</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9</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Delhi</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44</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91</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82.7</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63.5</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85.3</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5"/>
              </w:rPr>
              <w:t>Goa</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3</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0</w:t>
            </w:r>
            <w:r>
              <w:rPr>
                <w:rFonts w:ascii="Times New Roman" w:hAnsi="Times New Roman" w:cs="Times New Roman"/>
                <w:color w:val="000000" w:themeColor="text1"/>
                <w:spacing w:val="-2"/>
              </w:rPr>
              <w:t>1</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93.8</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64.7</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98.4</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11</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Gujarat</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115</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01</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47.3</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24.0</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26.1</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Haryana</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57</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69</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71.7</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49.0</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74.8</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Himachal </w:t>
            </w:r>
            <w:r w:rsidRPr="003B7EB6">
              <w:rPr>
                <w:rFonts w:ascii="Times New Roman" w:hAnsi="Times New Roman" w:cs="Times New Roman"/>
                <w:color w:val="000000" w:themeColor="text1"/>
                <w:spacing w:val="-2"/>
              </w:rPr>
              <w:t>Pradesh</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14</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25</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84.7</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33.1</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34.7</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Jammu and </w:t>
            </w:r>
            <w:r w:rsidRPr="003B7EB6">
              <w:rPr>
                <w:rFonts w:ascii="Times New Roman" w:hAnsi="Times New Roman" w:cs="Times New Roman"/>
                <w:color w:val="000000" w:themeColor="text1"/>
                <w:spacing w:val="-2"/>
              </w:rPr>
              <w:t>Kashmir</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26</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54</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44.8</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23.0</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28.1</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Jharkhand</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74</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36</w:t>
            </w:r>
            <w:r>
              <w:rPr>
                <w:rFonts w:ascii="Times New Roman" w:hAnsi="Times New Roman" w:cs="Times New Roman"/>
                <w:color w:val="000000" w:themeColor="text1"/>
                <w:spacing w:val="-2"/>
              </w:rPr>
              <w:t>7</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48.6</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26.8</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41.0</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Karnataka</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117</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80</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61.4</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44.6</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73.6</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17</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Kerala</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61</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64</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89.5</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66.0</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68.3</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18</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Ladakh</w:t>
            </w:r>
          </w:p>
        </w:tc>
        <w:tc>
          <w:tcPr>
            <w:tcW w:w="2268" w:type="dxa"/>
          </w:tcPr>
          <w:p w:rsidR="0029245E" w:rsidRPr="00FA6D92" w:rsidRDefault="0029245E" w:rsidP="00392DFE">
            <w:pPr>
              <w:jc w:val="right"/>
              <w:rPr>
                <w:rFonts w:ascii="Times New Roman" w:hAnsi="Times New Roman" w:cs="Times New Roman"/>
                <w:color w:val="000000" w:themeColor="text1"/>
              </w:rPr>
            </w:pPr>
            <w:r>
              <w:rPr>
                <w:rFonts w:ascii="Times New Roman" w:hAnsi="Times New Roman" w:cs="Times New Roman"/>
                <w:color w:val="000000" w:themeColor="text1"/>
                <w:spacing w:val="-2"/>
              </w:rPr>
              <w:t>0.</w:t>
            </w:r>
            <w:r w:rsidRPr="00FA6D92">
              <w:rPr>
                <w:rFonts w:ascii="Times New Roman" w:hAnsi="Times New Roman" w:cs="Times New Roman"/>
                <w:color w:val="000000" w:themeColor="text1"/>
                <w:spacing w:val="-2"/>
              </w:rPr>
              <w:t>57</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57.7</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32.6</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41.9</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19</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Lakshadweep</w:t>
            </w:r>
          </w:p>
        </w:tc>
        <w:tc>
          <w:tcPr>
            <w:tcW w:w="2268" w:type="dxa"/>
          </w:tcPr>
          <w:p w:rsidR="0029245E" w:rsidRPr="00FA6D92" w:rsidRDefault="0029245E" w:rsidP="00392DFE">
            <w:pPr>
              <w:jc w:val="right"/>
              <w:rPr>
                <w:rFonts w:ascii="Times New Roman" w:hAnsi="Times New Roman" w:cs="Times New Roman"/>
                <w:color w:val="000000" w:themeColor="text1"/>
              </w:rPr>
            </w:pPr>
            <w:r>
              <w:rPr>
                <w:rFonts w:ascii="Times New Roman" w:hAnsi="Times New Roman" w:cs="Times New Roman"/>
                <w:color w:val="000000" w:themeColor="text1"/>
                <w:spacing w:val="-2"/>
              </w:rPr>
              <w:t>0.</w:t>
            </w:r>
            <w:r w:rsidRPr="00FA6D92">
              <w:rPr>
                <w:rFonts w:ascii="Times New Roman" w:hAnsi="Times New Roman" w:cs="Times New Roman"/>
                <w:color w:val="000000" w:themeColor="text1"/>
                <w:spacing w:val="-2"/>
              </w:rPr>
              <w:t>12</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51.1</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40.0</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42.2</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20</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Madhya </w:t>
            </w:r>
            <w:r w:rsidRPr="003B7EB6">
              <w:rPr>
                <w:rFonts w:ascii="Times New Roman" w:hAnsi="Times New Roman" w:cs="Times New Roman"/>
                <w:color w:val="000000" w:themeColor="text1"/>
                <w:spacing w:val="-2"/>
              </w:rPr>
              <w:t>Pradesh</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151</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7</w:t>
            </w:r>
            <w:r>
              <w:rPr>
                <w:rFonts w:ascii="Times New Roman" w:hAnsi="Times New Roman" w:cs="Times New Roman"/>
                <w:color w:val="000000" w:themeColor="text1"/>
                <w:spacing w:val="-2"/>
              </w:rPr>
              <w:t>3</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45.0</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24.7</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31.3</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21</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Maharashtra</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212</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7</w:t>
            </w:r>
            <w:r>
              <w:rPr>
                <w:rFonts w:ascii="Times New Roman" w:hAnsi="Times New Roman" w:cs="Times New Roman"/>
                <w:color w:val="000000" w:themeColor="text1"/>
                <w:spacing w:val="-2"/>
              </w:rPr>
              <w:t>3</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70.8</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46.7</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50.4</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22</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Manipur</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6</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73</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58.5</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43.1</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65.5</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23</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Meghalaya</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10</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61</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39.7</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21.4</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56.4</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24</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Mizoram</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w:t>
            </w:r>
            <w:r>
              <w:rPr>
                <w:rFonts w:ascii="Times New Roman" w:hAnsi="Times New Roman" w:cs="Times New Roman"/>
                <w:color w:val="000000" w:themeColor="text1"/>
                <w:spacing w:val="-2"/>
              </w:rPr>
              <w:t>.80</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53.9</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36.2</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57.9</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25</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Nagaland</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4</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14</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39.8</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25.3</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39.4</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26</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Odisha</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76</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44</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60.7</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44.6</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60.4</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27</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Puducherry</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4</w:t>
            </w:r>
            <w:r>
              <w:rPr>
                <w:rFonts w:ascii="Times New Roman" w:hAnsi="Times New Roman" w:cs="Times New Roman"/>
                <w:color w:val="000000" w:themeColor="text1"/>
                <w:spacing w:val="-2"/>
              </w:rPr>
              <w:t>1</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95.5</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78.6</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81.7</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Punjab</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59</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08</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79.5</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45.5</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52.8</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29</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Rajasthan</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163</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64</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66.1</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34.2</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41.6</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30</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Sikkim</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1</w:t>
            </w:r>
            <w:r>
              <w:rPr>
                <w:rFonts w:ascii="Times New Roman" w:hAnsi="Times New Roman" w:cs="Times New Roman"/>
                <w:color w:val="000000" w:themeColor="text1"/>
                <w:spacing w:val="-2"/>
              </w:rPr>
              <w:t>8</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49.6</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28.6</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37.6</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31</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Tamil</w:t>
            </w:r>
            <w:r w:rsidRPr="003B7EB6">
              <w:rPr>
                <w:rFonts w:ascii="Times New Roman" w:hAnsi="Times New Roman" w:cs="Times New Roman"/>
                <w:color w:val="000000" w:themeColor="text1"/>
                <w:spacing w:val="-4"/>
              </w:rPr>
              <w:t>Nadu</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125</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18</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83.4</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71.0</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76.4</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32</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Telangana</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74</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5</w:t>
            </w:r>
            <w:r>
              <w:rPr>
                <w:rFonts w:ascii="Times New Roman" w:hAnsi="Times New Roman" w:cs="Times New Roman"/>
                <w:color w:val="000000" w:themeColor="text1"/>
                <w:spacing w:val="-2"/>
              </w:rPr>
              <w:t>8</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67.6</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37.7</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43.8</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33</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Tripura</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6</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90</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56.4</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45.3</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52.8</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34</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Uttar </w:t>
            </w:r>
            <w:r w:rsidRPr="003B7EB6">
              <w:rPr>
                <w:rFonts w:ascii="Times New Roman" w:hAnsi="Times New Roman" w:cs="Times New Roman"/>
                <w:color w:val="000000" w:themeColor="text1"/>
                <w:spacing w:val="-2"/>
              </w:rPr>
              <w:t>Pradesh</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427</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89</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57.4</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31.1</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56.9</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35</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Uttarakhand</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24</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2</w:t>
            </w:r>
            <w:r>
              <w:rPr>
                <w:rFonts w:ascii="Times New Roman" w:hAnsi="Times New Roman" w:cs="Times New Roman"/>
                <w:color w:val="000000" w:themeColor="text1"/>
                <w:spacing w:val="-2"/>
              </w:rPr>
              <w:t>7</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80.9</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41.5</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49.1</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36</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West </w:t>
            </w:r>
            <w:r w:rsidRPr="003B7EB6">
              <w:rPr>
                <w:rFonts w:ascii="Times New Roman" w:hAnsi="Times New Roman" w:cs="Times New Roman"/>
                <w:color w:val="000000" w:themeColor="text1"/>
                <w:spacing w:val="-2"/>
              </w:rPr>
              <w:t>Bengal</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170</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8</w:t>
            </w:r>
            <w:r>
              <w:rPr>
                <w:rFonts w:ascii="Times New Roman" w:hAnsi="Times New Roman" w:cs="Times New Roman"/>
                <w:color w:val="000000" w:themeColor="text1"/>
                <w:spacing w:val="-2"/>
              </w:rPr>
              <w:t>2</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51.5</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29.1</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76.2</w:t>
            </w:r>
          </w:p>
        </w:tc>
      </w:tr>
      <w:tr w:rsidR="0029245E" w:rsidRPr="003B7EB6" w:rsidTr="005F4E97">
        <w:trPr>
          <w:jc w:val="center"/>
        </w:trPr>
        <w:tc>
          <w:tcPr>
            <w:tcW w:w="762" w:type="dxa"/>
          </w:tcPr>
          <w:p w:rsidR="0029245E" w:rsidRPr="00FA6D92" w:rsidRDefault="0029245E" w:rsidP="00B47E4D">
            <w:pPr>
              <w:rPr>
                <w:rFonts w:ascii="Times New Roman" w:hAnsi="Times New Roman" w:cs="Times New Roman"/>
                <w:color w:val="000000" w:themeColor="text1"/>
              </w:rPr>
            </w:pPr>
            <w:r>
              <w:rPr>
                <w:rFonts w:ascii="Times New Roman" w:hAnsi="Times New Roman" w:cs="Times New Roman"/>
                <w:color w:val="000000" w:themeColor="text1"/>
              </w:rPr>
              <w:t>37</w:t>
            </w:r>
          </w:p>
        </w:tc>
        <w:tc>
          <w:tcPr>
            <w:tcW w:w="2425" w:type="dxa"/>
          </w:tcPr>
          <w:p w:rsidR="0029245E" w:rsidRPr="003B7EB6" w:rsidRDefault="0029245E"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   India</w:t>
            </w:r>
          </w:p>
        </w:tc>
        <w:tc>
          <w:tcPr>
            <w:tcW w:w="2268" w:type="dxa"/>
          </w:tcPr>
          <w:p w:rsidR="0029245E" w:rsidRPr="00FA6D92" w:rsidRDefault="0029245E" w:rsidP="00392DFE">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2469</w:t>
            </w:r>
            <w:r>
              <w:rPr>
                <w:rFonts w:ascii="Times New Roman" w:hAnsi="Times New Roman" w:cs="Times New Roman"/>
                <w:color w:val="000000" w:themeColor="text1"/>
                <w:spacing w:val="-2"/>
              </w:rPr>
              <w:t>.</w:t>
            </w:r>
            <w:r w:rsidRPr="00FA6D92">
              <w:rPr>
                <w:rFonts w:ascii="Times New Roman" w:hAnsi="Times New Roman" w:cs="Times New Roman"/>
                <w:color w:val="000000" w:themeColor="text1"/>
                <w:spacing w:val="-2"/>
              </w:rPr>
              <w:t>3</w:t>
            </w:r>
            <w:r>
              <w:rPr>
                <w:rFonts w:ascii="Times New Roman" w:hAnsi="Times New Roman" w:cs="Times New Roman"/>
                <w:color w:val="000000" w:themeColor="text1"/>
                <w:spacing w:val="-2"/>
              </w:rPr>
              <w:t>3</w:t>
            </w:r>
          </w:p>
        </w:tc>
        <w:tc>
          <w:tcPr>
            <w:tcW w:w="1106"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rPr>
              <w:t>58.4</w:t>
            </w:r>
          </w:p>
        </w:tc>
        <w:tc>
          <w:tcPr>
            <w:tcW w:w="839"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rPr>
              <w:t>35.8</w:t>
            </w:r>
          </w:p>
        </w:tc>
        <w:tc>
          <w:tcPr>
            <w:tcW w:w="852" w:type="dxa"/>
          </w:tcPr>
          <w:p w:rsidR="0029245E" w:rsidRPr="003B7EB6" w:rsidRDefault="0029245E"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rPr>
              <w:t>77.2</w:t>
            </w:r>
          </w:p>
        </w:tc>
      </w:tr>
    </w:tbl>
    <w:p w:rsidR="00F53B8C" w:rsidRDefault="00F53B8C" w:rsidP="00995BA9">
      <w:pPr>
        <w:pStyle w:val="Default"/>
        <w:jc w:val="both"/>
      </w:pPr>
      <w:r>
        <w:t xml:space="preserve">                             </w:t>
      </w:r>
      <w:r w:rsidR="00995BA9" w:rsidRPr="001F6FF8">
        <w:t xml:space="preserve">Source: Reports of UDISE+, Department of School Education &amp; Literacy, </w:t>
      </w:r>
    </w:p>
    <w:p w:rsidR="00995BA9" w:rsidRPr="001F6FF8" w:rsidRDefault="00F53B8C" w:rsidP="00995BA9">
      <w:pPr>
        <w:pStyle w:val="Default"/>
        <w:jc w:val="both"/>
      </w:pPr>
      <w:r>
        <w:t xml:space="preserve">                              </w:t>
      </w:r>
      <w:r w:rsidR="00995BA9" w:rsidRPr="001F6FF8">
        <w:t>Minis</w:t>
      </w:r>
      <w:r w:rsidR="005F4E97">
        <w:t>try of Education, GoI.</w:t>
      </w:r>
    </w:p>
    <w:p w:rsidR="00995BA9" w:rsidRDefault="00995BA9" w:rsidP="00014879">
      <w:pPr>
        <w:shd w:val="clear" w:color="auto" w:fill="FFFFFF"/>
        <w:spacing w:after="0"/>
        <w:jc w:val="both"/>
        <w:textAlignment w:val="baseline"/>
        <w:rPr>
          <w:rFonts w:ascii="Times New Roman" w:eastAsia="Times New Roman" w:hAnsi="Times New Roman" w:cs="Times New Roman"/>
          <w:b/>
          <w:color w:val="000000" w:themeColor="text1"/>
          <w:sz w:val="24"/>
          <w:szCs w:val="24"/>
        </w:rPr>
      </w:pPr>
    </w:p>
    <w:p w:rsidR="00995BA9" w:rsidRDefault="00995BA9" w:rsidP="00014879">
      <w:pPr>
        <w:shd w:val="clear" w:color="auto" w:fill="FFFFFF"/>
        <w:spacing w:after="0"/>
        <w:jc w:val="both"/>
        <w:textAlignment w:val="baseline"/>
        <w:rPr>
          <w:rFonts w:ascii="Times New Roman" w:eastAsia="Times New Roman" w:hAnsi="Times New Roman" w:cs="Times New Roman"/>
          <w:b/>
          <w:color w:val="000000" w:themeColor="text1"/>
          <w:sz w:val="24"/>
          <w:szCs w:val="24"/>
        </w:rPr>
      </w:pPr>
    </w:p>
    <w:p w:rsidR="00014879" w:rsidRPr="00995BA9" w:rsidRDefault="00274FB1" w:rsidP="00995BA9">
      <w:pPr>
        <w:shd w:val="clear" w:color="auto" w:fill="FFFFFF"/>
        <w:spacing w:after="0"/>
        <w:jc w:val="both"/>
        <w:textAlignment w:val="baseline"/>
        <w:rPr>
          <w:rFonts w:ascii="Times New Roman" w:eastAsia="Times New Roman" w:hAnsi="Times New Roman" w:cs="Times New Roman"/>
          <w:color w:val="000000" w:themeColor="text1"/>
          <w:sz w:val="24"/>
          <w:szCs w:val="24"/>
        </w:rPr>
      </w:pPr>
      <w:r w:rsidRPr="00EF1E23">
        <w:rPr>
          <w:rFonts w:ascii="Times New Roman" w:eastAsia="Times New Roman" w:hAnsi="Times New Roman" w:cs="Times New Roman"/>
          <w:color w:val="000000" w:themeColor="text1"/>
          <w:sz w:val="24"/>
          <w:szCs w:val="24"/>
        </w:rPr>
        <w:t>States like Chandigarh (64.8 percent),</w:t>
      </w:r>
      <w:r>
        <w:rPr>
          <w:rFonts w:ascii="Times New Roman" w:eastAsia="Times New Roman" w:hAnsi="Times New Roman" w:cs="Times New Roman"/>
          <w:color w:val="000000" w:themeColor="text1"/>
          <w:sz w:val="24"/>
          <w:szCs w:val="24"/>
        </w:rPr>
        <w:t xml:space="preserve"> Puducherry (61.5 percent), </w:t>
      </w:r>
      <w:r w:rsidRPr="00EF1E23">
        <w:rPr>
          <w:rFonts w:ascii="Times New Roman" w:eastAsia="Times New Roman" w:hAnsi="Times New Roman" w:cs="Times New Roman"/>
          <w:color w:val="000000" w:themeColor="text1"/>
          <w:sz w:val="24"/>
          <w:szCs w:val="24"/>
        </w:rPr>
        <w:t xml:space="preserve">Delhi (49.0 percent) </w:t>
      </w:r>
      <w:r>
        <w:rPr>
          <w:rFonts w:ascii="Times New Roman" w:eastAsia="Times New Roman" w:hAnsi="Times New Roman" w:cs="Times New Roman"/>
          <w:color w:val="000000" w:themeColor="text1"/>
          <w:sz w:val="24"/>
          <w:szCs w:val="24"/>
        </w:rPr>
        <w:t xml:space="preserve">and Tamil Nadu </w:t>
      </w:r>
      <w:r w:rsidR="00883A3D">
        <w:rPr>
          <w:rFonts w:ascii="Times New Roman" w:eastAsia="Times New Roman" w:hAnsi="Times New Roman" w:cs="Times New Roman"/>
          <w:color w:val="000000" w:themeColor="text1"/>
          <w:sz w:val="24"/>
          <w:szCs w:val="24"/>
        </w:rPr>
        <w:t>(47</w:t>
      </w:r>
      <w:r>
        <w:rPr>
          <w:rFonts w:ascii="Times New Roman" w:eastAsia="Times New Roman" w:hAnsi="Times New Roman" w:cs="Times New Roman"/>
          <w:color w:val="000000" w:themeColor="text1"/>
          <w:sz w:val="24"/>
          <w:szCs w:val="24"/>
        </w:rPr>
        <w:t xml:space="preserve">%) </w:t>
      </w:r>
      <w:r w:rsidRPr="00EF1E23">
        <w:rPr>
          <w:rFonts w:ascii="Times New Roman" w:eastAsia="Times New Roman" w:hAnsi="Times New Roman" w:cs="Times New Roman"/>
          <w:color w:val="000000" w:themeColor="text1"/>
          <w:sz w:val="24"/>
          <w:szCs w:val="24"/>
        </w:rPr>
        <w:t xml:space="preserve">have consistently maintained high GER values, reflecting better access to higher education in these </w:t>
      </w:r>
      <w:r w:rsidR="00883A3D" w:rsidRPr="00EF1E23">
        <w:rPr>
          <w:rFonts w:ascii="Times New Roman" w:eastAsia="Times New Roman" w:hAnsi="Times New Roman" w:cs="Times New Roman"/>
          <w:color w:val="000000" w:themeColor="text1"/>
          <w:sz w:val="24"/>
          <w:szCs w:val="24"/>
        </w:rPr>
        <w:t>regions. Several</w:t>
      </w:r>
      <w:r w:rsidR="00014879" w:rsidRPr="00EF1E23">
        <w:rPr>
          <w:rFonts w:ascii="Times New Roman" w:eastAsia="Times New Roman" w:hAnsi="Times New Roman" w:cs="Times New Roman"/>
          <w:color w:val="000000" w:themeColor="text1"/>
          <w:sz w:val="24"/>
          <w:szCs w:val="24"/>
        </w:rPr>
        <w:t xml:space="preserve"> states in the North-Eastern region, such as Mizoram (32.3 percent), Himachal Pradesh (43.1 percent), and Sikkim (38.6 percent), have performed well in terms of GER, possibly due to focused efforts and initiatives in these </w:t>
      </w:r>
      <w:r w:rsidR="00883A3D" w:rsidRPr="00EF1E23">
        <w:rPr>
          <w:rFonts w:ascii="Times New Roman" w:eastAsia="Times New Roman" w:hAnsi="Times New Roman" w:cs="Times New Roman"/>
          <w:color w:val="000000" w:themeColor="text1"/>
          <w:sz w:val="24"/>
          <w:szCs w:val="24"/>
        </w:rPr>
        <w:t>areas. States</w:t>
      </w:r>
      <w:r w:rsidR="00014879" w:rsidRPr="00EF1E23">
        <w:rPr>
          <w:rFonts w:ascii="Times New Roman" w:eastAsia="Times New Roman" w:hAnsi="Times New Roman" w:cs="Times New Roman"/>
          <w:color w:val="000000" w:themeColor="text1"/>
          <w:sz w:val="24"/>
          <w:szCs w:val="24"/>
        </w:rPr>
        <w:t xml:space="preserve"> like Bihar (17.1 percent), Jharkhand (18.6 percent), and Uttar Pradesh (24.1 percent) have relatively lower GER values, indicating the need for more concerted efforts to improve access to higher education in these </w:t>
      </w:r>
      <w:r w:rsidR="00883A3D" w:rsidRPr="00EF1E23">
        <w:rPr>
          <w:rFonts w:ascii="Times New Roman" w:eastAsia="Times New Roman" w:hAnsi="Times New Roman" w:cs="Times New Roman"/>
          <w:color w:val="000000" w:themeColor="text1"/>
          <w:sz w:val="24"/>
          <w:szCs w:val="24"/>
        </w:rPr>
        <w:t>regions. There</w:t>
      </w:r>
      <w:r w:rsidR="00014879" w:rsidRPr="00EF1E23">
        <w:rPr>
          <w:rFonts w:ascii="Times New Roman" w:eastAsia="Times New Roman" w:hAnsi="Times New Roman" w:cs="Times New Roman"/>
          <w:color w:val="000000" w:themeColor="text1"/>
          <w:sz w:val="24"/>
          <w:szCs w:val="24"/>
        </w:rPr>
        <w:t xml:space="preserve"> is a considerable variation in GER across states, with some states like Chandigarh and Delhi having GER values more than three times higher than states like Bihar and Jharkhand.</w:t>
      </w:r>
    </w:p>
    <w:p w:rsidR="005F4E97" w:rsidRDefault="005F4E97" w:rsidP="001F6FF8">
      <w:pPr>
        <w:spacing w:after="0"/>
        <w:jc w:val="both"/>
        <w:rPr>
          <w:rFonts w:ascii="Times New Roman" w:eastAsia="Times New Roman" w:hAnsi="Times New Roman" w:cs="Times New Roman"/>
          <w:b/>
          <w:sz w:val="24"/>
          <w:szCs w:val="24"/>
        </w:rPr>
      </w:pPr>
    </w:p>
    <w:p w:rsidR="009348E3" w:rsidRPr="001F6FF8" w:rsidRDefault="009348E3" w:rsidP="001F6FF8">
      <w:pPr>
        <w:spacing w:after="0"/>
        <w:jc w:val="both"/>
        <w:rPr>
          <w:rFonts w:ascii="Times New Roman" w:eastAsia="Times New Roman" w:hAnsi="Times New Roman" w:cs="Times New Roman"/>
          <w:b/>
          <w:sz w:val="24"/>
          <w:szCs w:val="24"/>
        </w:rPr>
      </w:pPr>
      <w:r w:rsidRPr="001F6FF8">
        <w:rPr>
          <w:rFonts w:ascii="Times New Roman" w:eastAsia="Times New Roman" w:hAnsi="Times New Roman" w:cs="Times New Roman"/>
          <w:b/>
          <w:sz w:val="24"/>
          <w:szCs w:val="24"/>
        </w:rPr>
        <w:t>Gender Parity and Equality</w:t>
      </w:r>
    </w:p>
    <w:p w:rsidR="00274FB1" w:rsidRDefault="009348E3" w:rsidP="001F6FF8">
      <w:pPr>
        <w:spacing w:after="0"/>
        <w:jc w:val="both"/>
        <w:rPr>
          <w:rFonts w:ascii="Times New Roman" w:hAnsi="Times New Roman" w:cs="Times New Roman"/>
          <w:sz w:val="24"/>
          <w:szCs w:val="24"/>
        </w:rPr>
      </w:pPr>
      <w:r w:rsidRPr="001F6FF8">
        <w:rPr>
          <w:rFonts w:ascii="Times New Roman" w:hAnsi="Times New Roman" w:cs="Times New Roman"/>
          <w:sz w:val="24"/>
          <w:szCs w:val="24"/>
        </w:rPr>
        <w:tab/>
        <w:t xml:space="preserve">The Gender Parity Index (GPI) in education is a socioeconomic ratio measuring the relative access of girls/women compared to boys/men to education. Ranging from 0 to over 1, a value of 1 indicates perfect equality. It is a key indicator for monitoring SDG 4, helping identify where interventions are needed to ensure equal opportunities. There has also been impressive progress towards bridging gender gap in enrolment and retention in elementary education. The Gender Parity Index (GPI) for Gross Enrolment Rate in primary, upper primary and elementary Education has been improving steadily over the period. The Gender parity Index for Gross Enrolment Rate in primary education, upper primary education, elementary </w:t>
      </w:r>
      <w:r w:rsidR="00883A3D" w:rsidRPr="001F6FF8">
        <w:rPr>
          <w:rFonts w:ascii="Times New Roman" w:hAnsi="Times New Roman" w:cs="Times New Roman"/>
          <w:sz w:val="24"/>
          <w:szCs w:val="24"/>
        </w:rPr>
        <w:t>education, and Secondary</w:t>
      </w:r>
      <w:r w:rsidRPr="001F6FF8">
        <w:rPr>
          <w:rFonts w:ascii="Times New Roman" w:hAnsi="Times New Roman" w:cs="Times New Roman"/>
          <w:sz w:val="24"/>
          <w:szCs w:val="24"/>
        </w:rPr>
        <w:t xml:space="preserve"> and Higher Secondary level found a positive move. Based on the </w:t>
      </w:r>
      <w:proofErr w:type="spellStart"/>
      <w:r w:rsidRPr="001F6FF8">
        <w:rPr>
          <w:rFonts w:ascii="Times New Roman" w:hAnsi="Times New Roman" w:cs="Times New Roman"/>
          <w:sz w:val="24"/>
          <w:szCs w:val="24"/>
        </w:rPr>
        <w:t>UDISEPlus</w:t>
      </w:r>
      <w:proofErr w:type="spellEnd"/>
      <w:r w:rsidR="00883A3D" w:rsidRPr="001F6FF8">
        <w:rPr>
          <w:rFonts w:ascii="Times New Roman" w:hAnsi="Times New Roman" w:cs="Times New Roman"/>
          <w:sz w:val="24"/>
          <w:szCs w:val="24"/>
        </w:rPr>
        <w:t> report</w:t>
      </w:r>
      <w:r w:rsidRPr="001F6FF8">
        <w:rPr>
          <w:rFonts w:ascii="Times New Roman" w:hAnsi="Times New Roman" w:cs="Times New Roman"/>
          <w:sz w:val="24"/>
          <w:szCs w:val="24"/>
        </w:rPr>
        <w:t xml:space="preserve"> it is </w:t>
      </w:r>
      <w:r w:rsidR="00883A3D" w:rsidRPr="001F6FF8">
        <w:rPr>
          <w:rFonts w:ascii="Times New Roman" w:hAnsi="Times New Roman" w:cs="Times New Roman"/>
          <w:sz w:val="24"/>
          <w:szCs w:val="24"/>
        </w:rPr>
        <w:t>observed</w:t>
      </w:r>
      <w:r w:rsidRPr="001F6FF8">
        <w:rPr>
          <w:rFonts w:ascii="Times New Roman" w:hAnsi="Times New Roman" w:cs="Times New Roman"/>
          <w:sz w:val="24"/>
          <w:szCs w:val="24"/>
        </w:rPr>
        <w:t xml:space="preserve"> </w:t>
      </w:r>
      <w:r w:rsidR="00883A3D" w:rsidRPr="001F6FF8">
        <w:rPr>
          <w:rFonts w:ascii="Times New Roman" w:hAnsi="Times New Roman" w:cs="Times New Roman"/>
          <w:sz w:val="24"/>
          <w:szCs w:val="24"/>
        </w:rPr>
        <w:t>that The</w:t>
      </w:r>
      <w:r w:rsidRPr="001F6FF8">
        <w:rPr>
          <w:rFonts w:ascii="Times New Roman" w:hAnsi="Times New Roman" w:cs="Times New Roman"/>
          <w:sz w:val="24"/>
          <w:szCs w:val="24"/>
        </w:rPr>
        <w:t xml:space="preserve"> GPI for primary education in India stands at 1.03, indicating a slight favorability towards girls. Several states and union territories show encouraging numbers, such as Andaman and Nicobar Islands (1.05), Arunachal Pradesh (1.01), Bihar (1.03), and Delhi (1.07). These regions demonstrate a relatively higher enrollment ratio for girls at the primary level, contributing to gender parity in early education. At the Upper Primary level, the Gender Parity Index for India is 1, indicating equal participation of girls and boys. </w:t>
      </w:r>
    </w:p>
    <w:p w:rsidR="009348E3" w:rsidRPr="001F6FF8" w:rsidRDefault="00274FB1" w:rsidP="001F6FF8">
      <w:pPr>
        <w:spacing w:after="0"/>
        <w:jc w:val="both"/>
        <w:rPr>
          <w:rFonts w:ascii="Times New Roman" w:hAnsi="Times New Roman" w:cs="Times New Roman"/>
          <w:sz w:val="24"/>
          <w:szCs w:val="24"/>
        </w:rPr>
      </w:pPr>
      <w:r>
        <w:rPr>
          <w:rFonts w:ascii="Times New Roman" w:hAnsi="Times New Roman" w:cs="Times New Roman"/>
          <w:sz w:val="24"/>
          <w:szCs w:val="24"/>
        </w:rPr>
        <w:tab/>
      </w:r>
      <w:r w:rsidR="009348E3" w:rsidRPr="001F6FF8">
        <w:rPr>
          <w:rFonts w:ascii="Times New Roman" w:hAnsi="Times New Roman" w:cs="Times New Roman"/>
          <w:sz w:val="24"/>
          <w:szCs w:val="24"/>
        </w:rPr>
        <w:t>However, variations can be observed among states and union territories. Noteworthy examples include Andaman and Nicobar Islands (1.02), Arunachal Pradesh (1.07), Assam (1.1), Chandigarh (1.13), and Goa (1.03), where girls display higher enrollment ratios compared to boys, fostering gender equality in this stage of education. Considering the general elementary education, which includes primary and upper primary levels, the GPI in India stands at 1.02. This indicates a marginal favorability towards girls in terms of enrollment. States &amp; Union Territories like Andaman &amp; Nicobar Islands (1.04), Arunachal Pradesh (1.03), Assam (1.07), Chandigarh (1.12), and</w:t>
      </w:r>
      <w:r w:rsidR="00C70BE8">
        <w:rPr>
          <w:rFonts w:ascii="Times New Roman" w:hAnsi="Times New Roman" w:cs="Times New Roman"/>
          <w:sz w:val="24"/>
          <w:szCs w:val="24"/>
        </w:rPr>
        <w:t xml:space="preserve"> Daman and Diu (1.05) exhibit </w:t>
      </w:r>
      <w:r w:rsidR="00883A3D">
        <w:rPr>
          <w:rFonts w:ascii="Times New Roman" w:hAnsi="Times New Roman" w:cs="Times New Roman"/>
          <w:sz w:val="24"/>
          <w:szCs w:val="24"/>
        </w:rPr>
        <w:t>more</w:t>
      </w:r>
      <w:r w:rsidR="009348E3" w:rsidRPr="001F6FF8">
        <w:rPr>
          <w:rFonts w:ascii="Times New Roman" w:hAnsi="Times New Roman" w:cs="Times New Roman"/>
          <w:sz w:val="24"/>
          <w:szCs w:val="24"/>
        </w:rPr>
        <w:t xml:space="preserve"> pronounced gender parity, with higher enrollment ratios for girls. The GPI for secondary education in India is 1, suggesting equal participation of both girls and boys. While the national level reflects gender parity, certain regions show disparities. For instance, Andaman and Nicobar Islands (1.12), Assam (1.2), Chandigarh (1.12), Daman and Diu (1.1), and Kerala (0.99) showcase variations in enrollment ratios, requiring targeted efforts to bridge the gender gap in secondary education. At the higher secondary level, the GPI for India stands at 1.02, indicating a slight favorability towards girls. States and union territories like Chandigarh (1.17), Daman and Diu (1.58), Goa (1.07), and Lakshadweep (0.92) demonstrate notable variations in enrollment ratios, emphasizing the need for inclusive policies and interventions to ensure equal access to higher secondary education.</w:t>
      </w:r>
      <w:r w:rsidR="00E45277">
        <w:rPr>
          <w:rFonts w:ascii="Times New Roman" w:hAnsi="Times New Roman" w:cs="Times New Roman"/>
          <w:sz w:val="24"/>
          <w:szCs w:val="24"/>
        </w:rPr>
        <w:t>( wide Table 6)</w:t>
      </w:r>
    </w:p>
    <w:p w:rsidR="000344C3" w:rsidRPr="001F6FF8" w:rsidRDefault="000344C3" w:rsidP="001F6FF8">
      <w:pPr>
        <w:spacing w:after="0" w:line="360" w:lineRule="auto"/>
        <w:jc w:val="both"/>
        <w:rPr>
          <w:rFonts w:ascii="Times New Roman" w:hAnsi="Times New Roman" w:cs="Times New Roman"/>
          <w:sz w:val="24"/>
          <w:szCs w:val="24"/>
        </w:rPr>
      </w:pPr>
    </w:p>
    <w:p w:rsidR="005F4E97" w:rsidRDefault="005F4E97" w:rsidP="001E186D">
      <w:pPr>
        <w:shd w:val="clear" w:color="auto" w:fill="FFFFFF"/>
        <w:spacing w:after="0"/>
        <w:ind w:left="465" w:hanging="465"/>
        <w:jc w:val="both"/>
        <w:textAlignment w:val="baseline"/>
        <w:rPr>
          <w:rFonts w:ascii="Times New Roman" w:hAnsi="Times New Roman" w:cs="Times New Roman"/>
        </w:rPr>
      </w:pPr>
    </w:p>
    <w:p w:rsidR="005F4E97" w:rsidRDefault="005F4E97" w:rsidP="001E186D">
      <w:pPr>
        <w:shd w:val="clear" w:color="auto" w:fill="FFFFFF"/>
        <w:spacing w:after="0"/>
        <w:ind w:left="465" w:hanging="465"/>
        <w:jc w:val="both"/>
        <w:textAlignment w:val="baseline"/>
        <w:rPr>
          <w:rFonts w:ascii="Times New Roman" w:hAnsi="Times New Roman" w:cs="Times New Roman"/>
        </w:rPr>
      </w:pPr>
    </w:p>
    <w:p w:rsidR="00883A3D" w:rsidRDefault="00883A3D" w:rsidP="001E186D">
      <w:pPr>
        <w:shd w:val="clear" w:color="auto" w:fill="FFFFFF"/>
        <w:spacing w:after="0"/>
        <w:ind w:left="465" w:hanging="465"/>
        <w:jc w:val="both"/>
        <w:textAlignment w:val="baseline"/>
        <w:rPr>
          <w:rFonts w:ascii="Times New Roman" w:hAnsi="Times New Roman" w:cs="Times New Roman"/>
        </w:rPr>
      </w:pPr>
    </w:p>
    <w:p w:rsidR="005F4E97" w:rsidRDefault="005F4E97" w:rsidP="001E186D">
      <w:pPr>
        <w:shd w:val="clear" w:color="auto" w:fill="FFFFFF"/>
        <w:spacing w:after="0"/>
        <w:ind w:left="465" w:hanging="465"/>
        <w:jc w:val="both"/>
        <w:textAlignment w:val="baseline"/>
        <w:rPr>
          <w:rFonts w:ascii="Times New Roman" w:hAnsi="Times New Roman" w:cs="Times New Roman"/>
        </w:rPr>
      </w:pPr>
    </w:p>
    <w:p w:rsidR="001E186D" w:rsidRPr="00F53B8C" w:rsidRDefault="00F53B8C" w:rsidP="001E186D">
      <w:pPr>
        <w:shd w:val="clear" w:color="auto" w:fill="FFFFFF"/>
        <w:spacing w:after="0"/>
        <w:ind w:left="465" w:hanging="465"/>
        <w:jc w:val="both"/>
        <w:textAlignment w:val="baseline"/>
        <w:rPr>
          <w:b/>
          <w:sz w:val="18"/>
        </w:rPr>
      </w:pPr>
      <w:r>
        <w:rPr>
          <w:rFonts w:ascii="Times New Roman" w:hAnsi="Times New Roman" w:cs="Times New Roman"/>
        </w:rPr>
        <w:lastRenderedPageBreak/>
        <w:t xml:space="preserve">                           </w:t>
      </w:r>
      <w:r w:rsidR="001E186D" w:rsidRPr="00F53B8C">
        <w:rPr>
          <w:rFonts w:ascii="Times New Roman" w:hAnsi="Times New Roman" w:cs="Times New Roman"/>
          <w:b/>
        </w:rPr>
        <w:t>Table 6. State wise Level wise Gender Disparity Index of Enrolment Distribution in 2024-25</w:t>
      </w:r>
    </w:p>
    <w:p w:rsidR="001E186D" w:rsidRDefault="001E186D" w:rsidP="001E186D">
      <w:pPr>
        <w:shd w:val="clear" w:color="auto" w:fill="FFFFFF"/>
        <w:spacing w:after="0"/>
        <w:ind w:left="465"/>
        <w:jc w:val="both"/>
        <w:textAlignment w:val="baseline"/>
        <w:rPr>
          <w:b/>
          <w:sz w:val="18"/>
        </w:rPr>
      </w:pPr>
    </w:p>
    <w:tbl>
      <w:tblPr>
        <w:tblStyle w:val="TableGrid"/>
        <w:tblW w:w="0" w:type="auto"/>
        <w:jc w:val="center"/>
        <w:tblLayout w:type="fixed"/>
        <w:tblLook w:val="04A0"/>
      </w:tblPr>
      <w:tblGrid>
        <w:gridCol w:w="2518"/>
        <w:gridCol w:w="1211"/>
        <w:gridCol w:w="1211"/>
        <w:gridCol w:w="1434"/>
        <w:gridCol w:w="1276"/>
        <w:gridCol w:w="1347"/>
      </w:tblGrid>
      <w:tr w:rsidR="001E186D" w:rsidRPr="00AF45C2" w:rsidTr="00F53B8C">
        <w:trPr>
          <w:jc w:val="center"/>
        </w:trPr>
        <w:tc>
          <w:tcPr>
            <w:tcW w:w="2518" w:type="dxa"/>
          </w:tcPr>
          <w:p w:rsidR="001E186D" w:rsidRPr="00F53B8C" w:rsidRDefault="001E186D" w:rsidP="00B47E4D">
            <w:pPr>
              <w:rPr>
                <w:rFonts w:ascii="Times New Roman" w:hAnsi="Times New Roman" w:cs="Times New Roman"/>
                <w:b/>
                <w:color w:val="000000" w:themeColor="text1"/>
              </w:rPr>
            </w:pPr>
            <w:r w:rsidRPr="00F53B8C">
              <w:rPr>
                <w:rFonts w:ascii="Times New Roman" w:hAnsi="Times New Roman" w:cs="Times New Roman"/>
                <w:b/>
                <w:color w:val="000000" w:themeColor="text1"/>
              </w:rPr>
              <w:t>State/UTs</w:t>
            </w:r>
          </w:p>
        </w:tc>
        <w:tc>
          <w:tcPr>
            <w:tcW w:w="1211" w:type="dxa"/>
          </w:tcPr>
          <w:p w:rsidR="001E186D" w:rsidRPr="00F53B8C" w:rsidRDefault="001E186D" w:rsidP="00B47E4D">
            <w:pPr>
              <w:rPr>
                <w:rFonts w:ascii="Times New Roman" w:hAnsi="Times New Roman" w:cs="Times New Roman"/>
                <w:b/>
              </w:rPr>
            </w:pPr>
            <w:r w:rsidRPr="00F53B8C">
              <w:rPr>
                <w:rFonts w:ascii="Times New Roman" w:hAnsi="Times New Roman" w:cs="Times New Roman"/>
                <w:b/>
              </w:rPr>
              <w:t xml:space="preserve">Primary </w:t>
            </w:r>
          </w:p>
        </w:tc>
        <w:tc>
          <w:tcPr>
            <w:tcW w:w="1211" w:type="dxa"/>
          </w:tcPr>
          <w:p w:rsidR="001E186D" w:rsidRPr="00F53B8C" w:rsidRDefault="001E186D" w:rsidP="00B47E4D">
            <w:pPr>
              <w:rPr>
                <w:rFonts w:ascii="Times New Roman" w:hAnsi="Times New Roman" w:cs="Times New Roman"/>
                <w:b/>
              </w:rPr>
            </w:pPr>
            <w:r w:rsidRPr="00F53B8C">
              <w:rPr>
                <w:rFonts w:ascii="Times New Roman" w:hAnsi="Times New Roman" w:cs="Times New Roman"/>
                <w:b/>
              </w:rPr>
              <w:t xml:space="preserve">Upper Primary </w:t>
            </w:r>
          </w:p>
        </w:tc>
        <w:tc>
          <w:tcPr>
            <w:tcW w:w="1434" w:type="dxa"/>
          </w:tcPr>
          <w:p w:rsidR="001E186D" w:rsidRPr="00F53B8C" w:rsidRDefault="001E186D" w:rsidP="00B47E4D">
            <w:pPr>
              <w:rPr>
                <w:rFonts w:ascii="Times New Roman" w:hAnsi="Times New Roman" w:cs="Times New Roman"/>
                <w:b/>
              </w:rPr>
            </w:pPr>
            <w:r w:rsidRPr="00F53B8C">
              <w:rPr>
                <w:rFonts w:ascii="Times New Roman" w:hAnsi="Times New Roman" w:cs="Times New Roman"/>
                <w:b/>
              </w:rPr>
              <w:t xml:space="preserve">Elementary </w:t>
            </w:r>
          </w:p>
        </w:tc>
        <w:tc>
          <w:tcPr>
            <w:tcW w:w="1276" w:type="dxa"/>
          </w:tcPr>
          <w:p w:rsidR="001E186D" w:rsidRPr="00F53B8C" w:rsidRDefault="001E186D" w:rsidP="00B47E4D">
            <w:pPr>
              <w:rPr>
                <w:rFonts w:ascii="Times New Roman" w:hAnsi="Times New Roman" w:cs="Times New Roman"/>
                <w:b/>
              </w:rPr>
            </w:pPr>
            <w:r w:rsidRPr="00F53B8C">
              <w:rPr>
                <w:rFonts w:ascii="Times New Roman" w:hAnsi="Times New Roman" w:cs="Times New Roman"/>
                <w:b/>
              </w:rPr>
              <w:t>Secondary</w:t>
            </w:r>
          </w:p>
        </w:tc>
        <w:tc>
          <w:tcPr>
            <w:tcW w:w="1347" w:type="dxa"/>
          </w:tcPr>
          <w:p w:rsidR="001E186D" w:rsidRPr="00F53B8C" w:rsidRDefault="001E186D" w:rsidP="00B47E4D">
            <w:pPr>
              <w:rPr>
                <w:rFonts w:ascii="Times New Roman" w:hAnsi="Times New Roman" w:cs="Times New Roman"/>
                <w:b/>
              </w:rPr>
            </w:pPr>
            <w:r w:rsidRPr="00F53B8C">
              <w:rPr>
                <w:rFonts w:ascii="Times New Roman" w:hAnsi="Times New Roman" w:cs="Times New Roman"/>
                <w:b/>
              </w:rPr>
              <w:t xml:space="preserve">Higher Secondary </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A &amp; N </w:t>
            </w:r>
            <w:r w:rsidRPr="00AF45C2">
              <w:rPr>
                <w:rFonts w:ascii="Times New Roman" w:hAnsi="Times New Roman" w:cs="Times New Roman"/>
                <w:color w:val="000000" w:themeColor="text1"/>
                <w:spacing w:val="-2"/>
              </w:rPr>
              <w:t>Islands</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1.1</w:t>
            </w:r>
          </w:p>
        </w:tc>
        <w:tc>
          <w:tcPr>
            <w:tcW w:w="1434" w:type="dxa"/>
          </w:tcPr>
          <w:p w:rsidR="001E186D" w:rsidRPr="00AF45C2" w:rsidRDefault="001E186D" w:rsidP="00B47E4D">
            <w:pPr>
              <w:pStyle w:val="TableParagraph"/>
              <w:spacing w:before="31" w:line="240" w:lineRule="auto"/>
              <w:ind w:right="97"/>
            </w:pPr>
            <w:r w:rsidRPr="00AF45C2">
              <w:rPr>
                <w:spacing w:val="-5"/>
              </w:rPr>
              <w:t>1.0</w:t>
            </w:r>
          </w:p>
        </w:tc>
        <w:tc>
          <w:tcPr>
            <w:tcW w:w="1276" w:type="dxa"/>
          </w:tcPr>
          <w:p w:rsidR="001E186D" w:rsidRPr="00AF45C2" w:rsidRDefault="001E186D" w:rsidP="00B47E4D">
            <w:pPr>
              <w:pStyle w:val="TableParagraph"/>
              <w:spacing w:before="31" w:line="240" w:lineRule="auto"/>
              <w:ind w:right="98"/>
            </w:pPr>
            <w:r w:rsidRPr="00AF45C2">
              <w:rPr>
                <w:spacing w:val="-5"/>
              </w:rPr>
              <w:t>1.0</w:t>
            </w:r>
          </w:p>
        </w:tc>
        <w:tc>
          <w:tcPr>
            <w:tcW w:w="1347" w:type="dxa"/>
          </w:tcPr>
          <w:p w:rsidR="001E186D" w:rsidRPr="00AF45C2" w:rsidRDefault="001E186D" w:rsidP="00B47E4D">
            <w:pPr>
              <w:pStyle w:val="TableParagraph"/>
              <w:spacing w:before="31" w:line="240" w:lineRule="auto"/>
              <w:ind w:right="98"/>
            </w:pPr>
            <w:r w:rsidRPr="00AF45C2">
              <w:rPr>
                <w:spacing w:val="-5"/>
              </w:rPr>
              <w:t>1.3</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Andhra </w:t>
            </w:r>
            <w:r w:rsidRPr="00AF45C2">
              <w:rPr>
                <w:rFonts w:ascii="Times New Roman" w:hAnsi="Times New Roman" w:cs="Times New Roman"/>
                <w:color w:val="000000" w:themeColor="text1"/>
                <w:spacing w:val="-2"/>
              </w:rPr>
              <w:t>Pradesh</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1.0</w:t>
            </w:r>
          </w:p>
        </w:tc>
        <w:tc>
          <w:tcPr>
            <w:tcW w:w="1434" w:type="dxa"/>
          </w:tcPr>
          <w:p w:rsidR="001E186D" w:rsidRPr="00AF45C2" w:rsidRDefault="001E186D" w:rsidP="00B47E4D">
            <w:pPr>
              <w:pStyle w:val="TableParagraph"/>
              <w:spacing w:before="31" w:line="240" w:lineRule="auto"/>
              <w:ind w:right="97"/>
            </w:pPr>
            <w:r w:rsidRPr="00AF45C2">
              <w:rPr>
                <w:spacing w:val="-5"/>
              </w:rPr>
              <w:t>1.0</w:t>
            </w:r>
          </w:p>
        </w:tc>
        <w:tc>
          <w:tcPr>
            <w:tcW w:w="1276" w:type="dxa"/>
          </w:tcPr>
          <w:p w:rsidR="001E186D" w:rsidRPr="00AF45C2" w:rsidRDefault="001E186D" w:rsidP="00B47E4D">
            <w:pPr>
              <w:pStyle w:val="TableParagraph"/>
              <w:spacing w:before="31" w:line="240" w:lineRule="auto"/>
              <w:ind w:right="98"/>
            </w:pPr>
            <w:r w:rsidRPr="00AF45C2">
              <w:rPr>
                <w:spacing w:val="-5"/>
              </w:rPr>
              <w:t>1.0</w:t>
            </w:r>
          </w:p>
        </w:tc>
        <w:tc>
          <w:tcPr>
            <w:tcW w:w="1347" w:type="dxa"/>
          </w:tcPr>
          <w:p w:rsidR="001E186D" w:rsidRPr="00AF45C2" w:rsidRDefault="001E186D" w:rsidP="00B47E4D">
            <w:pPr>
              <w:pStyle w:val="TableParagraph"/>
              <w:spacing w:before="31" w:line="240" w:lineRule="auto"/>
              <w:ind w:right="98"/>
            </w:pPr>
            <w:r w:rsidRPr="00AF45C2">
              <w:rPr>
                <w:spacing w:val="-5"/>
              </w:rPr>
              <w:t>1.1</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Arunachal </w:t>
            </w:r>
            <w:r w:rsidRPr="00AF45C2">
              <w:rPr>
                <w:rFonts w:ascii="Times New Roman" w:hAnsi="Times New Roman" w:cs="Times New Roman"/>
                <w:color w:val="000000" w:themeColor="text1"/>
                <w:spacing w:val="-2"/>
              </w:rPr>
              <w:t>Pradesh</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1.1</w:t>
            </w:r>
          </w:p>
        </w:tc>
        <w:tc>
          <w:tcPr>
            <w:tcW w:w="1434" w:type="dxa"/>
          </w:tcPr>
          <w:p w:rsidR="001E186D" w:rsidRPr="00AF45C2" w:rsidRDefault="001E186D" w:rsidP="00B47E4D">
            <w:pPr>
              <w:pStyle w:val="TableParagraph"/>
              <w:spacing w:before="31" w:line="240" w:lineRule="auto"/>
              <w:ind w:right="97"/>
            </w:pPr>
            <w:r w:rsidRPr="00AF45C2">
              <w:rPr>
                <w:spacing w:val="-5"/>
              </w:rPr>
              <w:t>1.0</w:t>
            </w:r>
          </w:p>
        </w:tc>
        <w:tc>
          <w:tcPr>
            <w:tcW w:w="1276" w:type="dxa"/>
          </w:tcPr>
          <w:p w:rsidR="001E186D" w:rsidRPr="00AF45C2" w:rsidRDefault="001E186D" w:rsidP="00B47E4D">
            <w:pPr>
              <w:pStyle w:val="TableParagraph"/>
              <w:spacing w:before="31" w:line="240" w:lineRule="auto"/>
              <w:ind w:right="98"/>
            </w:pPr>
            <w:r w:rsidRPr="00AF45C2">
              <w:rPr>
                <w:spacing w:val="-5"/>
              </w:rPr>
              <w:t>1.1</w:t>
            </w:r>
          </w:p>
        </w:tc>
        <w:tc>
          <w:tcPr>
            <w:tcW w:w="1347" w:type="dxa"/>
          </w:tcPr>
          <w:p w:rsidR="001E186D" w:rsidRPr="00AF45C2" w:rsidRDefault="001E186D" w:rsidP="00B47E4D">
            <w:pPr>
              <w:pStyle w:val="TableParagraph"/>
              <w:spacing w:before="31" w:line="240" w:lineRule="auto"/>
              <w:ind w:right="98"/>
            </w:pPr>
            <w:r w:rsidRPr="00AF45C2">
              <w:rPr>
                <w:spacing w:val="-5"/>
              </w:rPr>
              <w:t>1.1</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Assam</w:t>
            </w:r>
          </w:p>
        </w:tc>
        <w:tc>
          <w:tcPr>
            <w:tcW w:w="1211" w:type="dxa"/>
          </w:tcPr>
          <w:p w:rsidR="001E186D" w:rsidRPr="00AF45C2" w:rsidRDefault="001E186D" w:rsidP="00B47E4D">
            <w:pPr>
              <w:pStyle w:val="TableParagraph"/>
              <w:spacing w:before="31" w:line="240" w:lineRule="auto"/>
              <w:ind w:right="95"/>
            </w:pPr>
            <w:r w:rsidRPr="00AF45C2">
              <w:rPr>
                <w:spacing w:val="-5"/>
              </w:rPr>
              <w:t>1.1</w:t>
            </w:r>
          </w:p>
        </w:tc>
        <w:tc>
          <w:tcPr>
            <w:tcW w:w="1211" w:type="dxa"/>
          </w:tcPr>
          <w:p w:rsidR="001E186D" w:rsidRPr="00AF45C2" w:rsidRDefault="001E186D" w:rsidP="00B47E4D">
            <w:pPr>
              <w:pStyle w:val="TableParagraph"/>
              <w:spacing w:before="31" w:line="240" w:lineRule="auto"/>
              <w:ind w:right="96"/>
            </w:pPr>
            <w:r w:rsidRPr="00AF45C2">
              <w:rPr>
                <w:spacing w:val="-5"/>
              </w:rPr>
              <w:t>1.2</w:t>
            </w:r>
          </w:p>
        </w:tc>
        <w:tc>
          <w:tcPr>
            <w:tcW w:w="1434" w:type="dxa"/>
          </w:tcPr>
          <w:p w:rsidR="001E186D" w:rsidRPr="00AF45C2" w:rsidRDefault="001E186D" w:rsidP="00B47E4D">
            <w:pPr>
              <w:pStyle w:val="TableParagraph"/>
              <w:spacing w:before="31" w:line="240" w:lineRule="auto"/>
              <w:ind w:right="97"/>
            </w:pPr>
            <w:r w:rsidRPr="00AF45C2">
              <w:rPr>
                <w:spacing w:val="-5"/>
              </w:rPr>
              <w:t>1.1</w:t>
            </w:r>
          </w:p>
        </w:tc>
        <w:tc>
          <w:tcPr>
            <w:tcW w:w="1276" w:type="dxa"/>
          </w:tcPr>
          <w:p w:rsidR="001E186D" w:rsidRPr="00AF45C2" w:rsidRDefault="001E186D" w:rsidP="00B47E4D">
            <w:pPr>
              <w:pStyle w:val="TableParagraph"/>
              <w:spacing w:before="31" w:line="240" w:lineRule="auto"/>
              <w:ind w:right="98"/>
            </w:pPr>
            <w:r w:rsidRPr="00AF45C2">
              <w:rPr>
                <w:spacing w:val="-5"/>
              </w:rPr>
              <w:t>1.3</w:t>
            </w:r>
          </w:p>
        </w:tc>
        <w:tc>
          <w:tcPr>
            <w:tcW w:w="1347" w:type="dxa"/>
          </w:tcPr>
          <w:p w:rsidR="001E186D" w:rsidRPr="00AF45C2" w:rsidRDefault="001E186D" w:rsidP="00B47E4D">
            <w:pPr>
              <w:pStyle w:val="TableParagraph"/>
              <w:spacing w:before="31" w:line="240" w:lineRule="auto"/>
              <w:ind w:right="98"/>
            </w:pPr>
            <w:r w:rsidRPr="00AF45C2">
              <w:rPr>
                <w:spacing w:val="-5"/>
              </w:rPr>
              <w:t>1.2</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Bihar</w:t>
            </w:r>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1.1</w:t>
            </w:r>
          </w:p>
        </w:tc>
        <w:tc>
          <w:tcPr>
            <w:tcW w:w="1434" w:type="dxa"/>
          </w:tcPr>
          <w:p w:rsidR="001E186D" w:rsidRPr="00AF45C2" w:rsidRDefault="001E186D" w:rsidP="00B47E4D">
            <w:pPr>
              <w:pStyle w:val="TableParagraph"/>
              <w:spacing w:before="33" w:line="240" w:lineRule="auto"/>
              <w:ind w:right="97"/>
            </w:pPr>
            <w:r w:rsidRPr="00AF45C2">
              <w:rPr>
                <w:spacing w:val="-5"/>
              </w:rPr>
              <w:t>1.1</w:t>
            </w:r>
          </w:p>
        </w:tc>
        <w:tc>
          <w:tcPr>
            <w:tcW w:w="1276" w:type="dxa"/>
          </w:tcPr>
          <w:p w:rsidR="001E186D" w:rsidRPr="00AF45C2" w:rsidRDefault="001E186D" w:rsidP="00B47E4D">
            <w:pPr>
              <w:pStyle w:val="TableParagraph"/>
              <w:spacing w:before="33" w:line="240" w:lineRule="auto"/>
              <w:ind w:right="98"/>
            </w:pPr>
            <w:r w:rsidRPr="00AF45C2">
              <w:rPr>
                <w:spacing w:val="-5"/>
              </w:rPr>
              <w:t>1.1</w:t>
            </w:r>
          </w:p>
        </w:tc>
        <w:tc>
          <w:tcPr>
            <w:tcW w:w="1347" w:type="dxa"/>
          </w:tcPr>
          <w:p w:rsidR="001E186D" w:rsidRPr="00AF45C2" w:rsidRDefault="001E186D" w:rsidP="00B47E4D">
            <w:pPr>
              <w:pStyle w:val="TableParagraph"/>
              <w:spacing w:before="33" w:line="240" w:lineRule="auto"/>
              <w:ind w:right="98"/>
            </w:pPr>
            <w:r w:rsidRPr="00AF45C2">
              <w:rPr>
                <w:spacing w:val="-5"/>
              </w:rPr>
              <w:t>1.1</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Chandigarh</w:t>
            </w:r>
          </w:p>
        </w:tc>
        <w:tc>
          <w:tcPr>
            <w:tcW w:w="1211" w:type="dxa"/>
          </w:tcPr>
          <w:p w:rsidR="001E186D" w:rsidRPr="00AF45C2" w:rsidRDefault="001E186D" w:rsidP="00B47E4D">
            <w:pPr>
              <w:pStyle w:val="TableParagraph"/>
              <w:spacing w:before="33" w:line="240" w:lineRule="auto"/>
              <w:ind w:right="95"/>
            </w:pPr>
            <w:r w:rsidRPr="00AF45C2">
              <w:rPr>
                <w:spacing w:val="-5"/>
              </w:rPr>
              <w:t>1.1</w:t>
            </w:r>
          </w:p>
        </w:tc>
        <w:tc>
          <w:tcPr>
            <w:tcW w:w="1211" w:type="dxa"/>
          </w:tcPr>
          <w:p w:rsidR="001E186D" w:rsidRPr="00AF45C2" w:rsidRDefault="001E186D" w:rsidP="00B47E4D">
            <w:pPr>
              <w:pStyle w:val="TableParagraph"/>
              <w:spacing w:before="33" w:line="240" w:lineRule="auto"/>
              <w:ind w:right="96"/>
            </w:pPr>
            <w:r w:rsidRPr="00AF45C2">
              <w:rPr>
                <w:spacing w:val="-5"/>
              </w:rPr>
              <w:t>1.2</w:t>
            </w:r>
          </w:p>
        </w:tc>
        <w:tc>
          <w:tcPr>
            <w:tcW w:w="1434" w:type="dxa"/>
          </w:tcPr>
          <w:p w:rsidR="001E186D" w:rsidRPr="00AF45C2" w:rsidRDefault="001E186D" w:rsidP="00B47E4D">
            <w:pPr>
              <w:pStyle w:val="TableParagraph"/>
              <w:spacing w:before="33" w:line="240" w:lineRule="auto"/>
              <w:ind w:right="97"/>
            </w:pPr>
            <w:r w:rsidRPr="00AF45C2">
              <w:rPr>
                <w:spacing w:val="-5"/>
              </w:rPr>
              <w:t>1.1</w:t>
            </w:r>
          </w:p>
        </w:tc>
        <w:tc>
          <w:tcPr>
            <w:tcW w:w="1276" w:type="dxa"/>
          </w:tcPr>
          <w:p w:rsidR="001E186D" w:rsidRPr="00AF45C2" w:rsidRDefault="001E186D" w:rsidP="00B47E4D">
            <w:pPr>
              <w:pStyle w:val="TableParagraph"/>
              <w:spacing w:before="33" w:line="240" w:lineRule="auto"/>
              <w:ind w:right="98"/>
            </w:pPr>
            <w:r w:rsidRPr="00AF45C2">
              <w:rPr>
                <w:spacing w:val="-5"/>
              </w:rPr>
              <w:t>1.1</w:t>
            </w:r>
          </w:p>
        </w:tc>
        <w:tc>
          <w:tcPr>
            <w:tcW w:w="1347" w:type="dxa"/>
          </w:tcPr>
          <w:p w:rsidR="001E186D" w:rsidRPr="00AF45C2" w:rsidRDefault="001E186D" w:rsidP="00B47E4D">
            <w:pPr>
              <w:pStyle w:val="TableParagraph"/>
              <w:spacing w:before="33" w:line="240" w:lineRule="auto"/>
              <w:ind w:right="98"/>
            </w:pPr>
            <w:r w:rsidRPr="00AF45C2">
              <w:rPr>
                <w:spacing w:val="-5"/>
              </w:rPr>
              <w:t>1.3</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Chhattisgarh</w:t>
            </w:r>
          </w:p>
        </w:tc>
        <w:tc>
          <w:tcPr>
            <w:tcW w:w="1211" w:type="dxa"/>
          </w:tcPr>
          <w:p w:rsidR="001E186D" w:rsidRPr="00AF45C2" w:rsidRDefault="001E186D" w:rsidP="00B47E4D">
            <w:pPr>
              <w:pStyle w:val="TableParagraph"/>
              <w:spacing w:before="34" w:line="240" w:lineRule="auto"/>
              <w:ind w:right="95"/>
            </w:pPr>
            <w:r w:rsidRPr="00AF45C2">
              <w:rPr>
                <w:spacing w:val="-5"/>
              </w:rPr>
              <w:t>1.0</w:t>
            </w:r>
          </w:p>
        </w:tc>
        <w:tc>
          <w:tcPr>
            <w:tcW w:w="1211" w:type="dxa"/>
          </w:tcPr>
          <w:p w:rsidR="001E186D" w:rsidRPr="00AF45C2" w:rsidRDefault="001E186D" w:rsidP="00B47E4D">
            <w:pPr>
              <w:pStyle w:val="TableParagraph"/>
              <w:spacing w:before="34" w:line="240" w:lineRule="auto"/>
              <w:ind w:right="96"/>
            </w:pPr>
            <w:r w:rsidRPr="00AF45C2">
              <w:rPr>
                <w:spacing w:val="-5"/>
              </w:rPr>
              <w:t>1.0</w:t>
            </w:r>
          </w:p>
        </w:tc>
        <w:tc>
          <w:tcPr>
            <w:tcW w:w="1434" w:type="dxa"/>
          </w:tcPr>
          <w:p w:rsidR="001E186D" w:rsidRPr="00AF45C2" w:rsidRDefault="001E186D" w:rsidP="00B47E4D">
            <w:pPr>
              <w:pStyle w:val="TableParagraph"/>
              <w:spacing w:before="34" w:line="240" w:lineRule="auto"/>
              <w:ind w:right="97"/>
            </w:pPr>
            <w:r w:rsidRPr="00AF45C2">
              <w:rPr>
                <w:spacing w:val="-5"/>
              </w:rPr>
              <w:t>1.0</w:t>
            </w:r>
          </w:p>
        </w:tc>
        <w:tc>
          <w:tcPr>
            <w:tcW w:w="1276" w:type="dxa"/>
          </w:tcPr>
          <w:p w:rsidR="001E186D" w:rsidRPr="00AF45C2" w:rsidRDefault="001E186D" w:rsidP="00B47E4D">
            <w:pPr>
              <w:pStyle w:val="TableParagraph"/>
              <w:spacing w:before="34" w:line="240" w:lineRule="auto"/>
              <w:ind w:right="98"/>
            </w:pPr>
            <w:r w:rsidRPr="00AF45C2">
              <w:rPr>
                <w:spacing w:val="-5"/>
              </w:rPr>
              <w:t>1.1</w:t>
            </w:r>
          </w:p>
        </w:tc>
        <w:tc>
          <w:tcPr>
            <w:tcW w:w="1347" w:type="dxa"/>
          </w:tcPr>
          <w:p w:rsidR="001E186D" w:rsidRPr="00AF45C2" w:rsidRDefault="001E186D" w:rsidP="00B47E4D">
            <w:pPr>
              <w:pStyle w:val="TableParagraph"/>
              <w:spacing w:before="34" w:line="240" w:lineRule="auto"/>
              <w:ind w:right="98"/>
            </w:pPr>
            <w:r w:rsidRPr="00AF45C2">
              <w:rPr>
                <w:spacing w:val="-5"/>
              </w:rPr>
              <w:t>1.3</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Dadra and Nagar Haveli </w:t>
            </w:r>
          </w:p>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and Daman and </w:t>
            </w:r>
            <w:r w:rsidRPr="00AF45C2">
              <w:rPr>
                <w:rFonts w:ascii="Times New Roman" w:hAnsi="Times New Roman" w:cs="Times New Roman"/>
                <w:color w:val="000000" w:themeColor="text1"/>
                <w:spacing w:val="-5"/>
              </w:rPr>
              <w:t>Diu</w:t>
            </w:r>
          </w:p>
        </w:tc>
        <w:tc>
          <w:tcPr>
            <w:tcW w:w="1211" w:type="dxa"/>
          </w:tcPr>
          <w:p w:rsidR="001E186D" w:rsidRPr="00AF45C2" w:rsidRDefault="001E186D" w:rsidP="00B47E4D">
            <w:pPr>
              <w:pStyle w:val="TableParagraph"/>
              <w:spacing w:before="105" w:line="240" w:lineRule="auto"/>
              <w:ind w:right="95"/>
            </w:pPr>
            <w:r w:rsidRPr="00AF45C2">
              <w:rPr>
                <w:spacing w:val="-5"/>
              </w:rPr>
              <w:t>1.0</w:t>
            </w:r>
          </w:p>
        </w:tc>
        <w:tc>
          <w:tcPr>
            <w:tcW w:w="1211" w:type="dxa"/>
          </w:tcPr>
          <w:p w:rsidR="001E186D" w:rsidRPr="00AF45C2" w:rsidRDefault="001E186D" w:rsidP="00B47E4D">
            <w:pPr>
              <w:pStyle w:val="TableParagraph"/>
              <w:spacing w:before="105" w:line="240" w:lineRule="auto"/>
              <w:ind w:right="96"/>
            </w:pPr>
            <w:r w:rsidRPr="00AF45C2">
              <w:rPr>
                <w:spacing w:val="-5"/>
              </w:rPr>
              <w:t>1.1</w:t>
            </w:r>
          </w:p>
        </w:tc>
        <w:tc>
          <w:tcPr>
            <w:tcW w:w="1434" w:type="dxa"/>
          </w:tcPr>
          <w:p w:rsidR="001E186D" w:rsidRPr="00AF45C2" w:rsidRDefault="001E186D" w:rsidP="00B47E4D">
            <w:pPr>
              <w:pStyle w:val="TableParagraph"/>
              <w:spacing w:before="105" w:line="240" w:lineRule="auto"/>
              <w:ind w:right="97"/>
            </w:pPr>
            <w:r w:rsidRPr="00AF45C2">
              <w:rPr>
                <w:spacing w:val="-5"/>
              </w:rPr>
              <w:t>1.0</w:t>
            </w:r>
          </w:p>
        </w:tc>
        <w:tc>
          <w:tcPr>
            <w:tcW w:w="1276" w:type="dxa"/>
          </w:tcPr>
          <w:p w:rsidR="001E186D" w:rsidRPr="00AF45C2" w:rsidRDefault="001E186D" w:rsidP="00B47E4D">
            <w:pPr>
              <w:pStyle w:val="TableParagraph"/>
              <w:spacing w:before="105" w:line="240" w:lineRule="auto"/>
              <w:ind w:right="98"/>
            </w:pPr>
            <w:r w:rsidRPr="00AF45C2">
              <w:rPr>
                <w:spacing w:val="-5"/>
              </w:rPr>
              <w:t>1.2</w:t>
            </w:r>
          </w:p>
        </w:tc>
        <w:tc>
          <w:tcPr>
            <w:tcW w:w="1347" w:type="dxa"/>
          </w:tcPr>
          <w:p w:rsidR="001E186D" w:rsidRPr="00AF45C2" w:rsidRDefault="001E186D" w:rsidP="00B47E4D">
            <w:pPr>
              <w:pStyle w:val="TableParagraph"/>
              <w:spacing w:before="105" w:line="240" w:lineRule="auto"/>
              <w:ind w:right="98"/>
            </w:pPr>
            <w:r w:rsidRPr="00AF45C2">
              <w:rPr>
                <w:spacing w:val="-5"/>
              </w:rPr>
              <w:t>1.8</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Delhi</w:t>
            </w:r>
          </w:p>
        </w:tc>
        <w:tc>
          <w:tcPr>
            <w:tcW w:w="1211" w:type="dxa"/>
          </w:tcPr>
          <w:p w:rsidR="001E186D" w:rsidRPr="00AF45C2" w:rsidRDefault="001E186D" w:rsidP="00B47E4D">
            <w:pPr>
              <w:pStyle w:val="TableParagraph"/>
              <w:spacing w:before="29" w:line="240" w:lineRule="auto"/>
              <w:ind w:right="95"/>
            </w:pPr>
            <w:r w:rsidRPr="00AF45C2">
              <w:rPr>
                <w:spacing w:val="-5"/>
              </w:rPr>
              <w:t>1.1</w:t>
            </w:r>
          </w:p>
        </w:tc>
        <w:tc>
          <w:tcPr>
            <w:tcW w:w="1211" w:type="dxa"/>
          </w:tcPr>
          <w:p w:rsidR="001E186D" w:rsidRPr="00AF45C2" w:rsidRDefault="001E186D" w:rsidP="00B47E4D">
            <w:pPr>
              <w:pStyle w:val="TableParagraph"/>
              <w:spacing w:before="29" w:line="240" w:lineRule="auto"/>
              <w:ind w:right="96"/>
            </w:pPr>
            <w:r w:rsidRPr="00AF45C2">
              <w:rPr>
                <w:spacing w:val="-5"/>
              </w:rPr>
              <w:t>1.1</w:t>
            </w:r>
          </w:p>
        </w:tc>
        <w:tc>
          <w:tcPr>
            <w:tcW w:w="1434" w:type="dxa"/>
          </w:tcPr>
          <w:p w:rsidR="001E186D" w:rsidRPr="00AF45C2" w:rsidRDefault="001E186D" w:rsidP="00B47E4D">
            <w:pPr>
              <w:pStyle w:val="TableParagraph"/>
              <w:spacing w:before="29" w:line="240" w:lineRule="auto"/>
              <w:ind w:right="97"/>
            </w:pPr>
            <w:r w:rsidRPr="00AF45C2">
              <w:rPr>
                <w:spacing w:val="-5"/>
              </w:rPr>
              <w:t>1.1</w:t>
            </w:r>
          </w:p>
        </w:tc>
        <w:tc>
          <w:tcPr>
            <w:tcW w:w="1276" w:type="dxa"/>
          </w:tcPr>
          <w:p w:rsidR="001E186D" w:rsidRPr="00AF45C2" w:rsidRDefault="001E186D" w:rsidP="00B47E4D">
            <w:pPr>
              <w:pStyle w:val="TableParagraph"/>
              <w:spacing w:before="29" w:line="240" w:lineRule="auto"/>
              <w:ind w:right="98"/>
            </w:pPr>
            <w:r w:rsidRPr="00AF45C2">
              <w:rPr>
                <w:spacing w:val="-5"/>
              </w:rPr>
              <w:t>1.1</w:t>
            </w:r>
          </w:p>
        </w:tc>
        <w:tc>
          <w:tcPr>
            <w:tcW w:w="1347" w:type="dxa"/>
          </w:tcPr>
          <w:p w:rsidR="001E186D" w:rsidRPr="00AF45C2" w:rsidRDefault="001E186D" w:rsidP="00B47E4D">
            <w:pPr>
              <w:pStyle w:val="TableParagraph"/>
              <w:spacing w:before="29" w:line="240" w:lineRule="auto"/>
              <w:ind w:right="98"/>
            </w:pPr>
            <w:r w:rsidRPr="00AF45C2">
              <w:rPr>
                <w:spacing w:val="-5"/>
              </w:rPr>
              <w:t>1.1</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5"/>
              </w:rPr>
              <w:t>Goa</w:t>
            </w:r>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1.1</w:t>
            </w:r>
          </w:p>
        </w:tc>
        <w:tc>
          <w:tcPr>
            <w:tcW w:w="1434" w:type="dxa"/>
          </w:tcPr>
          <w:p w:rsidR="001E186D" w:rsidRPr="00AF45C2" w:rsidRDefault="001E186D" w:rsidP="00B47E4D">
            <w:pPr>
              <w:pStyle w:val="TableParagraph"/>
              <w:spacing w:before="33" w:line="240" w:lineRule="auto"/>
              <w:ind w:right="97"/>
            </w:pPr>
            <w:r w:rsidRPr="00AF45C2">
              <w:rPr>
                <w:spacing w:val="-5"/>
              </w:rPr>
              <w:t>1.0</w:t>
            </w:r>
          </w:p>
        </w:tc>
        <w:tc>
          <w:tcPr>
            <w:tcW w:w="1276" w:type="dxa"/>
          </w:tcPr>
          <w:p w:rsidR="001E186D" w:rsidRPr="00AF45C2" w:rsidRDefault="001E186D" w:rsidP="00B47E4D">
            <w:pPr>
              <w:pStyle w:val="TableParagraph"/>
              <w:spacing w:before="33" w:line="240" w:lineRule="auto"/>
              <w:ind w:right="98"/>
            </w:pPr>
            <w:r w:rsidRPr="00AF45C2">
              <w:rPr>
                <w:spacing w:val="-5"/>
              </w:rPr>
              <w:t>1.0</w:t>
            </w:r>
          </w:p>
        </w:tc>
        <w:tc>
          <w:tcPr>
            <w:tcW w:w="1347" w:type="dxa"/>
          </w:tcPr>
          <w:p w:rsidR="001E186D" w:rsidRPr="00AF45C2" w:rsidRDefault="001E186D" w:rsidP="00B47E4D">
            <w:pPr>
              <w:pStyle w:val="TableParagraph"/>
              <w:spacing w:before="33" w:line="240" w:lineRule="auto"/>
              <w:ind w:right="98"/>
            </w:pPr>
            <w:r w:rsidRPr="00AF45C2">
              <w:rPr>
                <w:spacing w:val="-5"/>
              </w:rPr>
              <w:t>1.2</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Gujarat</w:t>
            </w:r>
          </w:p>
        </w:tc>
        <w:tc>
          <w:tcPr>
            <w:tcW w:w="1211" w:type="dxa"/>
          </w:tcPr>
          <w:p w:rsidR="001E186D" w:rsidRPr="00AF45C2" w:rsidRDefault="001E186D" w:rsidP="00B47E4D">
            <w:pPr>
              <w:pStyle w:val="TableParagraph"/>
              <w:spacing w:before="33" w:line="240" w:lineRule="auto"/>
              <w:ind w:right="95"/>
            </w:pPr>
            <w:r w:rsidRPr="00AF45C2">
              <w:rPr>
                <w:spacing w:val="-5"/>
              </w:rPr>
              <w:t>1.1</w:t>
            </w:r>
          </w:p>
        </w:tc>
        <w:tc>
          <w:tcPr>
            <w:tcW w:w="1211" w:type="dxa"/>
          </w:tcPr>
          <w:p w:rsidR="001E186D" w:rsidRPr="00AF45C2" w:rsidRDefault="001E186D" w:rsidP="00B47E4D">
            <w:pPr>
              <w:pStyle w:val="TableParagraph"/>
              <w:spacing w:before="33" w:line="240" w:lineRule="auto"/>
              <w:ind w:right="96"/>
            </w:pPr>
            <w:r w:rsidRPr="00AF45C2">
              <w:rPr>
                <w:spacing w:val="-5"/>
              </w:rPr>
              <w:t>1.0</w:t>
            </w:r>
          </w:p>
        </w:tc>
        <w:tc>
          <w:tcPr>
            <w:tcW w:w="1434" w:type="dxa"/>
          </w:tcPr>
          <w:p w:rsidR="001E186D" w:rsidRPr="00AF45C2" w:rsidRDefault="001E186D" w:rsidP="00B47E4D">
            <w:pPr>
              <w:pStyle w:val="TableParagraph"/>
              <w:spacing w:before="33" w:line="240" w:lineRule="auto"/>
              <w:ind w:right="97"/>
            </w:pPr>
            <w:r w:rsidRPr="00AF45C2">
              <w:rPr>
                <w:spacing w:val="-5"/>
              </w:rPr>
              <w:t>1.1</w:t>
            </w:r>
          </w:p>
        </w:tc>
        <w:tc>
          <w:tcPr>
            <w:tcW w:w="1276" w:type="dxa"/>
          </w:tcPr>
          <w:p w:rsidR="001E186D" w:rsidRPr="00AF45C2" w:rsidRDefault="001E186D" w:rsidP="00B47E4D">
            <w:pPr>
              <w:pStyle w:val="TableParagraph"/>
              <w:spacing w:before="33" w:line="240" w:lineRule="auto"/>
              <w:ind w:right="98"/>
            </w:pPr>
            <w:r w:rsidRPr="00AF45C2">
              <w:rPr>
                <w:spacing w:val="-5"/>
              </w:rPr>
              <w:t>1.0</w:t>
            </w:r>
          </w:p>
        </w:tc>
        <w:tc>
          <w:tcPr>
            <w:tcW w:w="1347" w:type="dxa"/>
          </w:tcPr>
          <w:p w:rsidR="001E186D" w:rsidRPr="00AF45C2" w:rsidRDefault="001E186D" w:rsidP="00B47E4D">
            <w:pPr>
              <w:pStyle w:val="TableParagraph"/>
              <w:spacing w:before="33" w:line="240" w:lineRule="auto"/>
              <w:ind w:right="98"/>
            </w:pPr>
            <w:r w:rsidRPr="00AF45C2">
              <w:rPr>
                <w:spacing w:val="-5"/>
              </w:rPr>
              <w:t>1.1</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Haryana</w:t>
            </w:r>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1.0</w:t>
            </w:r>
          </w:p>
        </w:tc>
        <w:tc>
          <w:tcPr>
            <w:tcW w:w="1434" w:type="dxa"/>
          </w:tcPr>
          <w:p w:rsidR="001E186D" w:rsidRPr="00AF45C2" w:rsidRDefault="001E186D" w:rsidP="00B47E4D">
            <w:pPr>
              <w:pStyle w:val="TableParagraph"/>
              <w:spacing w:before="33" w:line="240" w:lineRule="auto"/>
              <w:ind w:right="97"/>
            </w:pPr>
            <w:r w:rsidRPr="00AF45C2">
              <w:rPr>
                <w:spacing w:val="-5"/>
              </w:rPr>
              <w:t>1.0</w:t>
            </w:r>
          </w:p>
        </w:tc>
        <w:tc>
          <w:tcPr>
            <w:tcW w:w="1276" w:type="dxa"/>
          </w:tcPr>
          <w:p w:rsidR="001E186D" w:rsidRPr="00AF45C2" w:rsidRDefault="001E186D" w:rsidP="00B47E4D">
            <w:pPr>
              <w:pStyle w:val="TableParagraph"/>
              <w:spacing w:before="33" w:line="240" w:lineRule="auto"/>
              <w:ind w:right="98"/>
            </w:pPr>
            <w:r w:rsidRPr="00AF45C2">
              <w:rPr>
                <w:spacing w:val="-5"/>
              </w:rPr>
              <w:t>1.0</w:t>
            </w:r>
          </w:p>
        </w:tc>
        <w:tc>
          <w:tcPr>
            <w:tcW w:w="1347" w:type="dxa"/>
          </w:tcPr>
          <w:p w:rsidR="001E186D" w:rsidRPr="00AF45C2" w:rsidRDefault="001E186D" w:rsidP="00B47E4D">
            <w:pPr>
              <w:pStyle w:val="TableParagraph"/>
              <w:spacing w:before="33" w:line="240" w:lineRule="auto"/>
              <w:ind w:right="98"/>
            </w:pPr>
            <w:r w:rsidRPr="00AF45C2">
              <w:rPr>
                <w:spacing w:val="-5"/>
              </w:rPr>
              <w:t>1.1</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Himachal </w:t>
            </w:r>
            <w:r w:rsidRPr="00AF45C2">
              <w:rPr>
                <w:rFonts w:ascii="Times New Roman" w:hAnsi="Times New Roman" w:cs="Times New Roman"/>
                <w:color w:val="000000" w:themeColor="text1"/>
                <w:spacing w:val="-2"/>
              </w:rPr>
              <w:t>Pradesh</w:t>
            </w:r>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1.0</w:t>
            </w:r>
          </w:p>
        </w:tc>
        <w:tc>
          <w:tcPr>
            <w:tcW w:w="1434" w:type="dxa"/>
          </w:tcPr>
          <w:p w:rsidR="001E186D" w:rsidRPr="00AF45C2" w:rsidRDefault="001E186D" w:rsidP="00B47E4D">
            <w:pPr>
              <w:pStyle w:val="TableParagraph"/>
              <w:spacing w:before="33" w:line="240" w:lineRule="auto"/>
              <w:ind w:right="97"/>
            </w:pPr>
            <w:r w:rsidRPr="00AF45C2">
              <w:rPr>
                <w:spacing w:val="-5"/>
              </w:rPr>
              <w:t>1.0</w:t>
            </w:r>
          </w:p>
        </w:tc>
        <w:tc>
          <w:tcPr>
            <w:tcW w:w="1276" w:type="dxa"/>
          </w:tcPr>
          <w:p w:rsidR="001E186D" w:rsidRPr="00AF45C2" w:rsidRDefault="001E186D" w:rsidP="00B47E4D">
            <w:pPr>
              <w:pStyle w:val="TableParagraph"/>
              <w:spacing w:before="33" w:line="240" w:lineRule="auto"/>
              <w:ind w:right="98"/>
            </w:pPr>
            <w:r w:rsidRPr="00AF45C2">
              <w:rPr>
                <w:spacing w:val="-5"/>
              </w:rPr>
              <w:t>1.0</w:t>
            </w:r>
          </w:p>
        </w:tc>
        <w:tc>
          <w:tcPr>
            <w:tcW w:w="1347" w:type="dxa"/>
          </w:tcPr>
          <w:p w:rsidR="001E186D" w:rsidRPr="00AF45C2" w:rsidRDefault="001E186D" w:rsidP="00B47E4D">
            <w:pPr>
              <w:pStyle w:val="TableParagraph"/>
              <w:spacing w:before="33" w:line="240" w:lineRule="auto"/>
              <w:ind w:right="98"/>
            </w:pPr>
            <w:r w:rsidRPr="00AF45C2">
              <w:rPr>
                <w:spacing w:val="-5"/>
              </w:rPr>
              <w:t>1.1</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Jammu and </w:t>
            </w:r>
            <w:r w:rsidRPr="00AF45C2">
              <w:rPr>
                <w:rFonts w:ascii="Times New Roman" w:hAnsi="Times New Roman" w:cs="Times New Roman"/>
                <w:color w:val="000000" w:themeColor="text1"/>
                <w:spacing w:val="-2"/>
              </w:rPr>
              <w:t>Kashmir</w:t>
            </w:r>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1.1</w:t>
            </w:r>
          </w:p>
        </w:tc>
        <w:tc>
          <w:tcPr>
            <w:tcW w:w="1434" w:type="dxa"/>
          </w:tcPr>
          <w:p w:rsidR="001E186D" w:rsidRPr="00AF45C2" w:rsidRDefault="001E186D" w:rsidP="00B47E4D">
            <w:pPr>
              <w:pStyle w:val="TableParagraph"/>
              <w:spacing w:before="33" w:line="240" w:lineRule="auto"/>
              <w:ind w:right="97"/>
            </w:pPr>
            <w:r w:rsidRPr="00AF45C2">
              <w:rPr>
                <w:spacing w:val="-5"/>
              </w:rPr>
              <w:t>1.0</w:t>
            </w:r>
          </w:p>
        </w:tc>
        <w:tc>
          <w:tcPr>
            <w:tcW w:w="1276" w:type="dxa"/>
          </w:tcPr>
          <w:p w:rsidR="001E186D" w:rsidRPr="00AF45C2" w:rsidRDefault="001E186D" w:rsidP="00B47E4D">
            <w:pPr>
              <w:pStyle w:val="TableParagraph"/>
              <w:spacing w:before="33" w:line="240" w:lineRule="auto"/>
              <w:ind w:right="98"/>
            </w:pPr>
            <w:r w:rsidRPr="00AF45C2">
              <w:rPr>
                <w:spacing w:val="-5"/>
              </w:rPr>
              <w:t>1.0</w:t>
            </w:r>
          </w:p>
        </w:tc>
        <w:tc>
          <w:tcPr>
            <w:tcW w:w="1347" w:type="dxa"/>
          </w:tcPr>
          <w:p w:rsidR="001E186D" w:rsidRPr="00AF45C2" w:rsidRDefault="001E186D" w:rsidP="00B47E4D">
            <w:pPr>
              <w:pStyle w:val="TableParagraph"/>
              <w:spacing w:before="33" w:line="240" w:lineRule="auto"/>
              <w:ind w:right="98"/>
            </w:pPr>
            <w:r w:rsidRPr="00AF45C2">
              <w:rPr>
                <w:spacing w:val="-5"/>
              </w:rPr>
              <w:t>1.1</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Jharkhand</w:t>
            </w:r>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1.1</w:t>
            </w:r>
          </w:p>
        </w:tc>
        <w:tc>
          <w:tcPr>
            <w:tcW w:w="1434" w:type="dxa"/>
          </w:tcPr>
          <w:p w:rsidR="001E186D" w:rsidRPr="00AF45C2" w:rsidRDefault="001E186D" w:rsidP="00B47E4D">
            <w:pPr>
              <w:pStyle w:val="TableParagraph"/>
              <w:spacing w:before="33" w:line="240" w:lineRule="auto"/>
              <w:ind w:right="97"/>
            </w:pPr>
            <w:r w:rsidRPr="00AF45C2">
              <w:rPr>
                <w:spacing w:val="-5"/>
              </w:rPr>
              <w:t>1.0</w:t>
            </w:r>
          </w:p>
        </w:tc>
        <w:tc>
          <w:tcPr>
            <w:tcW w:w="1276" w:type="dxa"/>
          </w:tcPr>
          <w:p w:rsidR="001E186D" w:rsidRPr="00AF45C2" w:rsidRDefault="001E186D" w:rsidP="00B47E4D">
            <w:pPr>
              <w:pStyle w:val="TableParagraph"/>
              <w:spacing w:before="33" w:line="240" w:lineRule="auto"/>
              <w:ind w:right="98"/>
            </w:pPr>
            <w:r w:rsidRPr="00AF45C2">
              <w:rPr>
                <w:spacing w:val="-5"/>
              </w:rPr>
              <w:t>1.1</w:t>
            </w:r>
          </w:p>
        </w:tc>
        <w:tc>
          <w:tcPr>
            <w:tcW w:w="1347" w:type="dxa"/>
          </w:tcPr>
          <w:p w:rsidR="001E186D" w:rsidRPr="00AF45C2" w:rsidRDefault="001E186D" w:rsidP="00B47E4D">
            <w:pPr>
              <w:pStyle w:val="TableParagraph"/>
              <w:spacing w:before="33" w:line="240" w:lineRule="auto"/>
              <w:ind w:right="98"/>
            </w:pPr>
            <w:r w:rsidRPr="00AF45C2">
              <w:rPr>
                <w:spacing w:val="-5"/>
              </w:rPr>
              <w:t>1.1</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Karnataka</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1.0</w:t>
            </w:r>
          </w:p>
        </w:tc>
        <w:tc>
          <w:tcPr>
            <w:tcW w:w="1434" w:type="dxa"/>
          </w:tcPr>
          <w:p w:rsidR="001E186D" w:rsidRPr="00AF45C2" w:rsidRDefault="001E186D" w:rsidP="00B47E4D">
            <w:pPr>
              <w:pStyle w:val="TableParagraph"/>
              <w:spacing w:before="31" w:line="240" w:lineRule="auto"/>
              <w:ind w:right="97"/>
            </w:pPr>
            <w:r w:rsidRPr="00AF45C2">
              <w:rPr>
                <w:spacing w:val="-5"/>
              </w:rPr>
              <w:t>1.0</w:t>
            </w:r>
          </w:p>
        </w:tc>
        <w:tc>
          <w:tcPr>
            <w:tcW w:w="1276" w:type="dxa"/>
          </w:tcPr>
          <w:p w:rsidR="001E186D" w:rsidRPr="00AF45C2" w:rsidRDefault="001E186D" w:rsidP="00B47E4D">
            <w:pPr>
              <w:pStyle w:val="TableParagraph"/>
              <w:spacing w:before="31" w:line="240" w:lineRule="auto"/>
              <w:ind w:right="98"/>
            </w:pPr>
            <w:r w:rsidRPr="00AF45C2">
              <w:rPr>
                <w:spacing w:val="-5"/>
              </w:rPr>
              <w:t>1.0</w:t>
            </w:r>
          </w:p>
        </w:tc>
        <w:tc>
          <w:tcPr>
            <w:tcW w:w="1347" w:type="dxa"/>
          </w:tcPr>
          <w:p w:rsidR="001E186D" w:rsidRPr="00AF45C2" w:rsidRDefault="001E186D" w:rsidP="00B47E4D">
            <w:pPr>
              <w:pStyle w:val="TableParagraph"/>
              <w:spacing w:before="31" w:line="240" w:lineRule="auto"/>
              <w:ind w:right="98"/>
            </w:pPr>
            <w:r w:rsidRPr="00AF45C2">
              <w:rPr>
                <w:spacing w:val="-5"/>
              </w:rPr>
              <w:t>1.3</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Kerala</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1.0</w:t>
            </w:r>
          </w:p>
        </w:tc>
        <w:tc>
          <w:tcPr>
            <w:tcW w:w="1434" w:type="dxa"/>
          </w:tcPr>
          <w:p w:rsidR="001E186D" w:rsidRPr="00AF45C2" w:rsidRDefault="001E186D" w:rsidP="00B47E4D">
            <w:pPr>
              <w:pStyle w:val="TableParagraph"/>
              <w:spacing w:before="31" w:line="240" w:lineRule="auto"/>
              <w:ind w:right="97"/>
            </w:pPr>
            <w:r w:rsidRPr="00AF45C2">
              <w:rPr>
                <w:spacing w:val="-5"/>
              </w:rPr>
              <w:t>1.0</w:t>
            </w:r>
          </w:p>
        </w:tc>
        <w:tc>
          <w:tcPr>
            <w:tcW w:w="1276" w:type="dxa"/>
          </w:tcPr>
          <w:p w:rsidR="001E186D" w:rsidRPr="00AF45C2" w:rsidRDefault="001E186D" w:rsidP="00B47E4D">
            <w:pPr>
              <w:pStyle w:val="TableParagraph"/>
              <w:spacing w:before="31" w:line="240" w:lineRule="auto"/>
              <w:ind w:right="98"/>
            </w:pPr>
            <w:r w:rsidRPr="00AF45C2">
              <w:rPr>
                <w:spacing w:val="-5"/>
              </w:rPr>
              <w:t>1.0</w:t>
            </w:r>
          </w:p>
        </w:tc>
        <w:tc>
          <w:tcPr>
            <w:tcW w:w="1347" w:type="dxa"/>
          </w:tcPr>
          <w:p w:rsidR="001E186D" w:rsidRPr="00AF45C2" w:rsidRDefault="001E186D" w:rsidP="00B47E4D">
            <w:pPr>
              <w:pStyle w:val="TableParagraph"/>
              <w:spacing w:before="31" w:line="240" w:lineRule="auto"/>
              <w:ind w:right="98"/>
            </w:pPr>
            <w:r w:rsidRPr="00AF45C2">
              <w:rPr>
                <w:spacing w:val="-5"/>
              </w:rPr>
              <w:t>1.1</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Ladakh</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1.2</w:t>
            </w:r>
          </w:p>
        </w:tc>
        <w:tc>
          <w:tcPr>
            <w:tcW w:w="1434" w:type="dxa"/>
          </w:tcPr>
          <w:p w:rsidR="001E186D" w:rsidRPr="00AF45C2" w:rsidRDefault="001E186D" w:rsidP="00B47E4D">
            <w:pPr>
              <w:pStyle w:val="TableParagraph"/>
              <w:spacing w:before="31" w:line="240" w:lineRule="auto"/>
              <w:ind w:right="97"/>
            </w:pPr>
            <w:r w:rsidRPr="00AF45C2">
              <w:rPr>
                <w:spacing w:val="-5"/>
              </w:rPr>
              <w:t>1.1</w:t>
            </w:r>
          </w:p>
        </w:tc>
        <w:tc>
          <w:tcPr>
            <w:tcW w:w="1276" w:type="dxa"/>
          </w:tcPr>
          <w:p w:rsidR="001E186D" w:rsidRPr="00AF45C2" w:rsidRDefault="001E186D" w:rsidP="00B47E4D">
            <w:pPr>
              <w:pStyle w:val="TableParagraph"/>
              <w:spacing w:before="31" w:line="240" w:lineRule="auto"/>
              <w:ind w:right="98"/>
            </w:pPr>
            <w:r w:rsidRPr="00AF45C2">
              <w:rPr>
                <w:spacing w:val="-5"/>
              </w:rPr>
              <w:t>1.2</w:t>
            </w:r>
          </w:p>
        </w:tc>
        <w:tc>
          <w:tcPr>
            <w:tcW w:w="1347" w:type="dxa"/>
          </w:tcPr>
          <w:p w:rsidR="001E186D" w:rsidRPr="00AF45C2" w:rsidRDefault="001E186D" w:rsidP="00B47E4D">
            <w:pPr>
              <w:pStyle w:val="TableParagraph"/>
              <w:spacing w:before="31" w:line="240" w:lineRule="auto"/>
              <w:ind w:right="98"/>
            </w:pPr>
            <w:r w:rsidRPr="00AF45C2">
              <w:rPr>
                <w:spacing w:val="-5"/>
              </w:rPr>
              <w:t>1.4</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Lakshadweep</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1.0</w:t>
            </w:r>
          </w:p>
        </w:tc>
        <w:tc>
          <w:tcPr>
            <w:tcW w:w="1434" w:type="dxa"/>
          </w:tcPr>
          <w:p w:rsidR="001E186D" w:rsidRPr="00AF45C2" w:rsidRDefault="001E186D" w:rsidP="00B47E4D">
            <w:pPr>
              <w:pStyle w:val="TableParagraph"/>
              <w:spacing w:before="31" w:line="240" w:lineRule="auto"/>
              <w:ind w:right="97"/>
            </w:pPr>
            <w:r w:rsidRPr="00AF45C2">
              <w:rPr>
                <w:spacing w:val="-5"/>
              </w:rPr>
              <w:t>1.0</w:t>
            </w:r>
          </w:p>
        </w:tc>
        <w:tc>
          <w:tcPr>
            <w:tcW w:w="1276" w:type="dxa"/>
          </w:tcPr>
          <w:p w:rsidR="001E186D" w:rsidRPr="00AF45C2" w:rsidRDefault="001E186D" w:rsidP="00B47E4D">
            <w:pPr>
              <w:pStyle w:val="TableParagraph"/>
              <w:spacing w:before="31" w:line="240" w:lineRule="auto"/>
              <w:ind w:right="98"/>
            </w:pPr>
            <w:r w:rsidRPr="00AF45C2">
              <w:rPr>
                <w:spacing w:val="-5"/>
              </w:rPr>
              <w:t>1.0</w:t>
            </w:r>
          </w:p>
        </w:tc>
        <w:tc>
          <w:tcPr>
            <w:tcW w:w="1347" w:type="dxa"/>
          </w:tcPr>
          <w:p w:rsidR="001E186D" w:rsidRPr="00AF45C2" w:rsidRDefault="001E186D" w:rsidP="00B47E4D">
            <w:pPr>
              <w:pStyle w:val="TableParagraph"/>
              <w:spacing w:before="31" w:line="240" w:lineRule="auto"/>
              <w:ind w:right="98"/>
            </w:pPr>
            <w:r w:rsidRPr="00AF45C2">
              <w:rPr>
                <w:spacing w:val="-5"/>
              </w:rPr>
              <w:t>1.0</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Madhya </w:t>
            </w:r>
            <w:r w:rsidRPr="00AF45C2">
              <w:rPr>
                <w:rFonts w:ascii="Times New Roman" w:hAnsi="Times New Roman" w:cs="Times New Roman"/>
                <w:color w:val="000000" w:themeColor="text1"/>
                <w:spacing w:val="-2"/>
              </w:rPr>
              <w:t>Pradesh</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1.0</w:t>
            </w:r>
          </w:p>
        </w:tc>
        <w:tc>
          <w:tcPr>
            <w:tcW w:w="1434" w:type="dxa"/>
          </w:tcPr>
          <w:p w:rsidR="001E186D" w:rsidRPr="00AF45C2" w:rsidRDefault="001E186D" w:rsidP="00B47E4D">
            <w:pPr>
              <w:pStyle w:val="TableParagraph"/>
              <w:spacing w:before="31" w:line="240" w:lineRule="auto"/>
              <w:ind w:right="97"/>
            </w:pPr>
            <w:r w:rsidRPr="00AF45C2">
              <w:rPr>
                <w:spacing w:val="-5"/>
              </w:rPr>
              <w:t>1.0</w:t>
            </w:r>
          </w:p>
        </w:tc>
        <w:tc>
          <w:tcPr>
            <w:tcW w:w="1276" w:type="dxa"/>
          </w:tcPr>
          <w:p w:rsidR="001E186D" w:rsidRPr="00AF45C2" w:rsidRDefault="001E186D" w:rsidP="00B47E4D">
            <w:pPr>
              <w:pStyle w:val="TableParagraph"/>
              <w:spacing w:before="31" w:line="240" w:lineRule="auto"/>
              <w:ind w:right="98"/>
            </w:pPr>
            <w:r w:rsidRPr="00AF45C2">
              <w:rPr>
                <w:spacing w:val="-5"/>
              </w:rPr>
              <w:t>1.0</w:t>
            </w:r>
          </w:p>
        </w:tc>
        <w:tc>
          <w:tcPr>
            <w:tcW w:w="1347" w:type="dxa"/>
          </w:tcPr>
          <w:p w:rsidR="001E186D" w:rsidRPr="00AF45C2" w:rsidRDefault="001E186D" w:rsidP="00B47E4D">
            <w:pPr>
              <w:pStyle w:val="TableParagraph"/>
              <w:spacing w:before="31" w:line="240" w:lineRule="auto"/>
              <w:ind w:right="98"/>
            </w:pPr>
            <w:r w:rsidRPr="00AF45C2">
              <w:rPr>
                <w:spacing w:val="-5"/>
              </w:rPr>
              <w:t>1.1</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Maharashtra</w:t>
            </w:r>
          </w:p>
        </w:tc>
        <w:tc>
          <w:tcPr>
            <w:tcW w:w="1211" w:type="dxa"/>
          </w:tcPr>
          <w:p w:rsidR="001E186D" w:rsidRPr="00AF45C2" w:rsidRDefault="001E186D" w:rsidP="00B47E4D">
            <w:pPr>
              <w:pStyle w:val="TableParagraph"/>
              <w:spacing w:before="31" w:line="240" w:lineRule="auto"/>
              <w:ind w:right="95"/>
            </w:pPr>
            <w:r w:rsidRPr="00AF45C2">
              <w:rPr>
                <w:spacing w:val="-5"/>
              </w:rPr>
              <w:t>1.1</w:t>
            </w:r>
          </w:p>
        </w:tc>
        <w:tc>
          <w:tcPr>
            <w:tcW w:w="1211" w:type="dxa"/>
          </w:tcPr>
          <w:p w:rsidR="001E186D" w:rsidRPr="00AF45C2" w:rsidRDefault="001E186D" w:rsidP="00B47E4D">
            <w:pPr>
              <w:pStyle w:val="TableParagraph"/>
              <w:spacing w:before="31" w:line="240" w:lineRule="auto"/>
              <w:ind w:right="96"/>
            </w:pPr>
            <w:r w:rsidRPr="00AF45C2">
              <w:rPr>
                <w:spacing w:val="-5"/>
              </w:rPr>
              <w:t>1.0</w:t>
            </w:r>
          </w:p>
        </w:tc>
        <w:tc>
          <w:tcPr>
            <w:tcW w:w="1434" w:type="dxa"/>
          </w:tcPr>
          <w:p w:rsidR="001E186D" w:rsidRPr="00AF45C2" w:rsidRDefault="001E186D" w:rsidP="00B47E4D">
            <w:pPr>
              <w:pStyle w:val="TableParagraph"/>
              <w:spacing w:before="31" w:line="240" w:lineRule="auto"/>
              <w:ind w:right="97"/>
            </w:pPr>
            <w:r w:rsidRPr="00AF45C2">
              <w:rPr>
                <w:spacing w:val="-5"/>
              </w:rPr>
              <w:t>1.1</w:t>
            </w:r>
          </w:p>
        </w:tc>
        <w:tc>
          <w:tcPr>
            <w:tcW w:w="1276" w:type="dxa"/>
          </w:tcPr>
          <w:p w:rsidR="001E186D" w:rsidRPr="00AF45C2" w:rsidRDefault="001E186D" w:rsidP="00B47E4D">
            <w:pPr>
              <w:pStyle w:val="TableParagraph"/>
              <w:spacing w:before="31" w:line="240" w:lineRule="auto"/>
              <w:ind w:right="98"/>
            </w:pPr>
            <w:r w:rsidRPr="00AF45C2">
              <w:rPr>
                <w:spacing w:val="-5"/>
              </w:rPr>
              <w:t>1.0</w:t>
            </w:r>
          </w:p>
        </w:tc>
        <w:tc>
          <w:tcPr>
            <w:tcW w:w="1347" w:type="dxa"/>
          </w:tcPr>
          <w:p w:rsidR="001E186D" w:rsidRPr="00AF45C2" w:rsidRDefault="001E186D" w:rsidP="00B47E4D">
            <w:pPr>
              <w:pStyle w:val="TableParagraph"/>
              <w:spacing w:before="31" w:line="240" w:lineRule="auto"/>
              <w:ind w:right="98"/>
            </w:pPr>
            <w:r w:rsidRPr="00AF45C2">
              <w:rPr>
                <w:spacing w:val="-5"/>
              </w:rPr>
              <w:t>1.0</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Manipur</w:t>
            </w:r>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1.1</w:t>
            </w:r>
          </w:p>
        </w:tc>
        <w:tc>
          <w:tcPr>
            <w:tcW w:w="1434" w:type="dxa"/>
          </w:tcPr>
          <w:p w:rsidR="001E186D" w:rsidRPr="00AF45C2" w:rsidRDefault="001E186D" w:rsidP="00B47E4D">
            <w:pPr>
              <w:pStyle w:val="TableParagraph"/>
              <w:spacing w:before="33" w:line="240" w:lineRule="auto"/>
              <w:ind w:right="97"/>
            </w:pPr>
            <w:r w:rsidRPr="00AF45C2">
              <w:rPr>
                <w:spacing w:val="-5"/>
              </w:rPr>
              <w:t>1.0</w:t>
            </w:r>
          </w:p>
        </w:tc>
        <w:tc>
          <w:tcPr>
            <w:tcW w:w="1276" w:type="dxa"/>
          </w:tcPr>
          <w:p w:rsidR="001E186D" w:rsidRPr="00AF45C2" w:rsidRDefault="001E186D" w:rsidP="00B47E4D">
            <w:pPr>
              <w:pStyle w:val="TableParagraph"/>
              <w:spacing w:before="33" w:line="240" w:lineRule="auto"/>
              <w:ind w:right="98"/>
            </w:pPr>
            <w:r w:rsidRPr="00AF45C2">
              <w:rPr>
                <w:spacing w:val="-5"/>
              </w:rPr>
              <w:t>1.1</w:t>
            </w:r>
          </w:p>
        </w:tc>
        <w:tc>
          <w:tcPr>
            <w:tcW w:w="1347" w:type="dxa"/>
          </w:tcPr>
          <w:p w:rsidR="001E186D" w:rsidRPr="00AF45C2" w:rsidRDefault="001E186D" w:rsidP="00B47E4D">
            <w:pPr>
              <w:pStyle w:val="TableParagraph"/>
              <w:spacing w:before="33" w:line="240" w:lineRule="auto"/>
              <w:ind w:right="98"/>
            </w:pPr>
            <w:r w:rsidRPr="00AF45C2">
              <w:rPr>
                <w:spacing w:val="-5"/>
              </w:rPr>
              <w:t>1.0</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Meghalaya</w:t>
            </w:r>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1.2</w:t>
            </w:r>
          </w:p>
        </w:tc>
        <w:tc>
          <w:tcPr>
            <w:tcW w:w="1434" w:type="dxa"/>
          </w:tcPr>
          <w:p w:rsidR="001E186D" w:rsidRPr="00AF45C2" w:rsidRDefault="001E186D" w:rsidP="00B47E4D">
            <w:pPr>
              <w:pStyle w:val="TableParagraph"/>
              <w:spacing w:before="33" w:line="240" w:lineRule="auto"/>
              <w:ind w:right="97"/>
            </w:pPr>
            <w:r w:rsidRPr="00AF45C2">
              <w:rPr>
                <w:spacing w:val="-5"/>
              </w:rPr>
              <w:t>1.1</w:t>
            </w:r>
          </w:p>
        </w:tc>
        <w:tc>
          <w:tcPr>
            <w:tcW w:w="1276" w:type="dxa"/>
          </w:tcPr>
          <w:p w:rsidR="001E186D" w:rsidRPr="00AF45C2" w:rsidRDefault="001E186D" w:rsidP="00B47E4D">
            <w:pPr>
              <w:pStyle w:val="TableParagraph"/>
              <w:spacing w:before="33" w:line="240" w:lineRule="auto"/>
              <w:ind w:right="98"/>
            </w:pPr>
            <w:r w:rsidRPr="00AF45C2">
              <w:rPr>
                <w:spacing w:val="-5"/>
              </w:rPr>
              <w:t>1.4</w:t>
            </w:r>
          </w:p>
        </w:tc>
        <w:tc>
          <w:tcPr>
            <w:tcW w:w="1347" w:type="dxa"/>
          </w:tcPr>
          <w:p w:rsidR="001E186D" w:rsidRPr="00AF45C2" w:rsidRDefault="001E186D" w:rsidP="00B47E4D">
            <w:pPr>
              <w:pStyle w:val="TableParagraph"/>
              <w:spacing w:before="33" w:line="240" w:lineRule="auto"/>
              <w:ind w:right="98"/>
            </w:pPr>
            <w:r w:rsidRPr="00AF45C2">
              <w:rPr>
                <w:spacing w:val="-5"/>
              </w:rPr>
              <w:t>1.4</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Mizoram</w:t>
            </w:r>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1.0</w:t>
            </w:r>
          </w:p>
        </w:tc>
        <w:tc>
          <w:tcPr>
            <w:tcW w:w="1434" w:type="dxa"/>
          </w:tcPr>
          <w:p w:rsidR="001E186D" w:rsidRPr="00AF45C2" w:rsidRDefault="001E186D" w:rsidP="00B47E4D">
            <w:pPr>
              <w:pStyle w:val="TableParagraph"/>
              <w:spacing w:before="33" w:line="240" w:lineRule="auto"/>
              <w:ind w:right="97"/>
            </w:pPr>
            <w:r w:rsidRPr="00AF45C2">
              <w:rPr>
                <w:spacing w:val="-5"/>
              </w:rPr>
              <w:t>1.0</w:t>
            </w:r>
          </w:p>
        </w:tc>
        <w:tc>
          <w:tcPr>
            <w:tcW w:w="1276" w:type="dxa"/>
          </w:tcPr>
          <w:p w:rsidR="001E186D" w:rsidRPr="00AF45C2" w:rsidRDefault="001E186D" w:rsidP="00B47E4D">
            <w:pPr>
              <w:pStyle w:val="TableParagraph"/>
              <w:spacing w:before="33" w:line="240" w:lineRule="auto"/>
              <w:ind w:right="98"/>
            </w:pPr>
            <w:r w:rsidRPr="00AF45C2">
              <w:rPr>
                <w:spacing w:val="-5"/>
              </w:rPr>
              <w:t>1.1</w:t>
            </w:r>
          </w:p>
        </w:tc>
        <w:tc>
          <w:tcPr>
            <w:tcW w:w="1347" w:type="dxa"/>
          </w:tcPr>
          <w:p w:rsidR="001E186D" w:rsidRPr="00AF45C2" w:rsidRDefault="001E186D" w:rsidP="00B47E4D">
            <w:pPr>
              <w:pStyle w:val="TableParagraph"/>
              <w:spacing w:before="33" w:line="240" w:lineRule="auto"/>
              <w:ind w:right="98"/>
            </w:pPr>
            <w:r w:rsidRPr="00AF45C2">
              <w:rPr>
                <w:spacing w:val="-5"/>
              </w:rPr>
              <w:t>1.2</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Nagaland</w:t>
            </w:r>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1.1</w:t>
            </w:r>
          </w:p>
        </w:tc>
        <w:tc>
          <w:tcPr>
            <w:tcW w:w="1434" w:type="dxa"/>
          </w:tcPr>
          <w:p w:rsidR="001E186D" w:rsidRPr="00AF45C2" w:rsidRDefault="001E186D" w:rsidP="00B47E4D">
            <w:pPr>
              <w:pStyle w:val="TableParagraph"/>
              <w:spacing w:before="33" w:line="240" w:lineRule="auto"/>
              <w:ind w:right="97"/>
            </w:pPr>
            <w:r w:rsidRPr="00AF45C2">
              <w:rPr>
                <w:spacing w:val="-5"/>
              </w:rPr>
              <w:t>1.1</w:t>
            </w:r>
          </w:p>
        </w:tc>
        <w:tc>
          <w:tcPr>
            <w:tcW w:w="1276" w:type="dxa"/>
          </w:tcPr>
          <w:p w:rsidR="001E186D" w:rsidRPr="00AF45C2" w:rsidRDefault="001E186D" w:rsidP="00B47E4D">
            <w:pPr>
              <w:pStyle w:val="TableParagraph"/>
              <w:spacing w:before="33" w:line="240" w:lineRule="auto"/>
              <w:ind w:right="98"/>
            </w:pPr>
            <w:r w:rsidRPr="00AF45C2">
              <w:rPr>
                <w:spacing w:val="-5"/>
              </w:rPr>
              <w:t>1.2</w:t>
            </w:r>
          </w:p>
        </w:tc>
        <w:tc>
          <w:tcPr>
            <w:tcW w:w="1347" w:type="dxa"/>
          </w:tcPr>
          <w:p w:rsidR="001E186D" w:rsidRPr="00AF45C2" w:rsidRDefault="001E186D" w:rsidP="00B47E4D">
            <w:pPr>
              <w:pStyle w:val="TableParagraph"/>
              <w:spacing w:before="33" w:line="240" w:lineRule="auto"/>
              <w:ind w:right="98"/>
            </w:pPr>
            <w:r w:rsidRPr="00AF45C2">
              <w:rPr>
                <w:spacing w:val="-5"/>
              </w:rPr>
              <w:t>1.2</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Odisha</w:t>
            </w:r>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1.0</w:t>
            </w:r>
          </w:p>
        </w:tc>
        <w:tc>
          <w:tcPr>
            <w:tcW w:w="1434" w:type="dxa"/>
          </w:tcPr>
          <w:p w:rsidR="001E186D" w:rsidRPr="00AF45C2" w:rsidRDefault="001E186D" w:rsidP="00B47E4D">
            <w:pPr>
              <w:pStyle w:val="TableParagraph"/>
              <w:spacing w:before="33" w:line="240" w:lineRule="auto"/>
              <w:ind w:right="97"/>
            </w:pPr>
            <w:r w:rsidRPr="00AF45C2">
              <w:rPr>
                <w:spacing w:val="-5"/>
              </w:rPr>
              <w:t>1.0</w:t>
            </w:r>
          </w:p>
        </w:tc>
        <w:tc>
          <w:tcPr>
            <w:tcW w:w="1276" w:type="dxa"/>
          </w:tcPr>
          <w:p w:rsidR="001E186D" w:rsidRPr="00AF45C2" w:rsidRDefault="001E186D" w:rsidP="00B47E4D">
            <w:pPr>
              <w:pStyle w:val="TableParagraph"/>
              <w:spacing w:before="33" w:line="240" w:lineRule="auto"/>
              <w:ind w:right="98"/>
            </w:pPr>
            <w:r w:rsidRPr="00AF45C2">
              <w:rPr>
                <w:spacing w:val="-5"/>
              </w:rPr>
              <w:t>1.0</w:t>
            </w:r>
          </w:p>
        </w:tc>
        <w:tc>
          <w:tcPr>
            <w:tcW w:w="1347" w:type="dxa"/>
          </w:tcPr>
          <w:p w:rsidR="001E186D" w:rsidRPr="00AF45C2" w:rsidRDefault="001E186D" w:rsidP="00B47E4D">
            <w:pPr>
              <w:pStyle w:val="TableParagraph"/>
              <w:spacing w:before="33" w:line="240" w:lineRule="auto"/>
              <w:ind w:right="98"/>
            </w:pPr>
            <w:r w:rsidRPr="00AF45C2">
              <w:rPr>
                <w:spacing w:val="-5"/>
              </w:rPr>
              <w:t>1.1</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Puducherry</w:t>
            </w:r>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1.1</w:t>
            </w:r>
          </w:p>
        </w:tc>
        <w:tc>
          <w:tcPr>
            <w:tcW w:w="1434" w:type="dxa"/>
          </w:tcPr>
          <w:p w:rsidR="001E186D" w:rsidRPr="00AF45C2" w:rsidRDefault="001E186D" w:rsidP="00B47E4D">
            <w:pPr>
              <w:pStyle w:val="TableParagraph"/>
              <w:spacing w:before="33" w:line="240" w:lineRule="auto"/>
              <w:ind w:right="97"/>
            </w:pPr>
            <w:r w:rsidRPr="00AF45C2">
              <w:rPr>
                <w:spacing w:val="-5"/>
              </w:rPr>
              <w:t>1.0</w:t>
            </w:r>
          </w:p>
        </w:tc>
        <w:tc>
          <w:tcPr>
            <w:tcW w:w="1276" w:type="dxa"/>
          </w:tcPr>
          <w:p w:rsidR="001E186D" w:rsidRPr="00AF45C2" w:rsidRDefault="001E186D" w:rsidP="00B47E4D">
            <w:pPr>
              <w:pStyle w:val="TableParagraph"/>
              <w:spacing w:before="33" w:line="240" w:lineRule="auto"/>
              <w:ind w:right="98"/>
            </w:pPr>
            <w:r w:rsidRPr="00AF45C2">
              <w:rPr>
                <w:spacing w:val="-5"/>
              </w:rPr>
              <w:t>1.1</w:t>
            </w:r>
          </w:p>
        </w:tc>
        <w:tc>
          <w:tcPr>
            <w:tcW w:w="1347" w:type="dxa"/>
          </w:tcPr>
          <w:p w:rsidR="001E186D" w:rsidRPr="00AF45C2" w:rsidRDefault="001E186D" w:rsidP="00B47E4D">
            <w:pPr>
              <w:pStyle w:val="TableParagraph"/>
              <w:spacing w:before="33" w:line="240" w:lineRule="auto"/>
              <w:ind w:right="98"/>
            </w:pPr>
            <w:r w:rsidRPr="00AF45C2">
              <w:rPr>
                <w:spacing w:val="-5"/>
              </w:rPr>
              <w:t>1.2</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Punjab</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1.0</w:t>
            </w:r>
          </w:p>
        </w:tc>
        <w:tc>
          <w:tcPr>
            <w:tcW w:w="1434" w:type="dxa"/>
          </w:tcPr>
          <w:p w:rsidR="001E186D" w:rsidRPr="00AF45C2" w:rsidRDefault="001E186D" w:rsidP="00B47E4D">
            <w:pPr>
              <w:pStyle w:val="TableParagraph"/>
              <w:spacing w:before="31" w:line="240" w:lineRule="auto"/>
              <w:ind w:right="97"/>
            </w:pPr>
            <w:r w:rsidRPr="00AF45C2">
              <w:rPr>
                <w:spacing w:val="-5"/>
              </w:rPr>
              <w:t>1.0</w:t>
            </w:r>
          </w:p>
        </w:tc>
        <w:tc>
          <w:tcPr>
            <w:tcW w:w="1276" w:type="dxa"/>
          </w:tcPr>
          <w:p w:rsidR="001E186D" w:rsidRPr="00AF45C2" w:rsidRDefault="001E186D" w:rsidP="00B47E4D">
            <w:pPr>
              <w:pStyle w:val="TableParagraph"/>
              <w:spacing w:before="31" w:line="240" w:lineRule="auto"/>
              <w:ind w:right="98"/>
            </w:pPr>
            <w:r w:rsidRPr="00AF45C2">
              <w:rPr>
                <w:spacing w:val="-5"/>
              </w:rPr>
              <w:t>1.1</w:t>
            </w:r>
          </w:p>
        </w:tc>
        <w:tc>
          <w:tcPr>
            <w:tcW w:w="1347" w:type="dxa"/>
          </w:tcPr>
          <w:p w:rsidR="001E186D" w:rsidRPr="00AF45C2" w:rsidRDefault="001E186D" w:rsidP="00B47E4D">
            <w:pPr>
              <w:pStyle w:val="TableParagraph"/>
              <w:spacing w:before="31" w:line="240" w:lineRule="auto"/>
              <w:ind w:right="98"/>
            </w:pPr>
            <w:r w:rsidRPr="00AF45C2">
              <w:rPr>
                <w:spacing w:val="-5"/>
              </w:rPr>
              <w:t>1.1</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Rajasthan</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1.0</w:t>
            </w:r>
          </w:p>
        </w:tc>
        <w:tc>
          <w:tcPr>
            <w:tcW w:w="1434" w:type="dxa"/>
          </w:tcPr>
          <w:p w:rsidR="001E186D" w:rsidRPr="00AF45C2" w:rsidRDefault="001E186D" w:rsidP="00B47E4D">
            <w:pPr>
              <w:pStyle w:val="TableParagraph"/>
              <w:spacing w:before="31" w:line="240" w:lineRule="auto"/>
              <w:ind w:right="97"/>
            </w:pPr>
            <w:r w:rsidRPr="00AF45C2">
              <w:rPr>
                <w:spacing w:val="-5"/>
              </w:rPr>
              <w:t>1.0</w:t>
            </w:r>
          </w:p>
        </w:tc>
        <w:tc>
          <w:tcPr>
            <w:tcW w:w="1276" w:type="dxa"/>
          </w:tcPr>
          <w:p w:rsidR="001E186D" w:rsidRPr="00AF45C2" w:rsidRDefault="001E186D" w:rsidP="00B47E4D">
            <w:pPr>
              <w:pStyle w:val="TableParagraph"/>
              <w:spacing w:before="31" w:line="240" w:lineRule="auto"/>
              <w:ind w:right="98"/>
            </w:pPr>
            <w:r w:rsidRPr="00AF45C2">
              <w:rPr>
                <w:spacing w:val="-5"/>
              </w:rPr>
              <w:t>1.0</w:t>
            </w:r>
          </w:p>
        </w:tc>
        <w:tc>
          <w:tcPr>
            <w:tcW w:w="1347" w:type="dxa"/>
          </w:tcPr>
          <w:p w:rsidR="001E186D" w:rsidRPr="00AF45C2" w:rsidRDefault="001E186D" w:rsidP="00B47E4D">
            <w:pPr>
              <w:pStyle w:val="TableParagraph"/>
              <w:spacing w:before="31" w:line="240" w:lineRule="auto"/>
              <w:ind w:right="98"/>
            </w:pPr>
            <w:r w:rsidRPr="00AF45C2">
              <w:rPr>
                <w:spacing w:val="-5"/>
              </w:rPr>
              <w:t>1.0</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Sikkim</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1.0</w:t>
            </w:r>
          </w:p>
        </w:tc>
        <w:tc>
          <w:tcPr>
            <w:tcW w:w="1434" w:type="dxa"/>
          </w:tcPr>
          <w:p w:rsidR="001E186D" w:rsidRPr="00AF45C2" w:rsidRDefault="001E186D" w:rsidP="00B47E4D">
            <w:pPr>
              <w:pStyle w:val="TableParagraph"/>
              <w:spacing w:before="31" w:line="240" w:lineRule="auto"/>
              <w:ind w:right="97"/>
            </w:pPr>
            <w:r w:rsidRPr="00AF45C2">
              <w:rPr>
                <w:spacing w:val="-5"/>
              </w:rPr>
              <w:t>1.0</w:t>
            </w:r>
          </w:p>
        </w:tc>
        <w:tc>
          <w:tcPr>
            <w:tcW w:w="1276" w:type="dxa"/>
          </w:tcPr>
          <w:p w:rsidR="001E186D" w:rsidRPr="00AF45C2" w:rsidRDefault="001E186D" w:rsidP="00B47E4D">
            <w:pPr>
              <w:pStyle w:val="TableParagraph"/>
              <w:spacing w:before="31" w:line="240" w:lineRule="auto"/>
              <w:ind w:right="98"/>
            </w:pPr>
            <w:r w:rsidRPr="00AF45C2">
              <w:rPr>
                <w:spacing w:val="-5"/>
              </w:rPr>
              <w:t>1.0</w:t>
            </w:r>
          </w:p>
        </w:tc>
        <w:tc>
          <w:tcPr>
            <w:tcW w:w="1347" w:type="dxa"/>
          </w:tcPr>
          <w:p w:rsidR="001E186D" w:rsidRPr="00AF45C2" w:rsidRDefault="001E186D" w:rsidP="00B47E4D">
            <w:pPr>
              <w:pStyle w:val="TableParagraph"/>
              <w:spacing w:before="31" w:line="240" w:lineRule="auto"/>
              <w:ind w:right="98"/>
            </w:pPr>
            <w:r w:rsidRPr="00AF45C2">
              <w:rPr>
                <w:spacing w:val="-5"/>
              </w:rPr>
              <w:t>1.2</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Tamil</w:t>
            </w:r>
            <w:r w:rsidRPr="00AF45C2">
              <w:rPr>
                <w:rFonts w:ascii="Times New Roman" w:hAnsi="Times New Roman" w:cs="Times New Roman"/>
                <w:color w:val="000000" w:themeColor="text1"/>
                <w:spacing w:val="-4"/>
              </w:rPr>
              <w:t>Nadu</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1.0</w:t>
            </w:r>
          </w:p>
        </w:tc>
        <w:tc>
          <w:tcPr>
            <w:tcW w:w="1434" w:type="dxa"/>
          </w:tcPr>
          <w:p w:rsidR="001E186D" w:rsidRPr="00AF45C2" w:rsidRDefault="001E186D" w:rsidP="00B47E4D">
            <w:pPr>
              <w:pStyle w:val="TableParagraph"/>
              <w:spacing w:before="31" w:line="240" w:lineRule="auto"/>
              <w:ind w:right="97"/>
            </w:pPr>
            <w:r w:rsidRPr="00AF45C2">
              <w:rPr>
                <w:spacing w:val="-5"/>
              </w:rPr>
              <w:t>1.0</w:t>
            </w:r>
          </w:p>
        </w:tc>
        <w:tc>
          <w:tcPr>
            <w:tcW w:w="1276" w:type="dxa"/>
          </w:tcPr>
          <w:p w:rsidR="001E186D" w:rsidRPr="00AF45C2" w:rsidRDefault="001E186D" w:rsidP="00B47E4D">
            <w:pPr>
              <w:pStyle w:val="TableParagraph"/>
              <w:spacing w:before="31" w:line="240" w:lineRule="auto"/>
              <w:ind w:right="98"/>
            </w:pPr>
            <w:r w:rsidRPr="00AF45C2">
              <w:rPr>
                <w:spacing w:val="-5"/>
              </w:rPr>
              <w:t>1.0</w:t>
            </w:r>
          </w:p>
        </w:tc>
        <w:tc>
          <w:tcPr>
            <w:tcW w:w="1347" w:type="dxa"/>
          </w:tcPr>
          <w:p w:rsidR="001E186D" w:rsidRPr="00AF45C2" w:rsidRDefault="001E186D" w:rsidP="00B47E4D">
            <w:pPr>
              <w:pStyle w:val="TableParagraph"/>
              <w:spacing w:before="31" w:line="240" w:lineRule="auto"/>
              <w:ind w:right="98"/>
            </w:pPr>
            <w:r w:rsidRPr="00AF45C2">
              <w:rPr>
                <w:spacing w:val="-5"/>
              </w:rPr>
              <w:t>1.1</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Telangana</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1.0</w:t>
            </w:r>
          </w:p>
        </w:tc>
        <w:tc>
          <w:tcPr>
            <w:tcW w:w="1434" w:type="dxa"/>
          </w:tcPr>
          <w:p w:rsidR="001E186D" w:rsidRPr="00AF45C2" w:rsidRDefault="001E186D" w:rsidP="00B47E4D">
            <w:pPr>
              <w:pStyle w:val="TableParagraph"/>
              <w:spacing w:before="31" w:line="240" w:lineRule="auto"/>
              <w:ind w:right="97"/>
            </w:pPr>
            <w:r w:rsidRPr="00AF45C2">
              <w:rPr>
                <w:spacing w:val="-5"/>
              </w:rPr>
              <w:t>1.0</w:t>
            </w:r>
          </w:p>
        </w:tc>
        <w:tc>
          <w:tcPr>
            <w:tcW w:w="1276" w:type="dxa"/>
          </w:tcPr>
          <w:p w:rsidR="001E186D" w:rsidRPr="00AF45C2" w:rsidRDefault="001E186D" w:rsidP="00B47E4D">
            <w:pPr>
              <w:pStyle w:val="TableParagraph"/>
              <w:spacing w:before="31" w:line="240" w:lineRule="auto"/>
              <w:ind w:right="98"/>
            </w:pPr>
            <w:r w:rsidRPr="00AF45C2">
              <w:rPr>
                <w:spacing w:val="-5"/>
              </w:rPr>
              <w:t>1.0</w:t>
            </w:r>
          </w:p>
        </w:tc>
        <w:tc>
          <w:tcPr>
            <w:tcW w:w="1347" w:type="dxa"/>
          </w:tcPr>
          <w:p w:rsidR="001E186D" w:rsidRPr="00AF45C2" w:rsidRDefault="001E186D" w:rsidP="00B47E4D">
            <w:pPr>
              <w:pStyle w:val="TableParagraph"/>
              <w:spacing w:before="31" w:line="240" w:lineRule="auto"/>
              <w:ind w:right="98"/>
            </w:pPr>
            <w:r w:rsidRPr="00AF45C2">
              <w:rPr>
                <w:spacing w:val="-5"/>
              </w:rPr>
              <w:t>1.1</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Tripura</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1.1</w:t>
            </w:r>
          </w:p>
        </w:tc>
        <w:tc>
          <w:tcPr>
            <w:tcW w:w="1434" w:type="dxa"/>
          </w:tcPr>
          <w:p w:rsidR="001E186D" w:rsidRPr="00AF45C2" w:rsidRDefault="001E186D" w:rsidP="00B47E4D">
            <w:pPr>
              <w:pStyle w:val="TableParagraph"/>
              <w:spacing w:before="31" w:line="240" w:lineRule="auto"/>
              <w:ind w:right="97"/>
            </w:pPr>
            <w:r w:rsidRPr="00AF45C2">
              <w:rPr>
                <w:spacing w:val="-5"/>
              </w:rPr>
              <w:t>1.0</w:t>
            </w:r>
          </w:p>
        </w:tc>
        <w:tc>
          <w:tcPr>
            <w:tcW w:w="1276" w:type="dxa"/>
          </w:tcPr>
          <w:p w:rsidR="001E186D" w:rsidRPr="00AF45C2" w:rsidRDefault="001E186D" w:rsidP="00B47E4D">
            <w:pPr>
              <w:pStyle w:val="TableParagraph"/>
              <w:spacing w:before="31" w:line="240" w:lineRule="auto"/>
              <w:ind w:right="98"/>
            </w:pPr>
            <w:r w:rsidRPr="00AF45C2">
              <w:rPr>
                <w:spacing w:val="-5"/>
              </w:rPr>
              <w:t>1.1</w:t>
            </w:r>
          </w:p>
        </w:tc>
        <w:tc>
          <w:tcPr>
            <w:tcW w:w="1347" w:type="dxa"/>
          </w:tcPr>
          <w:p w:rsidR="001E186D" w:rsidRPr="00AF45C2" w:rsidRDefault="001E186D" w:rsidP="00B47E4D">
            <w:pPr>
              <w:pStyle w:val="TableParagraph"/>
              <w:spacing w:before="31" w:line="240" w:lineRule="auto"/>
              <w:ind w:right="98"/>
            </w:pPr>
            <w:r w:rsidRPr="00AF45C2">
              <w:rPr>
                <w:spacing w:val="-5"/>
              </w:rPr>
              <w:t>1.2</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Uttar </w:t>
            </w:r>
            <w:r w:rsidRPr="00AF45C2">
              <w:rPr>
                <w:rFonts w:ascii="Times New Roman" w:hAnsi="Times New Roman" w:cs="Times New Roman"/>
                <w:color w:val="000000" w:themeColor="text1"/>
                <w:spacing w:val="-2"/>
              </w:rPr>
              <w:t>Pradesh</w:t>
            </w:r>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1.1</w:t>
            </w:r>
          </w:p>
        </w:tc>
        <w:tc>
          <w:tcPr>
            <w:tcW w:w="1434" w:type="dxa"/>
          </w:tcPr>
          <w:p w:rsidR="001E186D" w:rsidRPr="00AF45C2" w:rsidRDefault="001E186D" w:rsidP="00B47E4D">
            <w:pPr>
              <w:pStyle w:val="TableParagraph"/>
              <w:spacing w:before="33" w:line="240" w:lineRule="auto"/>
              <w:ind w:right="97"/>
            </w:pPr>
            <w:r w:rsidRPr="00AF45C2">
              <w:rPr>
                <w:spacing w:val="-5"/>
              </w:rPr>
              <w:t>1.0</w:t>
            </w:r>
          </w:p>
        </w:tc>
        <w:tc>
          <w:tcPr>
            <w:tcW w:w="1276" w:type="dxa"/>
          </w:tcPr>
          <w:p w:rsidR="001E186D" w:rsidRPr="00AF45C2" w:rsidRDefault="001E186D" w:rsidP="00B47E4D">
            <w:pPr>
              <w:pStyle w:val="TableParagraph"/>
              <w:spacing w:before="33" w:line="240" w:lineRule="auto"/>
              <w:ind w:right="98"/>
            </w:pPr>
            <w:r w:rsidRPr="00AF45C2">
              <w:rPr>
                <w:spacing w:val="-5"/>
              </w:rPr>
              <w:t>1.0</w:t>
            </w:r>
          </w:p>
        </w:tc>
        <w:tc>
          <w:tcPr>
            <w:tcW w:w="1347" w:type="dxa"/>
          </w:tcPr>
          <w:p w:rsidR="001E186D" w:rsidRPr="00AF45C2" w:rsidRDefault="001E186D" w:rsidP="00B47E4D">
            <w:pPr>
              <w:pStyle w:val="TableParagraph"/>
              <w:spacing w:before="33" w:line="240" w:lineRule="auto"/>
              <w:ind w:right="98"/>
            </w:pPr>
            <w:r w:rsidRPr="00AF45C2">
              <w:rPr>
                <w:spacing w:val="-5"/>
              </w:rPr>
              <w:t>1.0</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Uttarakhand</w:t>
            </w:r>
          </w:p>
        </w:tc>
        <w:tc>
          <w:tcPr>
            <w:tcW w:w="1211" w:type="dxa"/>
          </w:tcPr>
          <w:p w:rsidR="001E186D" w:rsidRPr="00AF45C2" w:rsidRDefault="001E186D" w:rsidP="00B47E4D">
            <w:pPr>
              <w:pStyle w:val="TableParagraph"/>
              <w:spacing w:before="33" w:line="240" w:lineRule="auto"/>
              <w:ind w:right="95"/>
            </w:pPr>
            <w:r w:rsidRPr="00AF45C2">
              <w:rPr>
                <w:spacing w:val="-5"/>
              </w:rPr>
              <w:t>1.1</w:t>
            </w:r>
          </w:p>
        </w:tc>
        <w:tc>
          <w:tcPr>
            <w:tcW w:w="1211" w:type="dxa"/>
          </w:tcPr>
          <w:p w:rsidR="001E186D" w:rsidRPr="00AF45C2" w:rsidRDefault="001E186D" w:rsidP="00B47E4D">
            <w:pPr>
              <w:pStyle w:val="TableParagraph"/>
              <w:spacing w:before="33" w:line="240" w:lineRule="auto"/>
              <w:ind w:right="96"/>
            </w:pPr>
            <w:r w:rsidRPr="00AF45C2">
              <w:rPr>
                <w:spacing w:val="-5"/>
              </w:rPr>
              <w:t>1.1</w:t>
            </w:r>
          </w:p>
        </w:tc>
        <w:tc>
          <w:tcPr>
            <w:tcW w:w="1434" w:type="dxa"/>
          </w:tcPr>
          <w:p w:rsidR="001E186D" w:rsidRPr="00AF45C2" w:rsidRDefault="001E186D" w:rsidP="00B47E4D">
            <w:pPr>
              <w:pStyle w:val="TableParagraph"/>
              <w:spacing w:before="33" w:line="240" w:lineRule="auto"/>
              <w:ind w:right="97"/>
            </w:pPr>
            <w:r w:rsidRPr="00AF45C2">
              <w:rPr>
                <w:spacing w:val="-5"/>
              </w:rPr>
              <w:t>1.1</w:t>
            </w:r>
          </w:p>
        </w:tc>
        <w:tc>
          <w:tcPr>
            <w:tcW w:w="1276" w:type="dxa"/>
          </w:tcPr>
          <w:p w:rsidR="001E186D" w:rsidRPr="00AF45C2" w:rsidRDefault="001E186D" w:rsidP="00B47E4D">
            <w:pPr>
              <w:pStyle w:val="TableParagraph"/>
              <w:spacing w:before="33" w:line="240" w:lineRule="auto"/>
              <w:ind w:right="98"/>
            </w:pPr>
            <w:r w:rsidRPr="00AF45C2">
              <w:rPr>
                <w:spacing w:val="-5"/>
              </w:rPr>
              <w:t>1.1</w:t>
            </w:r>
          </w:p>
        </w:tc>
        <w:tc>
          <w:tcPr>
            <w:tcW w:w="1347" w:type="dxa"/>
          </w:tcPr>
          <w:p w:rsidR="001E186D" w:rsidRPr="00AF45C2" w:rsidRDefault="001E186D" w:rsidP="00B47E4D">
            <w:pPr>
              <w:pStyle w:val="TableParagraph"/>
              <w:spacing w:before="33" w:line="240" w:lineRule="auto"/>
              <w:ind w:right="98"/>
            </w:pPr>
            <w:r w:rsidRPr="00AF45C2">
              <w:rPr>
                <w:spacing w:val="-5"/>
              </w:rPr>
              <w:t>1.1</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West </w:t>
            </w:r>
            <w:r w:rsidRPr="00AF45C2">
              <w:rPr>
                <w:rFonts w:ascii="Times New Roman" w:hAnsi="Times New Roman" w:cs="Times New Roman"/>
                <w:color w:val="000000" w:themeColor="text1"/>
                <w:spacing w:val="-2"/>
              </w:rPr>
              <w:t>Bengal</w:t>
            </w:r>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1.0</w:t>
            </w:r>
          </w:p>
        </w:tc>
        <w:tc>
          <w:tcPr>
            <w:tcW w:w="1434" w:type="dxa"/>
          </w:tcPr>
          <w:p w:rsidR="001E186D" w:rsidRPr="00AF45C2" w:rsidRDefault="001E186D" w:rsidP="00B47E4D">
            <w:pPr>
              <w:pStyle w:val="TableParagraph"/>
              <w:spacing w:before="33" w:line="240" w:lineRule="auto"/>
              <w:ind w:right="97"/>
            </w:pPr>
            <w:r w:rsidRPr="00AF45C2">
              <w:rPr>
                <w:spacing w:val="-5"/>
              </w:rPr>
              <w:t>1.0</w:t>
            </w:r>
          </w:p>
        </w:tc>
        <w:tc>
          <w:tcPr>
            <w:tcW w:w="1276" w:type="dxa"/>
          </w:tcPr>
          <w:p w:rsidR="001E186D" w:rsidRPr="00AF45C2" w:rsidRDefault="001E186D" w:rsidP="00B47E4D">
            <w:pPr>
              <w:pStyle w:val="TableParagraph"/>
              <w:spacing w:before="33" w:line="240" w:lineRule="auto"/>
              <w:ind w:right="98"/>
            </w:pPr>
            <w:r w:rsidRPr="00AF45C2">
              <w:rPr>
                <w:spacing w:val="-5"/>
              </w:rPr>
              <w:t>1.1</w:t>
            </w:r>
          </w:p>
        </w:tc>
        <w:tc>
          <w:tcPr>
            <w:tcW w:w="1347" w:type="dxa"/>
          </w:tcPr>
          <w:p w:rsidR="001E186D" w:rsidRPr="00AF45C2" w:rsidRDefault="001E186D" w:rsidP="00B47E4D">
            <w:pPr>
              <w:pStyle w:val="TableParagraph"/>
              <w:spacing w:before="33" w:line="240" w:lineRule="auto"/>
              <w:ind w:right="98"/>
            </w:pPr>
            <w:r w:rsidRPr="00AF45C2">
              <w:rPr>
                <w:spacing w:val="-5"/>
              </w:rPr>
              <w:t>1.2</w:t>
            </w:r>
          </w:p>
        </w:tc>
      </w:tr>
      <w:tr w:rsidR="001E186D" w:rsidRPr="00AF45C2" w:rsidTr="00F53B8C">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   India</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1.0</w:t>
            </w:r>
          </w:p>
        </w:tc>
        <w:tc>
          <w:tcPr>
            <w:tcW w:w="1434" w:type="dxa"/>
          </w:tcPr>
          <w:p w:rsidR="001E186D" w:rsidRPr="00AF45C2" w:rsidRDefault="001E186D" w:rsidP="00B47E4D">
            <w:pPr>
              <w:pStyle w:val="TableParagraph"/>
              <w:spacing w:before="31" w:line="240" w:lineRule="auto"/>
              <w:ind w:right="97"/>
            </w:pPr>
            <w:r w:rsidRPr="00AF45C2">
              <w:rPr>
                <w:spacing w:val="-5"/>
              </w:rPr>
              <w:t>1.0</w:t>
            </w:r>
          </w:p>
        </w:tc>
        <w:tc>
          <w:tcPr>
            <w:tcW w:w="1276" w:type="dxa"/>
          </w:tcPr>
          <w:p w:rsidR="001E186D" w:rsidRPr="00AF45C2" w:rsidRDefault="001E186D" w:rsidP="00B47E4D">
            <w:pPr>
              <w:pStyle w:val="TableParagraph"/>
              <w:spacing w:before="31" w:line="240" w:lineRule="auto"/>
              <w:ind w:right="98"/>
            </w:pPr>
            <w:r w:rsidRPr="00AF45C2">
              <w:rPr>
                <w:spacing w:val="-5"/>
              </w:rPr>
              <w:t>1.0</w:t>
            </w:r>
          </w:p>
        </w:tc>
        <w:tc>
          <w:tcPr>
            <w:tcW w:w="1347" w:type="dxa"/>
          </w:tcPr>
          <w:p w:rsidR="001E186D" w:rsidRPr="00AF45C2" w:rsidRDefault="001E186D" w:rsidP="00B47E4D">
            <w:pPr>
              <w:pStyle w:val="TableParagraph"/>
              <w:spacing w:before="31" w:line="240" w:lineRule="auto"/>
              <w:ind w:right="98"/>
            </w:pPr>
            <w:r w:rsidRPr="00AF45C2">
              <w:rPr>
                <w:spacing w:val="-5"/>
              </w:rPr>
              <w:t>1.1</w:t>
            </w:r>
          </w:p>
        </w:tc>
      </w:tr>
    </w:tbl>
    <w:p w:rsidR="001E186D" w:rsidRDefault="00F53B8C" w:rsidP="001E186D">
      <w:pPr>
        <w:pStyle w:val="Default"/>
        <w:jc w:val="both"/>
      </w:pPr>
      <w:r>
        <w:t xml:space="preserve">                     </w:t>
      </w:r>
      <w:r w:rsidR="001E186D" w:rsidRPr="001F6FF8">
        <w:t xml:space="preserve">Source: Reports of UDISE+, Department of School Education &amp; Literacy, Ministry of Education, </w:t>
      </w:r>
      <w:r w:rsidR="00D8729E">
        <w:tab/>
      </w:r>
      <w:r w:rsidR="00D8729E">
        <w:tab/>
      </w:r>
      <w:r w:rsidR="00D8729E">
        <w:tab/>
      </w:r>
      <w:r w:rsidR="001E186D" w:rsidRPr="001F6FF8">
        <w:t>GoI, New Delhi</w:t>
      </w:r>
    </w:p>
    <w:p w:rsidR="005F4E97" w:rsidRDefault="005F4E97" w:rsidP="00C706BE">
      <w:pPr>
        <w:spacing w:after="0"/>
        <w:rPr>
          <w:rFonts w:ascii="Times New Roman" w:hAnsi="Times New Roman" w:cs="Times New Roman"/>
          <w:b/>
          <w:sz w:val="24"/>
          <w:szCs w:val="24"/>
        </w:rPr>
      </w:pPr>
    </w:p>
    <w:p w:rsidR="00274FB1" w:rsidRDefault="00274FB1" w:rsidP="00C706BE">
      <w:pPr>
        <w:spacing w:after="0"/>
        <w:rPr>
          <w:rFonts w:ascii="Times New Roman" w:hAnsi="Times New Roman" w:cs="Times New Roman"/>
          <w:b/>
          <w:sz w:val="24"/>
          <w:szCs w:val="24"/>
        </w:rPr>
      </w:pPr>
    </w:p>
    <w:p w:rsidR="00883A3D" w:rsidRDefault="00883A3D" w:rsidP="00C706BE">
      <w:pPr>
        <w:spacing w:after="0"/>
        <w:rPr>
          <w:rFonts w:ascii="Times New Roman" w:hAnsi="Times New Roman" w:cs="Times New Roman"/>
          <w:b/>
          <w:sz w:val="24"/>
          <w:szCs w:val="24"/>
        </w:rPr>
      </w:pPr>
    </w:p>
    <w:p w:rsidR="00883A3D" w:rsidRDefault="00883A3D" w:rsidP="00C706BE">
      <w:pPr>
        <w:spacing w:after="0"/>
        <w:rPr>
          <w:rFonts w:ascii="Times New Roman" w:hAnsi="Times New Roman" w:cs="Times New Roman"/>
          <w:b/>
          <w:sz w:val="24"/>
          <w:szCs w:val="24"/>
        </w:rPr>
      </w:pPr>
    </w:p>
    <w:p w:rsidR="00171EB2" w:rsidRPr="00C706BE" w:rsidRDefault="00C706BE" w:rsidP="00C706BE">
      <w:pPr>
        <w:spacing w:after="0"/>
        <w:rPr>
          <w:rFonts w:ascii="Times New Roman" w:hAnsi="Times New Roman" w:cs="Times New Roman"/>
          <w:b/>
          <w:sz w:val="24"/>
          <w:szCs w:val="24"/>
        </w:rPr>
      </w:pPr>
      <w:r w:rsidRPr="00C706BE">
        <w:rPr>
          <w:rFonts w:ascii="Times New Roman" w:hAnsi="Times New Roman" w:cs="Times New Roman"/>
          <w:b/>
          <w:sz w:val="24"/>
          <w:szCs w:val="24"/>
        </w:rPr>
        <w:lastRenderedPageBreak/>
        <w:t>Conclusion</w:t>
      </w:r>
    </w:p>
    <w:p w:rsidR="0045498D" w:rsidRPr="00CC0F0A" w:rsidRDefault="000344C3" w:rsidP="0045498D">
      <w:pPr>
        <w:spacing w:after="0"/>
        <w:ind w:firstLine="720"/>
        <w:jc w:val="both"/>
        <w:rPr>
          <w:rFonts w:ascii="Times New Roman" w:eastAsia="Times New Roman" w:hAnsi="Times New Roman" w:cs="Times New Roman"/>
          <w:color w:val="000000" w:themeColor="text1"/>
          <w:sz w:val="24"/>
          <w:szCs w:val="24"/>
        </w:rPr>
      </w:pPr>
      <w:r w:rsidRPr="00171EB2">
        <w:rPr>
          <w:rFonts w:ascii="Times New Roman" w:hAnsi="Times New Roman" w:cs="Times New Roman"/>
          <w:sz w:val="24"/>
          <w:szCs w:val="24"/>
        </w:rPr>
        <w:t>Despite substantial progress towards the goal of Education for All, education sector in India faces several challenges</w:t>
      </w:r>
      <w:r w:rsidR="0045498D">
        <w:rPr>
          <w:rFonts w:ascii="Times New Roman" w:hAnsi="Times New Roman" w:cs="Times New Roman"/>
          <w:sz w:val="24"/>
          <w:szCs w:val="24"/>
        </w:rPr>
        <w:t xml:space="preserve"> include</w:t>
      </w:r>
      <w:r w:rsidRPr="00171EB2">
        <w:rPr>
          <w:rFonts w:ascii="Times New Roman" w:hAnsi="Times New Roman" w:cs="Times New Roman"/>
          <w:sz w:val="24"/>
          <w:szCs w:val="24"/>
        </w:rPr>
        <w:t xml:space="preserve"> quality-related</w:t>
      </w:r>
      <w:r w:rsidR="000B5E18" w:rsidRPr="00171EB2">
        <w:rPr>
          <w:rFonts w:ascii="Times New Roman" w:hAnsi="Times New Roman" w:cs="Times New Roman"/>
          <w:sz w:val="24"/>
          <w:szCs w:val="24"/>
        </w:rPr>
        <w:t xml:space="preserve"> deficiencies in general education</w:t>
      </w:r>
      <w:r w:rsidR="0045498D">
        <w:rPr>
          <w:rFonts w:ascii="Times New Roman" w:hAnsi="Times New Roman" w:cs="Times New Roman"/>
          <w:sz w:val="24"/>
          <w:szCs w:val="24"/>
        </w:rPr>
        <w:t>; gaps in</w:t>
      </w:r>
      <w:r w:rsidRPr="00171EB2">
        <w:rPr>
          <w:rFonts w:ascii="Times New Roman" w:hAnsi="Times New Roman" w:cs="Times New Roman"/>
          <w:sz w:val="24"/>
          <w:szCs w:val="24"/>
        </w:rPr>
        <w:t xml:space="preserve"> enrolment</w:t>
      </w:r>
      <w:r w:rsidR="0045498D">
        <w:rPr>
          <w:rFonts w:ascii="Times New Roman" w:hAnsi="Times New Roman" w:cs="Times New Roman"/>
          <w:sz w:val="24"/>
          <w:szCs w:val="24"/>
        </w:rPr>
        <w:t xml:space="preserve"> rates ; incidence of </w:t>
      </w:r>
      <w:r w:rsidRPr="00171EB2">
        <w:rPr>
          <w:rFonts w:ascii="Times New Roman" w:hAnsi="Times New Roman" w:cs="Times New Roman"/>
          <w:sz w:val="24"/>
          <w:szCs w:val="24"/>
        </w:rPr>
        <w:t>drop-out rates, especially among children belonging to socially and economically d</w:t>
      </w:r>
      <w:r w:rsidR="0045498D">
        <w:rPr>
          <w:rFonts w:ascii="Times New Roman" w:hAnsi="Times New Roman" w:cs="Times New Roman"/>
          <w:sz w:val="24"/>
          <w:szCs w:val="24"/>
        </w:rPr>
        <w:t xml:space="preserve">isadvantaged population groups; incidence of </w:t>
      </w:r>
      <w:r w:rsidRPr="00171EB2">
        <w:rPr>
          <w:rFonts w:ascii="Times New Roman" w:hAnsi="Times New Roman" w:cs="Times New Roman"/>
          <w:sz w:val="24"/>
          <w:szCs w:val="24"/>
        </w:rPr>
        <w:t>lower level of stude</w:t>
      </w:r>
      <w:r w:rsidR="0045498D">
        <w:rPr>
          <w:rFonts w:ascii="Times New Roman" w:hAnsi="Times New Roman" w:cs="Times New Roman"/>
          <w:sz w:val="24"/>
          <w:szCs w:val="24"/>
        </w:rPr>
        <w:t>nt attendance rate</w:t>
      </w:r>
      <w:r w:rsidRPr="00171EB2">
        <w:rPr>
          <w:rFonts w:ascii="Times New Roman" w:hAnsi="Times New Roman" w:cs="Times New Roman"/>
          <w:sz w:val="24"/>
          <w:szCs w:val="24"/>
        </w:rPr>
        <w:t xml:space="preserve"> in some of the educationally backward States; unsatisfactory l</w:t>
      </w:r>
      <w:r w:rsidR="0045498D">
        <w:rPr>
          <w:rFonts w:ascii="Times New Roman" w:hAnsi="Times New Roman" w:cs="Times New Roman"/>
          <w:sz w:val="24"/>
          <w:szCs w:val="24"/>
        </w:rPr>
        <w:t xml:space="preserve">evel of student learning; </w:t>
      </w:r>
      <w:r w:rsidRPr="00171EB2">
        <w:rPr>
          <w:rFonts w:ascii="Times New Roman" w:hAnsi="Times New Roman" w:cs="Times New Roman"/>
          <w:sz w:val="24"/>
          <w:szCs w:val="24"/>
        </w:rPr>
        <w:t xml:space="preserve">deficiencies relating to teacher quality and teaching-learning process; inadequate vocational education </w:t>
      </w:r>
      <w:r w:rsidR="0045498D">
        <w:rPr>
          <w:rFonts w:ascii="Times New Roman" w:hAnsi="Times New Roman" w:cs="Times New Roman"/>
          <w:sz w:val="24"/>
          <w:szCs w:val="24"/>
        </w:rPr>
        <w:t>and training facilities; lack of infrastructure and</w:t>
      </w:r>
      <w:r w:rsidRPr="00171EB2">
        <w:rPr>
          <w:rFonts w:ascii="Times New Roman" w:hAnsi="Times New Roman" w:cs="Times New Roman"/>
          <w:sz w:val="24"/>
          <w:szCs w:val="24"/>
        </w:rPr>
        <w:t xml:space="preserve"> shortage of funding for some of the education sector development </w:t>
      </w:r>
      <w:proofErr w:type="spellStart"/>
      <w:r w:rsidRPr="00171EB2">
        <w:rPr>
          <w:rFonts w:ascii="Times New Roman" w:hAnsi="Times New Roman" w:cs="Times New Roman"/>
          <w:sz w:val="24"/>
          <w:szCs w:val="24"/>
        </w:rPr>
        <w:t>programmes</w:t>
      </w:r>
      <w:proofErr w:type="spellEnd"/>
      <w:r w:rsidRPr="00171EB2">
        <w:rPr>
          <w:rFonts w:ascii="Times New Roman" w:hAnsi="Times New Roman" w:cs="Times New Roman"/>
          <w:sz w:val="24"/>
          <w:szCs w:val="24"/>
        </w:rPr>
        <w:t xml:space="preserve">. </w:t>
      </w:r>
      <w:r w:rsidR="0045498D">
        <w:rPr>
          <w:rFonts w:ascii="Times New Roman" w:hAnsi="Times New Roman" w:cs="Times New Roman"/>
          <w:sz w:val="24"/>
          <w:szCs w:val="24"/>
        </w:rPr>
        <w:t>Hence,  strengthening measures may be taken for ; E</w:t>
      </w:r>
      <w:r w:rsidRPr="001F6FF8">
        <w:rPr>
          <w:rFonts w:ascii="Times New Roman" w:hAnsi="Times New Roman" w:cs="Times New Roman"/>
          <w:sz w:val="24"/>
          <w:szCs w:val="24"/>
        </w:rPr>
        <w:t>nsuring equitable access to quality elementary, secondary, higher secondar</w:t>
      </w:r>
      <w:r w:rsidR="0045498D">
        <w:rPr>
          <w:rFonts w:ascii="Times New Roman" w:hAnsi="Times New Roman" w:cs="Times New Roman"/>
          <w:sz w:val="24"/>
          <w:szCs w:val="24"/>
        </w:rPr>
        <w:t>y and tertiary education; B</w:t>
      </w:r>
      <w:r w:rsidRPr="001F6FF8">
        <w:rPr>
          <w:rFonts w:ascii="Times New Roman" w:hAnsi="Times New Roman" w:cs="Times New Roman"/>
          <w:sz w:val="24"/>
          <w:szCs w:val="24"/>
        </w:rPr>
        <w:t>ridging gender and social category gaps and inequalities in access to education, teaching-learning proc</w:t>
      </w:r>
      <w:r w:rsidR="0045498D">
        <w:rPr>
          <w:rFonts w:ascii="Times New Roman" w:hAnsi="Times New Roman" w:cs="Times New Roman"/>
          <w:sz w:val="24"/>
          <w:szCs w:val="24"/>
        </w:rPr>
        <w:t xml:space="preserve">ess and learning outcomes; Measures for </w:t>
      </w:r>
      <w:r w:rsidRPr="001F6FF8">
        <w:rPr>
          <w:rFonts w:ascii="Times New Roman" w:hAnsi="Times New Roman" w:cs="Times New Roman"/>
          <w:sz w:val="24"/>
          <w:szCs w:val="24"/>
        </w:rPr>
        <w:t xml:space="preserve">improving the quality of education </w:t>
      </w:r>
      <w:r w:rsidR="0045498D">
        <w:rPr>
          <w:rFonts w:ascii="Times New Roman" w:hAnsi="Times New Roman" w:cs="Times New Roman"/>
          <w:sz w:val="24"/>
          <w:szCs w:val="24"/>
        </w:rPr>
        <w:t xml:space="preserve">and </w:t>
      </w:r>
      <w:r w:rsidR="0045498D" w:rsidRPr="001F6FF8">
        <w:rPr>
          <w:rFonts w:ascii="Times New Roman" w:hAnsi="Times New Roman" w:cs="Times New Roman"/>
          <w:sz w:val="24"/>
          <w:szCs w:val="24"/>
        </w:rPr>
        <w:t xml:space="preserve">teacher quality </w:t>
      </w:r>
      <w:r w:rsidR="0045498D">
        <w:rPr>
          <w:rFonts w:ascii="Times New Roman" w:hAnsi="Times New Roman" w:cs="Times New Roman"/>
          <w:sz w:val="24"/>
          <w:szCs w:val="24"/>
        </w:rPr>
        <w:t xml:space="preserve">with </w:t>
      </w:r>
      <w:r w:rsidR="0045498D" w:rsidRPr="001F6FF8">
        <w:rPr>
          <w:rFonts w:ascii="Times New Roman" w:hAnsi="Times New Roman" w:cs="Times New Roman"/>
          <w:sz w:val="24"/>
          <w:szCs w:val="24"/>
        </w:rPr>
        <w:t xml:space="preserve">information and communication technologies </w:t>
      </w:r>
      <w:r w:rsidRPr="001F6FF8">
        <w:rPr>
          <w:rFonts w:ascii="Times New Roman" w:hAnsi="Times New Roman" w:cs="Times New Roman"/>
          <w:sz w:val="24"/>
          <w:szCs w:val="24"/>
        </w:rPr>
        <w:t>to ensure improved student learning at all levels</w:t>
      </w:r>
      <w:r w:rsidR="0045498D">
        <w:rPr>
          <w:rFonts w:ascii="Times New Roman" w:hAnsi="Times New Roman" w:cs="Times New Roman"/>
          <w:sz w:val="24"/>
          <w:szCs w:val="24"/>
        </w:rPr>
        <w:t>; E</w:t>
      </w:r>
      <w:r w:rsidRPr="001F6FF8">
        <w:rPr>
          <w:rFonts w:ascii="Times New Roman" w:hAnsi="Times New Roman" w:cs="Times New Roman"/>
          <w:sz w:val="24"/>
          <w:szCs w:val="24"/>
        </w:rPr>
        <w:t>xpanding opportunities for skill development and vocational education and training; Ensuring increased and well-targeted fi</w:t>
      </w:r>
      <w:r w:rsidR="0045498D">
        <w:rPr>
          <w:rFonts w:ascii="Times New Roman" w:hAnsi="Times New Roman" w:cs="Times New Roman"/>
          <w:sz w:val="24"/>
          <w:szCs w:val="24"/>
        </w:rPr>
        <w:t xml:space="preserve">nancing of education </w:t>
      </w:r>
      <w:proofErr w:type="spellStart"/>
      <w:r w:rsidR="0045498D">
        <w:rPr>
          <w:rFonts w:ascii="Times New Roman" w:hAnsi="Times New Roman" w:cs="Times New Roman"/>
          <w:sz w:val="24"/>
          <w:szCs w:val="24"/>
        </w:rPr>
        <w:t>programmes</w:t>
      </w:r>
      <w:proofErr w:type="spellEnd"/>
      <w:r w:rsidR="0045498D">
        <w:rPr>
          <w:rFonts w:ascii="Times New Roman" w:hAnsi="Times New Roman" w:cs="Times New Roman"/>
          <w:sz w:val="24"/>
          <w:szCs w:val="24"/>
        </w:rPr>
        <w:t>; I</w:t>
      </w:r>
      <w:r w:rsidRPr="001F6FF8">
        <w:rPr>
          <w:rFonts w:ascii="Times New Roman" w:hAnsi="Times New Roman" w:cs="Times New Roman"/>
          <w:sz w:val="24"/>
          <w:szCs w:val="24"/>
        </w:rPr>
        <w:t>nstitutionalizing a responsive, participatory and accountable systems for</w:t>
      </w:r>
      <w:r w:rsidR="0045498D">
        <w:rPr>
          <w:rFonts w:ascii="Times New Roman" w:hAnsi="Times New Roman" w:cs="Times New Roman"/>
          <w:sz w:val="24"/>
          <w:szCs w:val="24"/>
        </w:rPr>
        <w:t xml:space="preserve"> governance of education sector </w:t>
      </w:r>
      <w:r w:rsidR="0045498D" w:rsidRPr="00BD1BE1">
        <w:rPr>
          <w:rFonts w:ascii="Times New Roman" w:hAnsi="Times New Roman" w:cs="Times New Roman"/>
          <w:color w:val="000000" w:themeColor="text1"/>
          <w:sz w:val="24"/>
          <w:szCs w:val="24"/>
        </w:rPr>
        <w:t xml:space="preserve">. </w:t>
      </w:r>
      <w:r w:rsidR="00BD1BE1" w:rsidRPr="00BD1BE1">
        <w:rPr>
          <w:rFonts w:ascii="Times New Roman" w:hAnsi="Times New Roman" w:cs="Times New Roman"/>
          <w:color w:val="000000" w:themeColor="text1"/>
          <w:sz w:val="24"/>
          <w:szCs w:val="24"/>
        </w:rPr>
        <w:t xml:space="preserve">Achieving universal school education by 2030 demands a multi-faceted approach, to achieve the </w:t>
      </w:r>
      <w:r w:rsidR="001B5088" w:rsidRPr="00BD1BE1">
        <w:rPr>
          <w:rFonts w:ascii="Times New Roman" w:hAnsi="Times New Roman" w:cs="Times New Roman"/>
          <w:color w:val="000000" w:themeColor="text1"/>
          <w:sz w:val="24"/>
          <w:szCs w:val="24"/>
        </w:rPr>
        <w:t>goal;</w:t>
      </w:r>
      <w:r w:rsidR="00BD1BE1" w:rsidRPr="00BD1BE1">
        <w:rPr>
          <w:rFonts w:ascii="Times New Roman" w:hAnsi="Times New Roman" w:cs="Times New Roman"/>
          <w:color w:val="000000" w:themeColor="text1"/>
          <w:sz w:val="24"/>
          <w:szCs w:val="24"/>
        </w:rPr>
        <w:t xml:space="preserve"> India must address systemic challenges through targeted policy interventions to bridge gaps in access, quality, and equity, ensuring every child receives a meaningful education</w:t>
      </w:r>
      <w:r w:rsidR="00BD1BE1">
        <w:rPr>
          <w:rFonts w:ascii="Times New Roman" w:hAnsi="Times New Roman" w:cs="Times New Roman"/>
          <w:color w:val="000000" w:themeColor="text1"/>
          <w:sz w:val="24"/>
          <w:szCs w:val="24"/>
        </w:rPr>
        <w:t xml:space="preserve">. </w:t>
      </w:r>
      <w:r w:rsidR="0045498D" w:rsidRPr="00CC0F0A">
        <w:rPr>
          <w:rFonts w:ascii="Times New Roman" w:eastAsia="Times New Roman" w:hAnsi="Times New Roman" w:cs="Times New Roman"/>
          <w:color w:val="000000" w:themeColor="text1"/>
          <w:sz w:val="24"/>
          <w:szCs w:val="24"/>
        </w:rPr>
        <w:t>India’s policy ec</w:t>
      </w:r>
      <w:r w:rsidR="0045498D">
        <w:rPr>
          <w:rFonts w:ascii="Times New Roman" w:eastAsia="Times New Roman" w:hAnsi="Times New Roman" w:cs="Times New Roman"/>
          <w:color w:val="000000" w:themeColor="text1"/>
          <w:sz w:val="24"/>
          <w:szCs w:val="24"/>
        </w:rPr>
        <w:t>osystem for strengthening the education sector as a whole</w:t>
      </w:r>
      <w:r w:rsidR="0045498D" w:rsidRPr="00CC0F0A">
        <w:rPr>
          <w:rFonts w:ascii="Times New Roman" w:eastAsia="Times New Roman" w:hAnsi="Times New Roman" w:cs="Times New Roman"/>
          <w:color w:val="000000" w:themeColor="text1"/>
          <w:sz w:val="24"/>
          <w:szCs w:val="24"/>
        </w:rPr>
        <w:t xml:space="preserve"> with the intr</w:t>
      </w:r>
      <w:r w:rsidR="0045498D">
        <w:rPr>
          <w:rFonts w:ascii="Times New Roman" w:eastAsia="Times New Roman" w:hAnsi="Times New Roman" w:cs="Times New Roman"/>
          <w:color w:val="000000" w:themeColor="text1"/>
          <w:sz w:val="24"/>
          <w:szCs w:val="24"/>
        </w:rPr>
        <w:t>oduction of the NEP, updated</w:t>
      </w:r>
      <w:r w:rsidR="0045498D" w:rsidRPr="00CC0F0A">
        <w:rPr>
          <w:rFonts w:ascii="Times New Roman" w:eastAsia="Times New Roman" w:hAnsi="Times New Roman" w:cs="Times New Roman"/>
          <w:color w:val="000000" w:themeColor="text1"/>
          <w:sz w:val="24"/>
          <w:szCs w:val="24"/>
        </w:rPr>
        <w:t xml:space="preserve"> guidelines, regulations for academic collaboration and mutual recognition of qualifications, </w:t>
      </w:r>
      <w:r w:rsidR="0045498D">
        <w:rPr>
          <w:rFonts w:ascii="Times New Roman" w:eastAsia="Times New Roman" w:hAnsi="Times New Roman" w:cs="Times New Roman"/>
          <w:color w:val="000000" w:themeColor="text1"/>
          <w:sz w:val="24"/>
          <w:szCs w:val="24"/>
        </w:rPr>
        <w:t xml:space="preserve">building more world class infrastructures, providing welfare facilities </w:t>
      </w:r>
      <w:r w:rsidR="0045498D" w:rsidRPr="00CC0F0A">
        <w:rPr>
          <w:rFonts w:ascii="Times New Roman" w:eastAsia="Times New Roman" w:hAnsi="Times New Roman" w:cs="Times New Roman"/>
          <w:color w:val="000000" w:themeColor="text1"/>
          <w:sz w:val="24"/>
          <w:szCs w:val="24"/>
        </w:rPr>
        <w:t>and permissions for foreign branch campus</w:t>
      </w:r>
      <w:r w:rsidR="0045498D">
        <w:rPr>
          <w:rFonts w:ascii="Times New Roman" w:eastAsia="Times New Roman" w:hAnsi="Times New Roman" w:cs="Times New Roman"/>
          <w:color w:val="000000" w:themeColor="text1"/>
          <w:sz w:val="24"/>
          <w:szCs w:val="24"/>
        </w:rPr>
        <w:t xml:space="preserve">es. Further, </w:t>
      </w:r>
      <w:r w:rsidR="0045498D" w:rsidRPr="00CC0F0A">
        <w:rPr>
          <w:rFonts w:ascii="Times New Roman" w:eastAsia="Times New Roman" w:hAnsi="Times New Roman" w:cs="Times New Roman"/>
          <w:color w:val="000000" w:themeColor="text1"/>
          <w:sz w:val="24"/>
          <w:szCs w:val="24"/>
        </w:rPr>
        <w:t>India's education sectors require unwavering focus to unlock the nation's true potential through integrated, accountable, and adaptive policy frameworks to build a future ready workforce.</w:t>
      </w:r>
    </w:p>
    <w:p w:rsidR="0045498D" w:rsidRPr="00CC0F0A" w:rsidRDefault="0045498D" w:rsidP="0045498D">
      <w:pPr>
        <w:spacing w:after="0"/>
        <w:rPr>
          <w:rFonts w:ascii="Times New Roman" w:hAnsi="Times New Roman" w:cs="Times New Roman"/>
          <w:color w:val="000000" w:themeColor="text1"/>
          <w:sz w:val="24"/>
          <w:szCs w:val="24"/>
        </w:rPr>
      </w:pPr>
    </w:p>
    <w:p w:rsidR="00ED24D7" w:rsidRPr="00D8729E" w:rsidRDefault="00ED24D7" w:rsidP="00ED24D7">
      <w:pPr>
        <w:spacing w:after="0" w:line="240" w:lineRule="auto"/>
        <w:rPr>
          <w:rFonts w:ascii="Times New Roman" w:eastAsia="Times New Roman" w:hAnsi="Times New Roman" w:cs="Times New Roman"/>
          <w:b/>
          <w:sz w:val="24"/>
          <w:szCs w:val="24"/>
        </w:rPr>
      </w:pPr>
      <w:r w:rsidRPr="00D8729E">
        <w:rPr>
          <w:rFonts w:ascii="Times New Roman" w:eastAsia="Times New Roman" w:hAnsi="Times New Roman" w:cs="Times New Roman"/>
          <w:b/>
          <w:sz w:val="24"/>
          <w:szCs w:val="24"/>
        </w:rPr>
        <w:t>References</w:t>
      </w:r>
    </w:p>
    <w:p w:rsidR="00BD1BE1" w:rsidRDefault="00BD1BE1" w:rsidP="00BD1BE1">
      <w:pPr>
        <w:spacing w:after="0" w:line="240" w:lineRule="auto"/>
        <w:jc w:val="both"/>
        <w:rPr>
          <w:rFonts w:ascii="Times New Roman" w:eastAsia="Times New Roman" w:hAnsi="Times New Roman" w:cs="Times New Roman"/>
          <w:b/>
          <w:sz w:val="24"/>
          <w:szCs w:val="24"/>
        </w:rPr>
      </w:pPr>
    </w:p>
    <w:p w:rsidR="00ED24D7" w:rsidRPr="00E63A78" w:rsidRDefault="00BD1BE1" w:rsidP="00BD1B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ED24D7" w:rsidRPr="00290C9E">
        <w:rPr>
          <w:rFonts w:ascii="Times New Roman" w:eastAsia="Times New Roman" w:hAnsi="Times New Roman" w:cs="Times New Roman"/>
          <w:b/>
          <w:sz w:val="24"/>
          <w:szCs w:val="24"/>
        </w:rPr>
        <w:t xml:space="preserve">Desai S, Adams CD, Dubey </w:t>
      </w:r>
      <w:r w:rsidR="00883A3D" w:rsidRPr="00290C9E">
        <w:rPr>
          <w:rFonts w:ascii="Times New Roman" w:eastAsia="Times New Roman" w:hAnsi="Times New Roman" w:cs="Times New Roman"/>
          <w:b/>
          <w:sz w:val="24"/>
          <w:szCs w:val="24"/>
        </w:rPr>
        <w:t>A</w:t>
      </w:r>
      <w:r w:rsidR="00883A3D">
        <w:rPr>
          <w:rFonts w:ascii="Times New Roman" w:eastAsia="Times New Roman" w:hAnsi="Times New Roman" w:cs="Times New Roman"/>
          <w:sz w:val="24"/>
          <w:szCs w:val="24"/>
        </w:rPr>
        <w:t xml:space="preserve"> (</w:t>
      </w:r>
      <w:r w:rsidR="00ED24D7">
        <w:rPr>
          <w:rFonts w:ascii="Times New Roman" w:eastAsia="Times New Roman" w:hAnsi="Times New Roman" w:cs="Times New Roman"/>
          <w:sz w:val="24"/>
          <w:szCs w:val="24"/>
        </w:rPr>
        <w:t>2006),</w:t>
      </w:r>
      <w:r w:rsidR="00ED24D7" w:rsidRPr="00E63A78">
        <w:rPr>
          <w:rFonts w:ascii="Times New Roman" w:eastAsia="Times New Roman" w:hAnsi="Times New Roman" w:cs="Times New Roman"/>
          <w:sz w:val="24"/>
          <w:szCs w:val="24"/>
        </w:rPr>
        <w:t xml:space="preserve"> “</w:t>
      </w:r>
      <w:r w:rsidR="00ED24D7" w:rsidRPr="00FE2FBE">
        <w:rPr>
          <w:rFonts w:ascii="Times New Roman" w:eastAsia="Times New Roman" w:hAnsi="Times New Roman" w:cs="Times New Roman"/>
          <w:i/>
          <w:sz w:val="24"/>
          <w:szCs w:val="24"/>
        </w:rPr>
        <w:t>In the Margins: Social Inequalities in Children’s Educational Outcomes in India</w:t>
      </w:r>
      <w:r w:rsidR="00ED24D7">
        <w:rPr>
          <w:rFonts w:ascii="Times New Roman" w:eastAsia="Times New Roman" w:hAnsi="Times New Roman" w:cs="Times New Roman"/>
          <w:i/>
          <w:sz w:val="24"/>
          <w:szCs w:val="24"/>
        </w:rPr>
        <w:t>”</w:t>
      </w:r>
      <w:r w:rsidR="00ED24D7" w:rsidRPr="00E63A78">
        <w:rPr>
          <w:rFonts w:ascii="Times New Roman" w:eastAsia="Times New Roman" w:hAnsi="Times New Roman" w:cs="Times New Roman"/>
          <w:sz w:val="24"/>
          <w:szCs w:val="24"/>
        </w:rPr>
        <w:t xml:space="preserve"> Paper presented at the annual meeting of the </w:t>
      </w:r>
      <w:r w:rsidR="00ED24D7" w:rsidRPr="00FE2FBE">
        <w:rPr>
          <w:rFonts w:ascii="Times New Roman" w:eastAsia="Times New Roman" w:hAnsi="Times New Roman" w:cs="Times New Roman"/>
          <w:sz w:val="24"/>
          <w:szCs w:val="24"/>
          <w:u w:val="single"/>
        </w:rPr>
        <w:t>Population Association of America;</w:t>
      </w:r>
      <w:r w:rsidR="00ED24D7" w:rsidRPr="00E63A78">
        <w:rPr>
          <w:rFonts w:ascii="Times New Roman" w:eastAsia="Times New Roman" w:hAnsi="Times New Roman" w:cs="Times New Roman"/>
          <w:sz w:val="24"/>
          <w:szCs w:val="24"/>
        </w:rPr>
        <w:t xml:space="preserve"> Los Angeles </w:t>
      </w:r>
    </w:p>
    <w:p w:rsidR="0098315E" w:rsidRDefault="00BD1BE1" w:rsidP="00BD1BE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ED24D7" w:rsidRDefault="0098315E" w:rsidP="00BD1B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ED24D7" w:rsidRPr="00290C9E">
        <w:rPr>
          <w:rFonts w:ascii="Times New Roman" w:eastAsia="Times New Roman" w:hAnsi="Times New Roman" w:cs="Times New Roman"/>
          <w:b/>
          <w:sz w:val="24"/>
          <w:szCs w:val="24"/>
        </w:rPr>
        <w:t>Dreze J, Sen A</w:t>
      </w:r>
      <w:r w:rsidR="00ED24D7" w:rsidRPr="00E63A78">
        <w:rPr>
          <w:rFonts w:ascii="Times New Roman" w:eastAsia="Times New Roman" w:hAnsi="Times New Roman" w:cs="Times New Roman"/>
          <w:sz w:val="24"/>
          <w:szCs w:val="24"/>
        </w:rPr>
        <w:t xml:space="preserve">. </w:t>
      </w:r>
      <w:r w:rsidR="00ED24D7">
        <w:rPr>
          <w:rFonts w:ascii="Times New Roman" w:eastAsia="Times New Roman" w:hAnsi="Times New Roman" w:cs="Times New Roman"/>
          <w:sz w:val="24"/>
          <w:szCs w:val="24"/>
        </w:rPr>
        <w:t xml:space="preserve">(1995) </w:t>
      </w:r>
      <w:r w:rsidR="00ED24D7" w:rsidRPr="00FE2FBE">
        <w:rPr>
          <w:rFonts w:ascii="Times New Roman" w:eastAsia="Times New Roman" w:hAnsi="Times New Roman" w:cs="Times New Roman"/>
          <w:i/>
          <w:sz w:val="24"/>
          <w:szCs w:val="24"/>
        </w:rPr>
        <w:t xml:space="preserve">India: Economic Development and Social </w:t>
      </w:r>
      <w:r w:rsidR="00883A3D" w:rsidRPr="00FE2FBE">
        <w:rPr>
          <w:rFonts w:ascii="Times New Roman" w:eastAsia="Times New Roman" w:hAnsi="Times New Roman" w:cs="Times New Roman"/>
          <w:i/>
          <w:sz w:val="24"/>
          <w:szCs w:val="24"/>
        </w:rPr>
        <w:t>Opportunity</w:t>
      </w:r>
      <w:r w:rsidR="00883A3D" w:rsidRPr="00FE2FBE">
        <w:rPr>
          <w:rFonts w:ascii="Times New Roman" w:eastAsia="Times New Roman" w:hAnsi="Times New Roman" w:cs="Times New Roman"/>
          <w:sz w:val="24"/>
          <w:szCs w:val="24"/>
          <w:u w:val="single"/>
        </w:rPr>
        <w:t xml:space="preserve"> Oxford</w:t>
      </w:r>
      <w:r w:rsidR="00ED24D7" w:rsidRPr="00FE2FBE">
        <w:rPr>
          <w:rFonts w:ascii="Times New Roman" w:eastAsia="Times New Roman" w:hAnsi="Times New Roman" w:cs="Times New Roman"/>
          <w:sz w:val="24"/>
          <w:szCs w:val="24"/>
          <w:u w:val="single"/>
        </w:rPr>
        <w:t xml:space="preserve"> University Press</w:t>
      </w:r>
      <w:r w:rsidR="00ED24D7" w:rsidRPr="00E63A78">
        <w:rPr>
          <w:rFonts w:ascii="Times New Roman" w:eastAsia="Times New Roman" w:hAnsi="Times New Roman" w:cs="Times New Roman"/>
          <w:sz w:val="24"/>
          <w:szCs w:val="24"/>
        </w:rPr>
        <w:t xml:space="preserve">; </w:t>
      </w:r>
      <w:r w:rsidR="00ED24D7">
        <w:rPr>
          <w:rFonts w:ascii="Times New Roman" w:eastAsia="Times New Roman" w:hAnsi="Times New Roman" w:cs="Times New Roman"/>
          <w:sz w:val="24"/>
          <w:szCs w:val="24"/>
        </w:rPr>
        <w:t>New Delhi</w:t>
      </w:r>
      <w:r w:rsidR="00ED24D7" w:rsidRPr="00E63A78">
        <w:rPr>
          <w:rFonts w:ascii="Times New Roman" w:eastAsia="Times New Roman" w:hAnsi="Times New Roman" w:cs="Times New Roman"/>
          <w:sz w:val="24"/>
          <w:szCs w:val="24"/>
        </w:rPr>
        <w:t xml:space="preserve">. </w:t>
      </w:r>
    </w:p>
    <w:p w:rsidR="0098315E" w:rsidRDefault="0098315E" w:rsidP="00BD1BE1">
      <w:pPr>
        <w:spacing w:after="0" w:line="240" w:lineRule="auto"/>
        <w:jc w:val="both"/>
        <w:rPr>
          <w:rFonts w:ascii="Times New Roman" w:eastAsia="Times New Roman" w:hAnsi="Times New Roman" w:cs="Times New Roman"/>
          <w:sz w:val="24"/>
          <w:szCs w:val="24"/>
        </w:rPr>
      </w:pPr>
    </w:p>
    <w:p w:rsidR="000672E5" w:rsidRDefault="00BD1BE1" w:rsidP="00BD1BE1">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0672E5" w:rsidRPr="00FC22DE">
        <w:rPr>
          <w:rFonts w:ascii="Times New Roman" w:hAnsi="Times New Roman" w:cs="Times New Roman"/>
          <w:b/>
          <w:color w:val="000000" w:themeColor="text1"/>
          <w:sz w:val="24"/>
          <w:szCs w:val="24"/>
        </w:rPr>
        <w:t>Drèze, J. and G. Kingdon</w:t>
      </w:r>
      <w:r w:rsidR="000672E5" w:rsidRPr="009E5243">
        <w:rPr>
          <w:rFonts w:ascii="Times New Roman" w:hAnsi="Times New Roman" w:cs="Times New Roman"/>
          <w:color w:val="000000" w:themeColor="text1"/>
          <w:sz w:val="24"/>
          <w:szCs w:val="24"/>
        </w:rPr>
        <w:t>. (2001)</w:t>
      </w:r>
      <w:r w:rsidR="00883A3D" w:rsidRPr="009E5243">
        <w:rPr>
          <w:rFonts w:ascii="Times New Roman" w:hAnsi="Times New Roman" w:cs="Times New Roman"/>
          <w:color w:val="000000" w:themeColor="text1"/>
          <w:sz w:val="24"/>
          <w:szCs w:val="24"/>
        </w:rPr>
        <w:t>,</w:t>
      </w:r>
      <w:r w:rsidR="00883A3D">
        <w:rPr>
          <w:rFonts w:ascii="Times New Roman" w:hAnsi="Times New Roman" w:cs="Times New Roman"/>
          <w:color w:val="000000" w:themeColor="text1"/>
          <w:sz w:val="24"/>
          <w:szCs w:val="24"/>
        </w:rPr>
        <w:t>”</w:t>
      </w:r>
      <w:r w:rsidR="000672E5">
        <w:rPr>
          <w:rFonts w:ascii="Times New Roman" w:hAnsi="Times New Roman" w:cs="Times New Roman"/>
          <w:color w:val="000000" w:themeColor="text1"/>
          <w:sz w:val="24"/>
          <w:szCs w:val="24"/>
        </w:rPr>
        <w:t xml:space="preserve"> </w:t>
      </w:r>
      <w:r w:rsidR="000672E5" w:rsidRPr="000672E5">
        <w:rPr>
          <w:rFonts w:ascii="Times New Roman" w:hAnsi="Times New Roman" w:cs="Times New Roman"/>
          <w:i/>
          <w:color w:val="000000" w:themeColor="text1"/>
          <w:sz w:val="24"/>
          <w:szCs w:val="24"/>
        </w:rPr>
        <w:t xml:space="preserve">School Participation in Rural </w:t>
      </w:r>
      <w:r w:rsidR="00883A3D" w:rsidRPr="000672E5">
        <w:rPr>
          <w:rFonts w:ascii="Times New Roman" w:hAnsi="Times New Roman" w:cs="Times New Roman"/>
          <w:i/>
          <w:color w:val="000000" w:themeColor="text1"/>
          <w:sz w:val="24"/>
          <w:szCs w:val="24"/>
        </w:rPr>
        <w:t>India”,</w:t>
      </w:r>
      <w:r w:rsidR="00883A3D" w:rsidRPr="009E5243">
        <w:rPr>
          <w:rFonts w:ascii="Times New Roman" w:hAnsi="Times New Roman" w:cs="Times New Roman"/>
          <w:iCs/>
          <w:color w:val="000000" w:themeColor="text1"/>
          <w:sz w:val="24"/>
          <w:szCs w:val="24"/>
          <w:u w:val="single"/>
        </w:rPr>
        <w:t xml:space="preserve"> Review</w:t>
      </w:r>
      <w:r w:rsidR="000672E5" w:rsidRPr="009E5243">
        <w:rPr>
          <w:rFonts w:ascii="Times New Roman" w:hAnsi="Times New Roman" w:cs="Times New Roman"/>
          <w:iCs/>
          <w:color w:val="000000" w:themeColor="text1"/>
          <w:sz w:val="24"/>
          <w:szCs w:val="24"/>
          <w:u w:val="single"/>
        </w:rPr>
        <w:t xml:space="preserve"> of Development Economics</w:t>
      </w:r>
      <w:r w:rsidR="000672E5" w:rsidRPr="009E5243">
        <w:rPr>
          <w:rFonts w:ascii="Times New Roman" w:hAnsi="Times New Roman" w:cs="Times New Roman"/>
          <w:color w:val="000000" w:themeColor="text1"/>
          <w:sz w:val="24"/>
          <w:szCs w:val="24"/>
        </w:rPr>
        <w:t>, Vol. 5, No. 1, pP 1–33.</w:t>
      </w:r>
    </w:p>
    <w:p w:rsidR="00910553" w:rsidRDefault="00910553" w:rsidP="00BD1B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910553" w:rsidRDefault="00910553" w:rsidP="00910553">
      <w:pPr>
        <w:pStyle w:val="Default"/>
        <w:jc w:val="both"/>
      </w:pPr>
      <w:r>
        <w:rPr>
          <w:b/>
        </w:rPr>
        <w:tab/>
      </w:r>
      <w:r w:rsidRPr="00F31AF7">
        <w:rPr>
          <w:b/>
        </w:rPr>
        <w:t xml:space="preserve">Government of </w:t>
      </w:r>
      <w:r w:rsidR="00883A3D" w:rsidRPr="00F31AF7">
        <w:rPr>
          <w:b/>
        </w:rPr>
        <w:t>India</w:t>
      </w:r>
      <w:r w:rsidR="00883A3D" w:rsidRPr="001F6FF8">
        <w:t>, Educational</w:t>
      </w:r>
      <w:r w:rsidRPr="001F6FF8">
        <w:t xml:space="preserve"> Statis</w:t>
      </w:r>
      <w:r>
        <w:t xml:space="preserve">tics – At a Glance, </w:t>
      </w:r>
      <w:r w:rsidRPr="00910553">
        <w:rPr>
          <w:u w:val="single"/>
        </w:rPr>
        <w:t>Ministry of Human Resource Development</w:t>
      </w:r>
      <w:r w:rsidRPr="001F6FF8">
        <w:t>, Bureau of Planning, Mon</w:t>
      </w:r>
      <w:r>
        <w:t>itoring &amp; Statistics, New Delhi</w:t>
      </w:r>
    </w:p>
    <w:p w:rsidR="00910553" w:rsidRDefault="00910553" w:rsidP="00910553">
      <w:pPr>
        <w:pStyle w:val="Default"/>
        <w:jc w:val="both"/>
      </w:pPr>
    </w:p>
    <w:p w:rsidR="00910553" w:rsidRDefault="00910553" w:rsidP="00910553">
      <w:pPr>
        <w:pStyle w:val="Default"/>
        <w:jc w:val="both"/>
        <w:rPr>
          <w:color w:val="000000" w:themeColor="text1"/>
        </w:rPr>
      </w:pPr>
      <w:r>
        <w:rPr>
          <w:b/>
        </w:rPr>
        <w:tab/>
      </w:r>
      <w:r w:rsidRPr="00F31AF7">
        <w:rPr>
          <w:b/>
        </w:rPr>
        <w:t xml:space="preserve">Government of </w:t>
      </w:r>
      <w:r w:rsidR="00883A3D" w:rsidRPr="00F31AF7">
        <w:rPr>
          <w:b/>
        </w:rPr>
        <w:t>India</w:t>
      </w:r>
      <w:r w:rsidR="00883A3D" w:rsidRPr="001F6FF8">
        <w:t>,</w:t>
      </w:r>
      <w:r w:rsidR="00883A3D" w:rsidRPr="001F6FF8">
        <w:rPr>
          <w:color w:val="000000" w:themeColor="text1"/>
        </w:rPr>
        <w:t xml:space="preserve"> the</w:t>
      </w:r>
      <w:r w:rsidRPr="001F6FF8">
        <w:rPr>
          <w:color w:val="000000" w:themeColor="text1"/>
        </w:rPr>
        <w:t xml:space="preserve"> Unified District Information System for Education Plus (UDISE Plus)</w:t>
      </w:r>
      <w:r>
        <w:rPr>
          <w:color w:val="000000" w:themeColor="text1"/>
        </w:rPr>
        <w:t>,</w:t>
      </w:r>
      <w:r w:rsidRPr="001F6FF8">
        <w:rPr>
          <w:color w:val="000000" w:themeColor="text1"/>
        </w:rPr>
        <w:t xml:space="preserve"> Department of School Education &amp; Literacy, </w:t>
      </w:r>
      <w:r w:rsidRPr="00910553">
        <w:rPr>
          <w:color w:val="000000" w:themeColor="text1"/>
          <w:u w:val="single"/>
        </w:rPr>
        <w:t>Ministry of Education</w:t>
      </w:r>
      <w:r>
        <w:rPr>
          <w:color w:val="000000" w:themeColor="text1"/>
        </w:rPr>
        <w:t>, New Delhi</w:t>
      </w:r>
    </w:p>
    <w:p w:rsidR="00910553" w:rsidRDefault="00910553" w:rsidP="00910553">
      <w:pPr>
        <w:pStyle w:val="Default"/>
        <w:jc w:val="both"/>
      </w:pPr>
    </w:p>
    <w:p w:rsidR="00910553" w:rsidRPr="001F6FF8" w:rsidRDefault="00910553" w:rsidP="00910553">
      <w:pPr>
        <w:pStyle w:val="Default"/>
        <w:jc w:val="both"/>
        <w:rPr>
          <w:color w:val="000000" w:themeColor="text1"/>
        </w:rPr>
      </w:pPr>
      <w:r>
        <w:rPr>
          <w:b/>
        </w:rPr>
        <w:tab/>
      </w:r>
      <w:r w:rsidRPr="00F31AF7">
        <w:rPr>
          <w:b/>
        </w:rPr>
        <w:t>Government of India</w:t>
      </w:r>
      <w:r>
        <w:t xml:space="preserve">, Economic Survey 2026, </w:t>
      </w:r>
      <w:r w:rsidRPr="00910553">
        <w:rPr>
          <w:u w:val="single"/>
        </w:rPr>
        <w:t>Ministry of Finance</w:t>
      </w:r>
      <w:r>
        <w:t>, Department of Economic Affairs, Economic Division</w:t>
      </w:r>
      <w:r w:rsidR="00883A3D">
        <w:t>, Kartavya</w:t>
      </w:r>
      <w:r>
        <w:t xml:space="preserve"> Bhavan-1 New Delhi.</w:t>
      </w:r>
    </w:p>
    <w:p w:rsidR="00910553" w:rsidRDefault="00910553" w:rsidP="00BD1B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ED24D7" w:rsidRDefault="00BD1BE1" w:rsidP="00BD1B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ED24D7" w:rsidRPr="00290C9E">
        <w:rPr>
          <w:rFonts w:ascii="Times New Roman" w:eastAsia="Times New Roman" w:hAnsi="Times New Roman" w:cs="Times New Roman"/>
          <w:b/>
          <w:sz w:val="24"/>
          <w:szCs w:val="24"/>
        </w:rPr>
        <w:t>Hannum E</w:t>
      </w:r>
      <w:r w:rsidR="00883A3D" w:rsidRPr="00E63A78">
        <w:rPr>
          <w:rFonts w:ascii="Times New Roman" w:eastAsia="Times New Roman" w:hAnsi="Times New Roman" w:cs="Times New Roman"/>
          <w:sz w:val="24"/>
          <w:szCs w:val="24"/>
        </w:rPr>
        <w:t>.</w:t>
      </w:r>
      <w:r w:rsidR="00883A3D">
        <w:rPr>
          <w:rFonts w:ascii="Times New Roman" w:eastAsia="Times New Roman" w:hAnsi="Times New Roman" w:cs="Times New Roman"/>
          <w:sz w:val="24"/>
          <w:szCs w:val="24"/>
        </w:rPr>
        <w:t xml:space="preserve"> (</w:t>
      </w:r>
      <w:r w:rsidR="00ED24D7">
        <w:rPr>
          <w:rFonts w:ascii="Times New Roman" w:eastAsia="Times New Roman" w:hAnsi="Times New Roman" w:cs="Times New Roman"/>
          <w:sz w:val="24"/>
          <w:szCs w:val="24"/>
        </w:rPr>
        <w:t>2002)</w:t>
      </w:r>
      <w:r w:rsidR="00ED24D7" w:rsidRPr="00E63A78">
        <w:rPr>
          <w:rFonts w:ascii="Times New Roman" w:eastAsia="Times New Roman" w:hAnsi="Times New Roman" w:cs="Times New Roman"/>
          <w:sz w:val="24"/>
          <w:szCs w:val="24"/>
        </w:rPr>
        <w:t xml:space="preserve"> “</w:t>
      </w:r>
      <w:r w:rsidR="00ED24D7" w:rsidRPr="00FE2FBE">
        <w:rPr>
          <w:rFonts w:ascii="Times New Roman" w:eastAsia="Times New Roman" w:hAnsi="Times New Roman" w:cs="Times New Roman"/>
          <w:i/>
          <w:sz w:val="24"/>
          <w:szCs w:val="24"/>
        </w:rPr>
        <w:t>Educational Stratification by Ethnicity in China: Enrollment and Achievement in the Early Reform Years</w:t>
      </w:r>
      <w:r w:rsidR="00ED24D7">
        <w:rPr>
          <w:rFonts w:ascii="Times New Roman" w:eastAsia="Times New Roman" w:hAnsi="Times New Roman" w:cs="Times New Roman"/>
          <w:sz w:val="24"/>
          <w:szCs w:val="24"/>
        </w:rPr>
        <w:t xml:space="preserve">” </w:t>
      </w:r>
      <w:r w:rsidR="00883A3D" w:rsidRPr="00FE2FBE">
        <w:rPr>
          <w:rFonts w:ascii="Times New Roman" w:eastAsia="Times New Roman" w:hAnsi="Times New Roman" w:cs="Times New Roman"/>
          <w:sz w:val="24"/>
          <w:szCs w:val="24"/>
          <w:u w:val="single"/>
        </w:rPr>
        <w:t>Demography</w:t>
      </w:r>
      <w:r w:rsidR="00883A3D">
        <w:rPr>
          <w:rFonts w:ascii="Times New Roman" w:eastAsia="Times New Roman" w:hAnsi="Times New Roman" w:cs="Times New Roman"/>
          <w:sz w:val="24"/>
          <w:szCs w:val="24"/>
        </w:rPr>
        <w:t>.</w:t>
      </w:r>
      <w:r w:rsidR="00883A3D" w:rsidRPr="00E63A78">
        <w:rPr>
          <w:rFonts w:ascii="Times New Roman" w:eastAsia="Times New Roman" w:hAnsi="Times New Roman" w:cs="Times New Roman"/>
          <w:sz w:val="24"/>
          <w:szCs w:val="24"/>
        </w:rPr>
        <w:t xml:space="preserve"> 39:95</w:t>
      </w:r>
      <w:r w:rsidR="00ED24D7" w:rsidRPr="00E63A78">
        <w:rPr>
          <w:rFonts w:ascii="Times New Roman" w:eastAsia="Times New Roman" w:hAnsi="Times New Roman" w:cs="Times New Roman"/>
          <w:sz w:val="24"/>
          <w:szCs w:val="24"/>
        </w:rPr>
        <w:t xml:space="preserve">–117. </w:t>
      </w:r>
    </w:p>
    <w:p w:rsidR="0098315E" w:rsidRPr="00E63A78" w:rsidRDefault="0098315E" w:rsidP="00BD1BE1">
      <w:pPr>
        <w:spacing w:after="0" w:line="240" w:lineRule="auto"/>
        <w:jc w:val="both"/>
        <w:rPr>
          <w:rFonts w:ascii="Times New Roman" w:eastAsia="Times New Roman" w:hAnsi="Times New Roman" w:cs="Times New Roman"/>
          <w:sz w:val="24"/>
          <w:szCs w:val="24"/>
        </w:rPr>
      </w:pPr>
    </w:p>
    <w:p w:rsidR="00ED24D7" w:rsidRDefault="00BD1BE1" w:rsidP="00BD1B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b/>
      </w:r>
      <w:r w:rsidR="00ED24D7" w:rsidRPr="00290C9E">
        <w:rPr>
          <w:rFonts w:ascii="Times New Roman" w:eastAsia="Times New Roman" w:hAnsi="Times New Roman" w:cs="Times New Roman"/>
          <w:b/>
          <w:sz w:val="24"/>
          <w:szCs w:val="24"/>
        </w:rPr>
        <w:t>Hasan M</w:t>
      </w:r>
      <w:r w:rsidR="00883A3D" w:rsidRPr="00290C9E">
        <w:rPr>
          <w:rFonts w:ascii="Times New Roman" w:eastAsia="Times New Roman" w:hAnsi="Times New Roman" w:cs="Times New Roman"/>
          <w:b/>
          <w:sz w:val="24"/>
          <w:szCs w:val="24"/>
        </w:rPr>
        <w:t>. (</w:t>
      </w:r>
      <w:r w:rsidR="00ED24D7">
        <w:rPr>
          <w:rFonts w:ascii="Times New Roman" w:eastAsia="Times New Roman" w:hAnsi="Times New Roman" w:cs="Times New Roman"/>
          <w:sz w:val="24"/>
          <w:szCs w:val="24"/>
        </w:rPr>
        <w:t>2001</w:t>
      </w:r>
      <w:r w:rsidR="00883A3D">
        <w:rPr>
          <w:rFonts w:ascii="Times New Roman" w:eastAsia="Times New Roman" w:hAnsi="Times New Roman" w:cs="Times New Roman"/>
          <w:sz w:val="24"/>
          <w:szCs w:val="24"/>
        </w:rPr>
        <w:t>)</w:t>
      </w:r>
      <w:r w:rsidR="00883A3D" w:rsidRPr="002E1816">
        <w:rPr>
          <w:rFonts w:ascii="Times New Roman" w:eastAsia="Times New Roman" w:hAnsi="Times New Roman" w:cs="Times New Roman"/>
          <w:i/>
          <w:sz w:val="24"/>
          <w:szCs w:val="24"/>
        </w:rPr>
        <w:t xml:space="preserve"> Legacy</w:t>
      </w:r>
      <w:r w:rsidR="00ED24D7" w:rsidRPr="002E1816">
        <w:rPr>
          <w:rFonts w:ascii="Times New Roman" w:eastAsia="Times New Roman" w:hAnsi="Times New Roman" w:cs="Times New Roman"/>
          <w:i/>
          <w:sz w:val="24"/>
          <w:szCs w:val="24"/>
        </w:rPr>
        <w:t xml:space="preserve"> of a Divided Nation: India’s Muslims </w:t>
      </w:r>
      <w:r w:rsidR="00883A3D" w:rsidRPr="002E1816">
        <w:rPr>
          <w:rFonts w:ascii="Times New Roman" w:eastAsia="Times New Roman" w:hAnsi="Times New Roman" w:cs="Times New Roman"/>
          <w:i/>
          <w:sz w:val="24"/>
          <w:szCs w:val="24"/>
        </w:rPr>
        <w:t>since</w:t>
      </w:r>
      <w:r w:rsidR="00ED24D7" w:rsidRPr="002E1816">
        <w:rPr>
          <w:rFonts w:ascii="Times New Roman" w:eastAsia="Times New Roman" w:hAnsi="Times New Roman" w:cs="Times New Roman"/>
          <w:i/>
          <w:sz w:val="24"/>
          <w:szCs w:val="24"/>
        </w:rPr>
        <w:t xml:space="preserve"> </w:t>
      </w:r>
      <w:r w:rsidR="00883A3D" w:rsidRPr="002E1816">
        <w:rPr>
          <w:rFonts w:ascii="Times New Roman" w:eastAsia="Times New Roman" w:hAnsi="Times New Roman" w:cs="Times New Roman"/>
          <w:i/>
          <w:sz w:val="24"/>
          <w:szCs w:val="24"/>
        </w:rPr>
        <w:t>Independence</w:t>
      </w:r>
      <w:r w:rsidR="00883A3D">
        <w:rPr>
          <w:rFonts w:ascii="Times New Roman" w:eastAsia="Times New Roman" w:hAnsi="Times New Roman" w:cs="Times New Roman"/>
          <w:sz w:val="24"/>
          <w:szCs w:val="24"/>
        </w:rPr>
        <w:t>,</w:t>
      </w:r>
      <w:r w:rsidR="00883A3D" w:rsidRPr="002E1816">
        <w:rPr>
          <w:rFonts w:ascii="Times New Roman" w:eastAsia="Times New Roman" w:hAnsi="Times New Roman" w:cs="Times New Roman"/>
          <w:sz w:val="24"/>
          <w:szCs w:val="24"/>
          <w:u w:val="single"/>
        </w:rPr>
        <w:t xml:space="preserve"> Oxford</w:t>
      </w:r>
      <w:r w:rsidR="00ED24D7" w:rsidRPr="002E1816">
        <w:rPr>
          <w:rFonts w:ascii="Times New Roman" w:eastAsia="Times New Roman" w:hAnsi="Times New Roman" w:cs="Times New Roman"/>
          <w:sz w:val="24"/>
          <w:szCs w:val="24"/>
          <w:u w:val="single"/>
        </w:rPr>
        <w:t xml:space="preserve"> University </w:t>
      </w:r>
      <w:r w:rsidR="00883A3D" w:rsidRPr="002E1816">
        <w:rPr>
          <w:rFonts w:ascii="Times New Roman" w:eastAsia="Times New Roman" w:hAnsi="Times New Roman" w:cs="Times New Roman"/>
          <w:sz w:val="24"/>
          <w:szCs w:val="24"/>
          <w:u w:val="single"/>
        </w:rPr>
        <w:t>Press;</w:t>
      </w:r>
      <w:r w:rsidR="00883A3D">
        <w:rPr>
          <w:rFonts w:ascii="Times New Roman" w:eastAsia="Times New Roman" w:hAnsi="Times New Roman" w:cs="Times New Roman"/>
          <w:sz w:val="24"/>
          <w:szCs w:val="24"/>
        </w:rPr>
        <w:t xml:space="preserve"> New</w:t>
      </w:r>
      <w:r w:rsidR="00ED24D7">
        <w:rPr>
          <w:rFonts w:ascii="Times New Roman" w:eastAsia="Times New Roman" w:hAnsi="Times New Roman" w:cs="Times New Roman"/>
          <w:sz w:val="24"/>
          <w:szCs w:val="24"/>
        </w:rPr>
        <w:t xml:space="preserve"> Delhi</w:t>
      </w:r>
    </w:p>
    <w:p w:rsidR="0098315E" w:rsidRDefault="0098315E" w:rsidP="00BD1BE1">
      <w:pPr>
        <w:spacing w:after="0" w:line="240" w:lineRule="auto"/>
        <w:jc w:val="both"/>
        <w:rPr>
          <w:rFonts w:ascii="Times New Roman" w:eastAsia="Times New Roman" w:hAnsi="Times New Roman" w:cs="Times New Roman"/>
          <w:sz w:val="24"/>
          <w:szCs w:val="24"/>
        </w:rPr>
      </w:pPr>
    </w:p>
    <w:p w:rsidR="00B47729" w:rsidRDefault="00BD1BE1" w:rsidP="00BD1BE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B47729" w:rsidRPr="00B47729">
        <w:rPr>
          <w:rFonts w:ascii="Times New Roman" w:hAnsi="Times New Roman" w:cs="Times New Roman"/>
          <w:b/>
          <w:color w:val="000000" w:themeColor="text1"/>
          <w:sz w:val="24"/>
          <w:szCs w:val="24"/>
        </w:rPr>
        <w:t xml:space="preserve">Holstein, B. E., Madsen, K. R., Pedersen, T. P., </w:t>
      </w:r>
      <w:proofErr w:type="spellStart"/>
      <w:r w:rsidR="00B47729" w:rsidRPr="00B47729">
        <w:rPr>
          <w:rFonts w:ascii="Times New Roman" w:hAnsi="Times New Roman" w:cs="Times New Roman"/>
          <w:b/>
          <w:color w:val="000000" w:themeColor="text1"/>
          <w:sz w:val="24"/>
          <w:szCs w:val="24"/>
        </w:rPr>
        <w:t>Toftager</w:t>
      </w:r>
      <w:proofErr w:type="spellEnd"/>
      <w:r w:rsidR="00B47729" w:rsidRPr="00B47729">
        <w:rPr>
          <w:rFonts w:ascii="Times New Roman" w:hAnsi="Times New Roman" w:cs="Times New Roman"/>
          <w:b/>
          <w:color w:val="000000" w:themeColor="text1"/>
          <w:sz w:val="24"/>
          <w:szCs w:val="24"/>
        </w:rPr>
        <w:t>, M., &amp; Rasmussen, M</w:t>
      </w:r>
      <w:r w:rsidR="00B47729" w:rsidRPr="000403C1">
        <w:rPr>
          <w:rFonts w:ascii="Times New Roman" w:hAnsi="Times New Roman" w:cs="Times New Roman"/>
          <w:color w:val="000000" w:themeColor="text1"/>
          <w:sz w:val="24"/>
          <w:szCs w:val="24"/>
        </w:rPr>
        <w:t>.(2026),</w:t>
      </w:r>
      <w:r w:rsidR="00B47729" w:rsidRPr="00B47729">
        <w:rPr>
          <w:rFonts w:ascii="Times New Roman" w:hAnsi="Times New Roman" w:cs="Times New Roman"/>
          <w:i/>
          <w:color w:val="000000" w:themeColor="text1"/>
          <w:sz w:val="24"/>
          <w:szCs w:val="24"/>
        </w:rPr>
        <w:t>“</w:t>
      </w:r>
      <w:r w:rsidR="00B47729">
        <w:rPr>
          <w:rFonts w:ascii="Times New Roman" w:hAnsi="Times New Roman" w:cs="Times New Roman"/>
          <w:i/>
          <w:color w:val="000000" w:themeColor="text1"/>
          <w:sz w:val="24"/>
          <w:szCs w:val="24"/>
        </w:rPr>
        <w:t>Trends in Low School Satisfaction among A</w:t>
      </w:r>
      <w:r w:rsidR="00B47729" w:rsidRPr="00B47729">
        <w:rPr>
          <w:rFonts w:ascii="Times New Roman" w:hAnsi="Times New Roman" w:cs="Times New Roman"/>
          <w:i/>
          <w:color w:val="000000" w:themeColor="text1"/>
          <w:sz w:val="24"/>
          <w:szCs w:val="24"/>
        </w:rPr>
        <w:t>dole</w:t>
      </w:r>
      <w:r w:rsidR="00A106E6">
        <w:rPr>
          <w:rFonts w:ascii="Times New Roman" w:hAnsi="Times New Roman" w:cs="Times New Roman"/>
          <w:i/>
          <w:color w:val="000000" w:themeColor="text1"/>
          <w:sz w:val="24"/>
          <w:szCs w:val="24"/>
        </w:rPr>
        <w:t>scents in Denmark according to Sex, Grade, and Socioeconomic B</w:t>
      </w:r>
      <w:r w:rsidR="00B47729" w:rsidRPr="00B47729">
        <w:rPr>
          <w:rFonts w:ascii="Times New Roman" w:hAnsi="Times New Roman" w:cs="Times New Roman"/>
          <w:i/>
          <w:color w:val="000000" w:themeColor="text1"/>
          <w:sz w:val="24"/>
          <w:szCs w:val="24"/>
        </w:rPr>
        <w:t>ackground, 1994–2022”</w:t>
      </w:r>
      <w:r w:rsidR="00B47729" w:rsidRPr="00B47729">
        <w:rPr>
          <w:rFonts w:ascii="Times New Roman" w:hAnsi="Times New Roman" w:cs="Times New Roman"/>
          <w:color w:val="000000" w:themeColor="text1"/>
          <w:sz w:val="24"/>
          <w:szCs w:val="24"/>
          <w:u w:val="single"/>
        </w:rPr>
        <w:t>Scandinavian Journal of Educational Research</w:t>
      </w:r>
      <w:r w:rsidR="00B47729" w:rsidRPr="00B47729">
        <w:rPr>
          <w:rFonts w:ascii="Times New Roman" w:hAnsi="Times New Roman" w:cs="Times New Roman"/>
          <w:color w:val="000000" w:themeColor="text1"/>
          <w:sz w:val="24"/>
          <w:szCs w:val="24"/>
        </w:rPr>
        <w:t xml:space="preserve">, Vol. 70, No.1, pP.222–235. </w:t>
      </w:r>
    </w:p>
    <w:p w:rsidR="0098315E" w:rsidRPr="00B47729" w:rsidRDefault="0098315E" w:rsidP="00BD1BE1">
      <w:pPr>
        <w:spacing w:after="0" w:line="240" w:lineRule="auto"/>
        <w:jc w:val="both"/>
        <w:rPr>
          <w:rFonts w:ascii="Times New Roman" w:eastAsia="Times New Roman" w:hAnsi="Times New Roman" w:cs="Times New Roman"/>
          <w:color w:val="000000" w:themeColor="text1"/>
          <w:sz w:val="24"/>
          <w:szCs w:val="24"/>
        </w:rPr>
      </w:pPr>
    </w:p>
    <w:p w:rsidR="00ED24D7" w:rsidRDefault="00BD1BE1" w:rsidP="00BD1BE1">
      <w:pPr>
        <w:autoSpaceDE w:val="0"/>
        <w:autoSpaceDN w:val="0"/>
        <w:adjustRightInd w:val="0"/>
        <w:spacing w:after="0" w:line="240" w:lineRule="auto"/>
        <w:contextualSpacing/>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ab/>
      </w:r>
      <w:r w:rsidR="00ED24D7" w:rsidRPr="00FC22DE">
        <w:rPr>
          <w:rFonts w:ascii="Times New Roman" w:hAnsi="Times New Roman" w:cs="Times New Roman"/>
          <w:b/>
          <w:color w:val="000000" w:themeColor="text1"/>
          <w:sz w:val="24"/>
          <w:szCs w:val="24"/>
        </w:rPr>
        <w:t xml:space="preserve">Karthikeyan, </w:t>
      </w:r>
      <w:r w:rsidR="00883A3D" w:rsidRPr="00FC22DE">
        <w:rPr>
          <w:rFonts w:ascii="Times New Roman" w:hAnsi="Times New Roman" w:cs="Times New Roman"/>
          <w:b/>
          <w:color w:val="000000" w:themeColor="text1"/>
          <w:sz w:val="24"/>
          <w:szCs w:val="24"/>
        </w:rPr>
        <w:t>R.</w:t>
      </w:r>
      <w:r w:rsidR="00883A3D">
        <w:rPr>
          <w:rFonts w:ascii="Times New Roman" w:hAnsi="Times New Roman" w:cs="Times New Roman"/>
          <w:b/>
          <w:color w:val="000000" w:themeColor="text1"/>
          <w:sz w:val="24"/>
          <w:szCs w:val="24"/>
        </w:rPr>
        <w:t xml:space="preserve"> </w:t>
      </w:r>
      <w:r w:rsidR="00883A3D" w:rsidRPr="00FC22DE">
        <w:rPr>
          <w:rFonts w:ascii="Times New Roman" w:hAnsi="Times New Roman" w:cs="Times New Roman"/>
          <w:b/>
          <w:color w:val="000000" w:themeColor="text1"/>
          <w:sz w:val="24"/>
          <w:szCs w:val="24"/>
        </w:rPr>
        <w:t>and</w:t>
      </w:r>
      <w:r w:rsidR="00ED24D7" w:rsidRPr="00FC22DE">
        <w:rPr>
          <w:rFonts w:ascii="Times New Roman" w:hAnsi="Times New Roman" w:cs="Times New Roman"/>
          <w:b/>
          <w:color w:val="000000" w:themeColor="text1"/>
          <w:sz w:val="24"/>
          <w:szCs w:val="24"/>
        </w:rPr>
        <w:t xml:space="preserve"> S.Ramasamy</w:t>
      </w:r>
      <w:r w:rsidR="00ED24D7" w:rsidRPr="009E5243">
        <w:rPr>
          <w:rFonts w:ascii="Times New Roman" w:hAnsi="Times New Roman" w:cs="Times New Roman"/>
          <w:color w:val="000000" w:themeColor="text1"/>
          <w:sz w:val="24"/>
          <w:szCs w:val="24"/>
        </w:rPr>
        <w:t xml:space="preserve"> (2017), </w:t>
      </w:r>
      <w:r w:rsidR="000672E5">
        <w:rPr>
          <w:rFonts w:ascii="Times New Roman" w:hAnsi="Times New Roman" w:cs="Times New Roman"/>
          <w:color w:val="000000" w:themeColor="text1"/>
          <w:sz w:val="24"/>
          <w:szCs w:val="24"/>
        </w:rPr>
        <w:t>“</w:t>
      </w:r>
      <w:r w:rsidR="00ED24D7" w:rsidRPr="000672E5">
        <w:rPr>
          <w:rFonts w:ascii="Times New Roman" w:hAnsi="Times New Roman" w:cs="Times New Roman"/>
          <w:bCs/>
          <w:i/>
          <w:color w:val="000000" w:themeColor="text1"/>
          <w:sz w:val="24"/>
          <w:szCs w:val="24"/>
        </w:rPr>
        <w:t xml:space="preserve">Economic Reforms Perception of Educational Developments in India: A Composite </w:t>
      </w:r>
      <w:r w:rsidR="00883A3D" w:rsidRPr="000672E5">
        <w:rPr>
          <w:rFonts w:ascii="Times New Roman" w:hAnsi="Times New Roman" w:cs="Times New Roman"/>
          <w:bCs/>
          <w:i/>
          <w:color w:val="000000" w:themeColor="text1"/>
          <w:sz w:val="24"/>
          <w:szCs w:val="24"/>
        </w:rPr>
        <w:t>Analysis</w:t>
      </w:r>
      <w:r w:rsidR="00883A3D">
        <w:rPr>
          <w:rFonts w:ascii="Times New Roman" w:hAnsi="Times New Roman" w:cs="Times New Roman"/>
          <w:bCs/>
          <w:i/>
          <w:color w:val="000000" w:themeColor="text1"/>
          <w:sz w:val="24"/>
          <w:szCs w:val="24"/>
        </w:rPr>
        <w:t>”</w:t>
      </w:r>
      <w:r w:rsidR="00883A3D" w:rsidRPr="009E5243">
        <w:rPr>
          <w:rFonts w:ascii="Times New Roman" w:hAnsi="Times New Roman" w:cs="Times New Roman"/>
          <w:bCs/>
          <w:color w:val="000000" w:themeColor="text1"/>
          <w:sz w:val="24"/>
          <w:szCs w:val="24"/>
        </w:rPr>
        <w:t>,</w:t>
      </w:r>
      <w:r w:rsidR="00883A3D" w:rsidRPr="009E5243">
        <w:rPr>
          <w:rFonts w:ascii="Times New Roman" w:hAnsi="Times New Roman" w:cs="Times New Roman"/>
          <w:bCs/>
          <w:color w:val="000000" w:themeColor="text1"/>
          <w:sz w:val="24"/>
          <w:szCs w:val="24"/>
          <w:u w:val="single"/>
        </w:rPr>
        <w:t xml:space="preserve"> International</w:t>
      </w:r>
      <w:r w:rsidR="00ED24D7" w:rsidRPr="009E5243">
        <w:rPr>
          <w:rFonts w:ascii="Times New Roman" w:hAnsi="Times New Roman" w:cs="Times New Roman"/>
          <w:bCs/>
          <w:color w:val="000000" w:themeColor="text1"/>
          <w:sz w:val="24"/>
          <w:szCs w:val="24"/>
          <w:u w:val="single"/>
        </w:rPr>
        <w:t xml:space="preserve"> Journal of Multidisciplinary Research Review</w:t>
      </w:r>
      <w:r w:rsidR="00ED24D7">
        <w:rPr>
          <w:rFonts w:ascii="Times New Roman" w:hAnsi="Times New Roman" w:cs="Times New Roman"/>
          <w:bCs/>
          <w:color w:val="000000" w:themeColor="text1"/>
          <w:sz w:val="24"/>
          <w:szCs w:val="24"/>
        </w:rPr>
        <w:t>, Vol. 1, No.</w:t>
      </w:r>
      <w:r w:rsidR="00ED24D7" w:rsidRPr="009E5243">
        <w:rPr>
          <w:rFonts w:ascii="Times New Roman" w:hAnsi="Times New Roman" w:cs="Times New Roman"/>
          <w:bCs/>
          <w:color w:val="000000" w:themeColor="text1"/>
          <w:sz w:val="24"/>
          <w:szCs w:val="24"/>
        </w:rPr>
        <w:t xml:space="preserve"> 31, September, PP.60-68 </w:t>
      </w:r>
    </w:p>
    <w:p w:rsidR="0098315E" w:rsidRPr="009E5243" w:rsidRDefault="0098315E" w:rsidP="00BD1BE1">
      <w:pPr>
        <w:autoSpaceDE w:val="0"/>
        <w:autoSpaceDN w:val="0"/>
        <w:adjustRightInd w:val="0"/>
        <w:spacing w:after="0" w:line="240" w:lineRule="auto"/>
        <w:contextualSpacing/>
        <w:jc w:val="both"/>
        <w:rPr>
          <w:rFonts w:ascii="Times New Roman" w:hAnsi="Times New Roman" w:cs="Times New Roman"/>
          <w:bCs/>
          <w:color w:val="000000" w:themeColor="text1"/>
          <w:sz w:val="24"/>
          <w:szCs w:val="24"/>
        </w:rPr>
      </w:pPr>
    </w:p>
    <w:p w:rsidR="00ED24D7" w:rsidRDefault="00BD1BE1"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ED24D7" w:rsidRPr="00FC22DE">
        <w:rPr>
          <w:rFonts w:ascii="Times New Roman" w:hAnsi="Times New Roman" w:cs="Times New Roman"/>
          <w:b/>
          <w:color w:val="000000" w:themeColor="text1"/>
          <w:sz w:val="24"/>
          <w:szCs w:val="24"/>
        </w:rPr>
        <w:t>Karthikeyan, R., S.Dharmaraj and B.Kumutha</w:t>
      </w:r>
      <w:r w:rsidR="00ED24D7" w:rsidRPr="009E5243">
        <w:rPr>
          <w:rFonts w:ascii="Times New Roman" w:hAnsi="Times New Roman" w:cs="Times New Roman"/>
          <w:color w:val="000000" w:themeColor="text1"/>
          <w:sz w:val="24"/>
          <w:szCs w:val="24"/>
        </w:rPr>
        <w:t xml:space="preserve"> (2025), </w:t>
      </w:r>
      <w:r w:rsidR="00ED24D7" w:rsidRPr="000672E5">
        <w:rPr>
          <w:rFonts w:ascii="Times New Roman" w:hAnsi="Times New Roman" w:cs="Times New Roman"/>
          <w:i/>
          <w:color w:val="000000" w:themeColor="text1"/>
          <w:sz w:val="24"/>
          <w:szCs w:val="24"/>
        </w:rPr>
        <w:t xml:space="preserve">“Paradigm Shift in Economic Structure in India: Economic </w:t>
      </w:r>
      <w:r w:rsidR="00883A3D" w:rsidRPr="000672E5">
        <w:rPr>
          <w:rFonts w:ascii="Times New Roman" w:hAnsi="Times New Roman" w:cs="Times New Roman"/>
          <w:i/>
          <w:color w:val="000000" w:themeColor="text1"/>
          <w:sz w:val="24"/>
          <w:szCs w:val="24"/>
        </w:rPr>
        <w:t>Perspectives”,</w:t>
      </w:r>
      <w:r w:rsidR="00883A3D" w:rsidRPr="009E5243">
        <w:rPr>
          <w:rFonts w:ascii="Times New Roman" w:hAnsi="Times New Roman" w:cs="Times New Roman"/>
          <w:color w:val="000000" w:themeColor="text1"/>
          <w:sz w:val="24"/>
          <w:szCs w:val="24"/>
          <w:u w:val="single"/>
        </w:rPr>
        <w:t xml:space="preserve"> International</w:t>
      </w:r>
      <w:r w:rsidR="00ED24D7" w:rsidRPr="009E5243">
        <w:rPr>
          <w:rFonts w:ascii="Times New Roman" w:hAnsi="Times New Roman" w:cs="Times New Roman"/>
          <w:color w:val="000000" w:themeColor="text1"/>
          <w:sz w:val="24"/>
          <w:szCs w:val="24"/>
          <w:u w:val="single"/>
        </w:rPr>
        <w:t xml:space="preserve"> Journal of Financial Management and Economics,</w:t>
      </w:r>
      <w:r w:rsidR="00ED24D7">
        <w:rPr>
          <w:rFonts w:ascii="Times New Roman" w:hAnsi="Times New Roman" w:cs="Times New Roman"/>
          <w:color w:val="000000" w:themeColor="text1"/>
          <w:sz w:val="24"/>
          <w:szCs w:val="24"/>
        </w:rPr>
        <w:t xml:space="preserve"> Vol.8, No.</w:t>
      </w:r>
      <w:r w:rsidR="00ED24D7" w:rsidRPr="009E5243">
        <w:rPr>
          <w:rFonts w:ascii="Times New Roman" w:hAnsi="Times New Roman" w:cs="Times New Roman"/>
          <w:color w:val="000000" w:themeColor="text1"/>
          <w:sz w:val="24"/>
          <w:szCs w:val="24"/>
        </w:rPr>
        <w:t>1, Pp-148-153.</w:t>
      </w:r>
    </w:p>
    <w:p w:rsidR="0098315E" w:rsidRPr="009E5243" w:rsidRDefault="0098315E"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rsidR="00ED24D7" w:rsidRDefault="00BD1BE1"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ED24D7" w:rsidRPr="00FC22DE">
        <w:rPr>
          <w:rFonts w:ascii="Times New Roman" w:hAnsi="Times New Roman" w:cs="Times New Roman"/>
          <w:b/>
          <w:color w:val="000000" w:themeColor="text1"/>
          <w:sz w:val="24"/>
          <w:szCs w:val="24"/>
        </w:rPr>
        <w:t>Karthikeyan, R., M.Sulthana Barvin and V.Nalini</w:t>
      </w:r>
      <w:r w:rsidR="00ED24D7" w:rsidRPr="009E5243">
        <w:rPr>
          <w:rFonts w:ascii="Times New Roman" w:hAnsi="Times New Roman" w:cs="Times New Roman"/>
          <w:color w:val="000000" w:themeColor="text1"/>
          <w:sz w:val="24"/>
          <w:szCs w:val="24"/>
        </w:rPr>
        <w:t xml:space="preserve"> (2025), </w:t>
      </w:r>
      <w:r w:rsidR="00ED24D7" w:rsidRPr="000672E5">
        <w:rPr>
          <w:rFonts w:ascii="Times New Roman" w:hAnsi="Times New Roman" w:cs="Times New Roman"/>
          <w:i/>
          <w:color w:val="000000" w:themeColor="text1"/>
          <w:sz w:val="24"/>
          <w:szCs w:val="24"/>
        </w:rPr>
        <w:t>“Economic Implications of Changes in Demographic Dividend in India: An Analysis”</w:t>
      </w:r>
      <w:r w:rsidR="00ED24D7" w:rsidRPr="009E5243">
        <w:rPr>
          <w:rFonts w:ascii="Times New Roman" w:hAnsi="Times New Roman" w:cs="Times New Roman"/>
          <w:color w:val="000000" w:themeColor="text1"/>
          <w:sz w:val="24"/>
          <w:szCs w:val="24"/>
        </w:rPr>
        <w:t xml:space="preserve">, </w:t>
      </w:r>
      <w:r w:rsidR="00ED24D7" w:rsidRPr="009E5243">
        <w:rPr>
          <w:rFonts w:ascii="Times New Roman" w:hAnsi="Times New Roman" w:cs="Times New Roman"/>
          <w:color w:val="000000" w:themeColor="text1"/>
          <w:sz w:val="24"/>
          <w:szCs w:val="24"/>
          <w:u w:val="single"/>
        </w:rPr>
        <w:t xml:space="preserve">International Journal for Multidisciplinary Research </w:t>
      </w:r>
      <w:r w:rsidR="00ED24D7">
        <w:rPr>
          <w:rFonts w:ascii="Times New Roman" w:hAnsi="Times New Roman" w:cs="Times New Roman"/>
          <w:color w:val="000000" w:themeColor="text1"/>
          <w:sz w:val="24"/>
          <w:szCs w:val="24"/>
        </w:rPr>
        <w:t xml:space="preserve">Vol. 7, </w:t>
      </w:r>
      <w:proofErr w:type="gramStart"/>
      <w:r w:rsidR="00ED24D7">
        <w:rPr>
          <w:rFonts w:ascii="Times New Roman" w:hAnsi="Times New Roman" w:cs="Times New Roman"/>
          <w:color w:val="000000" w:themeColor="text1"/>
          <w:sz w:val="24"/>
          <w:szCs w:val="24"/>
        </w:rPr>
        <w:t>No.</w:t>
      </w:r>
      <w:r w:rsidR="00ED24D7" w:rsidRPr="009E5243">
        <w:rPr>
          <w:rFonts w:ascii="Times New Roman" w:hAnsi="Times New Roman" w:cs="Times New Roman"/>
          <w:color w:val="000000" w:themeColor="text1"/>
          <w:sz w:val="24"/>
          <w:szCs w:val="24"/>
        </w:rPr>
        <w:t>.</w:t>
      </w:r>
      <w:proofErr w:type="gramEnd"/>
      <w:r w:rsidR="00ED24D7" w:rsidRPr="009E5243">
        <w:rPr>
          <w:rFonts w:ascii="Times New Roman" w:hAnsi="Times New Roman" w:cs="Times New Roman"/>
          <w:color w:val="000000" w:themeColor="text1"/>
          <w:sz w:val="24"/>
          <w:szCs w:val="24"/>
        </w:rPr>
        <w:t xml:space="preserve">2, March, Pp.1- 13. </w:t>
      </w:r>
    </w:p>
    <w:p w:rsidR="0098315E" w:rsidRPr="009E5243" w:rsidRDefault="0098315E"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rsidR="00ED24D7" w:rsidRDefault="00BD1BE1"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ED24D7" w:rsidRPr="00FC22DE">
        <w:rPr>
          <w:rFonts w:ascii="Times New Roman" w:hAnsi="Times New Roman" w:cs="Times New Roman"/>
          <w:b/>
          <w:color w:val="000000" w:themeColor="text1"/>
          <w:sz w:val="24"/>
          <w:szCs w:val="24"/>
        </w:rPr>
        <w:t>Karthikeyan, R., V.Nalini and B.Sumathi</w:t>
      </w:r>
      <w:r w:rsidR="00ED24D7" w:rsidRPr="009E5243">
        <w:rPr>
          <w:rFonts w:ascii="Times New Roman" w:hAnsi="Times New Roman" w:cs="Times New Roman"/>
          <w:color w:val="000000" w:themeColor="text1"/>
          <w:sz w:val="24"/>
          <w:szCs w:val="24"/>
        </w:rPr>
        <w:t xml:space="preserve"> (2025), </w:t>
      </w:r>
      <w:r w:rsidR="00ED24D7" w:rsidRPr="000672E5">
        <w:rPr>
          <w:rFonts w:ascii="Times New Roman" w:hAnsi="Times New Roman" w:cs="Times New Roman"/>
          <w:i/>
          <w:color w:val="000000" w:themeColor="text1"/>
          <w:sz w:val="24"/>
          <w:szCs w:val="24"/>
        </w:rPr>
        <w:t>“Economic Implications of Changes in Demographic Structure in India</w:t>
      </w:r>
      <w:r w:rsidR="00ED24D7" w:rsidRPr="009E5243">
        <w:rPr>
          <w:rFonts w:ascii="Times New Roman" w:hAnsi="Times New Roman" w:cs="Times New Roman"/>
          <w:color w:val="000000" w:themeColor="text1"/>
          <w:sz w:val="24"/>
          <w:szCs w:val="24"/>
        </w:rPr>
        <w:t xml:space="preserve">”, </w:t>
      </w:r>
      <w:r w:rsidR="00ED24D7" w:rsidRPr="009E5243">
        <w:rPr>
          <w:rFonts w:ascii="Times New Roman" w:hAnsi="Times New Roman" w:cs="Times New Roman"/>
          <w:color w:val="000000" w:themeColor="text1"/>
          <w:sz w:val="24"/>
          <w:szCs w:val="24"/>
          <w:u w:val="single"/>
        </w:rPr>
        <w:t xml:space="preserve">International Journal of Scientific Development and Research </w:t>
      </w:r>
      <w:r w:rsidR="00ED24D7">
        <w:rPr>
          <w:rFonts w:ascii="Times New Roman" w:hAnsi="Times New Roman" w:cs="Times New Roman"/>
          <w:color w:val="000000" w:themeColor="text1"/>
          <w:sz w:val="24"/>
          <w:szCs w:val="24"/>
        </w:rPr>
        <w:t>Vol. 10, No.</w:t>
      </w:r>
      <w:r w:rsidR="00ED24D7" w:rsidRPr="009E5243">
        <w:rPr>
          <w:rFonts w:ascii="Times New Roman" w:hAnsi="Times New Roman" w:cs="Times New Roman"/>
          <w:color w:val="000000" w:themeColor="text1"/>
          <w:sz w:val="24"/>
          <w:szCs w:val="24"/>
        </w:rPr>
        <w:t>3, March, Pp- b 293- b 302</w:t>
      </w:r>
    </w:p>
    <w:p w:rsidR="0098315E" w:rsidRPr="009E5243" w:rsidRDefault="0098315E"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rsidR="00ED24D7" w:rsidRDefault="00BD1BE1"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ED24D7" w:rsidRPr="00FC22DE">
        <w:rPr>
          <w:rFonts w:ascii="Times New Roman" w:hAnsi="Times New Roman" w:cs="Times New Roman"/>
          <w:b/>
          <w:color w:val="000000" w:themeColor="text1"/>
          <w:sz w:val="24"/>
          <w:szCs w:val="24"/>
        </w:rPr>
        <w:t>Karthikeyan, R. and V. Nalini</w:t>
      </w:r>
      <w:r w:rsidR="00221A2B">
        <w:rPr>
          <w:rFonts w:ascii="Times New Roman" w:hAnsi="Times New Roman" w:cs="Times New Roman"/>
          <w:b/>
          <w:color w:val="000000" w:themeColor="text1"/>
          <w:sz w:val="24"/>
          <w:szCs w:val="24"/>
        </w:rPr>
        <w:t xml:space="preserve"> </w:t>
      </w:r>
      <w:r w:rsidR="00ED24D7" w:rsidRPr="009E5243">
        <w:rPr>
          <w:rFonts w:ascii="Times New Roman" w:hAnsi="Times New Roman" w:cs="Times New Roman"/>
          <w:color w:val="000000" w:themeColor="text1"/>
          <w:sz w:val="24"/>
          <w:szCs w:val="24"/>
        </w:rPr>
        <w:t>(2025), “</w:t>
      </w:r>
      <w:r w:rsidR="00ED24D7" w:rsidRPr="000672E5">
        <w:rPr>
          <w:rFonts w:ascii="Times New Roman" w:hAnsi="Times New Roman" w:cs="Times New Roman"/>
          <w:i/>
          <w:color w:val="000000" w:themeColor="text1"/>
          <w:sz w:val="24"/>
          <w:szCs w:val="24"/>
        </w:rPr>
        <w:t xml:space="preserve">The Social Implications of Education Inequalities in </w:t>
      </w:r>
      <w:proofErr w:type="spellStart"/>
      <w:r w:rsidR="00ED24D7" w:rsidRPr="000672E5">
        <w:rPr>
          <w:rFonts w:ascii="Times New Roman" w:hAnsi="Times New Roman" w:cs="Times New Roman"/>
          <w:i/>
          <w:color w:val="000000" w:themeColor="text1"/>
          <w:sz w:val="24"/>
          <w:szCs w:val="24"/>
        </w:rPr>
        <w:t>Tamilnadu</w:t>
      </w:r>
      <w:proofErr w:type="spellEnd"/>
      <w:r w:rsidR="00ED24D7" w:rsidRPr="009E5243">
        <w:rPr>
          <w:rFonts w:ascii="Times New Roman" w:hAnsi="Times New Roman" w:cs="Times New Roman"/>
          <w:color w:val="000000" w:themeColor="text1"/>
          <w:sz w:val="24"/>
          <w:szCs w:val="24"/>
        </w:rPr>
        <w:t xml:space="preserve">”, </w:t>
      </w:r>
      <w:proofErr w:type="gramStart"/>
      <w:r w:rsidR="00ED24D7" w:rsidRPr="009E5243">
        <w:rPr>
          <w:rFonts w:ascii="Times New Roman" w:hAnsi="Times New Roman" w:cs="Times New Roman"/>
          <w:color w:val="000000" w:themeColor="text1"/>
          <w:sz w:val="24"/>
          <w:szCs w:val="24"/>
          <w:u w:val="single"/>
        </w:rPr>
        <w:t>The</w:t>
      </w:r>
      <w:proofErr w:type="gramEnd"/>
      <w:r w:rsidR="00ED24D7" w:rsidRPr="009E5243">
        <w:rPr>
          <w:rFonts w:ascii="Times New Roman" w:hAnsi="Times New Roman" w:cs="Times New Roman"/>
          <w:color w:val="000000" w:themeColor="text1"/>
          <w:sz w:val="24"/>
          <w:szCs w:val="24"/>
          <w:u w:val="single"/>
        </w:rPr>
        <w:t xml:space="preserve"> South Eastern European Journal of Public Health</w:t>
      </w:r>
      <w:r w:rsidR="00ED24D7">
        <w:rPr>
          <w:rFonts w:ascii="Times New Roman" w:hAnsi="Times New Roman" w:cs="Times New Roman"/>
          <w:color w:val="000000" w:themeColor="text1"/>
          <w:sz w:val="24"/>
          <w:szCs w:val="24"/>
        </w:rPr>
        <w:t xml:space="preserve"> Vol.</w:t>
      </w:r>
      <w:r w:rsidR="00221A2B">
        <w:rPr>
          <w:rFonts w:ascii="Times New Roman" w:hAnsi="Times New Roman" w:cs="Times New Roman"/>
          <w:color w:val="000000" w:themeColor="text1"/>
          <w:sz w:val="24"/>
          <w:szCs w:val="24"/>
        </w:rPr>
        <w:t xml:space="preserve"> XXVI, S2, Feb.  Pp </w:t>
      </w:r>
      <w:r w:rsidR="00ED24D7" w:rsidRPr="009E5243">
        <w:rPr>
          <w:rFonts w:ascii="Times New Roman" w:hAnsi="Times New Roman" w:cs="Times New Roman"/>
          <w:color w:val="000000" w:themeColor="text1"/>
          <w:sz w:val="24"/>
          <w:szCs w:val="24"/>
        </w:rPr>
        <w:t>352- 361.</w:t>
      </w:r>
    </w:p>
    <w:p w:rsidR="0098315E" w:rsidRPr="009E5243" w:rsidRDefault="0098315E"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rsidR="0098315E" w:rsidRDefault="00BD1BE1" w:rsidP="00BD1B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ED24D7" w:rsidRPr="00290C9E">
        <w:rPr>
          <w:rFonts w:ascii="Times New Roman" w:eastAsia="Times New Roman" w:hAnsi="Times New Roman" w:cs="Times New Roman"/>
          <w:b/>
          <w:sz w:val="24"/>
          <w:szCs w:val="24"/>
        </w:rPr>
        <w:t>Kulkarni PM</w:t>
      </w:r>
      <w:proofErr w:type="gramStart"/>
      <w:r w:rsidR="00ED24D7" w:rsidRPr="00E63A78">
        <w:rPr>
          <w:rFonts w:ascii="Times New Roman" w:eastAsia="Times New Roman" w:hAnsi="Times New Roman" w:cs="Times New Roman"/>
          <w:sz w:val="24"/>
          <w:szCs w:val="24"/>
        </w:rPr>
        <w:t>.</w:t>
      </w:r>
      <w:r w:rsidR="00ED24D7">
        <w:rPr>
          <w:rFonts w:ascii="Times New Roman" w:eastAsia="Times New Roman" w:hAnsi="Times New Roman" w:cs="Times New Roman"/>
          <w:sz w:val="24"/>
          <w:szCs w:val="24"/>
        </w:rPr>
        <w:t>(</w:t>
      </w:r>
      <w:proofErr w:type="gramEnd"/>
      <w:r w:rsidR="00ED24D7">
        <w:rPr>
          <w:rFonts w:ascii="Times New Roman" w:eastAsia="Times New Roman" w:hAnsi="Times New Roman" w:cs="Times New Roman"/>
          <w:sz w:val="24"/>
          <w:szCs w:val="24"/>
        </w:rPr>
        <w:t>2002),</w:t>
      </w:r>
      <w:r w:rsidR="00ED24D7" w:rsidRPr="002E1816">
        <w:rPr>
          <w:rFonts w:ascii="Times New Roman" w:eastAsia="Times New Roman" w:hAnsi="Times New Roman" w:cs="Times New Roman"/>
          <w:i/>
          <w:sz w:val="24"/>
          <w:szCs w:val="24"/>
        </w:rPr>
        <w:t xml:space="preserve"> Interstate Variations in Human Development Differentials Among Social Groups in India.</w:t>
      </w:r>
      <w:r w:rsidR="00ED24D7" w:rsidRPr="00E63A78">
        <w:rPr>
          <w:rFonts w:ascii="Times New Roman" w:eastAsia="Times New Roman" w:hAnsi="Times New Roman" w:cs="Times New Roman"/>
          <w:sz w:val="24"/>
          <w:szCs w:val="24"/>
        </w:rPr>
        <w:t xml:space="preserve"> Working Paper No</w:t>
      </w:r>
      <w:r w:rsidR="00ED24D7">
        <w:rPr>
          <w:rFonts w:ascii="Times New Roman" w:eastAsia="Times New Roman" w:hAnsi="Times New Roman" w:cs="Times New Roman"/>
          <w:sz w:val="24"/>
          <w:szCs w:val="24"/>
        </w:rPr>
        <w:t xml:space="preserve">. 80, </w:t>
      </w:r>
      <w:r w:rsidR="00ED24D7" w:rsidRPr="002E1816">
        <w:rPr>
          <w:rFonts w:ascii="Times New Roman" w:eastAsia="Times New Roman" w:hAnsi="Times New Roman" w:cs="Times New Roman"/>
          <w:sz w:val="24"/>
          <w:szCs w:val="24"/>
          <w:u w:val="single"/>
        </w:rPr>
        <w:t>National Council for Applied Economic Research</w:t>
      </w:r>
      <w:r w:rsidR="00ED24D7">
        <w:rPr>
          <w:rFonts w:ascii="Times New Roman" w:eastAsia="Times New Roman" w:hAnsi="Times New Roman" w:cs="Times New Roman"/>
          <w:sz w:val="24"/>
          <w:szCs w:val="24"/>
        </w:rPr>
        <w:t>; New Delhi</w:t>
      </w:r>
      <w:r w:rsidR="00ED24D7" w:rsidRPr="00E63A78">
        <w:rPr>
          <w:rFonts w:ascii="Times New Roman" w:eastAsia="Times New Roman" w:hAnsi="Times New Roman" w:cs="Times New Roman"/>
          <w:sz w:val="24"/>
          <w:szCs w:val="24"/>
        </w:rPr>
        <w:t>.</w:t>
      </w:r>
    </w:p>
    <w:p w:rsidR="00ED24D7" w:rsidRDefault="00ED24D7" w:rsidP="00BD1BE1">
      <w:pPr>
        <w:spacing w:after="0" w:line="240" w:lineRule="auto"/>
        <w:jc w:val="both"/>
        <w:rPr>
          <w:rFonts w:ascii="Times New Roman" w:eastAsia="Times New Roman" w:hAnsi="Times New Roman" w:cs="Times New Roman"/>
          <w:sz w:val="24"/>
          <w:szCs w:val="24"/>
        </w:rPr>
      </w:pPr>
    </w:p>
    <w:p w:rsidR="00ED24D7" w:rsidRDefault="00BD1BE1" w:rsidP="00BD1B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ED24D7" w:rsidRPr="00290C9E">
        <w:rPr>
          <w:rFonts w:ascii="Times New Roman" w:eastAsia="Times New Roman" w:hAnsi="Times New Roman" w:cs="Times New Roman"/>
          <w:b/>
          <w:sz w:val="24"/>
          <w:szCs w:val="24"/>
        </w:rPr>
        <w:t xml:space="preserve">Meyer JW, Ramirez FO, </w:t>
      </w:r>
      <w:proofErr w:type="spellStart"/>
      <w:r w:rsidR="00ED24D7" w:rsidRPr="00290C9E">
        <w:rPr>
          <w:rFonts w:ascii="Times New Roman" w:eastAsia="Times New Roman" w:hAnsi="Times New Roman" w:cs="Times New Roman"/>
          <w:b/>
          <w:sz w:val="24"/>
          <w:szCs w:val="24"/>
        </w:rPr>
        <w:t>Soysal</w:t>
      </w:r>
      <w:proofErr w:type="spellEnd"/>
      <w:r w:rsidR="00ED24D7" w:rsidRPr="00290C9E">
        <w:rPr>
          <w:rFonts w:ascii="Times New Roman" w:eastAsia="Times New Roman" w:hAnsi="Times New Roman" w:cs="Times New Roman"/>
          <w:b/>
          <w:sz w:val="24"/>
          <w:szCs w:val="24"/>
        </w:rPr>
        <w:t xml:space="preserve"> YN</w:t>
      </w:r>
      <w:proofErr w:type="gramStart"/>
      <w:r w:rsidR="00ED24D7" w:rsidRPr="00E63A78">
        <w:rPr>
          <w:rFonts w:ascii="Times New Roman" w:eastAsia="Times New Roman" w:hAnsi="Times New Roman" w:cs="Times New Roman"/>
          <w:sz w:val="24"/>
          <w:szCs w:val="24"/>
        </w:rPr>
        <w:t>.</w:t>
      </w:r>
      <w:r w:rsidR="00ED24D7">
        <w:rPr>
          <w:rFonts w:ascii="Times New Roman" w:eastAsia="Times New Roman" w:hAnsi="Times New Roman" w:cs="Times New Roman"/>
          <w:sz w:val="24"/>
          <w:szCs w:val="24"/>
        </w:rPr>
        <w:t>(</w:t>
      </w:r>
      <w:proofErr w:type="gramEnd"/>
      <w:r w:rsidR="00ED24D7">
        <w:rPr>
          <w:rFonts w:ascii="Times New Roman" w:eastAsia="Times New Roman" w:hAnsi="Times New Roman" w:cs="Times New Roman"/>
          <w:sz w:val="24"/>
          <w:szCs w:val="24"/>
        </w:rPr>
        <w:t>1992)</w:t>
      </w:r>
      <w:r w:rsidR="00ED24D7" w:rsidRPr="00E63A78">
        <w:rPr>
          <w:rFonts w:ascii="Times New Roman" w:eastAsia="Times New Roman" w:hAnsi="Times New Roman" w:cs="Times New Roman"/>
          <w:sz w:val="24"/>
          <w:szCs w:val="24"/>
        </w:rPr>
        <w:t xml:space="preserve"> “</w:t>
      </w:r>
      <w:r w:rsidR="00ED24D7" w:rsidRPr="002E1816">
        <w:rPr>
          <w:rFonts w:ascii="Times New Roman" w:eastAsia="Times New Roman" w:hAnsi="Times New Roman" w:cs="Times New Roman"/>
          <w:i/>
          <w:sz w:val="24"/>
          <w:szCs w:val="24"/>
        </w:rPr>
        <w:t>World Expansion of Mass Education, 1870–1980</w:t>
      </w:r>
      <w:r w:rsidR="00ED24D7" w:rsidRPr="00E63A78">
        <w:rPr>
          <w:rFonts w:ascii="Times New Roman" w:eastAsia="Times New Roman" w:hAnsi="Times New Roman" w:cs="Times New Roman"/>
          <w:sz w:val="24"/>
          <w:szCs w:val="24"/>
        </w:rPr>
        <w:t xml:space="preserve">” </w:t>
      </w:r>
      <w:r w:rsidR="00ED24D7" w:rsidRPr="002E1816">
        <w:rPr>
          <w:rFonts w:ascii="Times New Roman" w:eastAsia="Times New Roman" w:hAnsi="Times New Roman" w:cs="Times New Roman"/>
          <w:sz w:val="24"/>
          <w:szCs w:val="24"/>
          <w:u w:val="single"/>
        </w:rPr>
        <w:t>Sociology of Education</w:t>
      </w:r>
      <w:r w:rsidR="00ED24D7" w:rsidRPr="00E63A78">
        <w:rPr>
          <w:rFonts w:ascii="Times New Roman" w:eastAsia="Times New Roman" w:hAnsi="Times New Roman" w:cs="Times New Roman"/>
          <w:sz w:val="24"/>
          <w:szCs w:val="24"/>
        </w:rPr>
        <w:t>.;65:128–49.</w:t>
      </w:r>
    </w:p>
    <w:p w:rsidR="0098315E" w:rsidRPr="00E63A78" w:rsidRDefault="0098315E" w:rsidP="00BD1BE1">
      <w:pPr>
        <w:spacing w:after="0" w:line="240" w:lineRule="auto"/>
        <w:jc w:val="both"/>
        <w:rPr>
          <w:rFonts w:ascii="Times New Roman" w:eastAsia="Times New Roman" w:hAnsi="Times New Roman" w:cs="Times New Roman"/>
          <w:sz w:val="24"/>
          <w:szCs w:val="24"/>
        </w:rPr>
      </w:pPr>
    </w:p>
    <w:p w:rsidR="000672E5" w:rsidRDefault="00BD1BE1" w:rsidP="00BD1BE1">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0672E5" w:rsidRPr="00FC22DE">
        <w:rPr>
          <w:rFonts w:ascii="Times New Roman" w:hAnsi="Times New Roman" w:cs="Times New Roman"/>
          <w:b/>
          <w:color w:val="000000" w:themeColor="text1"/>
          <w:sz w:val="24"/>
          <w:szCs w:val="24"/>
        </w:rPr>
        <w:t>Paul Samuel et.al,</w:t>
      </w:r>
      <w:r w:rsidR="000672E5" w:rsidRPr="009E5243">
        <w:rPr>
          <w:rFonts w:ascii="Times New Roman" w:hAnsi="Times New Roman" w:cs="Times New Roman"/>
          <w:color w:val="000000" w:themeColor="text1"/>
          <w:sz w:val="24"/>
          <w:szCs w:val="24"/>
        </w:rPr>
        <w:t xml:space="preserve"> (2006). </w:t>
      </w:r>
      <w:r w:rsidR="000672E5" w:rsidRPr="009E5243">
        <w:rPr>
          <w:rFonts w:ascii="Times New Roman" w:hAnsi="Times New Roman" w:cs="Times New Roman"/>
          <w:i/>
          <w:iCs/>
          <w:color w:val="000000" w:themeColor="text1"/>
          <w:sz w:val="24"/>
          <w:szCs w:val="24"/>
        </w:rPr>
        <w:t xml:space="preserve">Who Benefits from India’s Public Services: </w:t>
      </w:r>
      <w:proofErr w:type="gramStart"/>
      <w:r w:rsidR="000672E5" w:rsidRPr="009E5243">
        <w:rPr>
          <w:rFonts w:ascii="Times New Roman" w:hAnsi="Times New Roman" w:cs="Times New Roman"/>
          <w:i/>
          <w:iCs/>
          <w:color w:val="000000" w:themeColor="text1"/>
          <w:sz w:val="24"/>
          <w:szCs w:val="24"/>
        </w:rPr>
        <w:t>A</w:t>
      </w:r>
      <w:proofErr w:type="gramEnd"/>
      <w:r w:rsidR="000672E5" w:rsidRPr="009E5243">
        <w:rPr>
          <w:rFonts w:ascii="Times New Roman" w:hAnsi="Times New Roman" w:cs="Times New Roman"/>
          <w:i/>
          <w:iCs/>
          <w:color w:val="000000" w:themeColor="text1"/>
          <w:sz w:val="24"/>
          <w:szCs w:val="24"/>
        </w:rPr>
        <w:t xml:space="preserve"> People’s Audit of Five Basic Services</w:t>
      </w:r>
      <w:r w:rsidR="000672E5" w:rsidRPr="009E5243">
        <w:rPr>
          <w:rFonts w:ascii="Times New Roman" w:hAnsi="Times New Roman" w:cs="Times New Roman"/>
          <w:color w:val="000000" w:themeColor="text1"/>
          <w:sz w:val="24"/>
          <w:szCs w:val="24"/>
        </w:rPr>
        <w:t>, Academic Foundation and Public Affairs Centre, Bangalore.</w:t>
      </w:r>
    </w:p>
    <w:p w:rsidR="0098315E" w:rsidRPr="009E5243" w:rsidRDefault="0098315E" w:rsidP="00BD1B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672E5" w:rsidRDefault="00BD1BE1"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sz w:val="24"/>
          <w:szCs w:val="24"/>
        </w:rPr>
        <w:tab/>
      </w:r>
      <w:r w:rsidR="000672E5" w:rsidRPr="00FC22DE">
        <w:rPr>
          <w:rFonts w:ascii="Times New Roman" w:hAnsi="Times New Roman" w:cs="Times New Roman"/>
          <w:b/>
          <w:sz w:val="24"/>
          <w:szCs w:val="24"/>
        </w:rPr>
        <w:t xml:space="preserve">Ranjan Kumar </w:t>
      </w:r>
      <w:r w:rsidR="00883A3D" w:rsidRPr="00FC22DE">
        <w:rPr>
          <w:rFonts w:ascii="Times New Roman" w:hAnsi="Times New Roman" w:cs="Times New Roman"/>
          <w:b/>
          <w:sz w:val="24"/>
          <w:szCs w:val="24"/>
        </w:rPr>
        <w:t>Muduli</w:t>
      </w:r>
      <w:r w:rsidR="00883A3D">
        <w:rPr>
          <w:rFonts w:ascii="Times New Roman" w:hAnsi="Times New Roman" w:cs="Times New Roman"/>
          <w:b/>
          <w:sz w:val="24"/>
          <w:szCs w:val="24"/>
        </w:rPr>
        <w:t xml:space="preserve"> </w:t>
      </w:r>
      <w:r w:rsidR="000672E5">
        <w:rPr>
          <w:rFonts w:ascii="Times New Roman" w:hAnsi="Times New Roman" w:cs="Times New Roman"/>
          <w:color w:val="000000" w:themeColor="text1"/>
          <w:sz w:val="24"/>
          <w:szCs w:val="24"/>
        </w:rPr>
        <w:t xml:space="preserve">(2021), </w:t>
      </w:r>
      <w:r w:rsidR="000672E5" w:rsidRPr="000672E5">
        <w:rPr>
          <w:rFonts w:ascii="Times New Roman" w:hAnsi="Times New Roman" w:cs="Times New Roman"/>
          <w:i/>
          <w:color w:val="000000" w:themeColor="text1"/>
          <w:sz w:val="24"/>
          <w:szCs w:val="24"/>
        </w:rPr>
        <w:t>“</w:t>
      </w:r>
      <w:r w:rsidR="000672E5" w:rsidRPr="000672E5">
        <w:rPr>
          <w:rFonts w:ascii="Times New Roman" w:hAnsi="Times New Roman" w:cs="Times New Roman"/>
          <w:i/>
          <w:sz w:val="24"/>
          <w:szCs w:val="24"/>
        </w:rPr>
        <w:t>An Overview of Rural Education in India - The Way Forward</w:t>
      </w:r>
      <w:r w:rsidR="000672E5" w:rsidRPr="000672E5">
        <w:rPr>
          <w:rFonts w:ascii="Times New Roman" w:hAnsi="Times New Roman" w:cs="Times New Roman"/>
          <w:i/>
          <w:color w:val="000000" w:themeColor="text1"/>
          <w:sz w:val="24"/>
          <w:szCs w:val="24"/>
        </w:rPr>
        <w:t>”</w:t>
      </w:r>
      <w:r w:rsidR="000672E5">
        <w:rPr>
          <w:rFonts w:ascii="Times New Roman" w:hAnsi="Times New Roman" w:cs="Times New Roman"/>
          <w:color w:val="000000" w:themeColor="text1"/>
          <w:sz w:val="24"/>
          <w:szCs w:val="24"/>
        </w:rPr>
        <w:t xml:space="preserve">, </w:t>
      </w:r>
      <w:r w:rsidR="000672E5" w:rsidRPr="009E5243">
        <w:rPr>
          <w:rFonts w:ascii="Times New Roman" w:hAnsi="Times New Roman" w:cs="Times New Roman"/>
          <w:sz w:val="24"/>
          <w:szCs w:val="24"/>
          <w:u w:val="single"/>
        </w:rPr>
        <w:t xml:space="preserve">International Journal of Advanced Research in Management and Social </w:t>
      </w:r>
      <w:proofErr w:type="gramStart"/>
      <w:r w:rsidR="000672E5" w:rsidRPr="009E5243">
        <w:rPr>
          <w:rFonts w:ascii="Times New Roman" w:hAnsi="Times New Roman" w:cs="Times New Roman"/>
          <w:sz w:val="24"/>
          <w:szCs w:val="24"/>
          <w:u w:val="single"/>
        </w:rPr>
        <w:t>Sciences</w:t>
      </w:r>
      <w:r w:rsidR="000672E5">
        <w:rPr>
          <w:rFonts w:ascii="Times New Roman" w:hAnsi="Times New Roman" w:cs="Times New Roman"/>
          <w:color w:val="000000" w:themeColor="text1"/>
          <w:sz w:val="24"/>
          <w:szCs w:val="24"/>
        </w:rPr>
        <w:t xml:space="preserve"> ,</w:t>
      </w:r>
      <w:proofErr w:type="gramEnd"/>
      <w:r w:rsidR="000672E5">
        <w:rPr>
          <w:rFonts w:ascii="Times New Roman" w:hAnsi="Times New Roman" w:cs="Times New Roman"/>
          <w:color w:val="000000" w:themeColor="text1"/>
          <w:sz w:val="24"/>
          <w:szCs w:val="24"/>
        </w:rPr>
        <w:t xml:space="preserve"> Vol. 10, No..8, Pp.30- 41</w:t>
      </w:r>
      <w:r w:rsidR="000672E5" w:rsidRPr="009E5243">
        <w:rPr>
          <w:rFonts w:ascii="Times New Roman" w:hAnsi="Times New Roman" w:cs="Times New Roman"/>
          <w:color w:val="000000" w:themeColor="text1"/>
          <w:sz w:val="24"/>
          <w:szCs w:val="24"/>
        </w:rPr>
        <w:t>.</w:t>
      </w:r>
    </w:p>
    <w:p w:rsidR="0098315E" w:rsidRDefault="0098315E"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rsidR="000672E5" w:rsidRDefault="00BD1BE1"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0672E5" w:rsidRPr="00FC22DE">
        <w:rPr>
          <w:rFonts w:ascii="Times New Roman" w:hAnsi="Times New Roman" w:cs="Times New Roman"/>
          <w:b/>
          <w:color w:val="000000" w:themeColor="text1"/>
          <w:sz w:val="24"/>
          <w:szCs w:val="24"/>
        </w:rPr>
        <w:t>Schultz, T. Paul</w:t>
      </w:r>
      <w:r w:rsidR="000672E5" w:rsidRPr="009E5243">
        <w:rPr>
          <w:rFonts w:ascii="Times New Roman" w:hAnsi="Times New Roman" w:cs="Times New Roman"/>
          <w:color w:val="000000" w:themeColor="text1"/>
          <w:sz w:val="24"/>
          <w:szCs w:val="24"/>
        </w:rPr>
        <w:t xml:space="preserve"> (1993). “</w:t>
      </w:r>
      <w:r w:rsidR="000672E5" w:rsidRPr="000672E5">
        <w:rPr>
          <w:rFonts w:ascii="Times New Roman" w:hAnsi="Times New Roman" w:cs="Times New Roman"/>
          <w:i/>
          <w:color w:val="000000" w:themeColor="text1"/>
          <w:sz w:val="24"/>
          <w:szCs w:val="24"/>
        </w:rPr>
        <w:t>Investment in the Schooling and Health of Women and Men; Quantities and Returns,</w:t>
      </w:r>
      <w:r w:rsidR="000672E5" w:rsidRPr="009E5243">
        <w:rPr>
          <w:rFonts w:ascii="Times New Roman" w:hAnsi="Times New Roman" w:cs="Times New Roman"/>
          <w:color w:val="000000" w:themeColor="text1"/>
          <w:sz w:val="24"/>
          <w:szCs w:val="24"/>
        </w:rPr>
        <w:t xml:space="preserve">” Economic Growth Centre, </w:t>
      </w:r>
      <w:r w:rsidR="000672E5" w:rsidRPr="007919DB">
        <w:rPr>
          <w:rFonts w:ascii="Times New Roman" w:hAnsi="Times New Roman" w:cs="Times New Roman"/>
          <w:color w:val="000000" w:themeColor="text1"/>
          <w:sz w:val="24"/>
          <w:szCs w:val="24"/>
          <w:u w:val="single"/>
        </w:rPr>
        <w:t>Discussion Paper</w:t>
      </w:r>
      <w:r w:rsidR="000672E5" w:rsidRPr="009E5243">
        <w:rPr>
          <w:rFonts w:ascii="Times New Roman" w:hAnsi="Times New Roman" w:cs="Times New Roman"/>
          <w:color w:val="000000" w:themeColor="text1"/>
          <w:sz w:val="24"/>
          <w:szCs w:val="24"/>
        </w:rPr>
        <w:t xml:space="preserve"> (702), Yale University</w:t>
      </w:r>
    </w:p>
    <w:p w:rsidR="0098315E" w:rsidRPr="000672E5" w:rsidRDefault="0098315E"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rsidR="00590225" w:rsidRDefault="00BD1BE1" w:rsidP="00BD1BE1">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590225" w:rsidRPr="00590225">
        <w:rPr>
          <w:rFonts w:ascii="Times New Roman" w:hAnsi="Times New Roman" w:cs="Times New Roman"/>
          <w:b/>
          <w:color w:val="000000" w:themeColor="text1"/>
          <w:sz w:val="24"/>
          <w:szCs w:val="24"/>
        </w:rPr>
        <w:t>Smyth, E., Barg, K., &amp; Perinetti Casoni, V</w:t>
      </w:r>
      <w:r w:rsidR="00590225" w:rsidRPr="000403C1">
        <w:rPr>
          <w:rFonts w:ascii="Times New Roman" w:hAnsi="Times New Roman" w:cs="Times New Roman"/>
          <w:color w:val="000000" w:themeColor="text1"/>
          <w:sz w:val="24"/>
          <w:szCs w:val="24"/>
        </w:rPr>
        <w:t>. (2026)</w:t>
      </w:r>
      <w:proofErr w:type="gramStart"/>
      <w:r w:rsidR="00590225" w:rsidRPr="000403C1">
        <w:rPr>
          <w:rFonts w:ascii="Times New Roman" w:hAnsi="Times New Roman" w:cs="Times New Roman"/>
          <w:color w:val="000000" w:themeColor="text1"/>
          <w:sz w:val="24"/>
          <w:szCs w:val="24"/>
        </w:rPr>
        <w:t>,</w:t>
      </w:r>
      <w:r w:rsidR="00590225" w:rsidRPr="000672E5">
        <w:rPr>
          <w:rFonts w:ascii="Times New Roman" w:hAnsi="Times New Roman" w:cs="Times New Roman"/>
          <w:i/>
          <w:color w:val="000000" w:themeColor="text1"/>
          <w:sz w:val="24"/>
          <w:szCs w:val="24"/>
        </w:rPr>
        <w:t>“</w:t>
      </w:r>
      <w:proofErr w:type="gramEnd"/>
      <w:r w:rsidR="00590225" w:rsidRPr="000672E5">
        <w:rPr>
          <w:rFonts w:ascii="Times New Roman" w:hAnsi="Times New Roman" w:cs="Times New Roman"/>
          <w:i/>
          <w:color w:val="000000" w:themeColor="text1"/>
          <w:sz w:val="24"/>
          <w:szCs w:val="24"/>
        </w:rPr>
        <w:t>Socioeconomic Inequalities in Teacher-Student Relationships at age 5”</w:t>
      </w:r>
      <w:r w:rsidR="00590225" w:rsidRPr="00590225">
        <w:rPr>
          <w:rFonts w:ascii="Times New Roman" w:hAnsi="Times New Roman" w:cs="Times New Roman"/>
          <w:color w:val="000000" w:themeColor="text1"/>
          <w:sz w:val="24"/>
          <w:szCs w:val="24"/>
        </w:rPr>
        <w:t>, </w:t>
      </w:r>
      <w:r w:rsidR="00590225" w:rsidRPr="00590225">
        <w:rPr>
          <w:rFonts w:ascii="Times New Roman" w:hAnsi="Times New Roman" w:cs="Times New Roman"/>
          <w:color w:val="000000" w:themeColor="text1"/>
          <w:sz w:val="24"/>
          <w:szCs w:val="24"/>
          <w:u w:val="single"/>
        </w:rPr>
        <w:t>Research Papers in Education</w:t>
      </w:r>
      <w:r w:rsidR="00590225" w:rsidRPr="00590225">
        <w:rPr>
          <w:rFonts w:ascii="Times New Roman" w:hAnsi="Times New Roman" w:cs="Times New Roman"/>
          <w:color w:val="000000" w:themeColor="text1"/>
          <w:sz w:val="24"/>
          <w:szCs w:val="24"/>
        </w:rPr>
        <w:t xml:space="preserve">, </w:t>
      </w:r>
      <w:proofErr w:type="spellStart"/>
      <w:r w:rsidR="00590225" w:rsidRPr="00590225">
        <w:rPr>
          <w:rFonts w:ascii="Times New Roman" w:hAnsi="Times New Roman" w:cs="Times New Roman"/>
          <w:color w:val="000000" w:themeColor="text1"/>
          <w:sz w:val="24"/>
          <w:szCs w:val="24"/>
        </w:rPr>
        <w:t>pP.</w:t>
      </w:r>
      <w:proofErr w:type="spellEnd"/>
      <w:r w:rsidR="00590225" w:rsidRPr="00590225">
        <w:rPr>
          <w:rFonts w:ascii="Times New Roman" w:hAnsi="Times New Roman" w:cs="Times New Roman"/>
          <w:color w:val="000000" w:themeColor="text1"/>
          <w:sz w:val="24"/>
          <w:szCs w:val="24"/>
        </w:rPr>
        <w:t xml:space="preserve"> 1–24. </w:t>
      </w:r>
    </w:p>
    <w:p w:rsidR="0098315E" w:rsidRPr="00590225" w:rsidRDefault="0098315E" w:rsidP="00BD1BE1">
      <w:pPr>
        <w:spacing w:after="0" w:line="240" w:lineRule="auto"/>
        <w:rPr>
          <w:rFonts w:ascii="Times New Roman" w:hAnsi="Times New Roman" w:cs="Times New Roman"/>
          <w:color w:val="000000" w:themeColor="text1"/>
          <w:sz w:val="24"/>
          <w:szCs w:val="24"/>
        </w:rPr>
      </w:pPr>
    </w:p>
    <w:p w:rsidR="00ED24D7" w:rsidRPr="00E63A78" w:rsidRDefault="00BD1BE1" w:rsidP="00BD1B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ED24D7" w:rsidRPr="00290C9E">
        <w:rPr>
          <w:rFonts w:ascii="Times New Roman" w:eastAsia="Times New Roman" w:hAnsi="Times New Roman" w:cs="Times New Roman"/>
          <w:b/>
          <w:sz w:val="24"/>
          <w:szCs w:val="24"/>
        </w:rPr>
        <w:t>Sujatha K.</w:t>
      </w:r>
      <w:r w:rsidR="003A3C24">
        <w:rPr>
          <w:rFonts w:ascii="Times New Roman" w:eastAsia="Times New Roman" w:hAnsi="Times New Roman" w:cs="Times New Roman"/>
          <w:b/>
          <w:sz w:val="24"/>
          <w:szCs w:val="24"/>
        </w:rPr>
        <w:t xml:space="preserve"> </w:t>
      </w:r>
      <w:r w:rsidR="00ED24D7" w:rsidRPr="00290C9E">
        <w:rPr>
          <w:rFonts w:ascii="Times New Roman" w:eastAsia="Times New Roman" w:hAnsi="Times New Roman" w:cs="Times New Roman"/>
          <w:b/>
          <w:sz w:val="24"/>
          <w:szCs w:val="24"/>
        </w:rPr>
        <w:t>(</w:t>
      </w:r>
      <w:r w:rsidR="00ED24D7">
        <w:rPr>
          <w:rFonts w:ascii="Times New Roman" w:eastAsia="Times New Roman" w:hAnsi="Times New Roman" w:cs="Times New Roman"/>
          <w:sz w:val="24"/>
          <w:szCs w:val="24"/>
        </w:rPr>
        <w:t>2002)</w:t>
      </w:r>
      <w:r w:rsidR="00ED24D7" w:rsidRPr="00E63A78">
        <w:rPr>
          <w:rFonts w:ascii="Times New Roman" w:eastAsia="Times New Roman" w:hAnsi="Times New Roman" w:cs="Times New Roman"/>
          <w:sz w:val="24"/>
          <w:szCs w:val="24"/>
        </w:rPr>
        <w:t xml:space="preserve"> “</w:t>
      </w:r>
      <w:r w:rsidR="00ED24D7" w:rsidRPr="002E1816">
        <w:rPr>
          <w:rFonts w:ascii="Times New Roman" w:eastAsia="Times New Roman" w:hAnsi="Times New Roman" w:cs="Times New Roman"/>
          <w:i/>
          <w:sz w:val="24"/>
          <w:szCs w:val="24"/>
        </w:rPr>
        <w:t xml:space="preserve">Education </w:t>
      </w:r>
      <w:r w:rsidR="00883A3D" w:rsidRPr="002E1816">
        <w:rPr>
          <w:rFonts w:ascii="Times New Roman" w:eastAsia="Times New Roman" w:hAnsi="Times New Roman" w:cs="Times New Roman"/>
          <w:i/>
          <w:sz w:val="24"/>
          <w:szCs w:val="24"/>
        </w:rPr>
        <w:t>among</w:t>
      </w:r>
      <w:r w:rsidR="00ED24D7" w:rsidRPr="002E1816">
        <w:rPr>
          <w:rFonts w:ascii="Times New Roman" w:eastAsia="Times New Roman" w:hAnsi="Times New Roman" w:cs="Times New Roman"/>
          <w:i/>
          <w:sz w:val="24"/>
          <w:szCs w:val="24"/>
        </w:rPr>
        <w:t xml:space="preserve"> Scheduled Tribes</w:t>
      </w:r>
      <w:r w:rsidR="00ED24D7">
        <w:rPr>
          <w:rFonts w:ascii="Times New Roman" w:eastAsia="Times New Roman" w:hAnsi="Times New Roman" w:cs="Times New Roman"/>
          <w:sz w:val="24"/>
          <w:szCs w:val="24"/>
        </w:rPr>
        <w:t xml:space="preserve">” In: </w:t>
      </w:r>
      <w:proofErr w:type="spellStart"/>
      <w:r w:rsidR="00ED24D7">
        <w:rPr>
          <w:rFonts w:ascii="Times New Roman" w:eastAsia="Times New Roman" w:hAnsi="Times New Roman" w:cs="Times New Roman"/>
          <w:sz w:val="24"/>
          <w:szCs w:val="24"/>
        </w:rPr>
        <w:t>Govinda</w:t>
      </w:r>
      <w:proofErr w:type="spellEnd"/>
      <w:r w:rsidR="00ED24D7">
        <w:rPr>
          <w:rFonts w:ascii="Times New Roman" w:eastAsia="Times New Roman" w:hAnsi="Times New Roman" w:cs="Times New Roman"/>
          <w:sz w:val="24"/>
          <w:szCs w:val="24"/>
        </w:rPr>
        <w:t xml:space="preserve"> R, E</w:t>
      </w:r>
      <w:r w:rsidR="00ED24D7" w:rsidRPr="00E63A78">
        <w:rPr>
          <w:rFonts w:ascii="Times New Roman" w:eastAsia="Times New Roman" w:hAnsi="Times New Roman" w:cs="Times New Roman"/>
          <w:sz w:val="24"/>
          <w:szCs w:val="24"/>
        </w:rPr>
        <w:t>ditor. India Education Report.</w:t>
      </w:r>
      <w:r w:rsidR="003A3C24">
        <w:rPr>
          <w:rFonts w:ascii="Times New Roman" w:eastAsia="Times New Roman" w:hAnsi="Times New Roman" w:cs="Times New Roman"/>
          <w:sz w:val="24"/>
          <w:szCs w:val="24"/>
        </w:rPr>
        <w:t xml:space="preserve"> </w:t>
      </w:r>
      <w:r w:rsidR="00ED24D7" w:rsidRPr="002E1816">
        <w:rPr>
          <w:rFonts w:ascii="Times New Roman" w:eastAsia="Times New Roman" w:hAnsi="Times New Roman" w:cs="Times New Roman"/>
          <w:sz w:val="24"/>
          <w:szCs w:val="24"/>
          <w:u w:val="single"/>
        </w:rPr>
        <w:t>Oxford University Press</w:t>
      </w:r>
      <w:r w:rsidR="00ED24D7">
        <w:rPr>
          <w:rFonts w:ascii="Times New Roman" w:eastAsia="Times New Roman" w:hAnsi="Times New Roman" w:cs="Times New Roman"/>
          <w:sz w:val="24"/>
          <w:szCs w:val="24"/>
        </w:rPr>
        <w:t>, New Delhi.</w:t>
      </w:r>
    </w:p>
    <w:p w:rsidR="000672E5" w:rsidRDefault="003A3C24" w:rsidP="00BD1BE1">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rsidR="00B47E4D" w:rsidRDefault="00B47E4D" w:rsidP="00BD1BE1">
      <w:pPr>
        <w:autoSpaceDE w:val="0"/>
        <w:autoSpaceDN w:val="0"/>
        <w:adjustRightInd w:val="0"/>
        <w:spacing w:after="0" w:line="240" w:lineRule="auto"/>
        <w:jc w:val="both"/>
        <w:rPr>
          <w:rFonts w:ascii="Times New Roman" w:hAnsi="Times New Roman" w:cs="Times New Roman"/>
          <w:b/>
          <w:color w:val="000000" w:themeColor="text1"/>
          <w:sz w:val="24"/>
          <w:szCs w:val="24"/>
        </w:rPr>
      </w:pPr>
    </w:p>
    <w:sectPr w:rsidR="00B47E4D" w:rsidSect="00622863">
      <w:pgSz w:w="12240" w:h="15840"/>
      <w:pgMar w:top="1077" w:right="624" w:bottom="624" w:left="62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3E84"/>
    <w:multiLevelType w:val="multilevel"/>
    <w:tmpl w:val="17988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042B23"/>
    <w:multiLevelType w:val="multilevel"/>
    <w:tmpl w:val="2B92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942153"/>
    <w:multiLevelType w:val="multilevel"/>
    <w:tmpl w:val="5BF43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360879"/>
    <w:multiLevelType w:val="multilevel"/>
    <w:tmpl w:val="97F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190929"/>
    <w:multiLevelType w:val="multilevel"/>
    <w:tmpl w:val="1E2C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9F5156"/>
    <w:multiLevelType w:val="multilevel"/>
    <w:tmpl w:val="34946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2D43DF"/>
    <w:multiLevelType w:val="multilevel"/>
    <w:tmpl w:val="10362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FE1ADE"/>
    <w:multiLevelType w:val="multilevel"/>
    <w:tmpl w:val="E55E0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BC505D"/>
    <w:multiLevelType w:val="multilevel"/>
    <w:tmpl w:val="7E46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0674935"/>
    <w:multiLevelType w:val="multilevel"/>
    <w:tmpl w:val="756AD4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B0214E"/>
    <w:multiLevelType w:val="multilevel"/>
    <w:tmpl w:val="D2C20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F443F0"/>
    <w:multiLevelType w:val="multilevel"/>
    <w:tmpl w:val="4302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CAB4D79"/>
    <w:multiLevelType w:val="multilevel"/>
    <w:tmpl w:val="B6E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FEB1623"/>
    <w:multiLevelType w:val="multilevel"/>
    <w:tmpl w:val="E62C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0BF3955"/>
    <w:multiLevelType w:val="multilevel"/>
    <w:tmpl w:val="74F8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40D092F"/>
    <w:multiLevelType w:val="hybridMultilevel"/>
    <w:tmpl w:val="EB583478"/>
    <w:lvl w:ilvl="0" w:tplc="34C4A1B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EF50D4"/>
    <w:multiLevelType w:val="multilevel"/>
    <w:tmpl w:val="3EE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6267B8"/>
    <w:multiLevelType w:val="multilevel"/>
    <w:tmpl w:val="72AA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F61B86"/>
    <w:multiLevelType w:val="multilevel"/>
    <w:tmpl w:val="290A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92869BB"/>
    <w:multiLevelType w:val="multilevel"/>
    <w:tmpl w:val="F0D22F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B6139EB"/>
    <w:multiLevelType w:val="multilevel"/>
    <w:tmpl w:val="3CDE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13254B1"/>
    <w:multiLevelType w:val="multilevel"/>
    <w:tmpl w:val="943C5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2AC7E9D"/>
    <w:multiLevelType w:val="multilevel"/>
    <w:tmpl w:val="32D68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B67C9C"/>
    <w:multiLevelType w:val="multilevel"/>
    <w:tmpl w:val="5E2C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3D1727C"/>
    <w:multiLevelType w:val="multilevel"/>
    <w:tmpl w:val="7EE6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EC35FC6"/>
    <w:multiLevelType w:val="multilevel"/>
    <w:tmpl w:val="FBD26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EF2FC4"/>
    <w:multiLevelType w:val="multilevel"/>
    <w:tmpl w:val="9182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74370E"/>
    <w:multiLevelType w:val="multilevel"/>
    <w:tmpl w:val="A02AF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94024EB"/>
    <w:multiLevelType w:val="multilevel"/>
    <w:tmpl w:val="F8600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407B82"/>
    <w:multiLevelType w:val="multilevel"/>
    <w:tmpl w:val="0F2EB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D490A34"/>
    <w:multiLevelType w:val="multilevel"/>
    <w:tmpl w:val="B7AA727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4B1196"/>
    <w:multiLevelType w:val="multilevel"/>
    <w:tmpl w:val="A5148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07002F7"/>
    <w:multiLevelType w:val="multilevel"/>
    <w:tmpl w:val="BE68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074599"/>
    <w:multiLevelType w:val="multilevel"/>
    <w:tmpl w:val="6A6C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25F66EC"/>
    <w:multiLevelType w:val="hybridMultilevel"/>
    <w:tmpl w:val="627EFC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4DD245D"/>
    <w:multiLevelType w:val="multilevel"/>
    <w:tmpl w:val="60762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9172AA"/>
    <w:multiLevelType w:val="multilevel"/>
    <w:tmpl w:val="62CC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88C526D"/>
    <w:multiLevelType w:val="multilevel"/>
    <w:tmpl w:val="DDC6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CA4287"/>
    <w:multiLevelType w:val="hybridMultilevel"/>
    <w:tmpl w:val="558C44DE"/>
    <w:lvl w:ilvl="0" w:tplc="FD36A856">
      <w:numFmt w:val="bullet"/>
      <w:lvlText w:val=""/>
      <w:lvlJc w:val="left"/>
      <w:pPr>
        <w:ind w:left="720" w:hanging="360"/>
      </w:pPr>
      <w:rPr>
        <w:rFonts w:ascii="Symbol" w:eastAsiaTheme="minorEastAsia" w:hAnsi="Symbol" w:cs="Times New Roman" w:hint="default"/>
        <w:i/>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2"/>
  </w:num>
  <w:num w:numId="3">
    <w:abstractNumId w:val="26"/>
  </w:num>
  <w:num w:numId="4">
    <w:abstractNumId w:val="30"/>
  </w:num>
  <w:num w:numId="5">
    <w:abstractNumId w:val="15"/>
  </w:num>
  <w:num w:numId="6">
    <w:abstractNumId w:val="38"/>
  </w:num>
  <w:num w:numId="7">
    <w:abstractNumId w:val="16"/>
  </w:num>
  <w:num w:numId="8">
    <w:abstractNumId w:val="17"/>
  </w:num>
  <w:num w:numId="9">
    <w:abstractNumId w:val="1"/>
  </w:num>
  <w:num w:numId="10">
    <w:abstractNumId w:val="21"/>
  </w:num>
  <w:num w:numId="11">
    <w:abstractNumId w:val="20"/>
  </w:num>
  <w:num w:numId="12">
    <w:abstractNumId w:val="13"/>
  </w:num>
  <w:num w:numId="13">
    <w:abstractNumId w:val="8"/>
  </w:num>
  <w:num w:numId="14">
    <w:abstractNumId w:val="2"/>
  </w:num>
  <w:num w:numId="15">
    <w:abstractNumId w:val="4"/>
  </w:num>
  <w:num w:numId="16">
    <w:abstractNumId w:val="3"/>
  </w:num>
  <w:num w:numId="17">
    <w:abstractNumId w:val="23"/>
  </w:num>
  <w:num w:numId="18">
    <w:abstractNumId w:val="24"/>
  </w:num>
  <w:num w:numId="19">
    <w:abstractNumId w:val="18"/>
  </w:num>
  <w:num w:numId="20">
    <w:abstractNumId w:val="11"/>
  </w:num>
  <w:num w:numId="21">
    <w:abstractNumId w:val="25"/>
  </w:num>
  <w:num w:numId="22">
    <w:abstractNumId w:val="29"/>
  </w:num>
  <w:num w:numId="23">
    <w:abstractNumId w:val="31"/>
  </w:num>
  <w:num w:numId="24">
    <w:abstractNumId w:val="5"/>
  </w:num>
  <w:num w:numId="25">
    <w:abstractNumId w:val="10"/>
  </w:num>
  <w:num w:numId="26">
    <w:abstractNumId w:val="27"/>
  </w:num>
  <w:num w:numId="27">
    <w:abstractNumId w:val="28"/>
  </w:num>
  <w:num w:numId="28">
    <w:abstractNumId w:val="35"/>
  </w:num>
  <w:num w:numId="29">
    <w:abstractNumId w:val="6"/>
  </w:num>
  <w:num w:numId="30">
    <w:abstractNumId w:val="0"/>
  </w:num>
  <w:num w:numId="31">
    <w:abstractNumId w:val="7"/>
  </w:num>
  <w:num w:numId="32">
    <w:abstractNumId w:val="14"/>
  </w:num>
  <w:num w:numId="33">
    <w:abstractNumId w:val="36"/>
  </w:num>
  <w:num w:numId="34">
    <w:abstractNumId w:val="33"/>
  </w:num>
  <w:num w:numId="35">
    <w:abstractNumId w:val="34"/>
  </w:num>
  <w:num w:numId="36">
    <w:abstractNumId w:val="12"/>
  </w:num>
  <w:num w:numId="37">
    <w:abstractNumId w:val="9"/>
  </w:num>
  <w:num w:numId="38">
    <w:abstractNumId w:val="19"/>
  </w:num>
  <w:num w:numId="3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D55B47"/>
    <w:rsid w:val="00010B27"/>
    <w:rsid w:val="00010F27"/>
    <w:rsid w:val="00012370"/>
    <w:rsid w:val="00014879"/>
    <w:rsid w:val="00024888"/>
    <w:rsid w:val="000256F7"/>
    <w:rsid w:val="000344C3"/>
    <w:rsid w:val="000403C1"/>
    <w:rsid w:val="00042AC2"/>
    <w:rsid w:val="000437A0"/>
    <w:rsid w:val="00043A53"/>
    <w:rsid w:val="00044DE3"/>
    <w:rsid w:val="00062EFF"/>
    <w:rsid w:val="000672E5"/>
    <w:rsid w:val="00081269"/>
    <w:rsid w:val="0009037F"/>
    <w:rsid w:val="0009310E"/>
    <w:rsid w:val="000932D3"/>
    <w:rsid w:val="000B0A46"/>
    <w:rsid w:val="000B10C8"/>
    <w:rsid w:val="000B5E18"/>
    <w:rsid w:val="000C4E0E"/>
    <w:rsid w:val="000D016A"/>
    <w:rsid w:val="000E1107"/>
    <w:rsid w:val="000E177C"/>
    <w:rsid w:val="000E672F"/>
    <w:rsid w:val="000F44BA"/>
    <w:rsid w:val="000F5D15"/>
    <w:rsid w:val="000F70F0"/>
    <w:rsid w:val="00116491"/>
    <w:rsid w:val="001242B0"/>
    <w:rsid w:val="00127FFA"/>
    <w:rsid w:val="00130B4A"/>
    <w:rsid w:val="001370D8"/>
    <w:rsid w:val="00144F79"/>
    <w:rsid w:val="001467E1"/>
    <w:rsid w:val="00147F32"/>
    <w:rsid w:val="001529C0"/>
    <w:rsid w:val="00153BB3"/>
    <w:rsid w:val="00165375"/>
    <w:rsid w:val="00171EB2"/>
    <w:rsid w:val="00177EC0"/>
    <w:rsid w:val="00194796"/>
    <w:rsid w:val="00196229"/>
    <w:rsid w:val="001A5844"/>
    <w:rsid w:val="001A7175"/>
    <w:rsid w:val="001B388F"/>
    <w:rsid w:val="001B5088"/>
    <w:rsid w:val="001D4EC0"/>
    <w:rsid w:val="001E186D"/>
    <w:rsid w:val="001E7E2F"/>
    <w:rsid w:val="001F6A65"/>
    <w:rsid w:val="001F6FF8"/>
    <w:rsid w:val="00201226"/>
    <w:rsid w:val="00205920"/>
    <w:rsid w:val="00207183"/>
    <w:rsid w:val="00211D20"/>
    <w:rsid w:val="00215796"/>
    <w:rsid w:val="00221A2B"/>
    <w:rsid w:val="002275B7"/>
    <w:rsid w:val="002276D3"/>
    <w:rsid w:val="00230098"/>
    <w:rsid w:val="0025030B"/>
    <w:rsid w:val="00251954"/>
    <w:rsid w:val="00264CF8"/>
    <w:rsid w:val="00274FB1"/>
    <w:rsid w:val="0027695B"/>
    <w:rsid w:val="00280C4A"/>
    <w:rsid w:val="0028443B"/>
    <w:rsid w:val="002907CE"/>
    <w:rsid w:val="00290C9E"/>
    <w:rsid w:val="0029245E"/>
    <w:rsid w:val="00293C5C"/>
    <w:rsid w:val="002A0B5A"/>
    <w:rsid w:val="002A59EB"/>
    <w:rsid w:val="002B7BC9"/>
    <w:rsid w:val="002D0D89"/>
    <w:rsid w:val="002E1816"/>
    <w:rsid w:val="002F5A1A"/>
    <w:rsid w:val="003030C4"/>
    <w:rsid w:val="00311FEA"/>
    <w:rsid w:val="00320470"/>
    <w:rsid w:val="00332597"/>
    <w:rsid w:val="003758AA"/>
    <w:rsid w:val="0038338B"/>
    <w:rsid w:val="00394B30"/>
    <w:rsid w:val="003A3C24"/>
    <w:rsid w:val="003A78B9"/>
    <w:rsid w:val="003B3B27"/>
    <w:rsid w:val="003C141D"/>
    <w:rsid w:val="003C5C39"/>
    <w:rsid w:val="003E11C7"/>
    <w:rsid w:val="003E1E27"/>
    <w:rsid w:val="003F349E"/>
    <w:rsid w:val="004037FA"/>
    <w:rsid w:val="004101A7"/>
    <w:rsid w:val="00435414"/>
    <w:rsid w:val="00435E52"/>
    <w:rsid w:val="00443C83"/>
    <w:rsid w:val="00445209"/>
    <w:rsid w:val="0044601E"/>
    <w:rsid w:val="00450718"/>
    <w:rsid w:val="00451227"/>
    <w:rsid w:val="0045498D"/>
    <w:rsid w:val="00464D13"/>
    <w:rsid w:val="0049534A"/>
    <w:rsid w:val="004A03B2"/>
    <w:rsid w:val="004A269D"/>
    <w:rsid w:val="004A4A60"/>
    <w:rsid w:val="004C3AC0"/>
    <w:rsid w:val="004C3FF0"/>
    <w:rsid w:val="004C4F2C"/>
    <w:rsid w:val="004D050D"/>
    <w:rsid w:val="004D1F78"/>
    <w:rsid w:val="004E34EE"/>
    <w:rsid w:val="004F190D"/>
    <w:rsid w:val="004F7AA8"/>
    <w:rsid w:val="00502281"/>
    <w:rsid w:val="00504AB0"/>
    <w:rsid w:val="005052A0"/>
    <w:rsid w:val="00510B06"/>
    <w:rsid w:val="00511D97"/>
    <w:rsid w:val="005227EC"/>
    <w:rsid w:val="005301B5"/>
    <w:rsid w:val="00531A82"/>
    <w:rsid w:val="00541C86"/>
    <w:rsid w:val="00542D6A"/>
    <w:rsid w:val="00545064"/>
    <w:rsid w:val="00553D69"/>
    <w:rsid w:val="0057291D"/>
    <w:rsid w:val="00575F9A"/>
    <w:rsid w:val="00576CD7"/>
    <w:rsid w:val="00577098"/>
    <w:rsid w:val="00582D7E"/>
    <w:rsid w:val="005841AF"/>
    <w:rsid w:val="00590225"/>
    <w:rsid w:val="005A7F1E"/>
    <w:rsid w:val="005B7C83"/>
    <w:rsid w:val="005C6C57"/>
    <w:rsid w:val="005D18B1"/>
    <w:rsid w:val="005E41E7"/>
    <w:rsid w:val="005F06CB"/>
    <w:rsid w:val="005F3B25"/>
    <w:rsid w:val="005F4E97"/>
    <w:rsid w:val="00622863"/>
    <w:rsid w:val="0063666E"/>
    <w:rsid w:val="00637B1B"/>
    <w:rsid w:val="00641D0F"/>
    <w:rsid w:val="00644BDC"/>
    <w:rsid w:val="00650A21"/>
    <w:rsid w:val="0066400C"/>
    <w:rsid w:val="00672CFD"/>
    <w:rsid w:val="0067596F"/>
    <w:rsid w:val="006939F1"/>
    <w:rsid w:val="00697D77"/>
    <w:rsid w:val="006A3C12"/>
    <w:rsid w:val="006A42F1"/>
    <w:rsid w:val="006A4F2F"/>
    <w:rsid w:val="006A51D5"/>
    <w:rsid w:val="006A7627"/>
    <w:rsid w:val="006B5369"/>
    <w:rsid w:val="006C12E1"/>
    <w:rsid w:val="006C3CDE"/>
    <w:rsid w:val="006D471A"/>
    <w:rsid w:val="006E1C14"/>
    <w:rsid w:val="006F099B"/>
    <w:rsid w:val="006F7493"/>
    <w:rsid w:val="006F76AB"/>
    <w:rsid w:val="0070234B"/>
    <w:rsid w:val="00702FD9"/>
    <w:rsid w:val="00711C88"/>
    <w:rsid w:val="007126CB"/>
    <w:rsid w:val="00713A4E"/>
    <w:rsid w:val="00723014"/>
    <w:rsid w:val="007258C2"/>
    <w:rsid w:val="007263AC"/>
    <w:rsid w:val="007436D2"/>
    <w:rsid w:val="00747962"/>
    <w:rsid w:val="00750520"/>
    <w:rsid w:val="00766714"/>
    <w:rsid w:val="00782137"/>
    <w:rsid w:val="00783B5E"/>
    <w:rsid w:val="00785B2C"/>
    <w:rsid w:val="0079284E"/>
    <w:rsid w:val="00792BD3"/>
    <w:rsid w:val="00796E04"/>
    <w:rsid w:val="007A37F9"/>
    <w:rsid w:val="007B3083"/>
    <w:rsid w:val="007B3C7D"/>
    <w:rsid w:val="007C1D1F"/>
    <w:rsid w:val="007E0489"/>
    <w:rsid w:val="007E17AA"/>
    <w:rsid w:val="007E54E5"/>
    <w:rsid w:val="007F0F27"/>
    <w:rsid w:val="007F5566"/>
    <w:rsid w:val="008015B6"/>
    <w:rsid w:val="008041E1"/>
    <w:rsid w:val="008169D4"/>
    <w:rsid w:val="008175C0"/>
    <w:rsid w:val="008231A1"/>
    <w:rsid w:val="008232A1"/>
    <w:rsid w:val="00823676"/>
    <w:rsid w:val="0083188F"/>
    <w:rsid w:val="008322FD"/>
    <w:rsid w:val="00832BD9"/>
    <w:rsid w:val="00855E0A"/>
    <w:rsid w:val="00880705"/>
    <w:rsid w:val="00883A3D"/>
    <w:rsid w:val="008865AB"/>
    <w:rsid w:val="0089069E"/>
    <w:rsid w:val="008B52A8"/>
    <w:rsid w:val="008D4933"/>
    <w:rsid w:val="008D617C"/>
    <w:rsid w:val="008E2ACE"/>
    <w:rsid w:val="008E4426"/>
    <w:rsid w:val="008F14F8"/>
    <w:rsid w:val="008F245E"/>
    <w:rsid w:val="008F577E"/>
    <w:rsid w:val="00902880"/>
    <w:rsid w:val="00902BCD"/>
    <w:rsid w:val="0090353A"/>
    <w:rsid w:val="00910553"/>
    <w:rsid w:val="00924FBA"/>
    <w:rsid w:val="0093071D"/>
    <w:rsid w:val="00932CC3"/>
    <w:rsid w:val="009348E3"/>
    <w:rsid w:val="00946917"/>
    <w:rsid w:val="00956EC4"/>
    <w:rsid w:val="00960F5A"/>
    <w:rsid w:val="009642C0"/>
    <w:rsid w:val="00967731"/>
    <w:rsid w:val="009749AA"/>
    <w:rsid w:val="00974B7D"/>
    <w:rsid w:val="009761DC"/>
    <w:rsid w:val="0098315E"/>
    <w:rsid w:val="00986012"/>
    <w:rsid w:val="00992609"/>
    <w:rsid w:val="00994949"/>
    <w:rsid w:val="00995BA9"/>
    <w:rsid w:val="009B48D1"/>
    <w:rsid w:val="009B4CE9"/>
    <w:rsid w:val="009D6DCC"/>
    <w:rsid w:val="009E6F15"/>
    <w:rsid w:val="00A0367A"/>
    <w:rsid w:val="00A106E6"/>
    <w:rsid w:val="00A22B98"/>
    <w:rsid w:val="00A234D2"/>
    <w:rsid w:val="00A4356A"/>
    <w:rsid w:val="00A50D79"/>
    <w:rsid w:val="00A5367E"/>
    <w:rsid w:val="00A577E6"/>
    <w:rsid w:val="00A80F59"/>
    <w:rsid w:val="00A84036"/>
    <w:rsid w:val="00A8430A"/>
    <w:rsid w:val="00A85148"/>
    <w:rsid w:val="00A85165"/>
    <w:rsid w:val="00A959C8"/>
    <w:rsid w:val="00AA3461"/>
    <w:rsid w:val="00AA5364"/>
    <w:rsid w:val="00AA60CA"/>
    <w:rsid w:val="00AA7276"/>
    <w:rsid w:val="00AB0038"/>
    <w:rsid w:val="00AB1C46"/>
    <w:rsid w:val="00AC768A"/>
    <w:rsid w:val="00AC771B"/>
    <w:rsid w:val="00AD46C9"/>
    <w:rsid w:val="00AF582C"/>
    <w:rsid w:val="00B00606"/>
    <w:rsid w:val="00B10767"/>
    <w:rsid w:val="00B12377"/>
    <w:rsid w:val="00B160AB"/>
    <w:rsid w:val="00B17F48"/>
    <w:rsid w:val="00B3093D"/>
    <w:rsid w:val="00B35559"/>
    <w:rsid w:val="00B46055"/>
    <w:rsid w:val="00B47729"/>
    <w:rsid w:val="00B47E4D"/>
    <w:rsid w:val="00B55B53"/>
    <w:rsid w:val="00B61F64"/>
    <w:rsid w:val="00B81712"/>
    <w:rsid w:val="00B84B7C"/>
    <w:rsid w:val="00B94FB0"/>
    <w:rsid w:val="00BA4396"/>
    <w:rsid w:val="00BB5024"/>
    <w:rsid w:val="00BB5777"/>
    <w:rsid w:val="00BC09D9"/>
    <w:rsid w:val="00BC2878"/>
    <w:rsid w:val="00BC3BE2"/>
    <w:rsid w:val="00BD1BE1"/>
    <w:rsid w:val="00BD5150"/>
    <w:rsid w:val="00C033AF"/>
    <w:rsid w:val="00C07068"/>
    <w:rsid w:val="00C170FB"/>
    <w:rsid w:val="00C171E3"/>
    <w:rsid w:val="00C17500"/>
    <w:rsid w:val="00C17B2D"/>
    <w:rsid w:val="00C20089"/>
    <w:rsid w:val="00C22C5D"/>
    <w:rsid w:val="00C44B03"/>
    <w:rsid w:val="00C55D88"/>
    <w:rsid w:val="00C63144"/>
    <w:rsid w:val="00C706BE"/>
    <w:rsid w:val="00C70BE8"/>
    <w:rsid w:val="00C87534"/>
    <w:rsid w:val="00CA535D"/>
    <w:rsid w:val="00CB6F75"/>
    <w:rsid w:val="00CC3F99"/>
    <w:rsid w:val="00CD3042"/>
    <w:rsid w:val="00CD5BCC"/>
    <w:rsid w:val="00CE030C"/>
    <w:rsid w:val="00CF3EC2"/>
    <w:rsid w:val="00CF4E46"/>
    <w:rsid w:val="00CF506E"/>
    <w:rsid w:val="00CF5945"/>
    <w:rsid w:val="00D05864"/>
    <w:rsid w:val="00D112D1"/>
    <w:rsid w:val="00D16EF2"/>
    <w:rsid w:val="00D207B8"/>
    <w:rsid w:val="00D268FC"/>
    <w:rsid w:val="00D27C1B"/>
    <w:rsid w:val="00D342E8"/>
    <w:rsid w:val="00D54478"/>
    <w:rsid w:val="00D55B47"/>
    <w:rsid w:val="00D8729E"/>
    <w:rsid w:val="00D97FD4"/>
    <w:rsid w:val="00DA0EFA"/>
    <w:rsid w:val="00DA3CFF"/>
    <w:rsid w:val="00DA4222"/>
    <w:rsid w:val="00DB36E1"/>
    <w:rsid w:val="00DB3C97"/>
    <w:rsid w:val="00DC3486"/>
    <w:rsid w:val="00DD2259"/>
    <w:rsid w:val="00DD238F"/>
    <w:rsid w:val="00DE79C5"/>
    <w:rsid w:val="00DF71CB"/>
    <w:rsid w:val="00DF7386"/>
    <w:rsid w:val="00E113BA"/>
    <w:rsid w:val="00E31E98"/>
    <w:rsid w:val="00E44D28"/>
    <w:rsid w:val="00E45277"/>
    <w:rsid w:val="00E474C2"/>
    <w:rsid w:val="00E47EE0"/>
    <w:rsid w:val="00E520AB"/>
    <w:rsid w:val="00E53881"/>
    <w:rsid w:val="00E60274"/>
    <w:rsid w:val="00E63E51"/>
    <w:rsid w:val="00E645A9"/>
    <w:rsid w:val="00E66263"/>
    <w:rsid w:val="00E95F5B"/>
    <w:rsid w:val="00E9651C"/>
    <w:rsid w:val="00E97E61"/>
    <w:rsid w:val="00EC100C"/>
    <w:rsid w:val="00EC41B5"/>
    <w:rsid w:val="00ED24D7"/>
    <w:rsid w:val="00ED2FE5"/>
    <w:rsid w:val="00EE1ACC"/>
    <w:rsid w:val="00EE3FAA"/>
    <w:rsid w:val="00EF1318"/>
    <w:rsid w:val="00F31AF7"/>
    <w:rsid w:val="00F53B8C"/>
    <w:rsid w:val="00F637B3"/>
    <w:rsid w:val="00F70DE6"/>
    <w:rsid w:val="00F75EEA"/>
    <w:rsid w:val="00F83F21"/>
    <w:rsid w:val="00F90E56"/>
    <w:rsid w:val="00F912CC"/>
    <w:rsid w:val="00FC294F"/>
    <w:rsid w:val="00FD02C9"/>
    <w:rsid w:val="00FD508B"/>
    <w:rsid w:val="00FD50E3"/>
    <w:rsid w:val="00FD6672"/>
    <w:rsid w:val="00FE2FBE"/>
    <w:rsid w:val="00FF3E26"/>
    <w:rsid w:val="00FF760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9F1"/>
  </w:style>
  <w:style w:type="paragraph" w:styleId="Heading1">
    <w:name w:val="heading 1"/>
    <w:basedOn w:val="Normal"/>
    <w:link w:val="Heading1Char"/>
    <w:uiPriority w:val="9"/>
    <w:qFormat/>
    <w:rsid w:val="00832BD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Heading2">
    <w:name w:val="heading 2"/>
    <w:basedOn w:val="Normal"/>
    <w:link w:val="Heading2Char"/>
    <w:uiPriority w:val="9"/>
    <w:qFormat/>
    <w:rsid w:val="00832BD9"/>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3">
    <w:name w:val="heading 3"/>
    <w:basedOn w:val="Normal"/>
    <w:link w:val="Heading3Char"/>
    <w:uiPriority w:val="9"/>
    <w:qFormat/>
    <w:rsid w:val="00832BD9"/>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7C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7C1B"/>
    <w:rPr>
      <w:b/>
      <w:bCs/>
    </w:rPr>
  </w:style>
  <w:style w:type="character" w:styleId="Hyperlink">
    <w:name w:val="Hyperlink"/>
    <w:basedOn w:val="DefaultParagraphFont"/>
    <w:uiPriority w:val="99"/>
    <w:unhideWhenUsed/>
    <w:rsid w:val="002907CE"/>
    <w:rPr>
      <w:color w:val="0000FF" w:themeColor="hyperlink"/>
      <w:u w:val="single"/>
    </w:rPr>
  </w:style>
  <w:style w:type="table" w:styleId="TableGrid">
    <w:name w:val="Table Grid"/>
    <w:basedOn w:val="TableNormal"/>
    <w:uiPriority w:val="59"/>
    <w:rsid w:val="00A036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645A9"/>
    <w:pPr>
      <w:ind w:left="720"/>
      <w:contextualSpacing/>
    </w:pPr>
    <w:rPr>
      <w:rFonts w:eastAsiaTheme="minorHAnsi"/>
    </w:rPr>
  </w:style>
  <w:style w:type="paragraph" w:customStyle="1" w:styleId="Default">
    <w:name w:val="Default"/>
    <w:rsid w:val="00DA0EFA"/>
    <w:pPr>
      <w:autoSpaceDE w:val="0"/>
      <w:autoSpaceDN w:val="0"/>
      <w:adjustRightInd w:val="0"/>
      <w:spacing w:after="0" w:line="240" w:lineRule="auto"/>
    </w:pPr>
    <w:rPr>
      <w:rFonts w:ascii="Times New Roman" w:hAnsi="Times New Roman" w:cs="Times New Roman"/>
      <w:color w:val="000000"/>
      <w:sz w:val="24"/>
      <w:szCs w:val="24"/>
      <w:lang w:val="en-IN" w:eastAsia="en-IN"/>
    </w:rPr>
  </w:style>
  <w:style w:type="paragraph" w:customStyle="1" w:styleId="xvisr">
    <w:name w:val="xvisr"/>
    <w:basedOn w:val="Normal"/>
    <w:rsid w:val="005E41E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1Char">
    <w:name w:val="Heading 1 Char"/>
    <w:basedOn w:val="DefaultParagraphFont"/>
    <w:link w:val="Heading1"/>
    <w:uiPriority w:val="9"/>
    <w:rsid w:val="00832BD9"/>
    <w:rPr>
      <w:rFonts w:ascii="Times New Roman" w:eastAsia="Times New Roman" w:hAnsi="Times New Roman" w:cs="Times New Roman"/>
      <w:b/>
      <w:bCs/>
      <w:kern w:val="36"/>
      <w:sz w:val="48"/>
      <w:szCs w:val="48"/>
      <w:lang w:val="en-IN" w:eastAsia="en-IN"/>
    </w:rPr>
  </w:style>
  <w:style w:type="character" w:customStyle="1" w:styleId="Heading2Char">
    <w:name w:val="Heading 2 Char"/>
    <w:basedOn w:val="DefaultParagraphFont"/>
    <w:link w:val="Heading2"/>
    <w:uiPriority w:val="9"/>
    <w:rsid w:val="00832BD9"/>
    <w:rPr>
      <w:rFonts w:ascii="Times New Roman" w:eastAsia="Times New Roman" w:hAnsi="Times New Roman" w:cs="Times New Roman"/>
      <w:b/>
      <w:bCs/>
      <w:sz w:val="36"/>
      <w:szCs w:val="36"/>
      <w:lang w:val="en-IN" w:eastAsia="en-IN"/>
    </w:rPr>
  </w:style>
  <w:style w:type="character" w:customStyle="1" w:styleId="Heading3Char">
    <w:name w:val="Heading 3 Char"/>
    <w:basedOn w:val="DefaultParagraphFont"/>
    <w:link w:val="Heading3"/>
    <w:uiPriority w:val="9"/>
    <w:rsid w:val="00832BD9"/>
    <w:rPr>
      <w:rFonts w:ascii="Times New Roman" w:eastAsia="Times New Roman" w:hAnsi="Times New Roman" w:cs="Times New Roman"/>
      <w:b/>
      <w:bCs/>
      <w:sz w:val="27"/>
      <w:szCs w:val="27"/>
      <w:lang w:val="en-IN" w:eastAsia="en-IN"/>
    </w:rPr>
  </w:style>
  <w:style w:type="character" w:styleId="Emphasis">
    <w:name w:val="Emphasis"/>
    <w:basedOn w:val="DefaultParagraphFont"/>
    <w:uiPriority w:val="20"/>
    <w:qFormat/>
    <w:rsid w:val="00832BD9"/>
    <w:rPr>
      <w:i/>
      <w:iCs/>
    </w:rPr>
  </w:style>
  <w:style w:type="character" w:customStyle="1" w:styleId="css-1jxf684">
    <w:name w:val="css-1jxf684"/>
    <w:basedOn w:val="DefaultParagraphFont"/>
    <w:rsid w:val="00832BD9"/>
  </w:style>
  <w:style w:type="paragraph" w:customStyle="1" w:styleId="TableParagraph">
    <w:name w:val="Table Paragraph"/>
    <w:basedOn w:val="Normal"/>
    <w:uiPriority w:val="1"/>
    <w:qFormat/>
    <w:rsid w:val="00AC771B"/>
    <w:pPr>
      <w:widowControl w:val="0"/>
      <w:autoSpaceDE w:val="0"/>
      <w:autoSpaceDN w:val="0"/>
      <w:spacing w:after="0" w:line="186" w:lineRule="exact"/>
      <w:jc w:val="right"/>
    </w:pPr>
    <w:rPr>
      <w:rFonts w:ascii="Times New Roman" w:eastAsia="Times New Roman" w:hAnsi="Times New Roman" w:cs="Times New Roman"/>
    </w:rPr>
  </w:style>
  <w:style w:type="paragraph" w:styleId="NoSpacing">
    <w:name w:val="No Spacing"/>
    <w:uiPriority w:val="1"/>
    <w:qFormat/>
    <w:rsid w:val="008041E1"/>
    <w:pPr>
      <w:spacing w:after="0" w:line="240" w:lineRule="auto"/>
    </w:pPr>
  </w:style>
</w:styles>
</file>

<file path=word/webSettings.xml><?xml version="1.0" encoding="utf-8"?>
<w:webSettings xmlns:r="http://schemas.openxmlformats.org/officeDocument/2006/relationships" xmlns:w="http://schemas.openxmlformats.org/wordprocessingml/2006/main">
  <w:divs>
    <w:div w:id="41095727">
      <w:bodyDiv w:val="1"/>
      <w:marLeft w:val="0"/>
      <w:marRight w:val="0"/>
      <w:marTop w:val="0"/>
      <w:marBottom w:val="0"/>
      <w:divBdr>
        <w:top w:val="none" w:sz="0" w:space="0" w:color="auto"/>
        <w:left w:val="none" w:sz="0" w:space="0" w:color="auto"/>
        <w:bottom w:val="none" w:sz="0" w:space="0" w:color="auto"/>
        <w:right w:val="none" w:sz="0" w:space="0" w:color="auto"/>
      </w:divBdr>
    </w:div>
    <w:div w:id="167525155">
      <w:bodyDiv w:val="1"/>
      <w:marLeft w:val="0"/>
      <w:marRight w:val="0"/>
      <w:marTop w:val="0"/>
      <w:marBottom w:val="0"/>
      <w:divBdr>
        <w:top w:val="none" w:sz="0" w:space="0" w:color="auto"/>
        <w:left w:val="none" w:sz="0" w:space="0" w:color="auto"/>
        <w:bottom w:val="none" w:sz="0" w:space="0" w:color="auto"/>
        <w:right w:val="none" w:sz="0" w:space="0" w:color="auto"/>
      </w:divBdr>
    </w:div>
    <w:div w:id="402915852">
      <w:bodyDiv w:val="1"/>
      <w:marLeft w:val="0"/>
      <w:marRight w:val="0"/>
      <w:marTop w:val="0"/>
      <w:marBottom w:val="0"/>
      <w:divBdr>
        <w:top w:val="none" w:sz="0" w:space="0" w:color="auto"/>
        <w:left w:val="none" w:sz="0" w:space="0" w:color="auto"/>
        <w:bottom w:val="none" w:sz="0" w:space="0" w:color="auto"/>
        <w:right w:val="none" w:sz="0" w:space="0" w:color="auto"/>
      </w:divBdr>
      <w:divsChild>
        <w:div w:id="51777534">
          <w:marLeft w:val="0"/>
          <w:marRight w:val="0"/>
          <w:marTop w:val="0"/>
          <w:marBottom w:val="0"/>
          <w:divBdr>
            <w:top w:val="none" w:sz="0" w:space="0" w:color="auto"/>
            <w:left w:val="none" w:sz="0" w:space="0" w:color="auto"/>
            <w:bottom w:val="none" w:sz="0" w:space="0" w:color="auto"/>
            <w:right w:val="none" w:sz="0" w:space="0" w:color="auto"/>
          </w:divBdr>
          <w:divsChild>
            <w:div w:id="182667119">
              <w:marLeft w:val="0"/>
              <w:marRight w:val="0"/>
              <w:marTop w:val="0"/>
              <w:marBottom w:val="0"/>
              <w:divBdr>
                <w:top w:val="none" w:sz="0" w:space="0" w:color="auto"/>
                <w:left w:val="none" w:sz="0" w:space="0" w:color="auto"/>
                <w:bottom w:val="none" w:sz="0" w:space="0" w:color="auto"/>
                <w:right w:val="none" w:sz="0" w:space="0" w:color="auto"/>
              </w:divBdr>
              <w:divsChild>
                <w:div w:id="677658617">
                  <w:marLeft w:val="0"/>
                  <w:marRight w:val="0"/>
                  <w:marTop w:val="0"/>
                  <w:marBottom w:val="0"/>
                  <w:divBdr>
                    <w:top w:val="none" w:sz="0" w:space="0" w:color="auto"/>
                    <w:left w:val="none" w:sz="0" w:space="0" w:color="auto"/>
                    <w:bottom w:val="none" w:sz="0" w:space="0" w:color="auto"/>
                    <w:right w:val="none" w:sz="0" w:space="0" w:color="auto"/>
                  </w:divBdr>
                </w:div>
                <w:div w:id="1539976010">
                  <w:marLeft w:val="0"/>
                  <w:marRight w:val="0"/>
                  <w:marTop w:val="0"/>
                  <w:marBottom w:val="0"/>
                  <w:divBdr>
                    <w:top w:val="none" w:sz="0" w:space="0" w:color="auto"/>
                    <w:left w:val="none" w:sz="0" w:space="0" w:color="auto"/>
                    <w:bottom w:val="none" w:sz="0" w:space="0" w:color="auto"/>
                    <w:right w:val="none" w:sz="0" w:space="0" w:color="auto"/>
                  </w:divBdr>
                </w:div>
                <w:div w:id="978655256">
                  <w:marLeft w:val="0"/>
                  <w:marRight w:val="0"/>
                  <w:marTop w:val="0"/>
                  <w:marBottom w:val="0"/>
                  <w:divBdr>
                    <w:top w:val="none" w:sz="0" w:space="0" w:color="auto"/>
                    <w:left w:val="none" w:sz="0" w:space="0" w:color="auto"/>
                    <w:bottom w:val="none" w:sz="0" w:space="0" w:color="auto"/>
                    <w:right w:val="none" w:sz="0" w:space="0" w:color="auto"/>
                  </w:divBdr>
                </w:div>
                <w:div w:id="1659916438">
                  <w:marLeft w:val="0"/>
                  <w:marRight w:val="0"/>
                  <w:marTop w:val="0"/>
                  <w:marBottom w:val="0"/>
                  <w:divBdr>
                    <w:top w:val="none" w:sz="0" w:space="0" w:color="auto"/>
                    <w:left w:val="none" w:sz="0" w:space="0" w:color="auto"/>
                    <w:bottom w:val="none" w:sz="0" w:space="0" w:color="auto"/>
                    <w:right w:val="none" w:sz="0" w:space="0" w:color="auto"/>
                  </w:divBdr>
                </w:div>
                <w:div w:id="519128540">
                  <w:marLeft w:val="0"/>
                  <w:marRight w:val="0"/>
                  <w:marTop w:val="0"/>
                  <w:marBottom w:val="0"/>
                  <w:divBdr>
                    <w:top w:val="none" w:sz="0" w:space="0" w:color="auto"/>
                    <w:left w:val="none" w:sz="0" w:space="0" w:color="auto"/>
                    <w:bottom w:val="none" w:sz="0" w:space="0" w:color="auto"/>
                    <w:right w:val="none" w:sz="0" w:space="0" w:color="auto"/>
                  </w:divBdr>
                </w:div>
                <w:div w:id="541555869">
                  <w:marLeft w:val="0"/>
                  <w:marRight w:val="0"/>
                  <w:marTop w:val="0"/>
                  <w:marBottom w:val="0"/>
                  <w:divBdr>
                    <w:top w:val="none" w:sz="0" w:space="0" w:color="auto"/>
                    <w:left w:val="none" w:sz="0" w:space="0" w:color="auto"/>
                    <w:bottom w:val="none" w:sz="0" w:space="0" w:color="auto"/>
                    <w:right w:val="none" w:sz="0" w:space="0" w:color="auto"/>
                  </w:divBdr>
                </w:div>
                <w:div w:id="1378121576">
                  <w:marLeft w:val="0"/>
                  <w:marRight w:val="0"/>
                  <w:marTop w:val="0"/>
                  <w:marBottom w:val="0"/>
                  <w:divBdr>
                    <w:top w:val="none" w:sz="0" w:space="0" w:color="auto"/>
                    <w:left w:val="none" w:sz="0" w:space="0" w:color="auto"/>
                    <w:bottom w:val="none" w:sz="0" w:space="0" w:color="auto"/>
                    <w:right w:val="none" w:sz="0" w:space="0" w:color="auto"/>
                  </w:divBdr>
                </w:div>
                <w:div w:id="1979339253">
                  <w:marLeft w:val="0"/>
                  <w:marRight w:val="0"/>
                  <w:marTop w:val="0"/>
                  <w:marBottom w:val="0"/>
                  <w:divBdr>
                    <w:top w:val="none" w:sz="0" w:space="0" w:color="auto"/>
                    <w:left w:val="none" w:sz="0" w:space="0" w:color="auto"/>
                    <w:bottom w:val="none" w:sz="0" w:space="0" w:color="auto"/>
                    <w:right w:val="none" w:sz="0" w:space="0" w:color="auto"/>
                  </w:divBdr>
                </w:div>
                <w:div w:id="1373381667">
                  <w:marLeft w:val="0"/>
                  <w:marRight w:val="0"/>
                  <w:marTop w:val="0"/>
                  <w:marBottom w:val="0"/>
                  <w:divBdr>
                    <w:top w:val="none" w:sz="0" w:space="0" w:color="auto"/>
                    <w:left w:val="none" w:sz="0" w:space="0" w:color="auto"/>
                    <w:bottom w:val="none" w:sz="0" w:space="0" w:color="auto"/>
                    <w:right w:val="none" w:sz="0" w:space="0" w:color="auto"/>
                  </w:divBdr>
                </w:div>
                <w:div w:id="1548298212">
                  <w:marLeft w:val="0"/>
                  <w:marRight w:val="0"/>
                  <w:marTop w:val="0"/>
                  <w:marBottom w:val="0"/>
                  <w:divBdr>
                    <w:top w:val="none" w:sz="0" w:space="0" w:color="auto"/>
                    <w:left w:val="none" w:sz="0" w:space="0" w:color="auto"/>
                    <w:bottom w:val="none" w:sz="0" w:space="0" w:color="auto"/>
                    <w:right w:val="none" w:sz="0" w:space="0" w:color="auto"/>
                  </w:divBdr>
                </w:div>
                <w:div w:id="1583559701">
                  <w:marLeft w:val="0"/>
                  <w:marRight w:val="0"/>
                  <w:marTop w:val="0"/>
                  <w:marBottom w:val="0"/>
                  <w:divBdr>
                    <w:top w:val="none" w:sz="0" w:space="0" w:color="auto"/>
                    <w:left w:val="none" w:sz="0" w:space="0" w:color="auto"/>
                    <w:bottom w:val="none" w:sz="0" w:space="0" w:color="auto"/>
                    <w:right w:val="none" w:sz="0" w:space="0" w:color="auto"/>
                  </w:divBdr>
                </w:div>
                <w:div w:id="722829077">
                  <w:marLeft w:val="0"/>
                  <w:marRight w:val="0"/>
                  <w:marTop w:val="0"/>
                  <w:marBottom w:val="0"/>
                  <w:divBdr>
                    <w:top w:val="none" w:sz="0" w:space="0" w:color="auto"/>
                    <w:left w:val="none" w:sz="0" w:space="0" w:color="auto"/>
                    <w:bottom w:val="none" w:sz="0" w:space="0" w:color="auto"/>
                    <w:right w:val="none" w:sz="0" w:space="0" w:color="auto"/>
                  </w:divBdr>
                </w:div>
                <w:div w:id="1700398979">
                  <w:marLeft w:val="0"/>
                  <w:marRight w:val="0"/>
                  <w:marTop w:val="0"/>
                  <w:marBottom w:val="0"/>
                  <w:divBdr>
                    <w:top w:val="none" w:sz="0" w:space="0" w:color="auto"/>
                    <w:left w:val="none" w:sz="0" w:space="0" w:color="auto"/>
                    <w:bottom w:val="none" w:sz="0" w:space="0" w:color="auto"/>
                    <w:right w:val="none" w:sz="0" w:space="0" w:color="auto"/>
                  </w:divBdr>
                </w:div>
                <w:div w:id="920872629">
                  <w:marLeft w:val="0"/>
                  <w:marRight w:val="0"/>
                  <w:marTop w:val="0"/>
                  <w:marBottom w:val="0"/>
                  <w:divBdr>
                    <w:top w:val="none" w:sz="0" w:space="0" w:color="auto"/>
                    <w:left w:val="none" w:sz="0" w:space="0" w:color="auto"/>
                    <w:bottom w:val="none" w:sz="0" w:space="0" w:color="auto"/>
                    <w:right w:val="none" w:sz="0" w:space="0" w:color="auto"/>
                  </w:divBdr>
                </w:div>
                <w:div w:id="1336304991">
                  <w:marLeft w:val="0"/>
                  <w:marRight w:val="0"/>
                  <w:marTop w:val="0"/>
                  <w:marBottom w:val="0"/>
                  <w:divBdr>
                    <w:top w:val="none" w:sz="0" w:space="0" w:color="auto"/>
                    <w:left w:val="none" w:sz="0" w:space="0" w:color="auto"/>
                    <w:bottom w:val="none" w:sz="0" w:space="0" w:color="auto"/>
                    <w:right w:val="none" w:sz="0" w:space="0" w:color="auto"/>
                  </w:divBdr>
                </w:div>
                <w:div w:id="509688020">
                  <w:marLeft w:val="0"/>
                  <w:marRight w:val="0"/>
                  <w:marTop w:val="0"/>
                  <w:marBottom w:val="0"/>
                  <w:divBdr>
                    <w:top w:val="none" w:sz="0" w:space="0" w:color="auto"/>
                    <w:left w:val="none" w:sz="0" w:space="0" w:color="auto"/>
                    <w:bottom w:val="none" w:sz="0" w:space="0" w:color="auto"/>
                    <w:right w:val="none" w:sz="0" w:space="0" w:color="auto"/>
                  </w:divBdr>
                </w:div>
                <w:div w:id="914978668">
                  <w:marLeft w:val="0"/>
                  <w:marRight w:val="0"/>
                  <w:marTop w:val="0"/>
                  <w:marBottom w:val="0"/>
                  <w:divBdr>
                    <w:top w:val="none" w:sz="0" w:space="0" w:color="auto"/>
                    <w:left w:val="none" w:sz="0" w:space="0" w:color="auto"/>
                    <w:bottom w:val="none" w:sz="0" w:space="0" w:color="auto"/>
                    <w:right w:val="none" w:sz="0" w:space="0" w:color="auto"/>
                  </w:divBdr>
                </w:div>
                <w:div w:id="488595323">
                  <w:marLeft w:val="0"/>
                  <w:marRight w:val="0"/>
                  <w:marTop w:val="0"/>
                  <w:marBottom w:val="0"/>
                  <w:divBdr>
                    <w:top w:val="none" w:sz="0" w:space="0" w:color="auto"/>
                    <w:left w:val="none" w:sz="0" w:space="0" w:color="auto"/>
                    <w:bottom w:val="none" w:sz="0" w:space="0" w:color="auto"/>
                    <w:right w:val="none" w:sz="0" w:space="0" w:color="auto"/>
                  </w:divBdr>
                </w:div>
                <w:div w:id="353729808">
                  <w:marLeft w:val="0"/>
                  <w:marRight w:val="0"/>
                  <w:marTop w:val="0"/>
                  <w:marBottom w:val="0"/>
                  <w:divBdr>
                    <w:top w:val="none" w:sz="0" w:space="0" w:color="auto"/>
                    <w:left w:val="none" w:sz="0" w:space="0" w:color="auto"/>
                    <w:bottom w:val="none" w:sz="0" w:space="0" w:color="auto"/>
                    <w:right w:val="none" w:sz="0" w:space="0" w:color="auto"/>
                  </w:divBdr>
                </w:div>
                <w:div w:id="1810708821">
                  <w:marLeft w:val="0"/>
                  <w:marRight w:val="0"/>
                  <w:marTop w:val="0"/>
                  <w:marBottom w:val="0"/>
                  <w:divBdr>
                    <w:top w:val="none" w:sz="0" w:space="0" w:color="auto"/>
                    <w:left w:val="none" w:sz="0" w:space="0" w:color="auto"/>
                    <w:bottom w:val="none" w:sz="0" w:space="0" w:color="auto"/>
                    <w:right w:val="none" w:sz="0" w:space="0" w:color="auto"/>
                  </w:divBdr>
                </w:div>
                <w:div w:id="2042322868">
                  <w:marLeft w:val="0"/>
                  <w:marRight w:val="0"/>
                  <w:marTop w:val="0"/>
                  <w:marBottom w:val="0"/>
                  <w:divBdr>
                    <w:top w:val="none" w:sz="0" w:space="0" w:color="auto"/>
                    <w:left w:val="none" w:sz="0" w:space="0" w:color="auto"/>
                    <w:bottom w:val="none" w:sz="0" w:space="0" w:color="auto"/>
                    <w:right w:val="none" w:sz="0" w:space="0" w:color="auto"/>
                  </w:divBdr>
                </w:div>
                <w:div w:id="433940252">
                  <w:marLeft w:val="0"/>
                  <w:marRight w:val="0"/>
                  <w:marTop w:val="0"/>
                  <w:marBottom w:val="0"/>
                  <w:divBdr>
                    <w:top w:val="none" w:sz="0" w:space="0" w:color="auto"/>
                    <w:left w:val="none" w:sz="0" w:space="0" w:color="auto"/>
                    <w:bottom w:val="none" w:sz="0" w:space="0" w:color="auto"/>
                    <w:right w:val="none" w:sz="0" w:space="0" w:color="auto"/>
                  </w:divBdr>
                </w:div>
                <w:div w:id="1188524981">
                  <w:marLeft w:val="0"/>
                  <w:marRight w:val="0"/>
                  <w:marTop w:val="0"/>
                  <w:marBottom w:val="0"/>
                  <w:divBdr>
                    <w:top w:val="none" w:sz="0" w:space="0" w:color="auto"/>
                    <w:left w:val="none" w:sz="0" w:space="0" w:color="auto"/>
                    <w:bottom w:val="none" w:sz="0" w:space="0" w:color="auto"/>
                    <w:right w:val="none" w:sz="0" w:space="0" w:color="auto"/>
                  </w:divBdr>
                </w:div>
                <w:div w:id="296758894">
                  <w:marLeft w:val="0"/>
                  <w:marRight w:val="0"/>
                  <w:marTop w:val="0"/>
                  <w:marBottom w:val="0"/>
                  <w:divBdr>
                    <w:top w:val="none" w:sz="0" w:space="0" w:color="auto"/>
                    <w:left w:val="none" w:sz="0" w:space="0" w:color="auto"/>
                    <w:bottom w:val="none" w:sz="0" w:space="0" w:color="auto"/>
                    <w:right w:val="none" w:sz="0" w:space="0" w:color="auto"/>
                  </w:divBdr>
                </w:div>
                <w:div w:id="1244611710">
                  <w:marLeft w:val="0"/>
                  <w:marRight w:val="0"/>
                  <w:marTop w:val="0"/>
                  <w:marBottom w:val="0"/>
                  <w:divBdr>
                    <w:top w:val="none" w:sz="0" w:space="0" w:color="auto"/>
                    <w:left w:val="none" w:sz="0" w:space="0" w:color="auto"/>
                    <w:bottom w:val="none" w:sz="0" w:space="0" w:color="auto"/>
                    <w:right w:val="none" w:sz="0" w:space="0" w:color="auto"/>
                  </w:divBdr>
                </w:div>
                <w:div w:id="910845539">
                  <w:marLeft w:val="0"/>
                  <w:marRight w:val="0"/>
                  <w:marTop w:val="0"/>
                  <w:marBottom w:val="0"/>
                  <w:divBdr>
                    <w:top w:val="none" w:sz="0" w:space="0" w:color="auto"/>
                    <w:left w:val="none" w:sz="0" w:space="0" w:color="auto"/>
                    <w:bottom w:val="none" w:sz="0" w:space="0" w:color="auto"/>
                    <w:right w:val="none" w:sz="0" w:space="0" w:color="auto"/>
                  </w:divBdr>
                </w:div>
                <w:div w:id="183133031">
                  <w:marLeft w:val="0"/>
                  <w:marRight w:val="0"/>
                  <w:marTop w:val="0"/>
                  <w:marBottom w:val="0"/>
                  <w:divBdr>
                    <w:top w:val="none" w:sz="0" w:space="0" w:color="auto"/>
                    <w:left w:val="none" w:sz="0" w:space="0" w:color="auto"/>
                    <w:bottom w:val="none" w:sz="0" w:space="0" w:color="auto"/>
                    <w:right w:val="none" w:sz="0" w:space="0" w:color="auto"/>
                  </w:divBdr>
                </w:div>
                <w:div w:id="27941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4726">
          <w:marLeft w:val="0"/>
          <w:marRight w:val="0"/>
          <w:marTop w:val="0"/>
          <w:marBottom w:val="0"/>
          <w:divBdr>
            <w:top w:val="none" w:sz="0" w:space="0" w:color="auto"/>
            <w:left w:val="none" w:sz="0" w:space="0" w:color="auto"/>
            <w:bottom w:val="none" w:sz="0" w:space="0" w:color="auto"/>
            <w:right w:val="none" w:sz="0" w:space="0" w:color="auto"/>
          </w:divBdr>
          <w:divsChild>
            <w:div w:id="759258499">
              <w:marLeft w:val="0"/>
              <w:marRight w:val="0"/>
              <w:marTop w:val="0"/>
              <w:marBottom w:val="0"/>
              <w:divBdr>
                <w:top w:val="none" w:sz="0" w:space="0" w:color="auto"/>
                <w:left w:val="none" w:sz="0" w:space="0" w:color="auto"/>
                <w:bottom w:val="none" w:sz="0" w:space="0" w:color="auto"/>
                <w:right w:val="none" w:sz="0" w:space="0" w:color="auto"/>
              </w:divBdr>
              <w:divsChild>
                <w:div w:id="462389208">
                  <w:marLeft w:val="0"/>
                  <w:marRight w:val="0"/>
                  <w:marTop w:val="0"/>
                  <w:marBottom w:val="0"/>
                  <w:divBdr>
                    <w:top w:val="none" w:sz="0" w:space="0" w:color="auto"/>
                    <w:left w:val="none" w:sz="0" w:space="0" w:color="auto"/>
                    <w:bottom w:val="none" w:sz="0" w:space="0" w:color="auto"/>
                    <w:right w:val="none" w:sz="0" w:space="0" w:color="auto"/>
                  </w:divBdr>
                </w:div>
                <w:div w:id="986739798">
                  <w:marLeft w:val="0"/>
                  <w:marRight w:val="0"/>
                  <w:marTop w:val="0"/>
                  <w:marBottom w:val="0"/>
                  <w:divBdr>
                    <w:top w:val="none" w:sz="0" w:space="0" w:color="auto"/>
                    <w:left w:val="none" w:sz="0" w:space="0" w:color="auto"/>
                    <w:bottom w:val="none" w:sz="0" w:space="0" w:color="auto"/>
                    <w:right w:val="none" w:sz="0" w:space="0" w:color="auto"/>
                  </w:divBdr>
                </w:div>
                <w:div w:id="589655605">
                  <w:marLeft w:val="0"/>
                  <w:marRight w:val="0"/>
                  <w:marTop w:val="0"/>
                  <w:marBottom w:val="0"/>
                  <w:divBdr>
                    <w:top w:val="none" w:sz="0" w:space="0" w:color="auto"/>
                    <w:left w:val="none" w:sz="0" w:space="0" w:color="auto"/>
                    <w:bottom w:val="none" w:sz="0" w:space="0" w:color="auto"/>
                    <w:right w:val="none" w:sz="0" w:space="0" w:color="auto"/>
                  </w:divBdr>
                </w:div>
                <w:div w:id="340394057">
                  <w:marLeft w:val="0"/>
                  <w:marRight w:val="0"/>
                  <w:marTop w:val="0"/>
                  <w:marBottom w:val="0"/>
                  <w:divBdr>
                    <w:top w:val="none" w:sz="0" w:space="0" w:color="auto"/>
                    <w:left w:val="none" w:sz="0" w:space="0" w:color="auto"/>
                    <w:bottom w:val="none" w:sz="0" w:space="0" w:color="auto"/>
                    <w:right w:val="none" w:sz="0" w:space="0" w:color="auto"/>
                  </w:divBdr>
                </w:div>
                <w:div w:id="1884828326">
                  <w:marLeft w:val="0"/>
                  <w:marRight w:val="0"/>
                  <w:marTop w:val="0"/>
                  <w:marBottom w:val="0"/>
                  <w:divBdr>
                    <w:top w:val="none" w:sz="0" w:space="0" w:color="auto"/>
                    <w:left w:val="none" w:sz="0" w:space="0" w:color="auto"/>
                    <w:bottom w:val="none" w:sz="0" w:space="0" w:color="auto"/>
                    <w:right w:val="none" w:sz="0" w:space="0" w:color="auto"/>
                  </w:divBdr>
                </w:div>
                <w:div w:id="255023509">
                  <w:marLeft w:val="0"/>
                  <w:marRight w:val="0"/>
                  <w:marTop w:val="0"/>
                  <w:marBottom w:val="0"/>
                  <w:divBdr>
                    <w:top w:val="none" w:sz="0" w:space="0" w:color="auto"/>
                    <w:left w:val="none" w:sz="0" w:space="0" w:color="auto"/>
                    <w:bottom w:val="none" w:sz="0" w:space="0" w:color="auto"/>
                    <w:right w:val="none" w:sz="0" w:space="0" w:color="auto"/>
                  </w:divBdr>
                </w:div>
                <w:div w:id="1435633895">
                  <w:marLeft w:val="0"/>
                  <w:marRight w:val="0"/>
                  <w:marTop w:val="0"/>
                  <w:marBottom w:val="0"/>
                  <w:divBdr>
                    <w:top w:val="none" w:sz="0" w:space="0" w:color="auto"/>
                    <w:left w:val="none" w:sz="0" w:space="0" w:color="auto"/>
                    <w:bottom w:val="none" w:sz="0" w:space="0" w:color="auto"/>
                    <w:right w:val="none" w:sz="0" w:space="0" w:color="auto"/>
                  </w:divBdr>
                </w:div>
                <w:div w:id="559905086">
                  <w:marLeft w:val="0"/>
                  <w:marRight w:val="0"/>
                  <w:marTop w:val="0"/>
                  <w:marBottom w:val="0"/>
                  <w:divBdr>
                    <w:top w:val="none" w:sz="0" w:space="0" w:color="auto"/>
                    <w:left w:val="none" w:sz="0" w:space="0" w:color="auto"/>
                    <w:bottom w:val="none" w:sz="0" w:space="0" w:color="auto"/>
                    <w:right w:val="none" w:sz="0" w:space="0" w:color="auto"/>
                  </w:divBdr>
                </w:div>
                <w:div w:id="1799494907">
                  <w:marLeft w:val="0"/>
                  <w:marRight w:val="0"/>
                  <w:marTop w:val="0"/>
                  <w:marBottom w:val="0"/>
                  <w:divBdr>
                    <w:top w:val="none" w:sz="0" w:space="0" w:color="auto"/>
                    <w:left w:val="none" w:sz="0" w:space="0" w:color="auto"/>
                    <w:bottom w:val="none" w:sz="0" w:space="0" w:color="auto"/>
                    <w:right w:val="none" w:sz="0" w:space="0" w:color="auto"/>
                  </w:divBdr>
                </w:div>
                <w:div w:id="1716923898">
                  <w:marLeft w:val="0"/>
                  <w:marRight w:val="0"/>
                  <w:marTop w:val="0"/>
                  <w:marBottom w:val="0"/>
                  <w:divBdr>
                    <w:top w:val="none" w:sz="0" w:space="0" w:color="auto"/>
                    <w:left w:val="none" w:sz="0" w:space="0" w:color="auto"/>
                    <w:bottom w:val="none" w:sz="0" w:space="0" w:color="auto"/>
                    <w:right w:val="none" w:sz="0" w:space="0" w:color="auto"/>
                  </w:divBdr>
                </w:div>
                <w:div w:id="1478911080">
                  <w:marLeft w:val="0"/>
                  <w:marRight w:val="0"/>
                  <w:marTop w:val="0"/>
                  <w:marBottom w:val="0"/>
                  <w:divBdr>
                    <w:top w:val="none" w:sz="0" w:space="0" w:color="auto"/>
                    <w:left w:val="none" w:sz="0" w:space="0" w:color="auto"/>
                    <w:bottom w:val="none" w:sz="0" w:space="0" w:color="auto"/>
                    <w:right w:val="none" w:sz="0" w:space="0" w:color="auto"/>
                  </w:divBdr>
                </w:div>
                <w:div w:id="4921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57276">
      <w:bodyDiv w:val="1"/>
      <w:marLeft w:val="0"/>
      <w:marRight w:val="0"/>
      <w:marTop w:val="0"/>
      <w:marBottom w:val="0"/>
      <w:divBdr>
        <w:top w:val="none" w:sz="0" w:space="0" w:color="auto"/>
        <w:left w:val="none" w:sz="0" w:space="0" w:color="auto"/>
        <w:bottom w:val="none" w:sz="0" w:space="0" w:color="auto"/>
        <w:right w:val="none" w:sz="0" w:space="0" w:color="auto"/>
      </w:divBdr>
    </w:div>
    <w:div w:id="1493179615">
      <w:bodyDiv w:val="1"/>
      <w:marLeft w:val="0"/>
      <w:marRight w:val="0"/>
      <w:marTop w:val="0"/>
      <w:marBottom w:val="0"/>
      <w:divBdr>
        <w:top w:val="none" w:sz="0" w:space="0" w:color="auto"/>
        <w:left w:val="none" w:sz="0" w:space="0" w:color="auto"/>
        <w:bottom w:val="none" w:sz="0" w:space="0" w:color="auto"/>
        <w:right w:val="none" w:sz="0" w:space="0" w:color="auto"/>
      </w:divBdr>
    </w:div>
    <w:div w:id="1656572702">
      <w:bodyDiv w:val="1"/>
      <w:marLeft w:val="0"/>
      <w:marRight w:val="0"/>
      <w:marTop w:val="0"/>
      <w:marBottom w:val="0"/>
      <w:divBdr>
        <w:top w:val="none" w:sz="0" w:space="0" w:color="auto"/>
        <w:left w:val="none" w:sz="0" w:space="0" w:color="auto"/>
        <w:bottom w:val="none" w:sz="0" w:space="0" w:color="auto"/>
        <w:right w:val="none" w:sz="0" w:space="0" w:color="auto"/>
      </w:divBdr>
      <w:divsChild>
        <w:div w:id="56051758">
          <w:marLeft w:val="0"/>
          <w:marRight w:val="0"/>
          <w:marTop w:val="0"/>
          <w:marBottom w:val="0"/>
          <w:divBdr>
            <w:top w:val="none" w:sz="0" w:space="0" w:color="auto"/>
            <w:left w:val="none" w:sz="0" w:space="0" w:color="auto"/>
            <w:bottom w:val="none" w:sz="0" w:space="0" w:color="auto"/>
            <w:right w:val="none" w:sz="0" w:space="0" w:color="auto"/>
          </w:divBdr>
        </w:div>
        <w:div w:id="387655208">
          <w:marLeft w:val="0"/>
          <w:marRight w:val="0"/>
          <w:marTop w:val="0"/>
          <w:marBottom w:val="0"/>
          <w:divBdr>
            <w:top w:val="none" w:sz="0" w:space="0" w:color="auto"/>
            <w:left w:val="none" w:sz="0" w:space="0" w:color="auto"/>
            <w:bottom w:val="none" w:sz="0" w:space="0" w:color="auto"/>
            <w:right w:val="none" w:sz="0" w:space="0" w:color="auto"/>
          </w:divBdr>
        </w:div>
      </w:divsChild>
    </w:div>
    <w:div w:id="1741518740">
      <w:bodyDiv w:val="1"/>
      <w:marLeft w:val="0"/>
      <w:marRight w:val="0"/>
      <w:marTop w:val="0"/>
      <w:marBottom w:val="0"/>
      <w:divBdr>
        <w:top w:val="none" w:sz="0" w:space="0" w:color="auto"/>
        <w:left w:val="none" w:sz="0" w:space="0" w:color="auto"/>
        <w:bottom w:val="none" w:sz="0" w:space="0" w:color="auto"/>
        <w:right w:val="none" w:sz="0" w:space="0" w:color="auto"/>
      </w:divBdr>
      <w:divsChild>
        <w:div w:id="1373994330">
          <w:marLeft w:val="0"/>
          <w:marRight w:val="0"/>
          <w:marTop w:val="0"/>
          <w:marBottom w:val="0"/>
          <w:divBdr>
            <w:top w:val="none" w:sz="0" w:space="0" w:color="auto"/>
            <w:left w:val="none" w:sz="0" w:space="0" w:color="auto"/>
            <w:bottom w:val="none" w:sz="0" w:space="0" w:color="auto"/>
            <w:right w:val="none" w:sz="0" w:space="0" w:color="auto"/>
          </w:divBdr>
          <w:divsChild>
            <w:div w:id="470054268">
              <w:marLeft w:val="0"/>
              <w:marRight w:val="0"/>
              <w:marTop w:val="0"/>
              <w:marBottom w:val="0"/>
              <w:divBdr>
                <w:top w:val="none" w:sz="0" w:space="0" w:color="auto"/>
                <w:left w:val="none" w:sz="0" w:space="0" w:color="auto"/>
                <w:bottom w:val="none" w:sz="0" w:space="0" w:color="auto"/>
                <w:right w:val="none" w:sz="0" w:space="0" w:color="auto"/>
              </w:divBdr>
              <w:divsChild>
                <w:div w:id="1864585599">
                  <w:marLeft w:val="0"/>
                  <w:marRight w:val="0"/>
                  <w:marTop w:val="0"/>
                  <w:marBottom w:val="0"/>
                  <w:divBdr>
                    <w:top w:val="none" w:sz="0" w:space="0" w:color="auto"/>
                    <w:left w:val="none" w:sz="0" w:space="0" w:color="auto"/>
                    <w:bottom w:val="none" w:sz="0" w:space="0" w:color="auto"/>
                    <w:right w:val="none" w:sz="0" w:space="0" w:color="auto"/>
                  </w:divBdr>
                  <w:divsChild>
                    <w:div w:id="1724938538">
                      <w:marLeft w:val="0"/>
                      <w:marRight w:val="0"/>
                      <w:marTop w:val="0"/>
                      <w:marBottom w:val="0"/>
                      <w:divBdr>
                        <w:top w:val="none" w:sz="0" w:space="0" w:color="auto"/>
                        <w:left w:val="none" w:sz="0" w:space="0" w:color="auto"/>
                        <w:bottom w:val="none" w:sz="0" w:space="0" w:color="auto"/>
                        <w:right w:val="none" w:sz="0" w:space="0" w:color="auto"/>
                      </w:divBdr>
                      <w:divsChild>
                        <w:div w:id="2022774047">
                          <w:marLeft w:val="0"/>
                          <w:marRight w:val="0"/>
                          <w:marTop w:val="0"/>
                          <w:marBottom w:val="0"/>
                          <w:divBdr>
                            <w:top w:val="none" w:sz="0" w:space="0" w:color="auto"/>
                            <w:left w:val="none" w:sz="0" w:space="0" w:color="auto"/>
                            <w:bottom w:val="none" w:sz="0" w:space="0" w:color="auto"/>
                            <w:right w:val="none" w:sz="0" w:space="0" w:color="auto"/>
                          </w:divBdr>
                          <w:divsChild>
                            <w:div w:id="610481192">
                              <w:marLeft w:val="0"/>
                              <w:marRight w:val="0"/>
                              <w:marTop w:val="0"/>
                              <w:marBottom w:val="0"/>
                              <w:divBdr>
                                <w:top w:val="none" w:sz="0" w:space="0" w:color="auto"/>
                                <w:left w:val="none" w:sz="0" w:space="0" w:color="auto"/>
                                <w:bottom w:val="none" w:sz="0" w:space="0" w:color="auto"/>
                                <w:right w:val="none" w:sz="0" w:space="0" w:color="auto"/>
                              </w:divBdr>
                              <w:divsChild>
                                <w:div w:id="1479108609">
                                  <w:marLeft w:val="0"/>
                                  <w:marRight w:val="0"/>
                                  <w:marTop w:val="0"/>
                                  <w:marBottom w:val="0"/>
                                  <w:divBdr>
                                    <w:top w:val="none" w:sz="0" w:space="0" w:color="auto"/>
                                    <w:left w:val="none" w:sz="0" w:space="0" w:color="auto"/>
                                    <w:bottom w:val="none" w:sz="0" w:space="0" w:color="auto"/>
                                    <w:right w:val="none" w:sz="0" w:space="0" w:color="auto"/>
                                  </w:divBdr>
                                  <w:divsChild>
                                    <w:div w:id="1654598815">
                                      <w:marLeft w:val="0"/>
                                      <w:marRight w:val="0"/>
                                      <w:marTop w:val="0"/>
                                      <w:marBottom w:val="0"/>
                                      <w:divBdr>
                                        <w:top w:val="none" w:sz="0" w:space="0" w:color="auto"/>
                                        <w:left w:val="none" w:sz="0" w:space="0" w:color="auto"/>
                                        <w:bottom w:val="none" w:sz="0" w:space="0" w:color="auto"/>
                                        <w:right w:val="none" w:sz="0" w:space="0" w:color="auto"/>
                                      </w:divBdr>
                                      <w:divsChild>
                                        <w:div w:id="2123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62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mc.ncbi.nlm.nih.gov/articles/PMC101230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mc.ncbi.nlm.nih.gov/articles/PMC1012301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3A1F7-DBD4-49A2-A6AF-18D38C093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13</Pages>
  <Words>6342</Words>
  <Characters>36154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eco</Company>
  <LinksUpToDate>false</LinksUpToDate>
  <CharactersWithSpaces>42412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dc:creator>
  <cp:keywords/>
  <dc:description/>
  <cp:lastModifiedBy>ADMIN</cp:lastModifiedBy>
  <cp:revision>275</cp:revision>
  <cp:lastPrinted>2026-02-18T11:27:00Z</cp:lastPrinted>
  <dcterms:created xsi:type="dcterms:W3CDTF">2016-12-23T06:17:00Z</dcterms:created>
  <dcterms:modified xsi:type="dcterms:W3CDTF">2026-03-03T05:01:00Z</dcterms:modified>
</cp:coreProperties>
</file>