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2FB" w:rsidRPr="00F04C0C" w:rsidRDefault="008A72FB" w:rsidP="00C804ED">
      <w:pPr>
        <w:spacing w:line="240" w:lineRule="auto"/>
        <w:jc w:val="center"/>
        <w:rPr>
          <w:rFonts w:ascii="Times New Roman" w:hAnsi="Times New Roman" w:cs="Times New Roman"/>
          <w:b/>
          <w:sz w:val="36"/>
          <w:szCs w:val="36"/>
        </w:rPr>
      </w:pPr>
      <w:r w:rsidRPr="00F04C0C">
        <w:rPr>
          <w:rFonts w:ascii="Times New Roman" w:hAnsi="Times New Roman" w:cs="Times New Roman"/>
          <w:b/>
          <w:sz w:val="36"/>
          <w:szCs w:val="36"/>
        </w:rPr>
        <w:t>Integrating Informal Waste Collectors into Formal Waste Management Systems: Socio-economic Conditions, Operational Practices, and Policy Implications</w:t>
      </w:r>
    </w:p>
    <w:p w:rsidR="00285C3E" w:rsidRDefault="00285C3E" w:rsidP="00285C3E">
      <w:pPr>
        <w:spacing w:line="240" w:lineRule="auto"/>
        <w:jc w:val="center"/>
        <w:rPr>
          <w:rFonts w:ascii="Times New Roman" w:hAnsi="Times New Roman" w:cs="Times New Roman"/>
          <w:b/>
          <w:color w:val="0A0A0A"/>
          <w:sz w:val="24"/>
          <w:szCs w:val="24"/>
          <w:shd w:val="clear" w:color="auto" w:fill="FFFFFF"/>
        </w:rPr>
      </w:pPr>
    </w:p>
    <w:p w:rsidR="00285C3E" w:rsidRDefault="00285C3E" w:rsidP="00285C3E">
      <w:pPr>
        <w:spacing w:line="240" w:lineRule="auto"/>
        <w:jc w:val="center"/>
        <w:rPr>
          <w:rFonts w:ascii="Times New Roman" w:hAnsi="Times New Roman" w:cs="Times New Roman"/>
          <w:b/>
          <w:color w:val="0A0A0A"/>
          <w:sz w:val="24"/>
          <w:szCs w:val="24"/>
          <w:shd w:val="clear" w:color="auto" w:fill="FFFFFF"/>
        </w:rPr>
      </w:pPr>
    </w:p>
    <w:p w:rsidR="00F76983" w:rsidRPr="00285C3E" w:rsidRDefault="00F76983" w:rsidP="00285C3E">
      <w:pPr>
        <w:spacing w:line="240" w:lineRule="auto"/>
        <w:jc w:val="center"/>
        <w:rPr>
          <w:rFonts w:ascii="Times New Roman" w:hAnsi="Times New Roman" w:cs="Times New Roman"/>
          <w:b/>
          <w:i/>
          <w:color w:val="0A0A0A"/>
          <w:sz w:val="24"/>
          <w:szCs w:val="24"/>
          <w:shd w:val="clear" w:color="auto" w:fill="FFFFFF"/>
        </w:rPr>
      </w:pPr>
      <w:r w:rsidRPr="00285C3E">
        <w:rPr>
          <w:rFonts w:ascii="Times New Roman" w:hAnsi="Times New Roman" w:cs="Times New Roman"/>
          <w:b/>
          <w:i/>
          <w:color w:val="0A0A0A"/>
          <w:sz w:val="24"/>
          <w:szCs w:val="24"/>
          <w:shd w:val="clear" w:color="auto" w:fill="FFFFFF"/>
        </w:rPr>
        <w:t>Author 1:</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r w:rsidRPr="00285C3E">
        <w:rPr>
          <w:rFonts w:ascii="Times New Roman" w:hAnsi="Times New Roman" w:cs="Times New Roman"/>
          <w:b/>
          <w:color w:val="0A0A0A"/>
          <w:sz w:val="24"/>
          <w:szCs w:val="24"/>
          <w:shd w:val="clear" w:color="auto" w:fill="FFFFFF"/>
        </w:rPr>
        <w:t>Charity Donlebo</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r w:rsidRPr="00285C3E">
        <w:rPr>
          <w:rFonts w:ascii="Times New Roman" w:hAnsi="Times New Roman" w:cs="Times New Roman"/>
          <w:b/>
          <w:color w:val="0A0A0A"/>
          <w:sz w:val="24"/>
          <w:szCs w:val="24"/>
          <w:shd w:val="clear" w:color="auto" w:fill="FFFFFF"/>
        </w:rPr>
        <w:t>School of Hygiene</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r w:rsidRPr="00285C3E">
        <w:rPr>
          <w:rFonts w:ascii="Times New Roman" w:hAnsi="Times New Roman" w:cs="Times New Roman"/>
          <w:b/>
          <w:color w:val="0A0A0A"/>
          <w:sz w:val="24"/>
          <w:szCs w:val="24"/>
          <w:shd w:val="clear" w:color="auto" w:fill="FFFFFF"/>
        </w:rPr>
        <w:t>Tamale, Ghana</w:t>
      </w:r>
    </w:p>
    <w:p w:rsidR="00F76983" w:rsidRPr="00285C3E" w:rsidRDefault="003E0576" w:rsidP="00285C3E">
      <w:pPr>
        <w:spacing w:line="240" w:lineRule="auto"/>
        <w:jc w:val="center"/>
        <w:rPr>
          <w:rFonts w:ascii="Times New Roman" w:hAnsi="Times New Roman" w:cs="Times New Roman"/>
          <w:b/>
          <w:color w:val="0A0A0A"/>
          <w:sz w:val="24"/>
          <w:szCs w:val="24"/>
          <w:shd w:val="clear" w:color="auto" w:fill="FFFFFF"/>
        </w:rPr>
      </w:pPr>
      <w:hyperlink r:id="rId9" w:history="1">
        <w:r w:rsidR="009F1C5E" w:rsidRPr="009927DC">
          <w:rPr>
            <w:rStyle w:val="Hyperlink"/>
            <w:rFonts w:ascii="Times New Roman" w:hAnsi="Times New Roman" w:cs="Times New Roman"/>
            <w:b/>
            <w:sz w:val="24"/>
            <w:szCs w:val="24"/>
            <w:shd w:val="clear" w:color="auto" w:fill="FFFFFF"/>
          </w:rPr>
          <w:t>Donlebocharity1988@gmail.com</w:t>
        </w:r>
      </w:hyperlink>
      <w:r w:rsidR="009F1C5E">
        <w:rPr>
          <w:rFonts w:ascii="Times New Roman" w:hAnsi="Times New Roman" w:cs="Times New Roman"/>
          <w:b/>
          <w:color w:val="0A0A0A"/>
          <w:sz w:val="24"/>
          <w:szCs w:val="24"/>
          <w:shd w:val="clear" w:color="auto" w:fill="FFFFFF"/>
        </w:rPr>
        <w:t xml:space="preserve"> </w:t>
      </w:r>
    </w:p>
    <w:p w:rsidR="009F1C5E" w:rsidRDefault="009F1C5E" w:rsidP="00285C3E">
      <w:pPr>
        <w:spacing w:line="240" w:lineRule="auto"/>
        <w:jc w:val="center"/>
        <w:rPr>
          <w:rFonts w:ascii="Times New Roman" w:hAnsi="Times New Roman" w:cs="Times New Roman"/>
          <w:b/>
          <w:color w:val="0A0A0A"/>
          <w:sz w:val="24"/>
          <w:szCs w:val="24"/>
          <w:shd w:val="clear" w:color="auto" w:fill="FFFFFF"/>
        </w:rPr>
      </w:pPr>
    </w:p>
    <w:p w:rsidR="009F1C5E" w:rsidRDefault="009F1C5E" w:rsidP="00285C3E">
      <w:pPr>
        <w:spacing w:line="240" w:lineRule="auto"/>
        <w:jc w:val="center"/>
        <w:rPr>
          <w:rFonts w:ascii="Times New Roman" w:hAnsi="Times New Roman" w:cs="Times New Roman"/>
          <w:b/>
          <w:color w:val="0A0A0A"/>
          <w:sz w:val="24"/>
          <w:szCs w:val="24"/>
          <w:shd w:val="clear" w:color="auto" w:fill="FFFFFF"/>
        </w:rPr>
      </w:pPr>
    </w:p>
    <w:p w:rsidR="00F76983" w:rsidRPr="00285C3E" w:rsidRDefault="00285C3E" w:rsidP="00285C3E">
      <w:pPr>
        <w:spacing w:line="240" w:lineRule="auto"/>
        <w:jc w:val="center"/>
        <w:rPr>
          <w:rFonts w:ascii="Times New Roman" w:hAnsi="Times New Roman" w:cs="Times New Roman"/>
          <w:b/>
          <w:color w:val="0A0A0A"/>
          <w:sz w:val="24"/>
          <w:szCs w:val="24"/>
          <w:shd w:val="clear" w:color="auto" w:fill="FFFFFF"/>
        </w:rPr>
      </w:pPr>
      <w:r>
        <w:rPr>
          <w:rFonts w:ascii="Times New Roman" w:hAnsi="Times New Roman" w:cs="Times New Roman"/>
          <w:b/>
          <w:color w:val="0A0A0A"/>
          <w:sz w:val="24"/>
          <w:szCs w:val="24"/>
          <w:shd w:val="clear" w:color="auto" w:fill="FFFFFF"/>
        </w:rPr>
        <w:t>*</w:t>
      </w:r>
      <w:r w:rsidR="00F76983" w:rsidRPr="00285C3E">
        <w:rPr>
          <w:rFonts w:ascii="Times New Roman" w:hAnsi="Times New Roman" w:cs="Times New Roman"/>
          <w:b/>
          <w:color w:val="0A0A0A"/>
          <w:sz w:val="24"/>
          <w:szCs w:val="24"/>
          <w:shd w:val="clear" w:color="auto" w:fill="FFFFFF"/>
        </w:rPr>
        <w:t xml:space="preserve">Romanus </w:t>
      </w:r>
      <w:proofErr w:type="spellStart"/>
      <w:r w:rsidR="00F76983" w:rsidRPr="00285C3E">
        <w:rPr>
          <w:rFonts w:ascii="Times New Roman" w:hAnsi="Times New Roman" w:cs="Times New Roman"/>
          <w:b/>
          <w:color w:val="0A0A0A"/>
          <w:sz w:val="24"/>
          <w:szCs w:val="24"/>
          <w:shd w:val="clear" w:color="auto" w:fill="FFFFFF"/>
        </w:rPr>
        <w:t>Ziem</w:t>
      </w:r>
      <w:proofErr w:type="spellEnd"/>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proofErr w:type="spellStart"/>
      <w:r w:rsidRPr="00285C3E">
        <w:rPr>
          <w:rFonts w:ascii="Times New Roman" w:hAnsi="Times New Roman" w:cs="Times New Roman"/>
          <w:b/>
          <w:color w:val="0A0A0A"/>
          <w:sz w:val="24"/>
          <w:szCs w:val="24"/>
          <w:shd w:val="clear" w:color="auto" w:fill="FFFFFF"/>
        </w:rPr>
        <w:t>Polderman</w:t>
      </w:r>
      <w:proofErr w:type="spellEnd"/>
      <w:r w:rsidRPr="00285C3E">
        <w:rPr>
          <w:rFonts w:ascii="Times New Roman" w:hAnsi="Times New Roman" w:cs="Times New Roman"/>
          <w:b/>
          <w:color w:val="0A0A0A"/>
          <w:sz w:val="24"/>
          <w:szCs w:val="24"/>
          <w:shd w:val="clear" w:color="auto" w:fill="FFFFFF"/>
        </w:rPr>
        <w:t xml:space="preserve"> Diagnosis Cent</w:t>
      </w:r>
      <w:r w:rsidR="00285C3E">
        <w:rPr>
          <w:rFonts w:ascii="Times New Roman" w:hAnsi="Times New Roman" w:cs="Times New Roman"/>
          <w:b/>
          <w:color w:val="0A0A0A"/>
          <w:sz w:val="24"/>
          <w:szCs w:val="24"/>
          <w:shd w:val="clear" w:color="auto" w:fill="FFFFFF"/>
        </w:rPr>
        <w:t>er</w:t>
      </w:r>
    </w:p>
    <w:p w:rsidR="00F76983" w:rsidRPr="00285C3E" w:rsidRDefault="00F76983" w:rsidP="00285C3E">
      <w:pPr>
        <w:spacing w:line="240" w:lineRule="auto"/>
        <w:jc w:val="center"/>
        <w:rPr>
          <w:rFonts w:ascii="Times New Roman" w:hAnsi="Times New Roman" w:cs="Times New Roman"/>
          <w:b/>
          <w:color w:val="0A0A0A"/>
          <w:sz w:val="24"/>
          <w:szCs w:val="24"/>
          <w:shd w:val="clear" w:color="auto" w:fill="FFFFFF"/>
        </w:rPr>
      </w:pPr>
      <w:r w:rsidRPr="00285C3E">
        <w:rPr>
          <w:rFonts w:ascii="Times New Roman" w:hAnsi="Times New Roman" w:cs="Times New Roman"/>
          <w:b/>
          <w:color w:val="0A0A0A"/>
          <w:sz w:val="24"/>
          <w:szCs w:val="24"/>
          <w:shd w:val="clear" w:color="auto" w:fill="FFFFFF"/>
        </w:rPr>
        <w:t>Tamale, Ghana</w:t>
      </w:r>
    </w:p>
    <w:p w:rsidR="00F76983" w:rsidRPr="00285C3E" w:rsidRDefault="003E0576" w:rsidP="00285C3E">
      <w:pPr>
        <w:spacing w:line="240" w:lineRule="auto"/>
        <w:jc w:val="center"/>
        <w:rPr>
          <w:rFonts w:ascii="Times New Roman" w:hAnsi="Times New Roman" w:cs="Times New Roman"/>
          <w:b/>
          <w:color w:val="0A0A0A"/>
          <w:sz w:val="24"/>
          <w:szCs w:val="24"/>
          <w:shd w:val="clear" w:color="auto" w:fill="FFFFFF"/>
        </w:rPr>
      </w:pPr>
      <w:hyperlink r:id="rId10" w:history="1">
        <w:r w:rsidR="00F76983" w:rsidRPr="00285C3E">
          <w:rPr>
            <w:rStyle w:val="Hyperlink"/>
            <w:rFonts w:ascii="Times New Roman" w:hAnsi="Times New Roman" w:cs="Times New Roman"/>
            <w:b/>
            <w:sz w:val="24"/>
            <w:szCs w:val="24"/>
            <w:shd w:val="clear" w:color="auto" w:fill="FFFFFF"/>
          </w:rPr>
          <w:t>ziemz87@gmail.com</w:t>
        </w:r>
      </w:hyperlink>
    </w:p>
    <w:p w:rsidR="00F76983" w:rsidRPr="00285C3E" w:rsidRDefault="00F76983" w:rsidP="00285C3E">
      <w:pPr>
        <w:spacing w:line="240" w:lineRule="auto"/>
        <w:jc w:val="center"/>
        <w:rPr>
          <w:rFonts w:ascii="Times New Roman" w:hAnsi="Times New Roman" w:cs="Times New Roman"/>
          <w:b/>
          <w:i/>
          <w:color w:val="0A0A0A"/>
          <w:sz w:val="24"/>
          <w:szCs w:val="24"/>
          <w:shd w:val="clear" w:color="auto" w:fill="FFFFFF"/>
        </w:rPr>
      </w:pPr>
    </w:p>
    <w:p w:rsidR="00F7300D" w:rsidRPr="00285C3E" w:rsidRDefault="00F7300D" w:rsidP="00285C3E">
      <w:pPr>
        <w:spacing w:line="240" w:lineRule="auto"/>
        <w:jc w:val="center"/>
        <w:rPr>
          <w:rFonts w:ascii="Times New Roman" w:hAnsi="Times New Roman" w:cs="Times New Roman"/>
          <w:b/>
          <w:color w:val="0A0A0A"/>
          <w:sz w:val="24"/>
          <w:szCs w:val="24"/>
          <w:shd w:val="clear" w:color="auto" w:fill="FFFFFF"/>
        </w:rPr>
      </w:pPr>
    </w:p>
    <w:p w:rsidR="00F76983" w:rsidRPr="00C804ED" w:rsidRDefault="00F76983" w:rsidP="00C804ED">
      <w:pPr>
        <w:spacing w:line="240" w:lineRule="auto"/>
        <w:jc w:val="both"/>
        <w:rPr>
          <w:rFonts w:ascii="Times New Roman" w:hAnsi="Times New Roman" w:cs="Times New Roman"/>
          <w:b/>
          <w:color w:val="0A0A0A"/>
          <w:sz w:val="24"/>
          <w:szCs w:val="24"/>
          <w:shd w:val="clear" w:color="auto" w:fill="FFFFFF"/>
        </w:rPr>
        <w:sectPr w:rsidR="00F76983" w:rsidRPr="00C804ED" w:rsidSect="00F04C0C">
          <w:pgSz w:w="12240" w:h="15840" w:code="1"/>
          <w:pgMar w:top="1094" w:right="605" w:bottom="605" w:left="605" w:header="346" w:footer="403" w:gutter="0"/>
          <w:pgNumType w:fmt="lowerRoman" w:start="1"/>
          <w:cols w:space="720"/>
          <w:docGrid w:linePitch="360"/>
        </w:sectPr>
      </w:pPr>
    </w:p>
    <w:p w:rsidR="00F7300D" w:rsidRPr="00BF2FA6" w:rsidRDefault="00BF2FA6" w:rsidP="00C804ED">
      <w:pPr>
        <w:spacing w:line="240" w:lineRule="auto"/>
        <w:jc w:val="both"/>
        <w:rPr>
          <w:rFonts w:ascii="Times New Roman" w:hAnsi="Times New Roman" w:cs="Times New Roman"/>
          <w:b/>
          <w:color w:val="0A0A0A"/>
          <w:sz w:val="28"/>
          <w:szCs w:val="28"/>
          <w:shd w:val="clear" w:color="auto" w:fill="FFFFFF"/>
        </w:rPr>
      </w:pPr>
      <w:r w:rsidRPr="00BF2FA6">
        <w:rPr>
          <w:rFonts w:ascii="Times New Roman" w:hAnsi="Times New Roman" w:cs="Times New Roman"/>
          <w:b/>
          <w:color w:val="0A0A0A"/>
          <w:sz w:val="28"/>
          <w:szCs w:val="28"/>
          <w:shd w:val="clear" w:color="auto" w:fill="FFFFFF"/>
        </w:rPr>
        <w:lastRenderedPageBreak/>
        <w:t xml:space="preserve">ABSTRACT </w:t>
      </w:r>
    </w:p>
    <w:p w:rsidR="009D7226" w:rsidRPr="009D7226" w:rsidRDefault="009D7226" w:rsidP="009D7226">
      <w:pPr>
        <w:spacing w:line="240" w:lineRule="auto"/>
        <w:jc w:val="both"/>
        <w:rPr>
          <w:rFonts w:ascii="Times New Roman" w:hAnsi="Times New Roman" w:cs="Times New Roman"/>
          <w:i/>
          <w:sz w:val="24"/>
          <w:szCs w:val="24"/>
        </w:rPr>
      </w:pPr>
      <w:r w:rsidRPr="009D7226">
        <w:rPr>
          <w:rFonts w:ascii="Times New Roman" w:hAnsi="Times New Roman" w:cs="Times New Roman"/>
          <w:i/>
          <w:color w:val="111111"/>
          <w:sz w:val="24"/>
          <w:szCs w:val="24"/>
        </w:rPr>
        <w:t>The fast growth of cities in developing nations has put pressure on formal waste management institutions, which leave large service gaps that can be occupied by informal waste collectors.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paper investigates the socio-economic attributes, business environment, and significant factors that can affect the willingness of informal waste collectors to include themselves in the formal waste management systems.</w:t>
      </w:r>
      <w:r w:rsidRPr="009D7226">
        <w:rPr>
          <w:rFonts w:ascii="Times New Roman" w:hAnsi="Times New Roman" w:cs="Times New Roman"/>
          <w:i/>
          <w:color w:val="0A0A0A"/>
          <w:sz w:val="24"/>
          <w:szCs w:val="24"/>
        </w:rPr>
        <w:t xml:space="preserve"> </w:t>
      </w:r>
      <w:r w:rsidR="003C7AB0" w:rsidRPr="003C7AB0">
        <w:rPr>
          <w:rFonts w:ascii="Times New Roman" w:hAnsi="Times New Roman" w:cs="Times New Roman"/>
          <w:i/>
          <w:sz w:val="24"/>
          <w:szCs w:val="24"/>
        </w:rPr>
        <w:t>The study adopted a quantitative research design.</w:t>
      </w:r>
      <w:r w:rsidR="003C7AB0">
        <w:t xml:space="preserve"> </w:t>
      </w:r>
      <w:r w:rsidRPr="009D7226">
        <w:rPr>
          <w:rFonts w:ascii="Times New Roman" w:hAnsi="Times New Roman" w:cs="Times New Roman"/>
          <w:i/>
          <w:color w:val="111111"/>
          <w:sz w:val="24"/>
          <w:szCs w:val="24"/>
        </w:rPr>
        <w:t>65 respondents took part in the study and descriptive statistics, Chi-square tests, and binary logistic regression were used to analyze the results.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results indicate that the knowledge of the formal waste management systems, perceived significance of integration, low income, and poor working conditions have a high impact on the willingness of collectors to integrate.</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 xml:space="preserve">Conversely, </w:t>
      </w:r>
      <w:r w:rsidR="00406100" w:rsidRPr="00406100">
        <w:rPr>
          <w:rFonts w:ascii="Times New Roman" w:hAnsi="Times New Roman" w:cs="Times New Roman"/>
          <w:i/>
          <w:sz w:val="24"/>
          <w:szCs w:val="24"/>
        </w:rPr>
        <w:t>demographic variables such as gender and education level were not statistically significant predictors</w:t>
      </w:r>
      <w:r w:rsidRPr="00406100">
        <w:rPr>
          <w:rFonts w:ascii="Times New Roman" w:hAnsi="Times New Roman" w:cs="Times New Roman"/>
          <w:i/>
          <w:color w:val="111111"/>
          <w:sz w:val="24"/>
          <w:szCs w:val="24"/>
        </w:rPr>
        <w:t>.</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output of the logistic regression also shows that awareness is the most powerful predictor, which raises the chances of being integrated into formal systems significantly.</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 regression model has a moderate level of explanatory power and satisfactory predictive accuracy.</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These findings are important in highlighting the role of policy intervention strategies intended to strengthen awareness, working environments, and income support programs to informal waste collectors.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These areas would be fortified, which may create more involvement in formal systems.</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Incorporation of informal waste collectors can enhance efficiency of operations, environmental sustainability as well as inclusive urban development.</w:t>
      </w:r>
      <w:r w:rsidRPr="009D7226">
        <w:rPr>
          <w:rFonts w:ascii="Times New Roman" w:hAnsi="Times New Roman" w:cs="Times New Roman"/>
          <w:i/>
          <w:color w:val="0A0A0A"/>
          <w:sz w:val="24"/>
          <w:szCs w:val="24"/>
        </w:rPr>
        <w:t xml:space="preserve"> </w:t>
      </w:r>
      <w:r w:rsidRPr="009D7226">
        <w:rPr>
          <w:rFonts w:ascii="Times New Roman" w:hAnsi="Times New Roman" w:cs="Times New Roman"/>
          <w:i/>
          <w:color w:val="111111"/>
          <w:sz w:val="24"/>
          <w:szCs w:val="24"/>
        </w:rPr>
        <w:t>Therefore, the policymakers and other interested parties should identify and embrace the contribution of informal actors to the wider waste management process in order to bring in sustainable and fair city waste management.</w:t>
      </w:r>
    </w:p>
    <w:p w:rsidR="00A06FBA" w:rsidRPr="00C804ED" w:rsidRDefault="00F7300D" w:rsidP="00C804ED">
      <w:pPr>
        <w:spacing w:line="240" w:lineRule="auto"/>
        <w:rPr>
          <w:rFonts w:ascii="Times New Roman" w:hAnsi="Times New Roman" w:cs="Times New Roman"/>
          <w:color w:val="111111"/>
          <w:sz w:val="24"/>
          <w:szCs w:val="24"/>
        </w:rPr>
        <w:sectPr w:rsidR="00A06FBA" w:rsidRPr="00C804ED" w:rsidSect="00F04C0C">
          <w:footerReference w:type="default" r:id="rId11"/>
          <w:pgSz w:w="12240" w:h="15840" w:code="1"/>
          <w:pgMar w:top="1094" w:right="605" w:bottom="605" w:left="605" w:header="346" w:footer="403" w:gutter="0"/>
          <w:pgNumType w:fmt="lowerRoman" w:start="1"/>
          <w:cols w:space="720"/>
          <w:docGrid w:linePitch="360"/>
        </w:sectPr>
      </w:pPr>
      <w:r w:rsidRPr="009D7226">
        <w:rPr>
          <w:rFonts w:ascii="Times New Roman" w:hAnsi="Times New Roman" w:cs="Times New Roman"/>
          <w:b/>
          <w:color w:val="111111"/>
          <w:sz w:val="24"/>
          <w:szCs w:val="24"/>
        </w:rPr>
        <w:t>Keywords</w:t>
      </w:r>
      <w:r w:rsidRPr="00C804ED">
        <w:rPr>
          <w:rFonts w:ascii="Times New Roman" w:hAnsi="Times New Roman" w:cs="Times New Roman"/>
          <w:color w:val="111111"/>
          <w:sz w:val="24"/>
          <w:szCs w:val="24"/>
        </w:rPr>
        <w:t>: I</w:t>
      </w:r>
      <w:r w:rsidR="001B0C0F" w:rsidRPr="00C804ED">
        <w:rPr>
          <w:rFonts w:ascii="Times New Roman" w:hAnsi="Times New Roman" w:cs="Times New Roman"/>
          <w:color w:val="111111"/>
          <w:sz w:val="24"/>
          <w:szCs w:val="24"/>
        </w:rPr>
        <w:t>nformal waste collectors; Waste</w:t>
      </w:r>
      <w:r w:rsidRPr="00C804ED">
        <w:rPr>
          <w:rFonts w:ascii="Times New Roman" w:hAnsi="Times New Roman" w:cs="Times New Roman"/>
          <w:color w:val="111111"/>
          <w:sz w:val="24"/>
          <w:szCs w:val="24"/>
        </w:rPr>
        <w:t xml:space="preserve"> management; Integration; Urban sustainability; Ghana</w:t>
      </w:r>
      <w:r w:rsidR="001B0C0F" w:rsidRPr="00C804ED">
        <w:rPr>
          <w:rFonts w:ascii="Times New Roman" w:hAnsi="Times New Roman" w:cs="Times New Roman"/>
          <w:color w:val="111111"/>
          <w:sz w:val="24"/>
          <w:szCs w:val="24"/>
        </w:rPr>
        <w:t>.</w:t>
      </w:r>
    </w:p>
    <w:p w:rsidR="0091026E" w:rsidRPr="00E5563E" w:rsidRDefault="00E5563E" w:rsidP="00C804ED">
      <w:pPr>
        <w:spacing w:line="240" w:lineRule="auto"/>
        <w:jc w:val="both"/>
        <w:rPr>
          <w:rFonts w:ascii="Times New Roman" w:hAnsi="Times New Roman" w:cs="Times New Roman"/>
          <w:b/>
          <w:color w:val="0A0A0A"/>
          <w:sz w:val="28"/>
          <w:szCs w:val="28"/>
          <w:shd w:val="clear" w:color="auto" w:fill="FFFFFF"/>
        </w:rPr>
      </w:pPr>
      <w:r w:rsidRPr="00E5563E">
        <w:rPr>
          <w:rFonts w:ascii="Times New Roman" w:hAnsi="Times New Roman" w:cs="Times New Roman"/>
          <w:b/>
          <w:color w:val="0A0A0A"/>
          <w:sz w:val="28"/>
          <w:szCs w:val="28"/>
          <w:shd w:val="clear" w:color="auto" w:fill="FFFFFF"/>
        </w:rPr>
        <w:lastRenderedPageBreak/>
        <w:t xml:space="preserve">INTRODUCTION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There has been a high rate of </w:t>
      </w:r>
      <w:r w:rsidR="00D1365F" w:rsidRPr="00C804ED">
        <w:rPr>
          <w:rFonts w:ascii="Times New Roman" w:hAnsi="Times New Roman" w:cs="Times New Roman"/>
          <w:sz w:val="24"/>
          <w:szCs w:val="24"/>
        </w:rPr>
        <w:t>urbanization</w:t>
      </w:r>
      <w:r w:rsidRPr="00C804ED">
        <w:rPr>
          <w:rFonts w:ascii="Times New Roman" w:hAnsi="Times New Roman" w:cs="Times New Roman"/>
          <w:sz w:val="24"/>
          <w:szCs w:val="24"/>
        </w:rPr>
        <w:t xml:space="preserve"> and population growth</w:t>
      </w:r>
      <w:r w:rsidR="009D4F2D" w:rsidRPr="00C804ED">
        <w:rPr>
          <w:rFonts w:ascii="Times New Roman" w:hAnsi="Times New Roman" w:cs="Times New Roman"/>
          <w:sz w:val="24"/>
          <w:szCs w:val="24"/>
        </w:rPr>
        <w:t>,</w:t>
      </w:r>
      <w:r w:rsidRPr="00C804ED">
        <w:rPr>
          <w:rFonts w:ascii="Times New Roman" w:hAnsi="Times New Roman" w:cs="Times New Roman"/>
          <w:sz w:val="24"/>
          <w:szCs w:val="24"/>
        </w:rPr>
        <w:t xml:space="preserve"> </w:t>
      </w:r>
      <w:r w:rsidR="00D1365F" w:rsidRPr="00C804ED">
        <w:rPr>
          <w:rFonts w:ascii="Times New Roman" w:hAnsi="Times New Roman" w:cs="Times New Roman"/>
          <w:sz w:val="24"/>
          <w:szCs w:val="24"/>
        </w:rPr>
        <w:t>resulting in prohibitive</w:t>
      </w:r>
      <w:r w:rsidRPr="00C804ED">
        <w:rPr>
          <w:rFonts w:ascii="Times New Roman" w:hAnsi="Times New Roman" w:cs="Times New Roman"/>
          <w:sz w:val="24"/>
          <w:szCs w:val="24"/>
        </w:rPr>
        <w:t xml:space="preserve"> level</w:t>
      </w:r>
      <w:r w:rsidR="00B03B02" w:rsidRPr="00C804ED">
        <w:rPr>
          <w:rFonts w:ascii="Times New Roman" w:hAnsi="Times New Roman" w:cs="Times New Roman"/>
          <w:sz w:val="24"/>
          <w:szCs w:val="24"/>
        </w:rPr>
        <w:t>s</w:t>
      </w:r>
      <w:r w:rsidRPr="00C804ED">
        <w:rPr>
          <w:rFonts w:ascii="Times New Roman" w:hAnsi="Times New Roman" w:cs="Times New Roman"/>
          <w:sz w:val="24"/>
          <w:szCs w:val="24"/>
        </w:rPr>
        <w:t xml:space="preserve"> of municipal solid waste</w:t>
      </w:r>
      <w:r w:rsidR="00D1365F" w:rsidRPr="00C804ED">
        <w:rPr>
          <w:rFonts w:ascii="Times New Roman" w:hAnsi="Times New Roman" w:cs="Times New Roman"/>
          <w:sz w:val="24"/>
          <w:szCs w:val="24"/>
        </w:rPr>
        <w:t xml:space="preserve"> generation</w:t>
      </w:r>
      <w:r w:rsidR="009D4F2D" w:rsidRPr="00C804ED">
        <w:rPr>
          <w:rFonts w:ascii="Times New Roman" w:hAnsi="Times New Roman" w:cs="Times New Roman"/>
          <w:sz w:val="24"/>
          <w:szCs w:val="24"/>
        </w:rPr>
        <w:t>,</w:t>
      </w:r>
      <w:r w:rsidRPr="00C804ED">
        <w:rPr>
          <w:rFonts w:ascii="Times New Roman" w:hAnsi="Times New Roman" w:cs="Times New Roman"/>
          <w:sz w:val="24"/>
          <w:szCs w:val="24"/>
        </w:rPr>
        <w:t xml:space="preserve"> especially in developing countries where institutio</w:t>
      </w:r>
      <w:r w:rsidR="009D4F2D" w:rsidRPr="00C804ED">
        <w:rPr>
          <w:rFonts w:ascii="Times New Roman" w:hAnsi="Times New Roman" w:cs="Times New Roman"/>
          <w:sz w:val="24"/>
          <w:szCs w:val="24"/>
        </w:rPr>
        <w:t>nal capacity and infrastructure</w:t>
      </w:r>
      <w:r w:rsidRPr="00C804ED">
        <w:rPr>
          <w:rFonts w:ascii="Times New Roman" w:hAnsi="Times New Roman" w:cs="Times New Roman"/>
          <w:sz w:val="24"/>
          <w:szCs w:val="24"/>
        </w:rPr>
        <w:t xml:space="preserve"> tend to be below demand.</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incompatibility has </w:t>
      </w:r>
      <w:r w:rsidR="00BA5F10" w:rsidRPr="00C804ED">
        <w:rPr>
          <w:rFonts w:ascii="Times New Roman" w:hAnsi="Times New Roman" w:cs="Times New Roman"/>
          <w:sz w:val="24"/>
          <w:szCs w:val="24"/>
        </w:rPr>
        <w:t>led to</w:t>
      </w:r>
      <w:r w:rsidRPr="00C804ED">
        <w:rPr>
          <w:rFonts w:ascii="Times New Roman" w:hAnsi="Times New Roman" w:cs="Times New Roman"/>
          <w:sz w:val="24"/>
          <w:szCs w:val="24"/>
        </w:rPr>
        <w:t xml:space="preserve"> endemic inefficiencies in w</w:t>
      </w:r>
      <w:r w:rsidR="00BA5F10" w:rsidRPr="00C804ED">
        <w:rPr>
          <w:rFonts w:ascii="Times New Roman" w:hAnsi="Times New Roman" w:cs="Times New Roman"/>
          <w:sz w:val="24"/>
          <w:szCs w:val="24"/>
        </w:rPr>
        <w:t xml:space="preserve">aste collection, transportation, and </w:t>
      </w:r>
      <w:r w:rsidRPr="00C804ED">
        <w:rPr>
          <w:rFonts w:ascii="Times New Roman" w:hAnsi="Times New Roman" w:cs="Times New Roman"/>
          <w:sz w:val="24"/>
          <w:szCs w:val="24"/>
        </w:rPr>
        <w:t xml:space="preserve">disposal systems, </w:t>
      </w:r>
      <w:r w:rsidR="00BA5F10" w:rsidRPr="00C804ED">
        <w:rPr>
          <w:rFonts w:ascii="Times New Roman" w:hAnsi="Times New Roman" w:cs="Times New Roman"/>
          <w:sz w:val="24"/>
          <w:szCs w:val="24"/>
        </w:rPr>
        <w:t>resulting in</w:t>
      </w:r>
      <w:r w:rsidRPr="00C804ED">
        <w:rPr>
          <w:rFonts w:ascii="Times New Roman" w:hAnsi="Times New Roman" w:cs="Times New Roman"/>
          <w:sz w:val="24"/>
          <w:szCs w:val="24"/>
        </w:rPr>
        <w:t xml:space="preserve"> environmental pollution </w:t>
      </w:r>
      <w:r w:rsidR="00BA5F10" w:rsidRPr="00C804ED">
        <w:rPr>
          <w:rFonts w:ascii="Times New Roman" w:hAnsi="Times New Roman" w:cs="Times New Roman"/>
          <w:sz w:val="24"/>
          <w:szCs w:val="24"/>
        </w:rPr>
        <w:t>and</w:t>
      </w:r>
      <w:r w:rsidRPr="00C804ED">
        <w:rPr>
          <w:rFonts w:ascii="Times New Roman" w:hAnsi="Times New Roman" w:cs="Times New Roman"/>
          <w:sz w:val="24"/>
          <w:szCs w:val="24"/>
        </w:rPr>
        <w:t xml:space="preserve"> severe health issues among the </w:t>
      </w:r>
      <w:r w:rsidR="00BA5F10" w:rsidRPr="00C804ED">
        <w:rPr>
          <w:rFonts w:ascii="Times New Roman" w:hAnsi="Times New Roman" w:cs="Times New Roman"/>
          <w:sz w:val="24"/>
          <w:szCs w:val="24"/>
        </w:rPr>
        <w:t>population</w:t>
      </w:r>
      <w:r w:rsidRPr="00C804ED">
        <w:rPr>
          <w:rFonts w:ascii="Times New Roman" w:hAnsi="Times New Roman" w:cs="Times New Roman"/>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In many cities, it is due to poor waste management that can be seen through indiscriminate dumping, open burning, and the emergence of informal disposal sites, which fail to support sustainable urban development (</w:t>
      </w:r>
      <w:proofErr w:type="spellStart"/>
      <w:r w:rsidRPr="00C804ED">
        <w:rPr>
          <w:rFonts w:ascii="Times New Roman" w:hAnsi="Times New Roman" w:cs="Times New Roman"/>
          <w:sz w:val="24"/>
          <w:szCs w:val="24"/>
        </w:rPr>
        <w:t>Kaza</w:t>
      </w:r>
      <w:proofErr w:type="spellEnd"/>
      <w:r w:rsidRPr="00C804ED">
        <w:rPr>
          <w:rFonts w:ascii="Times New Roman" w:hAnsi="Times New Roman" w:cs="Times New Roman"/>
          <w:sz w:val="24"/>
          <w:szCs w:val="24"/>
        </w:rPr>
        <w:t xml:space="preserve"> et al., 2018; </w:t>
      </w:r>
      <w:proofErr w:type="spellStart"/>
      <w:r w:rsidRPr="00C804ED">
        <w:rPr>
          <w:rFonts w:ascii="Times New Roman" w:hAnsi="Times New Roman" w:cs="Times New Roman"/>
          <w:sz w:val="24"/>
          <w:szCs w:val="24"/>
        </w:rPr>
        <w:t>Ferronato</w:t>
      </w:r>
      <w:proofErr w:type="spellEnd"/>
      <w:r w:rsidRPr="00C804ED">
        <w:rPr>
          <w:rFonts w:ascii="Times New Roman" w:hAnsi="Times New Roman" w:cs="Times New Roman"/>
          <w:sz w:val="24"/>
          <w:szCs w:val="24"/>
        </w:rPr>
        <w:t xml:space="preserve"> &amp; </w:t>
      </w:r>
      <w:proofErr w:type="spellStart"/>
      <w:r w:rsidRPr="00C804ED">
        <w:rPr>
          <w:rFonts w:ascii="Times New Roman" w:hAnsi="Times New Roman" w:cs="Times New Roman"/>
          <w:sz w:val="24"/>
          <w:szCs w:val="24"/>
        </w:rPr>
        <w:t>Torretta</w:t>
      </w:r>
      <w:proofErr w:type="spellEnd"/>
      <w:r w:rsidRPr="00C804ED">
        <w:rPr>
          <w:rFonts w:ascii="Times New Roman" w:hAnsi="Times New Roman" w:cs="Times New Roman"/>
          <w:sz w:val="24"/>
          <w:szCs w:val="24"/>
        </w:rPr>
        <w:t xml:space="preserve">, 2019; World Bank, 2024; UNEP, 2022; </w:t>
      </w:r>
      <w:proofErr w:type="spellStart"/>
      <w:r w:rsidRPr="00C804ED">
        <w:rPr>
          <w:rFonts w:ascii="Times New Roman" w:hAnsi="Times New Roman" w:cs="Times New Roman"/>
          <w:sz w:val="24"/>
          <w:szCs w:val="24"/>
        </w:rPr>
        <w:t>Hoornweg</w:t>
      </w:r>
      <w:proofErr w:type="spellEnd"/>
      <w:r w:rsidRPr="00C804ED">
        <w:rPr>
          <w:rFonts w:ascii="Times New Roman" w:hAnsi="Times New Roman" w:cs="Times New Roman"/>
          <w:sz w:val="24"/>
          <w:szCs w:val="24"/>
        </w:rPr>
        <w:t xml:space="preserve"> &amp; </w:t>
      </w:r>
      <w:proofErr w:type="spellStart"/>
      <w:r w:rsidRPr="00C804ED">
        <w:rPr>
          <w:rFonts w:ascii="Times New Roman" w:hAnsi="Times New Roman" w:cs="Times New Roman"/>
          <w:sz w:val="24"/>
          <w:szCs w:val="24"/>
        </w:rPr>
        <w:t>Bhada</w:t>
      </w:r>
      <w:proofErr w:type="spellEnd"/>
      <w:r w:rsidRPr="00C804ED">
        <w:rPr>
          <w:rFonts w:ascii="Times New Roman" w:hAnsi="Times New Roman" w:cs="Times New Roman"/>
          <w:sz w:val="24"/>
          <w:szCs w:val="24"/>
        </w:rPr>
        <w:t>-Tata, 2018).</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Moreover, the lack of financial resources, ineffective governance systems, and technological under-adoption still limit the performance of formal waste management systems (Wilson et al., 2019; OECD, 2022; Guerrero et al., 2021; </w:t>
      </w:r>
      <w:proofErr w:type="spellStart"/>
      <w:r w:rsidRPr="00C804ED">
        <w:rPr>
          <w:rFonts w:ascii="Times New Roman" w:hAnsi="Times New Roman" w:cs="Times New Roman"/>
          <w:sz w:val="24"/>
          <w:szCs w:val="24"/>
        </w:rPr>
        <w:t>Alabi</w:t>
      </w:r>
      <w:proofErr w:type="spellEnd"/>
      <w:r w:rsidRPr="00C804ED">
        <w:rPr>
          <w:rFonts w:ascii="Times New Roman" w:hAnsi="Times New Roman" w:cs="Times New Roman"/>
          <w:sz w:val="24"/>
          <w:szCs w:val="24"/>
        </w:rPr>
        <w:t xml:space="preserve"> et al., 2019).</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In this regard, informal waste collectors have become the necessary players in filling service delivery voids in urban waste management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These people operate without formal regulatory bodies and collect, sort, and reuse waste substances to a great extent of recovering resources and maintaining the environment.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As empirical evidence shows, informal waste collectors in most developing cities have a significant share in the recycling process, which can often recover a higher percentage than formal systems because they are </w:t>
      </w:r>
      <w:r w:rsidR="00266A30" w:rsidRPr="00C804ED">
        <w:rPr>
          <w:rFonts w:ascii="Times New Roman" w:hAnsi="Times New Roman" w:cs="Times New Roman"/>
          <w:sz w:val="24"/>
          <w:szCs w:val="24"/>
        </w:rPr>
        <w:t>labor-intensive</w:t>
      </w:r>
      <w:r w:rsidRPr="00C804ED">
        <w:rPr>
          <w:rFonts w:ascii="Times New Roman" w:hAnsi="Times New Roman" w:cs="Times New Roman"/>
          <w:sz w:val="24"/>
          <w:szCs w:val="24"/>
        </w:rPr>
        <w:t xml:space="preserve"> and adaptable (Dias, 2020; </w:t>
      </w:r>
      <w:proofErr w:type="spellStart"/>
      <w:r w:rsidRPr="00C804ED">
        <w:rPr>
          <w:rFonts w:ascii="Times New Roman" w:hAnsi="Times New Roman" w:cs="Times New Roman"/>
          <w:sz w:val="24"/>
          <w:szCs w:val="24"/>
        </w:rPr>
        <w:t>Aparcana</w:t>
      </w:r>
      <w:proofErr w:type="spellEnd"/>
      <w:r w:rsidRPr="00C804ED">
        <w:rPr>
          <w:rFonts w:ascii="Times New Roman" w:hAnsi="Times New Roman" w:cs="Times New Roman"/>
          <w:sz w:val="24"/>
          <w:szCs w:val="24"/>
        </w:rPr>
        <w:t xml:space="preserve">, 2019; </w:t>
      </w:r>
      <w:proofErr w:type="spellStart"/>
      <w:r w:rsidRPr="00C804ED">
        <w:rPr>
          <w:rFonts w:ascii="Times New Roman" w:hAnsi="Times New Roman" w:cs="Times New Roman"/>
          <w:sz w:val="24"/>
          <w:szCs w:val="24"/>
        </w:rPr>
        <w:t>Gutberlet</w:t>
      </w:r>
      <w:proofErr w:type="spellEnd"/>
      <w:r w:rsidRPr="00C804ED">
        <w:rPr>
          <w:rFonts w:ascii="Times New Roman" w:hAnsi="Times New Roman" w:cs="Times New Roman"/>
          <w:sz w:val="24"/>
          <w:szCs w:val="24"/>
        </w:rPr>
        <w:t xml:space="preserve"> et al., 2021; </w:t>
      </w:r>
      <w:proofErr w:type="spellStart"/>
      <w:r w:rsidRPr="00C804ED">
        <w:rPr>
          <w:rFonts w:ascii="Times New Roman" w:hAnsi="Times New Roman" w:cs="Times New Roman"/>
          <w:sz w:val="24"/>
          <w:szCs w:val="24"/>
        </w:rPr>
        <w:t>Nzeadibe</w:t>
      </w:r>
      <w:proofErr w:type="spellEnd"/>
      <w:r w:rsidRPr="00C804ED">
        <w:rPr>
          <w:rFonts w:ascii="Times New Roman" w:hAnsi="Times New Roman" w:cs="Times New Roman"/>
          <w:sz w:val="24"/>
          <w:szCs w:val="24"/>
        </w:rPr>
        <w:t xml:space="preserve"> &amp; </w:t>
      </w:r>
      <w:proofErr w:type="spellStart"/>
      <w:r w:rsidRPr="00C804ED">
        <w:rPr>
          <w:rFonts w:ascii="Times New Roman" w:hAnsi="Times New Roman" w:cs="Times New Roman"/>
          <w:sz w:val="24"/>
          <w:szCs w:val="24"/>
        </w:rPr>
        <w:t>Mbah</w:t>
      </w:r>
      <w:proofErr w:type="spellEnd"/>
      <w:r w:rsidRPr="00C804ED">
        <w:rPr>
          <w:rFonts w:ascii="Times New Roman" w:hAnsi="Times New Roman" w:cs="Times New Roman"/>
          <w:sz w:val="24"/>
          <w:szCs w:val="24"/>
        </w:rPr>
        <w:t xml:space="preserve">, 2020; </w:t>
      </w:r>
      <w:proofErr w:type="spellStart"/>
      <w:r w:rsidRPr="00C804ED">
        <w:rPr>
          <w:rFonts w:ascii="Times New Roman" w:hAnsi="Times New Roman" w:cs="Times New Roman"/>
          <w:sz w:val="24"/>
          <w:szCs w:val="24"/>
        </w:rPr>
        <w:t>Scheinberg</w:t>
      </w:r>
      <w:proofErr w:type="spellEnd"/>
      <w:r w:rsidRPr="00C804ED">
        <w:rPr>
          <w:rFonts w:ascii="Times New Roman" w:hAnsi="Times New Roman" w:cs="Times New Roman"/>
          <w:sz w:val="24"/>
          <w:szCs w:val="24"/>
        </w:rPr>
        <w:t xml:space="preserve"> et al., 2018).</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In addition to environmental contributions, they offer economic benefits, as well as the livelihoods of the </w:t>
      </w:r>
      <w:r w:rsidR="00266A30" w:rsidRPr="00C804ED">
        <w:rPr>
          <w:rFonts w:ascii="Times New Roman" w:hAnsi="Times New Roman" w:cs="Times New Roman"/>
          <w:sz w:val="24"/>
          <w:szCs w:val="24"/>
        </w:rPr>
        <w:t>marginalized</w:t>
      </w:r>
      <w:r w:rsidRPr="00C804ED">
        <w:rPr>
          <w:rFonts w:ascii="Times New Roman" w:hAnsi="Times New Roman" w:cs="Times New Roman"/>
          <w:sz w:val="24"/>
          <w:szCs w:val="24"/>
        </w:rPr>
        <w:t xml:space="preserve"> urban populations by providing recyclable resources to industries and also sustaining others (Medina, 2018; Samson, 2020; </w:t>
      </w:r>
      <w:proofErr w:type="spellStart"/>
      <w:r w:rsidRPr="00C804ED">
        <w:rPr>
          <w:rFonts w:ascii="Times New Roman" w:hAnsi="Times New Roman" w:cs="Times New Roman"/>
          <w:sz w:val="24"/>
          <w:szCs w:val="24"/>
        </w:rPr>
        <w:t>Schenck</w:t>
      </w:r>
      <w:proofErr w:type="spellEnd"/>
      <w:r w:rsidRPr="00C804ED">
        <w:rPr>
          <w:rFonts w:ascii="Times New Roman" w:hAnsi="Times New Roman" w:cs="Times New Roman"/>
          <w:sz w:val="24"/>
          <w:szCs w:val="24"/>
        </w:rPr>
        <w:t xml:space="preserve"> et al., 2019; Dias and Ogando,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sz w:val="24"/>
          <w:szCs w:val="24"/>
        </w:rPr>
      </w:pPr>
      <w:r w:rsidRPr="00C804ED">
        <w:rPr>
          <w:rFonts w:ascii="Times New Roman" w:hAnsi="Times New Roman" w:cs="Times New Roman"/>
          <w:sz w:val="24"/>
          <w:szCs w:val="24"/>
        </w:rPr>
        <w:t xml:space="preserve">In spite of their work, informal waste collectors often have poor working conditions that are </w:t>
      </w:r>
      <w:r w:rsidR="00266A30" w:rsidRPr="00C804ED">
        <w:rPr>
          <w:rFonts w:ascii="Times New Roman" w:hAnsi="Times New Roman" w:cs="Times New Roman"/>
          <w:sz w:val="24"/>
          <w:szCs w:val="24"/>
        </w:rPr>
        <w:t>characterized</w:t>
      </w:r>
      <w:r w:rsidRPr="00C804ED">
        <w:rPr>
          <w:rFonts w:ascii="Times New Roman" w:hAnsi="Times New Roman" w:cs="Times New Roman"/>
          <w:sz w:val="24"/>
          <w:szCs w:val="24"/>
        </w:rPr>
        <w:t xml:space="preserve"> by low and unstable wages, low levels of protection, and occupational risks.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Their non-recognition as a formal group often makes them vulnerable to the lack of social protection mechanisms and makes them either harassed or displaced by the local authorities (Samson, 2020; OECD, 2022; Dias and Ogando, 2021; </w:t>
      </w:r>
      <w:proofErr w:type="spellStart"/>
      <w:r w:rsidRPr="00C804ED">
        <w:rPr>
          <w:rFonts w:ascii="Times New Roman" w:hAnsi="Times New Roman" w:cs="Times New Roman"/>
          <w:sz w:val="24"/>
          <w:szCs w:val="24"/>
        </w:rPr>
        <w:t>Schenck</w:t>
      </w:r>
      <w:proofErr w:type="spellEnd"/>
      <w:r w:rsidRPr="00C804ED">
        <w:rPr>
          <w:rFonts w:ascii="Times New Roman" w:hAnsi="Times New Roman" w:cs="Times New Roman"/>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These difficulties exemplify a structural disconnect of the formal waste management systems and the informal sector, which restricts the effectiveness and inclusiveness of the entire system.</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As a result, the role of incorporating informal waste collectors into the formal systems has been receiving growing interest as a way of improving the sustainability, equity, and the outcomes of the circular economy (UNEP, 2021; World Bank, 2024; </w:t>
      </w:r>
      <w:proofErr w:type="spellStart"/>
      <w:r w:rsidRPr="00C804ED">
        <w:rPr>
          <w:rFonts w:ascii="Times New Roman" w:hAnsi="Times New Roman" w:cs="Times New Roman"/>
          <w:sz w:val="24"/>
          <w:szCs w:val="24"/>
        </w:rPr>
        <w:t>Gutberlet</w:t>
      </w:r>
      <w:proofErr w:type="spellEnd"/>
      <w:r w:rsidRPr="00C804ED">
        <w:rPr>
          <w:rFonts w:ascii="Times New Roman" w:hAnsi="Times New Roman" w:cs="Times New Roman"/>
          <w:sz w:val="24"/>
          <w:szCs w:val="24"/>
        </w:rPr>
        <w:t xml:space="preserve">, 2021; </w:t>
      </w:r>
      <w:proofErr w:type="spellStart"/>
      <w:r w:rsidRPr="00C804ED">
        <w:rPr>
          <w:rFonts w:ascii="Times New Roman" w:hAnsi="Times New Roman" w:cs="Times New Roman"/>
          <w:sz w:val="24"/>
          <w:szCs w:val="24"/>
        </w:rPr>
        <w:t>Scheinberg</w:t>
      </w:r>
      <w:proofErr w:type="spellEnd"/>
      <w:r w:rsidRPr="00C804ED">
        <w:rPr>
          <w:rFonts w:ascii="Times New Roman" w:hAnsi="Times New Roman" w:cs="Times New Roman"/>
          <w:sz w:val="24"/>
          <w:szCs w:val="24"/>
        </w:rPr>
        <w:t xml:space="preserve"> et al., 2018).</w:t>
      </w:r>
    </w:p>
    <w:p w:rsidR="0091026E" w:rsidRPr="0091755C" w:rsidRDefault="0091755C" w:rsidP="00C804ED">
      <w:pPr>
        <w:spacing w:line="240" w:lineRule="auto"/>
        <w:jc w:val="both"/>
        <w:rPr>
          <w:rFonts w:ascii="Times New Roman" w:hAnsi="Times New Roman" w:cs="Times New Roman"/>
          <w:b/>
          <w:sz w:val="28"/>
          <w:szCs w:val="28"/>
        </w:rPr>
      </w:pPr>
      <w:r w:rsidRPr="0091755C">
        <w:rPr>
          <w:rFonts w:ascii="Times New Roman" w:hAnsi="Times New Roman" w:cs="Times New Roman"/>
          <w:b/>
          <w:sz w:val="28"/>
          <w:szCs w:val="28"/>
        </w:rPr>
        <w:t>PROBLEM STATEMENT</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Even though informal waste collectors make an important contribution to the urban waste management systems, formal integration in the system is only slightly realized, especially in the developing nations.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Such disconnection leads to inefficiencies including duplication of efforts, poor recovery of recyclable materials and poor co-ordination between formal and informal players.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current waste management policies tend to focus on </w:t>
      </w:r>
      <w:r w:rsidR="00266A30" w:rsidRPr="00C804ED">
        <w:rPr>
          <w:rFonts w:ascii="Times New Roman" w:hAnsi="Times New Roman" w:cs="Times New Roman"/>
          <w:color w:val="111111"/>
          <w:sz w:val="24"/>
          <w:szCs w:val="24"/>
        </w:rPr>
        <w:t>centralized</w:t>
      </w:r>
      <w:r w:rsidRPr="00C804ED">
        <w:rPr>
          <w:rFonts w:ascii="Times New Roman" w:hAnsi="Times New Roman" w:cs="Times New Roman"/>
          <w:color w:val="111111"/>
          <w:sz w:val="24"/>
          <w:szCs w:val="24"/>
        </w:rPr>
        <w:t xml:space="preserve"> and capital-based practices and overlook informal recovery systems, which rely on </w:t>
      </w:r>
      <w:r w:rsidR="00266A30"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methods (Wilson et al., 2019; OECD, 2022; Guerrero et al., 2021; </w:t>
      </w:r>
      <w:proofErr w:type="spellStart"/>
      <w:r w:rsidRPr="00C804ED">
        <w:rPr>
          <w:rFonts w:ascii="Times New Roman" w:hAnsi="Times New Roman" w:cs="Times New Roman"/>
          <w:color w:val="111111"/>
          <w:sz w:val="24"/>
          <w:szCs w:val="24"/>
        </w:rPr>
        <w:t>Alabi</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Consequently, there is little exploitation of possible synergies between formal and informal systems, which aids in obstructing the work on the sustainability of waste management and its inclusivity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addition, informal waste collectors have to deal with various socio-economic and institutional constraints, which limit their productivity and wellbeing.</w:t>
      </w:r>
      <w:r w:rsidRPr="00C804ED">
        <w:rPr>
          <w:rFonts w:ascii="Times New Roman" w:hAnsi="Times New Roman" w:cs="Times New Roman"/>
          <w:color w:val="0A0A0A"/>
          <w:sz w:val="24"/>
          <w:szCs w:val="24"/>
        </w:rPr>
        <w:t xml:space="preserve"> </w:t>
      </w:r>
      <w:r w:rsidR="009B1F17" w:rsidRPr="009B1F17">
        <w:rPr>
          <w:rFonts w:ascii="Times New Roman" w:hAnsi="Times New Roman" w:cs="Times New Roman"/>
          <w:sz w:val="24"/>
          <w:szCs w:val="24"/>
        </w:rPr>
        <w:t>They experience low and unstable incomes</w:t>
      </w:r>
      <w:r w:rsidRPr="00C804ED">
        <w:rPr>
          <w:rFonts w:ascii="Times New Roman" w:hAnsi="Times New Roman" w:cs="Times New Roman"/>
          <w:color w:val="111111"/>
          <w:sz w:val="24"/>
          <w:szCs w:val="24"/>
        </w:rPr>
        <w:t>, absence of social protection, poor working conditions, inability to access equipment and infrastructure, and exposure to increased health risks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Dias, 2020;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they are weak to harassment, eviction, and non-involvement in the decision-making process regarding waste management due to the absence of legal status (Samson, 2020; UNEP, 2021; Dias &amp; Ogando,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lastRenderedPageBreak/>
        <w:t>Although there is an increase in the interest of the policy community in incorporating informal waste collectors into formal systems, little empirical information exists to support the use of effective strategies at the local level.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Available literature has mostly concentrated on environmental and economic inputs and paid less consideration to socio-economic aspects, business dynamics, and the perceptions of informal employees in relation to </w:t>
      </w:r>
      <w:r w:rsidR="003E2D57"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loophole limits the formulation of context-sensitive evidence-based policies that can be used to respond to the realities of informal waste workers.</w:t>
      </w:r>
    </w:p>
    <w:p w:rsidR="0091026E" w:rsidRPr="0091755C" w:rsidRDefault="0091755C" w:rsidP="00C804ED">
      <w:pPr>
        <w:spacing w:line="240" w:lineRule="auto"/>
        <w:jc w:val="both"/>
        <w:rPr>
          <w:rFonts w:ascii="Times New Roman" w:hAnsi="Times New Roman" w:cs="Times New Roman"/>
          <w:b/>
          <w:color w:val="111111"/>
          <w:sz w:val="28"/>
          <w:szCs w:val="28"/>
        </w:rPr>
      </w:pPr>
      <w:r w:rsidRPr="0091755C">
        <w:rPr>
          <w:rFonts w:ascii="Times New Roman" w:hAnsi="Times New Roman" w:cs="Times New Roman"/>
          <w:b/>
          <w:color w:val="0A0A0A"/>
          <w:sz w:val="28"/>
          <w:szCs w:val="28"/>
          <w:shd w:val="clear" w:color="auto" w:fill="FFFFFF"/>
        </w:rPr>
        <w:t xml:space="preserve">LITERATURE REVIEW </w:t>
      </w:r>
      <w:r w:rsidRPr="0091755C">
        <w:rPr>
          <w:rFonts w:ascii="Times New Roman" w:hAnsi="Times New Roman" w:cs="Times New Roman"/>
          <w:b/>
          <w:color w:val="111111"/>
          <w:sz w:val="28"/>
          <w:szCs w:val="28"/>
        </w:rPr>
        <w:t xml:space="preserve">WASTE </w:t>
      </w:r>
    </w:p>
    <w:p w:rsidR="0091026E" w:rsidRPr="00C804ED" w:rsidRDefault="0091026E" w:rsidP="00C804ED">
      <w:pPr>
        <w:spacing w:line="240" w:lineRule="auto"/>
        <w:jc w:val="both"/>
        <w:rPr>
          <w:rFonts w:ascii="Times New Roman" w:hAnsi="Times New Roman" w:cs="Times New Roman"/>
          <w:b/>
          <w:i/>
          <w:color w:val="111111"/>
          <w:sz w:val="24"/>
          <w:szCs w:val="24"/>
        </w:rPr>
      </w:pPr>
      <w:r w:rsidRPr="00C804ED">
        <w:rPr>
          <w:rFonts w:ascii="Times New Roman" w:hAnsi="Times New Roman" w:cs="Times New Roman"/>
          <w:b/>
          <w:i/>
          <w:color w:val="111111"/>
          <w:sz w:val="24"/>
          <w:szCs w:val="24"/>
        </w:rPr>
        <w:t>Waste Management Concept and Emerging Challenges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One of the most important aspects of sustainable </w:t>
      </w:r>
      <w:r w:rsidR="003E2D57" w:rsidRPr="00C804ED">
        <w:rPr>
          <w:rFonts w:ascii="Times New Roman" w:hAnsi="Times New Roman" w:cs="Times New Roman"/>
          <w:color w:val="111111"/>
          <w:sz w:val="24"/>
          <w:szCs w:val="24"/>
        </w:rPr>
        <w:t>urbanization</w:t>
      </w:r>
      <w:r w:rsidRPr="00C804ED">
        <w:rPr>
          <w:rFonts w:ascii="Times New Roman" w:hAnsi="Times New Roman" w:cs="Times New Roman"/>
          <w:color w:val="111111"/>
          <w:sz w:val="24"/>
          <w:szCs w:val="24"/>
        </w:rPr>
        <w:t xml:space="preserve"> is waste management and this is most evident at a time when urban growth and </w:t>
      </w:r>
      <w:r w:rsidR="003E2D57" w:rsidRPr="00C804ED">
        <w:rPr>
          <w:rFonts w:ascii="Times New Roman" w:hAnsi="Times New Roman" w:cs="Times New Roman"/>
          <w:color w:val="111111"/>
          <w:sz w:val="24"/>
          <w:szCs w:val="24"/>
        </w:rPr>
        <w:t>industrialization</w:t>
      </w:r>
      <w:r w:rsidRPr="00C804ED">
        <w:rPr>
          <w:rFonts w:ascii="Times New Roman" w:hAnsi="Times New Roman" w:cs="Times New Roman"/>
          <w:color w:val="111111"/>
          <w:sz w:val="24"/>
          <w:szCs w:val="24"/>
        </w:rPr>
        <w:t xml:space="preserve"> is growing at an alarming 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It involves collection, transportation, treatment, recycling and disposal of wastes in a way that minimizes the effects on the environment and health. Nevertheless, in most developing economies, waste management systems are not developed because of poorly developed infrastructure, lack of financial resources, and institutional weaknesses (</w:t>
      </w:r>
      <w:proofErr w:type="spellStart"/>
      <w:r w:rsidRPr="00C804ED">
        <w:rPr>
          <w:rFonts w:ascii="Times New Roman" w:hAnsi="Times New Roman" w:cs="Times New Roman"/>
          <w:color w:val="111111"/>
          <w:sz w:val="24"/>
          <w:szCs w:val="24"/>
        </w:rPr>
        <w:t>Kaza</w:t>
      </w:r>
      <w:proofErr w:type="spellEnd"/>
      <w:r w:rsidRPr="00C804ED">
        <w:rPr>
          <w:rFonts w:ascii="Times New Roman" w:hAnsi="Times New Roman" w:cs="Times New Roman"/>
          <w:color w:val="111111"/>
          <w:sz w:val="24"/>
          <w:szCs w:val="24"/>
        </w:rPr>
        <w:t xml:space="preserve"> et al., 2018;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xml:space="preserve">, 2019; Guerrero et al., 2021; </w:t>
      </w:r>
      <w:proofErr w:type="spellStart"/>
      <w:r w:rsidRPr="00C804ED">
        <w:rPr>
          <w:rFonts w:ascii="Times New Roman" w:hAnsi="Times New Roman" w:cs="Times New Roman"/>
          <w:color w:val="111111"/>
          <w:sz w:val="24"/>
          <w:szCs w:val="24"/>
        </w:rPr>
        <w:t>Hoornweg</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Bhada</w:t>
      </w:r>
      <w:proofErr w:type="spellEnd"/>
      <w:r w:rsidRPr="00C804ED">
        <w:rPr>
          <w:rFonts w:ascii="Times New Roman" w:hAnsi="Times New Roman" w:cs="Times New Roman"/>
          <w:color w:val="111111"/>
          <w:sz w:val="24"/>
          <w:szCs w:val="24"/>
        </w:rPr>
        <w:t>-Tata,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recent forecasts imply that the worldwide waste production is going to increase at a very high rate because of the population growth, </w:t>
      </w:r>
      <w:r w:rsidR="003E2D57" w:rsidRPr="00C804ED">
        <w:rPr>
          <w:rFonts w:ascii="Times New Roman" w:hAnsi="Times New Roman" w:cs="Times New Roman"/>
          <w:color w:val="111111"/>
          <w:sz w:val="24"/>
          <w:szCs w:val="24"/>
        </w:rPr>
        <w:t>urbanization</w:t>
      </w:r>
      <w:r w:rsidRPr="00C804ED">
        <w:rPr>
          <w:rFonts w:ascii="Times New Roman" w:hAnsi="Times New Roman" w:cs="Times New Roman"/>
          <w:color w:val="111111"/>
          <w:sz w:val="24"/>
          <w:szCs w:val="24"/>
        </w:rPr>
        <w:t xml:space="preserve"> and shifting consumption patterns, which puts more pressure on the current systems (World Bank, 2024; UNEP, 2022; OECD, 2022).</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Such a problem is especially acute in sub-Saharan Africa, where the inability of city administrations to offer effective waste collection services leads to the extensive environmental pollution and health hazards (UNEP,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Alabi</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Also, the sustainable waste management practices of recycling and circular economy paradigms are hampered by technological, financial and governance barriers (OECD, 2022; </w:t>
      </w:r>
      <w:proofErr w:type="spellStart"/>
      <w:r w:rsidRPr="00C804ED">
        <w:rPr>
          <w:rFonts w:ascii="Times New Roman" w:hAnsi="Times New Roman" w:cs="Times New Roman"/>
          <w:color w:val="111111"/>
          <w:sz w:val="24"/>
          <w:szCs w:val="24"/>
        </w:rPr>
        <w:t>Kirchherr</w:t>
      </w:r>
      <w:proofErr w:type="spellEnd"/>
      <w:r w:rsidRPr="00C804ED">
        <w:rPr>
          <w:rFonts w:ascii="Times New Roman" w:hAnsi="Times New Roman" w:cs="Times New Roman"/>
          <w:color w:val="111111"/>
          <w:sz w:val="24"/>
          <w:szCs w:val="24"/>
        </w:rPr>
        <w:t xml:space="preserve"> et al., 2018;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Informal Waste Sector: meaning and significance</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Informal waste sector is a group of people or a collection of people that collect, sort, recycle and recover waste outside of institutional organization.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Also known as waste pickers, these participants are important in not only diversion of recyclable materials out of landfills but also resource efficiency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Dias, 2020;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Empirical evidence suggests that informal systems can usually have a higher rate of recycling compared to formal systems because of their flexibility, low costs, and large networks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 Wilson et al., 2019).</w:t>
      </w:r>
      <w:r w:rsidRPr="00C804ED">
        <w:rPr>
          <w:rFonts w:ascii="Times New Roman" w:hAnsi="Times New Roman" w:cs="Times New Roman"/>
          <w:color w:val="0A0A0A"/>
          <w:sz w:val="24"/>
          <w:szCs w:val="24"/>
        </w:rPr>
        <w:t xml:space="preserve"> </w:t>
      </w:r>
      <w:r w:rsidR="009B5459" w:rsidRPr="009B5459">
        <w:rPr>
          <w:rFonts w:ascii="Times New Roman" w:hAnsi="Times New Roman" w:cs="Times New Roman"/>
          <w:sz w:val="24"/>
          <w:szCs w:val="24"/>
        </w:rPr>
        <w:t>Informal waste collectors operate across different segments</w:t>
      </w:r>
      <w:r w:rsidR="009B5459" w:rsidRPr="009B5459">
        <w:rPr>
          <w:rFonts w:ascii="Times New Roman" w:hAnsi="Times New Roman" w:cs="Times New Roman"/>
          <w:color w:val="111111"/>
          <w:sz w:val="24"/>
          <w:szCs w:val="24"/>
        </w:rPr>
        <w:t xml:space="preserve"> of</w:t>
      </w:r>
      <w:r w:rsidRPr="00C804ED">
        <w:rPr>
          <w:rFonts w:ascii="Times New Roman" w:hAnsi="Times New Roman" w:cs="Times New Roman"/>
          <w:color w:val="111111"/>
          <w:sz w:val="24"/>
          <w:szCs w:val="24"/>
        </w:rPr>
        <w:t xml:space="preserve"> the waste value chain, such as household collection, street sweeping, scavenging landfills, and material recovery (Dias, 2020; Medina,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Their operations also play an important role in the environmental sustainability and provision of raw materials to the recycling sectors (Dias &amp; Ogando, 2021; Wilson et al., 2019; Medina,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Along with environmental positive effects, the informal waste sector offers livelihoods to vulnerable groups of people: the urban poor, migrants, and those who have not been able to receive formal jobs (Samson, 2020;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this way, it serves as a significant economic safety net and adds to the resiliency of cities.</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color w:val="111111"/>
          <w:sz w:val="24"/>
          <w:szCs w:val="24"/>
        </w:rPr>
      </w:pPr>
      <w:r w:rsidRPr="00A955FC">
        <w:rPr>
          <w:rFonts w:ascii="Times New Roman" w:hAnsi="Times New Roman" w:cs="Times New Roman"/>
          <w:b/>
          <w:color w:val="111111"/>
          <w:sz w:val="24"/>
          <w:szCs w:val="24"/>
        </w:rPr>
        <w:t>Socio-economic Profile of informal waste collectors</w:t>
      </w:r>
      <w:r w:rsidRPr="00A955FC">
        <w:rPr>
          <w:rFonts w:ascii="Times New Roman" w:hAnsi="Times New Roman" w:cs="Times New Roman"/>
          <w:color w:val="111111"/>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Age, gender, education, and employment history are some of the factors that determine the socio-economic profile of informal waste collectors.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industry can be described as one with a low level of education and access to other jobs in general (2021; Dias, 2020;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The income of informal waste collectors is generally low and not stable and depends on the price of the recyclable material and availability of waste streams on the market (OECD, 2022;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employees are usually not able to access financial services, social protection, and employment benefits, and that makes them more vulnerable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2021;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Gender inequalities can also be noticed, as women are usually concentrated in the lower-paid and more </w:t>
      </w:r>
      <w:r w:rsidR="003E2D57"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parts of the waste value chain (UNEP, 2021;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Although these are the challenges, informal waste collectors have developed specific skills in sorting and recycling hence enhancing efficiency of the system.</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such competencies are hardly identified or incorporated into formal systems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w:t>
      </w:r>
      <w:r w:rsidR="003E2D57" w:rsidRPr="00C804ED">
        <w:rPr>
          <w:rFonts w:ascii="Times New Roman" w:hAnsi="Times New Roman" w:cs="Times New Roman"/>
          <w:color w:val="111111"/>
          <w:sz w:val="24"/>
          <w:szCs w:val="24"/>
        </w:rPr>
        <w:t>&amp;</w:t>
      </w:r>
      <w:r w:rsidRPr="00C804ED">
        <w:rPr>
          <w:rFonts w:ascii="Times New Roman" w:hAnsi="Times New Roman" w:cs="Times New Roman"/>
          <w:color w:val="111111"/>
          <w:sz w:val="24"/>
          <w:szCs w:val="24"/>
        </w:rPr>
        <w:t xml:space="preserve">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Waste Management Operational Practices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Various operational practices are used by informal waste collectors, among them being door-to-door collection, picking in the streets, picking in the landfills and picking up materials.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Such activities are </w:t>
      </w:r>
      <w:r w:rsidR="00886E84"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and have simple tools and methods (Dias, 2020; Wilson et al., 2019; Medina,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Their capacity to extract useful content out of mixed waste streams also boosts the recycling levels as well as easing the pressure on the landfills.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Research demonstrates that informal systems are relatively cheap to operate and have the ability to produce high recovery rates in contrast to formal systems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Also, the informal waste collectors work through intricate systems of intermediaries, scrap dealers, and recycling sectors.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networks ensure material flow throughout the value chain, which promotes economic activity and resource optimization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 Dias &amp; Ogando, 2021; Wilson et al., 2019).</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Problems of Informal Waste Collectors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spite of their efforts, informal waste collectors have to deal with many difficulties, which reduce their performance and health.</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Lack of formal recognition is one of the key problems: it prevents access to legal protection, social services, and institutional support (OECD, 2022; Samson,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Work environments can be dangerous, toxic substances, bodily harm, and unsanitary environments can be encountered (UNEP, 2021;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lack of access to protective equipment and healthcare services contributes to these risks (Dias &amp; Ogando,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They are also vulnerable because of other factors such as income instability as a result of market prices that will fluctuate (OECD, 2022;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efficiency of operations is also decreased by infrastructure limitations such as the absence of transportation, storage areas, and working places (Guerrero et al., 2021;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xml:space="preserve">, 2019; </w:t>
      </w:r>
      <w:proofErr w:type="spellStart"/>
      <w:r w:rsidRPr="00C804ED">
        <w:rPr>
          <w:rFonts w:ascii="Times New Roman" w:hAnsi="Times New Roman" w:cs="Times New Roman"/>
          <w:color w:val="111111"/>
          <w:sz w:val="24"/>
          <w:szCs w:val="24"/>
        </w:rPr>
        <w:t>Alabi</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Incorporation of Informal Waste Collector into Formal Systems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Incorporating informal waste collectors into the formal systems is becoming </w:t>
      </w:r>
      <w:r w:rsidR="00886E84" w:rsidRPr="00C804ED">
        <w:rPr>
          <w:rFonts w:ascii="Times New Roman" w:hAnsi="Times New Roman" w:cs="Times New Roman"/>
          <w:color w:val="111111"/>
          <w:sz w:val="24"/>
          <w:szCs w:val="24"/>
        </w:rPr>
        <w:t>recognized</w:t>
      </w:r>
      <w:r w:rsidRPr="00C804ED">
        <w:rPr>
          <w:rFonts w:ascii="Times New Roman" w:hAnsi="Times New Roman" w:cs="Times New Roman"/>
          <w:color w:val="111111"/>
          <w:sz w:val="24"/>
          <w:szCs w:val="24"/>
        </w:rPr>
        <w:t xml:space="preserve"> as one of the methods of enhancing the efficiency, sustainability, and social inclusion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2021; Dias, 2020; Samson,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methods of integration are the legal recognition, being included in municipal contracts, the creation of cooperatives, and the training and supply of resources (Dias &amp; Ogando, 2021;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There is an indication that effective integration may positively affect working conditions and income stability as well as access to social protection and increase waste collection coverage and recycling rates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lastRenderedPageBreak/>
        <w:t>Nevertheless, institutional resistance, lack of political commitment, and stakeholder coordination are usually obstacles to implementation (OECD, 2022; Guerrero et al.,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addition, success in integrating informal workers requires the implementation of inclusive and participatory strategies that should integrate the views of informal workers (UNEP, 2021; Dias &amp; Ogando, 2021).</w:t>
      </w:r>
    </w:p>
    <w:p w:rsidR="0091026E" w:rsidRPr="00A955FC" w:rsidRDefault="0091026E" w:rsidP="00C804ED">
      <w:pPr>
        <w:spacing w:line="240" w:lineRule="auto"/>
        <w:jc w:val="both"/>
        <w:rPr>
          <w:rFonts w:ascii="Times New Roman" w:hAnsi="Times New Roman" w:cs="Times New Roman"/>
          <w:b/>
          <w:color w:val="111111"/>
          <w:sz w:val="24"/>
          <w:szCs w:val="24"/>
        </w:rPr>
      </w:pPr>
      <w:r w:rsidRPr="00A955FC">
        <w:rPr>
          <w:rFonts w:ascii="Times New Roman" w:hAnsi="Times New Roman" w:cs="Times New Roman"/>
          <w:b/>
          <w:color w:val="111111"/>
          <w:sz w:val="24"/>
          <w:szCs w:val="24"/>
        </w:rPr>
        <w:t>Relevance and Gaps in the Empirical Data</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Although there is a lot of literature on informal waste management, there are still some gaps.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literature on the combination of socio-economic attributes, working practices, and perceptions of workers into a combined analysis is limited (Guerrero et al., 2021; </w:t>
      </w:r>
      <w:proofErr w:type="spellStart"/>
      <w:r w:rsidRPr="00C804ED">
        <w:rPr>
          <w:rFonts w:ascii="Times New Roman" w:hAnsi="Times New Roman" w:cs="Times New Roman"/>
          <w:color w:val="111111"/>
          <w:sz w:val="24"/>
          <w:szCs w:val="24"/>
        </w:rPr>
        <w:t>Nzeadibe</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Mbah</w:t>
      </w:r>
      <w:proofErr w:type="spellEnd"/>
      <w:r w:rsidRPr="00C804ED">
        <w:rPr>
          <w:rFonts w:ascii="Times New Roman" w:hAnsi="Times New Roman" w:cs="Times New Roman"/>
          <w:color w:val="111111"/>
          <w:sz w:val="24"/>
          <w:szCs w:val="24"/>
        </w:rPr>
        <w:t xml:space="preserve">, 2020;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Furthermore, the </w:t>
      </w:r>
      <w:r w:rsidR="00886E84" w:rsidRPr="00C804ED">
        <w:rPr>
          <w:rFonts w:ascii="Times New Roman" w:hAnsi="Times New Roman" w:cs="Times New Roman"/>
          <w:color w:val="111111"/>
          <w:sz w:val="24"/>
          <w:szCs w:val="24"/>
        </w:rPr>
        <w:t>localized</w:t>
      </w:r>
      <w:r w:rsidRPr="00C804ED">
        <w:rPr>
          <w:rFonts w:ascii="Times New Roman" w:hAnsi="Times New Roman" w:cs="Times New Roman"/>
          <w:color w:val="111111"/>
          <w:sz w:val="24"/>
          <w:szCs w:val="24"/>
        </w:rPr>
        <w:t xml:space="preserve"> studies are required to enlighten context-specific policy interventions in developing countries specifically (</w:t>
      </w:r>
      <w:proofErr w:type="spellStart"/>
      <w:r w:rsidRPr="00C804ED">
        <w:rPr>
          <w:rFonts w:ascii="Times New Roman" w:hAnsi="Times New Roman" w:cs="Times New Roman"/>
          <w:color w:val="111111"/>
          <w:sz w:val="24"/>
          <w:szCs w:val="24"/>
        </w:rPr>
        <w:t>Alabi</w:t>
      </w:r>
      <w:proofErr w:type="spellEnd"/>
      <w:r w:rsidRPr="00C804ED">
        <w:rPr>
          <w:rFonts w:ascii="Times New Roman" w:hAnsi="Times New Roman" w:cs="Times New Roman"/>
          <w:color w:val="111111"/>
          <w:sz w:val="24"/>
          <w:szCs w:val="24"/>
        </w:rPr>
        <w:t xml:space="preserve">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the motivation of informal waste collectors to join formal systems and the reasons why they are encouraged to be a part of that system should be explored in more detail.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gaps have to be addressed to develop effective and inclusive policies of waste management.</w:t>
      </w:r>
    </w:p>
    <w:p w:rsidR="00EB5FD6" w:rsidRPr="00A955FC" w:rsidRDefault="00A955FC" w:rsidP="00C804ED">
      <w:pPr>
        <w:spacing w:line="240" w:lineRule="auto"/>
        <w:jc w:val="both"/>
        <w:rPr>
          <w:rFonts w:ascii="Times New Roman" w:hAnsi="Times New Roman" w:cs="Times New Roman"/>
          <w:b/>
          <w:color w:val="111111"/>
          <w:sz w:val="28"/>
          <w:szCs w:val="28"/>
        </w:rPr>
      </w:pPr>
      <w:r w:rsidRPr="00A955FC">
        <w:rPr>
          <w:rFonts w:ascii="Times New Roman" w:eastAsia="Times New Roman" w:hAnsi="Times New Roman" w:cs="Times New Roman"/>
          <w:b/>
          <w:color w:val="0A0A0A"/>
          <w:sz w:val="28"/>
          <w:szCs w:val="28"/>
        </w:rPr>
        <w:t>MATERIALS AND METHODS</w:t>
      </w:r>
    </w:p>
    <w:p w:rsidR="00EB5FD6"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Research Design </w:t>
      </w:r>
    </w:p>
    <w:p w:rsidR="00EB5FD6"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This </w:t>
      </w:r>
      <w:r w:rsidR="00EB5FD6" w:rsidRPr="00C804ED">
        <w:rPr>
          <w:rFonts w:ascii="Times New Roman" w:eastAsia="Times New Roman" w:hAnsi="Times New Roman" w:cs="Times New Roman"/>
          <w:color w:val="111111"/>
          <w:sz w:val="24"/>
          <w:szCs w:val="24"/>
        </w:rPr>
        <w:t>study</w:t>
      </w:r>
      <w:r w:rsidRPr="00C804ED">
        <w:rPr>
          <w:rFonts w:ascii="Times New Roman" w:eastAsia="Times New Roman" w:hAnsi="Times New Roman" w:cs="Times New Roman"/>
          <w:color w:val="111111"/>
          <w:sz w:val="24"/>
          <w:szCs w:val="24"/>
        </w:rPr>
        <w:t xml:space="preserve"> </w:t>
      </w:r>
      <w:r w:rsidR="00093DAE">
        <w:rPr>
          <w:rFonts w:ascii="Times New Roman" w:eastAsia="Times New Roman" w:hAnsi="Times New Roman" w:cs="Times New Roman"/>
          <w:color w:val="111111"/>
          <w:sz w:val="24"/>
          <w:szCs w:val="24"/>
        </w:rPr>
        <w:t xml:space="preserve">adopted </w:t>
      </w:r>
      <w:r w:rsidRPr="00C804ED">
        <w:rPr>
          <w:rFonts w:ascii="Times New Roman" w:eastAsia="Times New Roman" w:hAnsi="Times New Roman" w:cs="Times New Roman"/>
          <w:color w:val="111111"/>
          <w:sz w:val="24"/>
          <w:szCs w:val="24"/>
        </w:rPr>
        <w:t>a quantitative research methodology and cross-sectional survey research design to study the socio-economic features, modes of operation, problems and integration opportunities of informal waste collectors.</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 xml:space="preserve">Quantitative approach is suitable because it provides an opportunity to measure systematically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statistics and </w:t>
      </w:r>
      <w:r w:rsidR="00886E84" w:rsidRPr="00C804ED">
        <w:rPr>
          <w:rFonts w:ascii="Times New Roman" w:eastAsia="Times New Roman" w:hAnsi="Times New Roman" w:cs="Times New Roman"/>
          <w:color w:val="111111"/>
          <w:sz w:val="24"/>
          <w:szCs w:val="24"/>
        </w:rPr>
        <w:t>generalize</w:t>
      </w:r>
      <w:r w:rsidRPr="00C804ED">
        <w:rPr>
          <w:rFonts w:ascii="Times New Roman" w:eastAsia="Times New Roman" w:hAnsi="Times New Roman" w:cs="Times New Roman"/>
          <w:color w:val="111111"/>
          <w:sz w:val="24"/>
          <w:szCs w:val="24"/>
        </w:rPr>
        <w:t xml:space="preserve"> results throughout the population of the study (Creswell </w:t>
      </w:r>
      <w:r w:rsidR="00EB5FD6" w:rsidRPr="00C804ED">
        <w:rPr>
          <w:rFonts w:ascii="Times New Roman" w:eastAsia="Times New Roman" w:hAnsi="Times New Roman" w:cs="Times New Roman"/>
          <w:color w:val="111111"/>
          <w:sz w:val="24"/>
          <w:szCs w:val="24"/>
        </w:rPr>
        <w:t>&amp;</w:t>
      </w:r>
      <w:r w:rsidRPr="00C804ED">
        <w:rPr>
          <w:rFonts w:ascii="Times New Roman" w:eastAsia="Times New Roman" w:hAnsi="Times New Roman" w:cs="Times New Roman"/>
          <w:color w:val="111111"/>
          <w:sz w:val="24"/>
          <w:szCs w:val="24"/>
        </w:rPr>
        <w:t xml:space="preserve"> Creswell, 2018).</w:t>
      </w:r>
      <w:r w:rsidRPr="00C804ED">
        <w:rPr>
          <w:rFonts w:ascii="Times New Roman" w:eastAsia="Times New Roman" w:hAnsi="Times New Roman" w:cs="Times New Roman"/>
          <w:color w:val="0A0A0A"/>
          <w:sz w:val="24"/>
          <w:szCs w:val="24"/>
        </w:rPr>
        <w:t xml:space="preserve"> </w:t>
      </w:r>
      <w:r w:rsidR="00093DAE" w:rsidRPr="00C804ED">
        <w:rPr>
          <w:rFonts w:ascii="Times New Roman" w:eastAsia="Times New Roman" w:hAnsi="Times New Roman" w:cs="Times New Roman"/>
          <w:color w:val="111111"/>
          <w:sz w:val="24"/>
          <w:szCs w:val="24"/>
        </w:rPr>
        <w:t>Cross-sectional</w:t>
      </w:r>
      <w:r w:rsidRPr="00C804ED">
        <w:rPr>
          <w:rFonts w:ascii="Times New Roman" w:eastAsia="Times New Roman" w:hAnsi="Times New Roman" w:cs="Times New Roman"/>
          <w:color w:val="111111"/>
          <w:sz w:val="24"/>
          <w:szCs w:val="24"/>
        </w:rPr>
        <w:t xml:space="preserve"> design is especially appropriate due to </w:t>
      </w:r>
      <w:r w:rsidR="0075572B">
        <w:rPr>
          <w:rFonts w:ascii="Times New Roman" w:eastAsia="Times New Roman" w:hAnsi="Times New Roman" w:cs="Times New Roman"/>
          <w:color w:val="111111"/>
          <w:sz w:val="24"/>
          <w:szCs w:val="24"/>
        </w:rPr>
        <w:t>its</w:t>
      </w:r>
      <w:r w:rsidRPr="00C804ED">
        <w:rPr>
          <w:rFonts w:ascii="Times New Roman" w:eastAsia="Times New Roman" w:hAnsi="Times New Roman" w:cs="Times New Roman"/>
          <w:color w:val="111111"/>
          <w:sz w:val="24"/>
          <w:szCs w:val="24"/>
        </w:rPr>
        <w:t xml:space="preserve"> ability to capture data at one particular point at </w:t>
      </w:r>
      <w:r w:rsidR="007D4144">
        <w:rPr>
          <w:rFonts w:ascii="Times New Roman" w:eastAsia="Times New Roman" w:hAnsi="Times New Roman" w:cs="Times New Roman"/>
          <w:color w:val="111111"/>
          <w:sz w:val="24"/>
          <w:szCs w:val="24"/>
        </w:rPr>
        <w:t xml:space="preserve">a </w:t>
      </w:r>
      <w:r w:rsidRPr="00C804ED">
        <w:rPr>
          <w:rFonts w:ascii="Times New Roman" w:eastAsia="Times New Roman" w:hAnsi="Times New Roman" w:cs="Times New Roman"/>
          <w:color w:val="111111"/>
          <w:sz w:val="24"/>
          <w:szCs w:val="24"/>
        </w:rPr>
        <w:t xml:space="preserve">time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the relationships between variables without the necessity to track the variables longitudinally (Saunders et al., 2019).</w:t>
      </w:r>
      <w:r w:rsidRPr="00C804ED">
        <w:rPr>
          <w:rFonts w:ascii="Times New Roman" w:eastAsia="Times New Roman" w:hAnsi="Times New Roman" w:cs="Times New Roman"/>
          <w:color w:val="0A0A0A"/>
          <w:sz w:val="24"/>
          <w:szCs w:val="24"/>
        </w:rPr>
        <w:t xml:space="preserve"> </w:t>
      </w:r>
    </w:p>
    <w:p w:rsidR="007364AD"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research also is exploratory and explanatory.</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It is exploratory in that it aims to create knowledge of under-researched dynamics of informal waste collection, and explanatory since it investigates the associations among the main variables including socio-economic traits and readiness to become a member of formal waste collection systems.</w:t>
      </w:r>
      <w:r w:rsidRPr="00C804ED">
        <w:rPr>
          <w:rFonts w:ascii="Times New Roman" w:eastAsia="Times New Roman" w:hAnsi="Times New Roman" w:cs="Times New Roman"/>
          <w:color w:val="0A0A0A"/>
          <w:sz w:val="24"/>
          <w:szCs w:val="24"/>
        </w:rPr>
        <w:t xml:space="preserve"> </w:t>
      </w:r>
    </w:p>
    <w:p w:rsidR="007364AD"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Study Area and Population </w:t>
      </w:r>
    </w:p>
    <w:p w:rsidR="00186C4B"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The research is based on the informal waste collectors working in </w:t>
      </w:r>
      <w:r w:rsidR="007364AD" w:rsidRPr="00C804ED">
        <w:rPr>
          <w:rFonts w:ascii="Times New Roman" w:eastAsia="Times New Roman" w:hAnsi="Times New Roman" w:cs="Times New Roman"/>
          <w:color w:val="111111"/>
          <w:sz w:val="24"/>
          <w:szCs w:val="24"/>
        </w:rPr>
        <w:t>the Tamale Metropolis in the Northern Region of Ghana</w:t>
      </w:r>
      <w:r w:rsidRPr="00C804ED">
        <w:rPr>
          <w:rFonts w:ascii="Times New Roman" w:eastAsia="Times New Roman" w:hAnsi="Times New Roman" w:cs="Times New Roman"/>
          <w:color w:val="111111"/>
          <w:sz w:val="24"/>
          <w:szCs w:val="24"/>
        </w:rPr>
        <w:t xml:space="preserve"> where informal waste management practices are common.</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 target population include</w:t>
      </w:r>
      <w:r w:rsidR="007364AD" w:rsidRPr="00C804ED">
        <w:rPr>
          <w:rFonts w:ascii="Times New Roman" w:eastAsia="Times New Roman" w:hAnsi="Times New Roman" w:cs="Times New Roman"/>
          <w:color w:val="111111"/>
          <w:sz w:val="24"/>
          <w:szCs w:val="24"/>
        </w:rPr>
        <w:t>d</w:t>
      </w:r>
      <w:r w:rsidRPr="00C804ED">
        <w:rPr>
          <w:rFonts w:ascii="Times New Roman" w:eastAsia="Times New Roman" w:hAnsi="Times New Roman" w:cs="Times New Roman"/>
          <w:color w:val="111111"/>
          <w:sz w:val="24"/>
          <w:szCs w:val="24"/>
        </w:rPr>
        <w:t xml:space="preserve"> those who collect, sort, transportation, and recycling of waste without official </w:t>
      </w:r>
      <w:r w:rsidR="00886E84" w:rsidRPr="00C804ED">
        <w:rPr>
          <w:rFonts w:ascii="Times New Roman" w:eastAsia="Times New Roman" w:hAnsi="Times New Roman" w:cs="Times New Roman"/>
          <w:color w:val="111111"/>
          <w:sz w:val="24"/>
          <w:szCs w:val="24"/>
        </w:rPr>
        <w:t>institutionalized</w:t>
      </w:r>
      <w:r w:rsidRPr="00C804ED">
        <w:rPr>
          <w:rFonts w:ascii="Times New Roman" w:eastAsia="Times New Roman" w:hAnsi="Times New Roman" w:cs="Times New Roman"/>
          <w:color w:val="111111"/>
          <w:sz w:val="24"/>
          <w:szCs w:val="24"/>
        </w:rPr>
        <w:t xml:space="preserve"> solutions.</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They involve the street waste pickers, door-to-door collectors, and those working in the dumpsites.</w:t>
      </w:r>
      <w:r w:rsidRPr="00C804ED">
        <w:rPr>
          <w:rFonts w:ascii="Times New Roman" w:eastAsia="Times New Roman" w:hAnsi="Times New Roman" w:cs="Times New Roman"/>
          <w:color w:val="0A0A0A"/>
          <w:sz w:val="24"/>
          <w:szCs w:val="24"/>
        </w:rPr>
        <w:t xml:space="preserve"> </w:t>
      </w:r>
    </w:p>
    <w:p w:rsidR="00186C4B"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 xml:space="preserve">This population has been chosen based on the fact that they play a vital, yet in many cases overlooked, role in the waste management systems, and because generating empirical data is necessary to inform inclusive policy interventions (Dias, 2020; </w:t>
      </w:r>
      <w:proofErr w:type="spellStart"/>
      <w:r w:rsidRPr="00C804ED">
        <w:rPr>
          <w:rFonts w:ascii="Times New Roman" w:eastAsia="Times New Roman" w:hAnsi="Times New Roman" w:cs="Times New Roman"/>
          <w:color w:val="111111"/>
          <w:sz w:val="24"/>
          <w:szCs w:val="24"/>
        </w:rPr>
        <w:t>Gutberlet</w:t>
      </w:r>
      <w:proofErr w:type="spellEnd"/>
      <w:r w:rsidRPr="00C804ED">
        <w:rPr>
          <w:rFonts w:ascii="Times New Roman" w:eastAsia="Times New Roman" w:hAnsi="Times New Roman" w:cs="Times New Roman"/>
          <w:color w:val="111111"/>
          <w:sz w:val="24"/>
          <w:szCs w:val="24"/>
        </w:rPr>
        <w:t xml:space="preserve"> et al., 2021).</w:t>
      </w:r>
      <w:r w:rsidRPr="00C804ED">
        <w:rPr>
          <w:rFonts w:ascii="Times New Roman" w:eastAsia="Times New Roman" w:hAnsi="Times New Roman" w:cs="Times New Roman"/>
          <w:color w:val="0A0A0A"/>
          <w:sz w:val="24"/>
          <w:szCs w:val="24"/>
        </w:rPr>
        <w:t xml:space="preserve"> </w:t>
      </w:r>
    </w:p>
    <w:p w:rsidR="00186C4B" w:rsidRPr="003C3B8D" w:rsidRDefault="00FF4B22" w:rsidP="00C804ED">
      <w:pPr>
        <w:spacing w:line="240" w:lineRule="auto"/>
        <w:jc w:val="both"/>
        <w:rPr>
          <w:rFonts w:ascii="Times New Roman" w:eastAsia="Times New Roman" w:hAnsi="Times New Roman" w:cs="Times New Roman"/>
          <w:b/>
          <w:color w:val="111111"/>
          <w:sz w:val="24"/>
          <w:szCs w:val="24"/>
        </w:rPr>
      </w:pPr>
      <w:r w:rsidRPr="003C3B8D">
        <w:rPr>
          <w:rFonts w:ascii="Times New Roman" w:eastAsia="Times New Roman" w:hAnsi="Times New Roman" w:cs="Times New Roman"/>
          <w:b/>
          <w:color w:val="111111"/>
          <w:sz w:val="24"/>
          <w:szCs w:val="24"/>
        </w:rPr>
        <w:t>Techni</w:t>
      </w:r>
      <w:r w:rsidR="00186C4B" w:rsidRPr="003C3B8D">
        <w:rPr>
          <w:rFonts w:ascii="Times New Roman" w:eastAsia="Times New Roman" w:hAnsi="Times New Roman" w:cs="Times New Roman"/>
          <w:b/>
          <w:color w:val="111111"/>
          <w:sz w:val="24"/>
          <w:szCs w:val="24"/>
        </w:rPr>
        <w:t xml:space="preserve">que and Sample size </w:t>
      </w:r>
    </w:p>
    <w:p w:rsidR="00EA6661"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method of sample selection was a non-probability sampling, namely purposive and convenience sampling.</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This is suitable when conducting a study on a hard-to-reach population, like informal workers, and when a full sampling frame may not typically be available (</w:t>
      </w:r>
      <w:proofErr w:type="spellStart"/>
      <w:r w:rsidRPr="00C804ED">
        <w:rPr>
          <w:rFonts w:ascii="Times New Roman" w:eastAsia="Times New Roman" w:hAnsi="Times New Roman" w:cs="Times New Roman"/>
          <w:color w:val="111111"/>
          <w:sz w:val="24"/>
          <w:szCs w:val="24"/>
        </w:rPr>
        <w:t>Etikan</w:t>
      </w:r>
      <w:proofErr w:type="spellEnd"/>
      <w:r w:rsidRPr="00C804ED">
        <w:rPr>
          <w:rFonts w:ascii="Times New Roman" w:eastAsia="Times New Roman" w:hAnsi="Times New Roman" w:cs="Times New Roman"/>
          <w:color w:val="111111"/>
          <w:sz w:val="24"/>
          <w:szCs w:val="24"/>
        </w:rPr>
        <w:t xml:space="preserve"> </w:t>
      </w:r>
      <w:r w:rsidR="00EA6661" w:rsidRPr="00C804ED">
        <w:rPr>
          <w:rFonts w:ascii="Times New Roman" w:eastAsia="Times New Roman" w:hAnsi="Times New Roman" w:cs="Times New Roman"/>
          <w:color w:val="111111"/>
          <w:sz w:val="24"/>
          <w:szCs w:val="24"/>
        </w:rPr>
        <w:t>&amp;</w:t>
      </w:r>
      <w:r w:rsidRPr="00C804ED">
        <w:rPr>
          <w:rFonts w:ascii="Times New Roman" w:eastAsia="Times New Roman" w:hAnsi="Times New Roman" w:cs="Times New Roman"/>
          <w:color w:val="111111"/>
          <w:sz w:val="24"/>
          <w:szCs w:val="24"/>
        </w:rPr>
        <w:t xml:space="preserve"> </w:t>
      </w:r>
      <w:proofErr w:type="spellStart"/>
      <w:r w:rsidRPr="00C804ED">
        <w:rPr>
          <w:rFonts w:ascii="Times New Roman" w:eastAsia="Times New Roman" w:hAnsi="Times New Roman" w:cs="Times New Roman"/>
          <w:color w:val="111111"/>
          <w:sz w:val="24"/>
          <w:szCs w:val="24"/>
        </w:rPr>
        <w:t>Bala</w:t>
      </w:r>
      <w:proofErr w:type="spellEnd"/>
      <w:r w:rsidRPr="00C804ED">
        <w:rPr>
          <w:rFonts w:ascii="Times New Roman" w:eastAsia="Times New Roman" w:hAnsi="Times New Roman" w:cs="Times New Roman"/>
          <w:color w:val="111111"/>
          <w:sz w:val="24"/>
          <w:szCs w:val="24"/>
        </w:rPr>
        <w:t>, 2017; Saunders et al., 2019).</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The respondents were chosen according to their participation in informal activities of waste collection.</w:t>
      </w:r>
      <w:r w:rsidRPr="00C804ED">
        <w:rPr>
          <w:rFonts w:ascii="Times New Roman" w:eastAsia="Times New Roman" w:hAnsi="Times New Roman" w:cs="Times New Roman"/>
          <w:color w:val="0A0A0A"/>
          <w:sz w:val="24"/>
          <w:szCs w:val="24"/>
        </w:rPr>
        <w:t xml:space="preserve"> </w:t>
      </w:r>
    </w:p>
    <w:p w:rsidR="00EA6661" w:rsidRPr="00C804ED" w:rsidRDefault="004E5E7F" w:rsidP="00C804ED">
      <w:pPr>
        <w:spacing w:line="240" w:lineRule="auto"/>
        <w:jc w:val="both"/>
        <w:rPr>
          <w:rFonts w:ascii="Times New Roman" w:eastAsia="Times New Roman" w:hAnsi="Times New Roman" w:cs="Times New Roman"/>
          <w:color w:val="0A0A0A"/>
          <w:sz w:val="24"/>
          <w:szCs w:val="24"/>
        </w:rPr>
      </w:pPr>
      <w:r w:rsidRPr="004E5E7F">
        <w:rPr>
          <w:rFonts w:ascii="Times New Roman" w:hAnsi="Times New Roman" w:cs="Times New Roman"/>
          <w:sz w:val="24"/>
          <w:szCs w:val="24"/>
        </w:rPr>
        <w:t xml:space="preserve">A total of </w:t>
      </w:r>
      <w:r w:rsidRPr="004E5E7F">
        <w:rPr>
          <w:rStyle w:val="Strong"/>
          <w:rFonts w:ascii="Times New Roman" w:hAnsi="Times New Roman" w:cs="Times New Roman"/>
          <w:b w:val="0"/>
          <w:sz w:val="24"/>
          <w:szCs w:val="24"/>
        </w:rPr>
        <w:t>65 respondents</w:t>
      </w:r>
      <w:r w:rsidRPr="004E5E7F">
        <w:rPr>
          <w:rFonts w:ascii="Times New Roman" w:hAnsi="Times New Roman" w:cs="Times New Roman"/>
          <w:sz w:val="24"/>
          <w:szCs w:val="24"/>
        </w:rPr>
        <w:t xml:space="preserve"> participated in the study. While this sample size is adequate for exploratory quantitative analysis, it </w:t>
      </w:r>
      <w:r w:rsidRPr="004E5E7F">
        <w:rPr>
          <w:rStyle w:val="Strong"/>
          <w:rFonts w:ascii="Times New Roman" w:hAnsi="Times New Roman" w:cs="Times New Roman"/>
          <w:b w:val="0"/>
          <w:sz w:val="24"/>
          <w:szCs w:val="24"/>
        </w:rPr>
        <w:t>limits the generalizability of findings beyond the study area</w:t>
      </w:r>
      <w:r w:rsidRPr="004E5E7F">
        <w:rPr>
          <w:rFonts w:ascii="Times New Roman" w:hAnsi="Times New Roman" w:cs="Times New Roman"/>
          <w:b/>
          <w:sz w:val="24"/>
          <w:szCs w:val="24"/>
        </w:rPr>
        <w:t>,</w:t>
      </w:r>
      <w:r w:rsidRPr="004E5E7F">
        <w:rPr>
          <w:rFonts w:ascii="Times New Roman" w:hAnsi="Times New Roman" w:cs="Times New Roman"/>
          <w:sz w:val="24"/>
          <w:szCs w:val="24"/>
        </w:rPr>
        <w:t xml:space="preserve"> as acknowledged in the study limitations</w:t>
      </w:r>
      <w:proofErr w:type="gramStart"/>
      <w:r w:rsidRPr="004E5E7F">
        <w:rPr>
          <w:rFonts w:ascii="Times New Roman" w:hAnsi="Times New Roman" w:cs="Times New Roman"/>
          <w:sz w:val="24"/>
          <w:szCs w:val="24"/>
        </w:rPr>
        <w:t>.</w:t>
      </w:r>
      <w:r w:rsidR="00FF4B22" w:rsidRPr="004E5E7F">
        <w:rPr>
          <w:rFonts w:ascii="Times New Roman" w:eastAsia="Times New Roman" w:hAnsi="Times New Roman" w:cs="Times New Roman"/>
          <w:color w:val="111111"/>
          <w:sz w:val="24"/>
          <w:szCs w:val="24"/>
        </w:rPr>
        <w:t>.</w:t>
      </w:r>
      <w:proofErr w:type="gramEnd"/>
      <w:r w:rsidR="00FF4B22" w:rsidRPr="00C804ED">
        <w:rPr>
          <w:rFonts w:ascii="Times New Roman" w:eastAsia="Times New Roman" w:hAnsi="Times New Roman" w:cs="Times New Roman"/>
          <w:color w:val="0A0A0A"/>
          <w:sz w:val="24"/>
          <w:szCs w:val="24"/>
        </w:rPr>
        <w:t xml:space="preserve"> </w:t>
      </w:r>
      <w:r w:rsidR="00FF4B22" w:rsidRPr="00C804ED">
        <w:rPr>
          <w:rFonts w:ascii="Times New Roman" w:eastAsia="Times New Roman" w:hAnsi="Times New Roman" w:cs="Times New Roman"/>
          <w:color w:val="111111"/>
          <w:sz w:val="24"/>
          <w:szCs w:val="24"/>
        </w:rPr>
        <w:lastRenderedPageBreak/>
        <w:t>Despite the fact that the sample s</w:t>
      </w:r>
      <w:r w:rsidR="00EC792A" w:rsidRPr="00C804ED">
        <w:rPr>
          <w:rFonts w:ascii="Times New Roman" w:eastAsia="Times New Roman" w:hAnsi="Times New Roman" w:cs="Times New Roman"/>
          <w:color w:val="111111"/>
          <w:sz w:val="24"/>
          <w:szCs w:val="24"/>
        </w:rPr>
        <w:t xml:space="preserve">ize might restrict the </w:t>
      </w:r>
      <w:r w:rsidR="003C3B8D" w:rsidRPr="00C804ED">
        <w:rPr>
          <w:rFonts w:ascii="Times New Roman" w:eastAsia="Times New Roman" w:hAnsi="Times New Roman" w:cs="Times New Roman"/>
          <w:color w:val="111111"/>
          <w:sz w:val="24"/>
          <w:szCs w:val="24"/>
        </w:rPr>
        <w:t>generalizability</w:t>
      </w:r>
      <w:r w:rsidR="00FF4B22" w:rsidRPr="00C804ED">
        <w:rPr>
          <w:rFonts w:ascii="Times New Roman" w:eastAsia="Times New Roman" w:hAnsi="Times New Roman" w:cs="Times New Roman"/>
          <w:color w:val="111111"/>
          <w:sz w:val="24"/>
          <w:szCs w:val="24"/>
        </w:rPr>
        <w:t>, it can be compared to other similar researches on the population of informal sectors (</w:t>
      </w:r>
      <w:proofErr w:type="spellStart"/>
      <w:r w:rsidR="00FF4B22" w:rsidRPr="00C804ED">
        <w:rPr>
          <w:rFonts w:ascii="Times New Roman" w:eastAsia="Times New Roman" w:hAnsi="Times New Roman" w:cs="Times New Roman"/>
          <w:color w:val="111111"/>
          <w:sz w:val="24"/>
          <w:szCs w:val="24"/>
        </w:rPr>
        <w:t>Aparcana</w:t>
      </w:r>
      <w:proofErr w:type="spellEnd"/>
      <w:r w:rsidR="00FF4B22" w:rsidRPr="00C804ED">
        <w:rPr>
          <w:rFonts w:ascii="Times New Roman" w:eastAsia="Times New Roman" w:hAnsi="Times New Roman" w:cs="Times New Roman"/>
          <w:color w:val="111111"/>
          <w:sz w:val="24"/>
          <w:szCs w:val="24"/>
        </w:rPr>
        <w:t>, 2019).</w:t>
      </w:r>
      <w:r w:rsidR="00FF4B22" w:rsidRPr="00C804ED">
        <w:rPr>
          <w:rFonts w:ascii="Times New Roman" w:eastAsia="Times New Roman" w:hAnsi="Times New Roman" w:cs="Times New Roman"/>
          <w:color w:val="0A0A0A"/>
          <w:sz w:val="24"/>
          <w:szCs w:val="24"/>
        </w:rPr>
        <w:t xml:space="preserve"> </w:t>
      </w:r>
    </w:p>
    <w:p w:rsidR="00EA6661" w:rsidRPr="003C3B8D" w:rsidRDefault="00FF4B22" w:rsidP="00C804ED">
      <w:pPr>
        <w:spacing w:line="240" w:lineRule="auto"/>
        <w:jc w:val="both"/>
        <w:rPr>
          <w:rFonts w:ascii="Times New Roman" w:eastAsia="Times New Roman" w:hAnsi="Times New Roman" w:cs="Times New Roman"/>
          <w:b/>
          <w:color w:val="0A0A0A"/>
          <w:sz w:val="24"/>
          <w:szCs w:val="24"/>
        </w:rPr>
      </w:pPr>
      <w:r w:rsidRPr="003C3B8D">
        <w:rPr>
          <w:rFonts w:ascii="Times New Roman" w:eastAsia="Times New Roman" w:hAnsi="Times New Roman" w:cs="Times New Roman"/>
          <w:b/>
          <w:color w:val="0A0A0A"/>
          <w:sz w:val="24"/>
          <w:szCs w:val="24"/>
        </w:rPr>
        <w:t xml:space="preserve">Data Collection Methods </w:t>
      </w:r>
    </w:p>
    <w:p w:rsidR="009B2D98"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A structured questionnaire was used to gather primary data which attempted to provide information on critical variables that would be considered in the study.</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 xml:space="preserve">The questionnaire also contained closed ended and categorical questions and this made it easy to quantify and </w:t>
      </w:r>
      <w:r w:rsidR="00886E84" w:rsidRPr="00C804ED">
        <w:rPr>
          <w:rFonts w:ascii="Times New Roman" w:eastAsia="Times New Roman" w:hAnsi="Times New Roman" w:cs="Times New Roman"/>
          <w:color w:val="111111"/>
          <w:sz w:val="24"/>
          <w:szCs w:val="24"/>
        </w:rPr>
        <w:t>analyze</w:t>
      </w:r>
      <w:r w:rsidRPr="00C804ED">
        <w:rPr>
          <w:rFonts w:ascii="Times New Roman" w:eastAsia="Times New Roman" w:hAnsi="Times New Roman" w:cs="Times New Roman"/>
          <w:color w:val="111111"/>
          <w:sz w:val="24"/>
          <w:szCs w:val="24"/>
        </w:rPr>
        <w:t xml:space="preserve"> it statistically.</w:t>
      </w:r>
      <w:r w:rsidRPr="00C804ED">
        <w:rPr>
          <w:rFonts w:ascii="Times New Roman" w:eastAsia="Times New Roman" w:hAnsi="Times New Roman" w:cs="Times New Roman"/>
          <w:color w:val="0A0A0A"/>
          <w:sz w:val="24"/>
          <w:szCs w:val="24"/>
        </w:rPr>
        <w:t xml:space="preserve"> </w:t>
      </w:r>
    </w:p>
    <w:p w:rsidR="009B2D98" w:rsidRPr="00C804ED" w:rsidRDefault="00FF4B22" w:rsidP="00C804ED">
      <w:pPr>
        <w:spacing w:line="240" w:lineRule="auto"/>
        <w:jc w:val="both"/>
        <w:rPr>
          <w:rFonts w:ascii="Times New Roman" w:eastAsia="Times New Roman" w:hAnsi="Times New Roman" w:cs="Times New Roman"/>
          <w:color w:val="0A0A0A"/>
          <w:sz w:val="24"/>
          <w:szCs w:val="24"/>
        </w:rPr>
      </w:pPr>
      <w:r w:rsidRPr="00C804ED">
        <w:rPr>
          <w:rFonts w:ascii="Times New Roman" w:eastAsia="Times New Roman" w:hAnsi="Times New Roman" w:cs="Times New Roman"/>
          <w:color w:val="111111"/>
          <w:sz w:val="24"/>
          <w:szCs w:val="24"/>
        </w:rPr>
        <w:t>The instrument was set in some sections, among them:</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Socio-demographic factors (age, gender, education level)</w:t>
      </w:r>
      <w:r w:rsidR="009B2D98" w:rsidRPr="00C804ED">
        <w:rPr>
          <w:rFonts w:ascii="Times New Roman" w:eastAsia="Times New Roman" w:hAnsi="Times New Roman" w:cs="Times New Roman"/>
          <w:color w:val="0A0A0A"/>
          <w:sz w:val="24"/>
          <w:szCs w:val="24"/>
        </w:rPr>
        <w:t>, a</w:t>
      </w:r>
      <w:r w:rsidRPr="00C804ED">
        <w:rPr>
          <w:rFonts w:ascii="Times New Roman" w:eastAsia="Times New Roman" w:hAnsi="Times New Roman" w:cs="Times New Roman"/>
          <w:color w:val="111111"/>
          <w:sz w:val="24"/>
          <w:szCs w:val="24"/>
        </w:rPr>
        <w:t>ttributes of work (duration of work, number of work hours, kind of waste collected)</w:t>
      </w:r>
      <w:r w:rsidR="009B2D98" w:rsidRPr="00C804ED">
        <w:rPr>
          <w:rFonts w:ascii="Times New Roman" w:eastAsia="Times New Roman" w:hAnsi="Times New Roman" w:cs="Times New Roman"/>
          <w:color w:val="0A0A0A"/>
          <w:sz w:val="24"/>
          <w:szCs w:val="24"/>
        </w:rPr>
        <w:t>, p</w:t>
      </w:r>
      <w:r w:rsidRPr="00C804ED">
        <w:rPr>
          <w:rFonts w:ascii="Times New Roman" w:eastAsia="Times New Roman" w:hAnsi="Times New Roman" w:cs="Times New Roman"/>
          <w:color w:val="111111"/>
          <w:sz w:val="24"/>
          <w:szCs w:val="24"/>
        </w:rPr>
        <w:t>rocedures of operation (waste collection process, transportation, disposal location)</w:t>
      </w:r>
      <w:r w:rsidR="009B2D98" w:rsidRPr="00C804ED">
        <w:rPr>
          <w:rFonts w:ascii="Times New Roman" w:eastAsia="Times New Roman" w:hAnsi="Times New Roman" w:cs="Times New Roman"/>
          <w:color w:val="0A0A0A"/>
          <w:sz w:val="24"/>
          <w:szCs w:val="24"/>
        </w:rPr>
        <w:t>, e</w:t>
      </w:r>
      <w:r w:rsidR="009B2D98" w:rsidRPr="00C804ED">
        <w:rPr>
          <w:rFonts w:ascii="Times New Roman" w:hAnsi="Times New Roman" w:cs="Times New Roman"/>
          <w:color w:val="111111"/>
          <w:sz w:val="24"/>
          <w:szCs w:val="24"/>
        </w:rPr>
        <w:t>conomic aspects (income level, forms of payment), barriers (conditions of work, poverty, bureaucratic restrictions) and p</w:t>
      </w:r>
      <w:r w:rsidRPr="00C804ED">
        <w:rPr>
          <w:rFonts w:ascii="Times New Roman" w:eastAsia="Times New Roman" w:hAnsi="Times New Roman" w:cs="Times New Roman"/>
          <w:color w:val="111111"/>
          <w:sz w:val="24"/>
          <w:szCs w:val="24"/>
        </w:rPr>
        <w:t>erceptions and attitudes (role in waste management, the desire to become a part of formal systems)</w:t>
      </w:r>
      <w:r w:rsidRPr="00C804ED">
        <w:rPr>
          <w:rFonts w:ascii="Times New Roman" w:eastAsia="Times New Roman" w:hAnsi="Times New Roman" w:cs="Times New Roman"/>
          <w:color w:val="0A0A0A"/>
          <w:sz w:val="24"/>
          <w:szCs w:val="24"/>
        </w:rPr>
        <w:t xml:space="preserve"> </w:t>
      </w:r>
    </w:p>
    <w:p w:rsidR="00FF4B22" w:rsidRPr="00C804ED" w:rsidRDefault="00FF4B22" w:rsidP="00C804ED">
      <w:pPr>
        <w:spacing w:line="240" w:lineRule="auto"/>
        <w:jc w:val="both"/>
        <w:rPr>
          <w:rFonts w:ascii="Times New Roman" w:eastAsia="Times New Roman" w:hAnsi="Times New Roman" w:cs="Times New Roman"/>
          <w:color w:val="111111"/>
          <w:sz w:val="24"/>
          <w:szCs w:val="24"/>
        </w:rPr>
      </w:pPr>
      <w:r w:rsidRPr="00C804ED">
        <w:rPr>
          <w:rFonts w:ascii="Times New Roman" w:eastAsia="Times New Roman" w:hAnsi="Times New Roman" w:cs="Times New Roman"/>
          <w:color w:val="111111"/>
          <w:sz w:val="24"/>
          <w:szCs w:val="24"/>
        </w:rPr>
        <w:t xml:space="preserve">The questionnaire was based on earlier research on informal waste management and was adjusted to </w:t>
      </w:r>
      <w:r w:rsidR="009B2D98" w:rsidRPr="00C804ED">
        <w:rPr>
          <w:rFonts w:ascii="Times New Roman" w:eastAsia="Times New Roman" w:hAnsi="Times New Roman" w:cs="Times New Roman"/>
          <w:color w:val="111111"/>
          <w:sz w:val="24"/>
          <w:szCs w:val="24"/>
        </w:rPr>
        <w:t>meet the</w:t>
      </w:r>
      <w:r w:rsidRPr="00C804ED">
        <w:rPr>
          <w:rFonts w:ascii="Times New Roman" w:eastAsia="Times New Roman" w:hAnsi="Times New Roman" w:cs="Times New Roman"/>
          <w:color w:val="111111"/>
          <w:sz w:val="24"/>
          <w:szCs w:val="24"/>
        </w:rPr>
        <w:t xml:space="preserve"> </w:t>
      </w:r>
      <w:r w:rsidR="009B2D98" w:rsidRPr="00C804ED">
        <w:rPr>
          <w:rFonts w:ascii="Times New Roman" w:eastAsia="Times New Roman" w:hAnsi="Times New Roman" w:cs="Times New Roman"/>
          <w:color w:val="111111"/>
          <w:sz w:val="24"/>
          <w:szCs w:val="24"/>
        </w:rPr>
        <w:t>objectives</w:t>
      </w:r>
      <w:r w:rsidRPr="00C804ED">
        <w:rPr>
          <w:rFonts w:ascii="Times New Roman" w:eastAsia="Times New Roman" w:hAnsi="Times New Roman" w:cs="Times New Roman"/>
          <w:color w:val="111111"/>
          <w:sz w:val="24"/>
          <w:szCs w:val="24"/>
        </w:rPr>
        <w:t xml:space="preserve"> of the </w:t>
      </w:r>
      <w:r w:rsidR="009B2D98" w:rsidRPr="00C804ED">
        <w:rPr>
          <w:rFonts w:ascii="Times New Roman" w:eastAsia="Times New Roman" w:hAnsi="Times New Roman" w:cs="Times New Roman"/>
          <w:color w:val="111111"/>
          <w:sz w:val="24"/>
          <w:szCs w:val="24"/>
        </w:rPr>
        <w:t>study</w:t>
      </w:r>
      <w:r w:rsidRPr="00C804ED">
        <w:rPr>
          <w:rFonts w:ascii="Times New Roman" w:eastAsia="Times New Roman" w:hAnsi="Times New Roman" w:cs="Times New Roman"/>
          <w:color w:val="111111"/>
          <w:sz w:val="24"/>
          <w:szCs w:val="24"/>
        </w:rPr>
        <w:t xml:space="preserve"> (UNEP, 2021; OECD, 2022).</w:t>
      </w:r>
      <w:r w:rsidRPr="00C804ED">
        <w:rPr>
          <w:rFonts w:ascii="Times New Roman" w:eastAsia="Times New Roman" w:hAnsi="Times New Roman" w:cs="Times New Roman"/>
          <w:color w:val="0A0A0A"/>
          <w:sz w:val="24"/>
          <w:szCs w:val="24"/>
        </w:rPr>
        <w:t xml:space="preserve"> </w:t>
      </w:r>
      <w:r w:rsidRPr="00C804ED">
        <w:rPr>
          <w:rFonts w:ascii="Times New Roman" w:eastAsia="Times New Roman" w:hAnsi="Times New Roman" w:cs="Times New Roman"/>
          <w:color w:val="111111"/>
          <w:sz w:val="24"/>
          <w:szCs w:val="24"/>
        </w:rPr>
        <w:t>Data gathering was achieved by direct interaction with the respondents to get clarity and full response.</w:t>
      </w:r>
    </w:p>
    <w:p w:rsidR="006915BE" w:rsidRPr="003C3B8D" w:rsidRDefault="006915BE" w:rsidP="00C804ED">
      <w:pPr>
        <w:spacing w:line="240" w:lineRule="auto"/>
        <w:jc w:val="both"/>
        <w:rPr>
          <w:rFonts w:ascii="Times New Roman" w:hAnsi="Times New Roman" w:cs="Times New Roman"/>
          <w:b/>
          <w:color w:val="0A0A0A"/>
          <w:sz w:val="24"/>
          <w:szCs w:val="24"/>
          <w:shd w:val="clear" w:color="auto" w:fill="FFFFFF"/>
        </w:rPr>
      </w:pPr>
      <w:r w:rsidRPr="003C3B8D">
        <w:rPr>
          <w:rFonts w:ascii="Times New Roman" w:hAnsi="Times New Roman" w:cs="Times New Roman"/>
          <w:b/>
          <w:color w:val="0A0A0A"/>
          <w:sz w:val="24"/>
          <w:szCs w:val="24"/>
          <w:shd w:val="clear" w:color="auto" w:fill="FFFFFF"/>
        </w:rPr>
        <w:t xml:space="preserve">Measurement of Variables </w:t>
      </w:r>
    </w:p>
    <w:p w:rsidR="006915BE" w:rsidRPr="00C804ED" w:rsidRDefault="006915BE" w:rsidP="00C804ED">
      <w:pPr>
        <w:spacing w:line="240" w:lineRule="auto"/>
        <w:jc w:val="both"/>
        <w:rPr>
          <w:rFonts w:ascii="Times New Roman" w:hAnsi="Times New Roman" w:cs="Times New Roman"/>
          <w:color w:val="0A0A0A"/>
          <w:sz w:val="24"/>
          <w:szCs w:val="24"/>
          <w:shd w:val="clear" w:color="auto" w:fill="FFFFFF"/>
        </w:rPr>
      </w:pPr>
      <w:r w:rsidRPr="00C804ED">
        <w:rPr>
          <w:rFonts w:ascii="Times New Roman" w:hAnsi="Times New Roman" w:cs="Times New Roman"/>
          <w:color w:val="111111"/>
          <w:sz w:val="24"/>
          <w:szCs w:val="24"/>
        </w:rPr>
        <w:t>The research had dependent variables and independent variables.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willingness to be incorporated into the formal waste management system is the most important variable of the dependent type whose measure is a binary variable (yes/no).</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The independent variables included</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Socio-economic factors: age, gender, level of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Work-related variables: experience, working hours, nature of wastes picked;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Economic factors: salary rates, system of payments</w:t>
      </w:r>
      <w:r w:rsidR="00880BFE"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00880BFE" w:rsidRPr="00C804ED">
        <w:rPr>
          <w:rFonts w:ascii="Times New Roman" w:hAnsi="Times New Roman" w:cs="Times New Roman"/>
          <w:color w:val="111111"/>
          <w:sz w:val="24"/>
          <w:szCs w:val="24"/>
        </w:rPr>
        <w:t>Institutional and operational: transportation availability, disposal areas, work environment; and Variables of perception: perceived importance of informal collectors of waste, knowledge of assistance programs.</w:t>
      </w:r>
    </w:p>
    <w:p w:rsidR="006915BE"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choice of these variables was preconditioned by the theoretical and practical literature pointing to their role in the participation of formal systems and the productivity of the overall productivity of the informal sector (Dias, 2020;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w:t>
      </w:r>
      <w:r w:rsidRPr="00C804ED">
        <w:rPr>
          <w:rFonts w:ascii="Times New Roman" w:hAnsi="Times New Roman" w:cs="Times New Roman"/>
          <w:color w:val="0A0A0A"/>
          <w:sz w:val="24"/>
          <w:szCs w:val="24"/>
        </w:rPr>
        <w:t xml:space="preserve"> </w:t>
      </w:r>
    </w:p>
    <w:p w:rsidR="006915BE" w:rsidRPr="003C3B8D" w:rsidRDefault="006915BE" w:rsidP="00C804ED">
      <w:pPr>
        <w:spacing w:line="240" w:lineRule="auto"/>
        <w:jc w:val="both"/>
        <w:rPr>
          <w:rFonts w:ascii="Times New Roman" w:hAnsi="Times New Roman" w:cs="Times New Roman"/>
          <w:b/>
          <w:color w:val="0A0A0A"/>
          <w:sz w:val="24"/>
          <w:szCs w:val="24"/>
        </w:rPr>
      </w:pPr>
      <w:r w:rsidRPr="003C3B8D">
        <w:rPr>
          <w:rFonts w:ascii="Times New Roman" w:hAnsi="Times New Roman" w:cs="Times New Roman"/>
          <w:b/>
          <w:color w:val="0A0A0A"/>
          <w:sz w:val="24"/>
          <w:szCs w:val="24"/>
        </w:rPr>
        <w:t xml:space="preserve">Data Analysis Techniques </w:t>
      </w:r>
    </w:p>
    <w:p w:rsidR="007A4E18"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data analysis was performed based on the descriptive and inferential statistics.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characteristics of respondents, and important variables were </w:t>
      </w:r>
      <w:r w:rsidR="00886E84" w:rsidRPr="00C804ED">
        <w:rPr>
          <w:rFonts w:ascii="Times New Roman" w:hAnsi="Times New Roman" w:cs="Times New Roman"/>
          <w:color w:val="111111"/>
          <w:sz w:val="24"/>
          <w:szCs w:val="24"/>
        </w:rPr>
        <w:t>summarized</w:t>
      </w:r>
      <w:r w:rsidRPr="00C804ED">
        <w:rPr>
          <w:rFonts w:ascii="Times New Roman" w:hAnsi="Times New Roman" w:cs="Times New Roman"/>
          <w:color w:val="111111"/>
          <w:sz w:val="24"/>
          <w:szCs w:val="24"/>
        </w:rPr>
        <w:t xml:space="preserve"> by the use of descriptive statistics such as frequencies, percentages, and cross tabulations.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Such methods will give a clear insight into the patterns and distributions of the data (Field, 2018).</w:t>
      </w:r>
      <w:r w:rsidRPr="00C804ED">
        <w:rPr>
          <w:rFonts w:ascii="Times New Roman" w:hAnsi="Times New Roman" w:cs="Times New Roman"/>
          <w:color w:val="0A0A0A"/>
          <w:sz w:val="24"/>
          <w:szCs w:val="24"/>
        </w:rPr>
        <w:t xml:space="preserve"> </w:t>
      </w:r>
    </w:p>
    <w:p w:rsidR="007A4E18" w:rsidRPr="00C804ED" w:rsidRDefault="006915BE" w:rsidP="00C804ED">
      <w:pPr>
        <w:spacing w:line="240" w:lineRule="auto"/>
        <w:jc w:val="both"/>
        <w:rPr>
          <w:rFonts w:ascii="Times New Roman" w:hAnsi="Times New Roman" w:cs="Times New Roman"/>
          <w:color w:val="0A0A0A"/>
          <w:sz w:val="24"/>
          <w:szCs w:val="24"/>
          <w:shd w:val="clear" w:color="auto" w:fill="FFFFFF"/>
        </w:rPr>
      </w:pPr>
      <w:r w:rsidRPr="00C804ED">
        <w:rPr>
          <w:rFonts w:ascii="Times New Roman" w:hAnsi="Times New Roman" w:cs="Times New Roman"/>
          <w:color w:val="111111"/>
          <w:sz w:val="24"/>
          <w:szCs w:val="24"/>
        </w:rPr>
        <w:t xml:space="preserve">Relationships between variables were </w:t>
      </w:r>
      <w:r w:rsidR="00886E84" w:rsidRPr="00C804ED">
        <w:rPr>
          <w:rFonts w:ascii="Times New Roman" w:hAnsi="Times New Roman" w:cs="Times New Roman"/>
          <w:color w:val="111111"/>
          <w:sz w:val="24"/>
          <w:szCs w:val="24"/>
        </w:rPr>
        <w:t>analyzed</w:t>
      </w:r>
      <w:r w:rsidRPr="00C804ED">
        <w:rPr>
          <w:rFonts w:ascii="Times New Roman" w:hAnsi="Times New Roman" w:cs="Times New Roman"/>
          <w:color w:val="111111"/>
          <w:sz w:val="24"/>
          <w:szCs w:val="24"/>
        </w:rPr>
        <w:t xml:space="preserve"> using inferential analysis.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0A0A0A"/>
          <w:sz w:val="24"/>
          <w:szCs w:val="24"/>
          <w:shd w:val="clear" w:color="auto" w:fill="FFFFFF"/>
        </w:rPr>
        <w:t xml:space="preserve">This includes: </w:t>
      </w:r>
      <w:r w:rsidR="00387FA3" w:rsidRPr="00C804ED">
        <w:rPr>
          <w:rFonts w:ascii="Times New Roman" w:hAnsi="Times New Roman" w:cs="Times New Roman"/>
          <w:color w:val="111111"/>
          <w:sz w:val="24"/>
          <w:szCs w:val="24"/>
        </w:rPr>
        <w:t>Chi-square tests to examine relationships between categorical variables (e.g. socio-economic factors and willingness to integrate); Regression analysis (e.g. logistic regression) to identify the determinants of willingness to integrate into formal systems.</w:t>
      </w:r>
    </w:p>
    <w:p w:rsidR="007A4E18"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given analytical techniques are quite common in the research within the social sciences to verify the hypotheses and draw relationships between the variables (Wooldridge,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descriptive and inferential methods used are complementary and hence increase the validity and strength of the results.</w:t>
      </w:r>
      <w:r w:rsidRPr="00C804ED">
        <w:rPr>
          <w:rFonts w:ascii="Times New Roman" w:hAnsi="Times New Roman" w:cs="Times New Roman"/>
          <w:color w:val="0A0A0A"/>
          <w:sz w:val="24"/>
          <w:szCs w:val="24"/>
        </w:rPr>
        <w:t xml:space="preserve"> </w:t>
      </w:r>
    </w:p>
    <w:p w:rsidR="007A4E18" w:rsidRPr="003C3B8D" w:rsidRDefault="006915BE" w:rsidP="00C804ED">
      <w:pPr>
        <w:spacing w:line="240" w:lineRule="auto"/>
        <w:jc w:val="both"/>
        <w:rPr>
          <w:rFonts w:ascii="Times New Roman" w:hAnsi="Times New Roman" w:cs="Times New Roman"/>
          <w:b/>
          <w:color w:val="111111"/>
          <w:sz w:val="24"/>
          <w:szCs w:val="24"/>
        </w:rPr>
      </w:pPr>
      <w:r w:rsidRPr="003C3B8D">
        <w:rPr>
          <w:rFonts w:ascii="Times New Roman" w:hAnsi="Times New Roman" w:cs="Times New Roman"/>
          <w:b/>
          <w:color w:val="111111"/>
          <w:sz w:val="24"/>
          <w:szCs w:val="24"/>
        </w:rPr>
        <w:t>Reliability and Validity of the Instrument</w:t>
      </w:r>
    </w:p>
    <w:p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quality of the data being collected was put into consideration by the study in both reliability and validity.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validity of content was reached through the development of the questionnaire by referring to the existing literature </w:t>
      </w:r>
      <w:r w:rsidRPr="00C804ED">
        <w:rPr>
          <w:rFonts w:ascii="Times New Roman" w:hAnsi="Times New Roman" w:cs="Times New Roman"/>
          <w:color w:val="111111"/>
          <w:sz w:val="24"/>
          <w:szCs w:val="24"/>
        </w:rPr>
        <w:lastRenderedPageBreak/>
        <w:t>and the purpose of the study.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instrument was pre-tested and reviewed by experts to make sure that the questions were clear, relevant, and comprehensive enough (Creswell </w:t>
      </w:r>
      <w:r w:rsidR="00FE7ED8" w:rsidRPr="00C804ED">
        <w:rPr>
          <w:rFonts w:ascii="Times New Roman" w:hAnsi="Times New Roman" w:cs="Times New Roman"/>
          <w:color w:val="111111"/>
          <w:sz w:val="24"/>
          <w:szCs w:val="24"/>
        </w:rPr>
        <w:t>&amp;</w:t>
      </w:r>
      <w:r w:rsidRPr="00C804ED">
        <w:rPr>
          <w:rFonts w:ascii="Times New Roman" w:hAnsi="Times New Roman" w:cs="Times New Roman"/>
          <w:color w:val="111111"/>
          <w:sz w:val="24"/>
          <w:szCs w:val="24"/>
        </w:rPr>
        <w:t xml:space="preserve"> Creswell, 2018).</w:t>
      </w:r>
      <w:r w:rsidRPr="00C804ED">
        <w:rPr>
          <w:rFonts w:ascii="Times New Roman" w:hAnsi="Times New Roman" w:cs="Times New Roman"/>
          <w:color w:val="0A0A0A"/>
          <w:sz w:val="24"/>
          <w:szCs w:val="24"/>
        </w:rPr>
        <w:t xml:space="preserve"> </w:t>
      </w:r>
    </w:p>
    <w:p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Internal consistency measures were used in determining reliability, so that the items employed in measuring similar constructs achieve consistency.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Even though the nature of the questionnaire is structured and thus values the establishment of measurement errors are reduced, measures to </w:t>
      </w:r>
      <w:r w:rsidR="0011127B" w:rsidRPr="00C804ED">
        <w:rPr>
          <w:rFonts w:ascii="Times New Roman" w:hAnsi="Times New Roman" w:cs="Times New Roman"/>
          <w:color w:val="111111"/>
          <w:sz w:val="24"/>
          <w:szCs w:val="24"/>
        </w:rPr>
        <w:t>standardize</w:t>
      </w:r>
      <w:r w:rsidRPr="00C804ED">
        <w:rPr>
          <w:rFonts w:ascii="Times New Roman" w:hAnsi="Times New Roman" w:cs="Times New Roman"/>
          <w:color w:val="111111"/>
          <w:sz w:val="24"/>
          <w:szCs w:val="24"/>
        </w:rPr>
        <w:t xml:space="preserve"> the processes of data collection have been made with an aim of enhancing reliability.</w:t>
      </w:r>
      <w:r w:rsidRPr="00C804ED">
        <w:rPr>
          <w:rFonts w:ascii="Times New Roman" w:hAnsi="Times New Roman" w:cs="Times New Roman"/>
          <w:color w:val="0A0A0A"/>
          <w:sz w:val="24"/>
          <w:szCs w:val="24"/>
        </w:rPr>
        <w:t xml:space="preserve"> </w:t>
      </w:r>
    </w:p>
    <w:p w:rsidR="001F74B0" w:rsidRPr="0011127B" w:rsidRDefault="006915BE" w:rsidP="00C804ED">
      <w:pPr>
        <w:spacing w:line="240" w:lineRule="auto"/>
        <w:jc w:val="both"/>
        <w:rPr>
          <w:rFonts w:ascii="Times New Roman" w:hAnsi="Times New Roman" w:cs="Times New Roman"/>
          <w:b/>
          <w:color w:val="0A0A0A"/>
          <w:sz w:val="24"/>
          <w:szCs w:val="24"/>
        </w:rPr>
      </w:pPr>
      <w:r w:rsidRPr="0011127B">
        <w:rPr>
          <w:rFonts w:ascii="Times New Roman" w:hAnsi="Times New Roman" w:cs="Times New Roman"/>
          <w:b/>
          <w:color w:val="0A0A0A"/>
          <w:sz w:val="24"/>
          <w:szCs w:val="24"/>
        </w:rPr>
        <w:t xml:space="preserve">Ethical Considerations </w:t>
      </w:r>
    </w:p>
    <w:p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research wa</w:t>
      </w:r>
      <w:r w:rsidR="005D1233">
        <w:rPr>
          <w:rFonts w:ascii="Times New Roman" w:hAnsi="Times New Roman" w:cs="Times New Roman"/>
          <w:color w:val="111111"/>
          <w:sz w:val="24"/>
          <w:szCs w:val="24"/>
        </w:rPr>
        <w:t xml:space="preserve">s conducted in accordance with </w:t>
      </w:r>
      <w:r w:rsidR="005D1233" w:rsidRPr="00C804ED">
        <w:rPr>
          <w:rFonts w:ascii="Times New Roman" w:hAnsi="Times New Roman" w:cs="Times New Roman"/>
          <w:color w:val="111111"/>
          <w:sz w:val="24"/>
          <w:szCs w:val="24"/>
        </w:rPr>
        <w:t>set</w:t>
      </w:r>
      <w:r w:rsidRPr="00C804ED">
        <w:rPr>
          <w:rFonts w:ascii="Times New Roman" w:hAnsi="Times New Roman" w:cs="Times New Roman"/>
          <w:color w:val="111111"/>
          <w:sz w:val="24"/>
          <w:szCs w:val="24"/>
        </w:rPr>
        <w:t xml:space="preserve"> ethical principles of conducting research with human subjects.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aims of the study were explained to the respondents, and their consent to take part in the research was voluntary.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Data collection was done with informed consent, and respondents were guaranteed the confidentiality and anonymity.</w:t>
      </w:r>
      <w:r w:rsidRPr="00C804ED">
        <w:rPr>
          <w:rFonts w:ascii="Times New Roman" w:hAnsi="Times New Roman" w:cs="Times New Roman"/>
          <w:color w:val="0A0A0A"/>
          <w:sz w:val="24"/>
          <w:szCs w:val="24"/>
        </w:rPr>
        <w:t xml:space="preserve"> </w:t>
      </w:r>
    </w:p>
    <w:p w:rsidR="001F74B0" w:rsidRPr="00C804ED" w:rsidRDefault="006915B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No identifiers were gathered about a person and the data were </w:t>
      </w:r>
      <w:r w:rsidR="00886E84" w:rsidRPr="00C804ED">
        <w:rPr>
          <w:rFonts w:ascii="Times New Roman" w:hAnsi="Times New Roman" w:cs="Times New Roman"/>
          <w:color w:val="111111"/>
          <w:sz w:val="24"/>
          <w:szCs w:val="24"/>
        </w:rPr>
        <w:t>utilized</w:t>
      </w:r>
      <w:r w:rsidRPr="00C804ED">
        <w:rPr>
          <w:rFonts w:ascii="Times New Roman" w:hAnsi="Times New Roman" w:cs="Times New Roman"/>
          <w:color w:val="111111"/>
          <w:sz w:val="24"/>
          <w:szCs w:val="24"/>
        </w:rPr>
        <w:t xml:space="preserve"> in academic purposes only.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Ethics plays a vital role in the preservation of the rights and dignity of the participants especially when the study involves a vulnerable group like informal workers (Saunders et al., 2019).</w:t>
      </w:r>
      <w:r w:rsidRPr="00C804ED">
        <w:rPr>
          <w:rFonts w:ascii="Times New Roman" w:hAnsi="Times New Roman" w:cs="Times New Roman"/>
          <w:color w:val="0A0A0A"/>
          <w:sz w:val="24"/>
          <w:szCs w:val="24"/>
        </w:rPr>
        <w:t xml:space="preserve"> </w:t>
      </w:r>
    </w:p>
    <w:p w:rsidR="001F74B0" w:rsidRPr="0011127B" w:rsidRDefault="00B61DC5" w:rsidP="00C804ED">
      <w:pPr>
        <w:spacing w:line="240" w:lineRule="auto"/>
        <w:jc w:val="both"/>
        <w:rPr>
          <w:rFonts w:ascii="Times New Roman" w:hAnsi="Times New Roman" w:cs="Times New Roman"/>
          <w:b/>
          <w:color w:val="111111"/>
          <w:sz w:val="24"/>
          <w:szCs w:val="24"/>
        </w:rPr>
      </w:pPr>
      <w:r w:rsidRPr="0011127B">
        <w:rPr>
          <w:rFonts w:ascii="Times New Roman" w:hAnsi="Times New Roman" w:cs="Times New Roman"/>
          <w:b/>
          <w:color w:val="111111"/>
          <w:sz w:val="24"/>
          <w:szCs w:val="24"/>
        </w:rPr>
        <w:t>Weaknesses</w:t>
      </w:r>
      <w:r w:rsidR="006915BE" w:rsidRPr="0011127B">
        <w:rPr>
          <w:rFonts w:ascii="Times New Roman" w:hAnsi="Times New Roman" w:cs="Times New Roman"/>
          <w:b/>
          <w:color w:val="111111"/>
          <w:sz w:val="24"/>
          <w:szCs w:val="24"/>
        </w:rPr>
        <w:t xml:space="preserve"> of the Methodology</w:t>
      </w:r>
    </w:p>
    <w:p w:rsidR="00A753BA" w:rsidRPr="00AF4A6A" w:rsidRDefault="00A753BA" w:rsidP="00AF4A6A">
      <w:pPr>
        <w:spacing w:before="100" w:beforeAutospacing="1" w:after="100" w:afterAutospacing="1" w:line="240" w:lineRule="auto"/>
        <w:rPr>
          <w:rFonts w:ascii="Times New Roman" w:eastAsia="Times New Roman" w:hAnsi="Times New Roman" w:cs="Times New Roman"/>
          <w:sz w:val="24"/>
          <w:szCs w:val="24"/>
          <w:lang w:val="en-GB" w:eastAsia="en-GB"/>
        </w:rPr>
      </w:pPr>
      <w:r w:rsidRPr="00AF4A6A">
        <w:rPr>
          <w:rFonts w:ascii="Times New Roman" w:eastAsia="Times New Roman" w:hAnsi="Times New Roman" w:cs="Times New Roman"/>
          <w:sz w:val="24"/>
          <w:szCs w:val="24"/>
          <w:lang w:val="en-GB" w:eastAsia="en-GB"/>
        </w:rPr>
        <w:t>This study has several limitations:</w:t>
      </w:r>
    </w:p>
    <w:p w:rsidR="00A753BA" w:rsidRPr="00A753BA" w:rsidRDefault="00A753BA" w:rsidP="00A753B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A753BA">
        <w:rPr>
          <w:rFonts w:ascii="Times New Roman" w:eastAsia="Times New Roman" w:hAnsi="Times New Roman" w:cs="Times New Roman"/>
          <w:sz w:val="24"/>
          <w:szCs w:val="24"/>
          <w:lang w:val="en-GB" w:eastAsia="en-GB"/>
        </w:rPr>
        <w:t xml:space="preserve">The use of </w:t>
      </w:r>
      <w:r w:rsidRPr="00A753BA">
        <w:rPr>
          <w:rFonts w:ascii="Times New Roman" w:eastAsia="Times New Roman" w:hAnsi="Times New Roman" w:cs="Times New Roman"/>
          <w:bCs/>
          <w:sz w:val="24"/>
          <w:szCs w:val="24"/>
          <w:lang w:val="en-GB" w:eastAsia="en-GB"/>
        </w:rPr>
        <w:t>non-probability sampling</w:t>
      </w:r>
      <w:r w:rsidRPr="00A753BA">
        <w:rPr>
          <w:rFonts w:ascii="Times New Roman" w:eastAsia="Times New Roman" w:hAnsi="Times New Roman" w:cs="Times New Roman"/>
          <w:sz w:val="24"/>
          <w:szCs w:val="24"/>
          <w:lang w:val="en-GB" w:eastAsia="en-GB"/>
        </w:rPr>
        <w:t xml:space="preserve"> and a relatively small sample size (n = 65) limits the </w:t>
      </w:r>
      <w:r w:rsidRPr="00A753BA">
        <w:rPr>
          <w:rFonts w:ascii="Times New Roman" w:eastAsia="Times New Roman" w:hAnsi="Times New Roman" w:cs="Times New Roman"/>
          <w:bCs/>
          <w:sz w:val="24"/>
          <w:szCs w:val="24"/>
          <w:lang w:val="en-GB" w:eastAsia="en-GB"/>
        </w:rPr>
        <w:t>generalizability</w:t>
      </w:r>
      <w:r w:rsidRPr="00A753BA">
        <w:rPr>
          <w:rFonts w:ascii="Times New Roman" w:eastAsia="Times New Roman" w:hAnsi="Times New Roman" w:cs="Times New Roman"/>
          <w:sz w:val="24"/>
          <w:szCs w:val="24"/>
          <w:lang w:val="en-GB" w:eastAsia="en-GB"/>
        </w:rPr>
        <w:t xml:space="preserve"> of findings beyond the Tamale Metropolis. </w:t>
      </w:r>
    </w:p>
    <w:p w:rsidR="00A753BA" w:rsidRPr="00A753BA" w:rsidRDefault="00A753BA" w:rsidP="00A753B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A753BA">
        <w:rPr>
          <w:rFonts w:ascii="Times New Roman" w:eastAsia="Times New Roman" w:hAnsi="Times New Roman" w:cs="Times New Roman"/>
          <w:sz w:val="24"/>
          <w:szCs w:val="24"/>
          <w:lang w:val="en-GB" w:eastAsia="en-GB"/>
        </w:rPr>
        <w:t xml:space="preserve">The </w:t>
      </w:r>
      <w:r w:rsidRPr="00A753BA">
        <w:rPr>
          <w:rFonts w:ascii="Times New Roman" w:eastAsia="Times New Roman" w:hAnsi="Times New Roman" w:cs="Times New Roman"/>
          <w:bCs/>
          <w:sz w:val="24"/>
          <w:szCs w:val="24"/>
          <w:lang w:val="en-GB" w:eastAsia="en-GB"/>
        </w:rPr>
        <w:t>cross-sectional design</w:t>
      </w:r>
      <w:r w:rsidRPr="00A753BA">
        <w:rPr>
          <w:rFonts w:ascii="Times New Roman" w:eastAsia="Times New Roman" w:hAnsi="Times New Roman" w:cs="Times New Roman"/>
          <w:sz w:val="24"/>
          <w:szCs w:val="24"/>
          <w:lang w:val="en-GB" w:eastAsia="en-GB"/>
        </w:rPr>
        <w:t xml:space="preserve"> restricts the ability to establish causal relationships or observe changes over time. </w:t>
      </w:r>
    </w:p>
    <w:p w:rsidR="00A753BA" w:rsidRPr="00A753BA" w:rsidRDefault="00A753BA" w:rsidP="00A753B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A753BA">
        <w:rPr>
          <w:rFonts w:ascii="Times New Roman" w:eastAsia="Times New Roman" w:hAnsi="Times New Roman" w:cs="Times New Roman"/>
          <w:sz w:val="24"/>
          <w:szCs w:val="24"/>
          <w:lang w:val="en-GB" w:eastAsia="en-GB"/>
        </w:rPr>
        <w:t xml:space="preserve">Reliance on </w:t>
      </w:r>
      <w:r w:rsidRPr="00A753BA">
        <w:rPr>
          <w:rFonts w:ascii="Times New Roman" w:eastAsia="Times New Roman" w:hAnsi="Times New Roman" w:cs="Times New Roman"/>
          <w:bCs/>
          <w:sz w:val="24"/>
          <w:szCs w:val="24"/>
          <w:lang w:val="en-GB" w:eastAsia="en-GB"/>
        </w:rPr>
        <w:t>self-reported data</w:t>
      </w:r>
      <w:r w:rsidRPr="00A753BA">
        <w:rPr>
          <w:rFonts w:ascii="Times New Roman" w:eastAsia="Times New Roman" w:hAnsi="Times New Roman" w:cs="Times New Roman"/>
          <w:sz w:val="24"/>
          <w:szCs w:val="24"/>
          <w:lang w:val="en-GB" w:eastAsia="en-GB"/>
        </w:rPr>
        <w:t xml:space="preserve"> introduces potential </w:t>
      </w:r>
      <w:r w:rsidRPr="00A753BA">
        <w:rPr>
          <w:rFonts w:ascii="Times New Roman" w:eastAsia="Times New Roman" w:hAnsi="Times New Roman" w:cs="Times New Roman"/>
          <w:bCs/>
          <w:sz w:val="24"/>
          <w:szCs w:val="24"/>
          <w:lang w:val="en-GB" w:eastAsia="en-GB"/>
        </w:rPr>
        <w:t>social desirability and recall biases</w:t>
      </w:r>
      <w:r w:rsidRPr="00A753BA">
        <w:rPr>
          <w:rFonts w:ascii="Times New Roman" w:eastAsia="Times New Roman" w:hAnsi="Times New Roman" w:cs="Times New Roman"/>
          <w:sz w:val="24"/>
          <w:szCs w:val="24"/>
          <w:lang w:val="en-GB" w:eastAsia="en-GB"/>
        </w:rPr>
        <w:t xml:space="preserve">, particularly for sensitive variables such as income and working conditions. </w:t>
      </w:r>
    </w:p>
    <w:p w:rsidR="00A753BA" w:rsidRPr="00A753BA" w:rsidRDefault="00A753BA" w:rsidP="00A753B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A753BA">
        <w:rPr>
          <w:rFonts w:ascii="Times New Roman" w:eastAsia="Times New Roman" w:hAnsi="Times New Roman" w:cs="Times New Roman"/>
          <w:sz w:val="24"/>
          <w:szCs w:val="24"/>
          <w:lang w:val="en-GB" w:eastAsia="en-GB"/>
        </w:rPr>
        <w:t xml:space="preserve">The absence of a </w:t>
      </w:r>
      <w:r w:rsidRPr="00A753BA">
        <w:rPr>
          <w:rFonts w:ascii="Times New Roman" w:eastAsia="Times New Roman" w:hAnsi="Times New Roman" w:cs="Times New Roman"/>
          <w:bCs/>
          <w:sz w:val="24"/>
          <w:szCs w:val="24"/>
          <w:lang w:val="en-GB" w:eastAsia="en-GB"/>
        </w:rPr>
        <w:t>qualitative component</w:t>
      </w:r>
      <w:r w:rsidRPr="00A753BA">
        <w:rPr>
          <w:rFonts w:ascii="Times New Roman" w:eastAsia="Times New Roman" w:hAnsi="Times New Roman" w:cs="Times New Roman"/>
          <w:sz w:val="24"/>
          <w:szCs w:val="24"/>
          <w:lang w:val="en-GB" w:eastAsia="en-GB"/>
        </w:rPr>
        <w:t xml:space="preserve"> limits deeper understanding of contextual issues such as mistrust toward authorities. </w:t>
      </w:r>
    </w:p>
    <w:p w:rsidR="00A753BA" w:rsidRPr="00A753BA" w:rsidRDefault="00A753BA" w:rsidP="00A753BA">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A753BA">
        <w:rPr>
          <w:rFonts w:ascii="Times New Roman" w:eastAsia="Times New Roman" w:hAnsi="Times New Roman" w:cs="Times New Roman"/>
          <w:sz w:val="24"/>
          <w:szCs w:val="24"/>
          <w:lang w:val="en-GB" w:eastAsia="en-GB"/>
        </w:rPr>
        <w:t xml:space="preserve">The study did not explicitly measure </w:t>
      </w:r>
      <w:r w:rsidRPr="00A753BA">
        <w:rPr>
          <w:rFonts w:ascii="Times New Roman" w:eastAsia="Times New Roman" w:hAnsi="Times New Roman" w:cs="Times New Roman"/>
          <w:bCs/>
          <w:sz w:val="24"/>
          <w:szCs w:val="24"/>
          <w:lang w:val="en-GB" w:eastAsia="en-GB"/>
        </w:rPr>
        <w:t>response rates or non-response bias</w:t>
      </w:r>
      <w:r w:rsidRPr="00A753BA">
        <w:rPr>
          <w:rFonts w:ascii="Times New Roman" w:eastAsia="Times New Roman" w:hAnsi="Times New Roman" w:cs="Times New Roman"/>
          <w:sz w:val="24"/>
          <w:szCs w:val="24"/>
          <w:lang w:val="en-GB" w:eastAsia="en-GB"/>
        </w:rPr>
        <w:t xml:space="preserve">, which may affect representativeness. </w:t>
      </w:r>
    </w:p>
    <w:p w:rsidR="00A753BA" w:rsidRPr="00AF4A6A" w:rsidRDefault="00A753BA" w:rsidP="00AF4A6A">
      <w:pPr>
        <w:spacing w:before="100" w:beforeAutospacing="1" w:after="100" w:afterAutospacing="1" w:line="240" w:lineRule="auto"/>
        <w:ind w:left="360"/>
        <w:rPr>
          <w:rFonts w:ascii="Times New Roman" w:eastAsia="Times New Roman" w:hAnsi="Times New Roman" w:cs="Times New Roman"/>
          <w:sz w:val="24"/>
          <w:szCs w:val="24"/>
          <w:lang w:val="en-GB" w:eastAsia="en-GB"/>
        </w:rPr>
      </w:pPr>
      <w:r w:rsidRPr="00AF4A6A">
        <w:rPr>
          <w:rFonts w:ascii="Times New Roman" w:eastAsia="Times New Roman" w:hAnsi="Times New Roman" w:cs="Times New Roman"/>
          <w:sz w:val="24"/>
          <w:szCs w:val="24"/>
          <w:lang w:val="en-GB" w:eastAsia="en-GB"/>
        </w:rPr>
        <w:t xml:space="preserve">Future research should adopt </w:t>
      </w:r>
      <w:r w:rsidRPr="00AF4A6A">
        <w:rPr>
          <w:rFonts w:ascii="Times New Roman" w:eastAsia="Times New Roman" w:hAnsi="Times New Roman" w:cs="Times New Roman"/>
          <w:bCs/>
          <w:sz w:val="24"/>
          <w:szCs w:val="24"/>
          <w:lang w:val="en-GB" w:eastAsia="en-GB"/>
        </w:rPr>
        <w:t>mixed-method approaches</w:t>
      </w:r>
      <w:r w:rsidRPr="00AF4A6A">
        <w:rPr>
          <w:rFonts w:ascii="Times New Roman" w:eastAsia="Times New Roman" w:hAnsi="Times New Roman" w:cs="Times New Roman"/>
          <w:sz w:val="24"/>
          <w:szCs w:val="24"/>
          <w:lang w:val="en-GB" w:eastAsia="en-GB"/>
        </w:rPr>
        <w:t>, larger samples, and longitudinal designs.</w:t>
      </w:r>
    </w:p>
    <w:p w:rsidR="00133DF0" w:rsidRPr="0011127B" w:rsidRDefault="0011127B" w:rsidP="00C804ED">
      <w:pPr>
        <w:pStyle w:val="Heading1"/>
        <w:spacing w:line="240" w:lineRule="auto"/>
        <w:rPr>
          <w:rFonts w:ascii="Times New Roman" w:hAnsi="Times New Roman" w:cs="Times New Roman"/>
          <w:color w:val="auto"/>
        </w:rPr>
      </w:pPr>
      <w:r w:rsidRPr="0011127B">
        <w:rPr>
          <w:rFonts w:ascii="Times New Roman" w:hAnsi="Times New Roman" w:cs="Times New Roman"/>
          <w:color w:val="auto"/>
        </w:rPr>
        <w:t xml:space="preserve">RESULTS </w:t>
      </w:r>
    </w:p>
    <w:p w:rsidR="00472EAF" w:rsidRPr="0011127B" w:rsidRDefault="00472EAF" w:rsidP="00C804ED">
      <w:pPr>
        <w:pStyle w:val="Heading2"/>
        <w:spacing w:line="240" w:lineRule="auto"/>
        <w:rPr>
          <w:rFonts w:ascii="Times New Roman" w:hAnsi="Times New Roman" w:cs="Times New Roman"/>
          <w:color w:val="auto"/>
          <w:sz w:val="24"/>
          <w:szCs w:val="24"/>
        </w:rPr>
      </w:pPr>
      <w:r w:rsidRPr="0011127B">
        <w:rPr>
          <w:rFonts w:ascii="Times New Roman" w:hAnsi="Times New Roman" w:cs="Times New Roman"/>
          <w:color w:val="auto"/>
          <w:sz w:val="24"/>
          <w:szCs w:val="24"/>
        </w:rPr>
        <w:t>Socio-Demographic Characteristics</w:t>
      </w:r>
    </w:p>
    <w:p w:rsidR="00EC6B6F"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Table 1 below shows the socio-demographic background of respondents such as gender, age distribution and level of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Gender wise, the findings revealed that most of the respondents were men with 46 respondents (71%), and women 19 respondents (29%).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is an indication that the informal waste collection activity in the research area is highly male dominated </w:t>
      </w:r>
      <w:r w:rsidR="00EC6B6F" w:rsidRPr="00C804ED">
        <w:rPr>
          <w:rFonts w:ascii="Times New Roman" w:hAnsi="Times New Roman" w:cs="Times New Roman"/>
          <w:color w:val="111111"/>
          <w:sz w:val="24"/>
          <w:szCs w:val="24"/>
        </w:rPr>
        <w:t>with less female participation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rsidR="00B53565"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Regarding the age distribution, the results reveal that the majority of the respondents are of the age between 25-34 years, with the respondents amounting to 25 (38%).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then followed by individuals between 18-24 years which have 12 respondents (18%), and those between 45-54 years which has 11 respondents (17%).</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respondents with age 55 years and above constitute 8 respondents (12</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with respondents less than 18 years constituting 5 respondents (8</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35-44 age </w:t>
      </w:r>
      <w:proofErr w:type="gramStart"/>
      <w:r w:rsidR="007C1B69" w:rsidRPr="00C804ED">
        <w:rPr>
          <w:rFonts w:ascii="Times New Roman" w:hAnsi="Times New Roman" w:cs="Times New Roman"/>
          <w:color w:val="111111"/>
          <w:sz w:val="24"/>
          <w:szCs w:val="24"/>
        </w:rPr>
        <w:t>group</w:t>
      </w:r>
      <w:proofErr w:type="gramEnd"/>
      <w:r w:rsidR="007C1B69" w:rsidRPr="00C804ED">
        <w:rPr>
          <w:rFonts w:ascii="Times New Roman" w:hAnsi="Times New Roman" w:cs="Times New Roman"/>
          <w:color w:val="111111"/>
          <w:sz w:val="24"/>
          <w:szCs w:val="24"/>
        </w:rPr>
        <w:t xml:space="preserve"> has</w:t>
      </w:r>
      <w:r w:rsidRPr="00C804ED">
        <w:rPr>
          <w:rFonts w:ascii="Times New Roman" w:hAnsi="Times New Roman" w:cs="Times New Roman"/>
          <w:color w:val="111111"/>
          <w:sz w:val="24"/>
          <w:szCs w:val="24"/>
        </w:rPr>
        <w:t xml:space="preserve"> the smallest number of 4 respondents (6%).</w:t>
      </w:r>
      <w:r w:rsidRPr="00C804ED">
        <w:rPr>
          <w:rFonts w:ascii="Times New Roman" w:hAnsi="Times New Roman" w:cs="Times New Roman"/>
          <w:color w:val="0A0A0A"/>
          <w:sz w:val="24"/>
          <w:szCs w:val="24"/>
        </w:rPr>
        <w:t xml:space="preserve"> </w:t>
      </w:r>
    </w:p>
    <w:p w:rsidR="00C179DE" w:rsidRPr="00C804ED" w:rsidRDefault="00787648"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As far as level of education is concerned, the findings indicate that a sizeable portion of respondents, 40 members (62%), has no formal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Basic education has the highest number of respondents 17</w:t>
      </w:r>
      <w:r w:rsidR="00B53565" w:rsidRPr="00C804ED">
        <w:rPr>
          <w:rFonts w:ascii="Times New Roman" w:hAnsi="Times New Roman" w:cs="Times New Roman"/>
          <w:color w:val="111111"/>
          <w:sz w:val="24"/>
          <w:szCs w:val="24"/>
        </w:rPr>
        <w:t>(26%</w:t>
      </w:r>
      <w:r w:rsidRPr="00C804ED">
        <w:rPr>
          <w:rFonts w:ascii="Times New Roman" w:hAnsi="Times New Roman" w:cs="Times New Roman"/>
          <w:color w:val="111111"/>
          <w:sz w:val="24"/>
          <w:szCs w:val="24"/>
        </w:rPr>
        <w:t>), and secondary education had 6 respondents (9</w:t>
      </w:r>
      <w:r w:rsidR="00B5356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00B53565" w:rsidRPr="00C804ED">
        <w:rPr>
          <w:rFonts w:ascii="Times New Roman" w:hAnsi="Times New Roman" w:cs="Times New Roman"/>
          <w:color w:val="111111"/>
          <w:sz w:val="24"/>
          <w:szCs w:val="24"/>
        </w:rPr>
        <w:t>Only 2 respondents (3%)</w:t>
      </w:r>
      <w:r w:rsidRPr="00C804ED">
        <w:rPr>
          <w:rFonts w:ascii="Times New Roman" w:hAnsi="Times New Roman" w:cs="Times New Roman"/>
          <w:color w:val="111111"/>
          <w:sz w:val="24"/>
          <w:szCs w:val="24"/>
        </w:rPr>
        <w:t xml:space="preserve"> had tertiary education.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results have shown that there is low level of formal education among informal waste collectors and that could be the reason why they might not have access to formal job opportunities and partly the reason why they are involved in informal waste sector.</w:t>
      </w:r>
      <w:r w:rsidRPr="00C804ED">
        <w:rPr>
          <w:rFonts w:ascii="Times New Roman" w:hAnsi="Times New Roman" w:cs="Times New Roman"/>
          <w:color w:val="0A0A0A"/>
          <w:sz w:val="24"/>
          <w:szCs w:val="24"/>
        </w:rPr>
        <w:t xml:space="preserve"> </w:t>
      </w:r>
    </w:p>
    <w:p w:rsidR="00472EAF" w:rsidRPr="00C804ED" w:rsidRDefault="00787648"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In general, the socio-demographic picture indicates that the informal waste collection is mostly typified by the inclusion of males, the predominance of young people and economically active groups, and low educational attainment.</w:t>
      </w:r>
    </w:p>
    <w:p w:rsidR="007C6B70" w:rsidRPr="00C804ED" w:rsidRDefault="007C6B70"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1</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Socio-Demographic Characteristics of Respondents</w:t>
      </w:r>
    </w:p>
    <w:tbl>
      <w:tblPr>
        <w:tblW w:w="5000" w:type="pct"/>
        <w:jc w:val="center"/>
        <w:tblLook w:val="04A0" w:firstRow="1" w:lastRow="0" w:firstColumn="1" w:lastColumn="0" w:noHBand="0" w:noVBand="1"/>
      </w:tblPr>
      <w:tblGrid>
        <w:gridCol w:w="3655"/>
        <w:gridCol w:w="2827"/>
        <w:gridCol w:w="2344"/>
        <w:gridCol w:w="2420"/>
      </w:tblGrid>
      <w:tr w:rsidR="00872FE2" w:rsidRPr="00C804ED" w:rsidTr="00886E84">
        <w:trPr>
          <w:trHeight w:val="372"/>
          <w:jc w:val="center"/>
        </w:trPr>
        <w:tc>
          <w:tcPr>
            <w:tcW w:w="1625" w:type="pct"/>
            <w:tcBorders>
              <w:top w:val="single" w:sz="4" w:space="0" w:color="auto"/>
              <w:bottom w:val="single" w:sz="4" w:space="0" w:color="auto"/>
            </w:tcBorders>
            <w:shd w:val="clear" w:color="auto" w:fill="auto"/>
            <w:noWrap/>
            <w:vAlign w:val="bottom"/>
            <w:hideMark/>
          </w:tcPr>
          <w:p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Distribution</w:t>
            </w:r>
          </w:p>
        </w:tc>
        <w:tc>
          <w:tcPr>
            <w:tcW w:w="1257" w:type="pct"/>
            <w:tcBorders>
              <w:top w:val="single" w:sz="4" w:space="0" w:color="auto"/>
              <w:bottom w:val="single" w:sz="4" w:space="0" w:color="auto"/>
            </w:tcBorders>
            <w:shd w:val="clear" w:color="auto" w:fill="auto"/>
            <w:noWrap/>
            <w:vAlign w:val="bottom"/>
            <w:hideMark/>
          </w:tcPr>
          <w:p w:rsidR="0051699A" w:rsidRPr="00C804ED" w:rsidRDefault="00872FE2"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w:t>
            </w:r>
            <w:r w:rsidR="0051699A" w:rsidRPr="00C804ED">
              <w:rPr>
                <w:rFonts w:ascii="Times New Roman" w:eastAsia="Times New Roman" w:hAnsi="Times New Roman" w:cs="Times New Roman"/>
                <w:b/>
                <w:color w:val="000000"/>
                <w:sz w:val="24"/>
                <w:szCs w:val="24"/>
              </w:rPr>
              <w:t>ariable</w:t>
            </w:r>
            <w:r w:rsidRPr="00C804ED">
              <w:rPr>
                <w:rFonts w:ascii="Times New Roman" w:eastAsia="Times New Roman" w:hAnsi="Times New Roman" w:cs="Times New Roman"/>
                <w:b/>
                <w:color w:val="000000"/>
                <w:sz w:val="24"/>
                <w:szCs w:val="24"/>
              </w:rPr>
              <w:t xml:space="preserve"> </w:t>
            </w:r>
          </w:p>
        </w:tc>
        <w:tc>
          <w:tcPr>
            <w:tcW w:w="1042" w:type="pct"/>
            <w:tcBorders>
              <w:top w:val="single" w:sz="4" w:space="0" w:color="auto"/>
              <w:bottom w:val="single" w:sz="4" w:space="0" w:color="auto"/>
            </w:tcBorders>
            <w:shd w:val="clear" w:color="auto" w:fill="auto"/>
            <w:noWrap/>
            <w:vAlign w:val="bottom"/>
            <w:hideMark/>
          </w:tcPr>
          <w:p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w:t>
            </w:r>
            <w:r w:rsidR="0051699A" w:rsidRPr="00C804ED">
              <w:rPr>
                <w:rFonts w:ascii="Times New Roman" w:eastAsia="Times New Roman" w:hAnsi="Times New Roman" w:cs="Times New Roman"/>
                <w:b/>
                <w:color w:val="000000"/>
                <w:sz w:val="24"/>
                <w:szCs w:val="24"/>
              </w:rPr>
              <w:t>requency</w:t>
            </w:r>
          </w:p>
        </w:tc>
        <w:tc>
          <w:tcPr>
            <w:tcW w:w="1076" w:type="pct"/>
            <w:tcBorders>
              <w:top w:val="single" w:sz="4" w:space="0" w:color="auto"/>
              <w:bottom w:val="single" w:sz="4" w:space="0" w:color="auto"/>
            </w:tcBorders>
            <w:shd w:val="clear" w:color="auto" w:fill="auto"/>
            <w:noWrap/>
            <w:vAlign w:val="bottom"/>
            <w:hideMark/>
          </w:tcPr>
          <w:p w:rsidR="0051699A" w:rsidRPr="00C804ED" w:rsidRDefault="00872FE2"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w:t>
            </w:r>
            <w:r w:rsidR="0051699A" w:rsidRPr="00C804ED">
              <w:rPr>
                <w:rFonts w:ascii="Times New Roman" w:eastAsia="Times New Roman" w:hAnsi="Times New Roman" w:cs="Times New Roman"/>
                <w:b/>
                <w:color w:val="000000"/>
                <w:sz w:val="24"/>
                <w:szCs w:val="24"/>
              </w:rPr>
              <w:t>ercentage</w:t>
            </w:r>
          </w:p>
        </w:tc>
      </w:tr>
      <w:tr w:rsidR="009D5BBD" w:rsidRPr="00C804ED" w:rsidTr="00886E84">
        <w:trPr>
          <w:trHeight w:val="372"/>
          <w:jc w:val="center"/>
        </w:trPr>
        <w:tc>
          <w:tcPr>
            <w:tcW w:w="1625" w:type="pct"/>
            <w:vMerge w:val="restart"/>
            <w:tcBorders>
              <w:top w:val="single" w:sz="4" w:space="0" w:color="auto"/>
            </w:tcBorders>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Gender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tcBorders>
              <w:top w:val="single" w:sz="4" w:space="0" w:color="auto"/>
            </w:tcBorders>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Male</w:t>
            </w:r>
          </w:p>
        </w:tc>
        <w:tc>
          <w:tcPr>
            <w:tcW w:w="1042" w:type="pct"/>
            <w:tcBorders>
              <w:top w:val="single" w:sz="4" w:space="0" w:color="auto"/>
            </w:tcBorders>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46</w:t>
            </w:r>
          </w:p>
        </w:tc>
        <w:tc>
          <w:tcPr>
            <w:tcW w:w="1076" w:type="pct"/>
            <w:tcBorders>
              <w:top w:val="single" w:sz="4" w:space="0" w:color="auto"/>
            </w:tcBorders>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71</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Female</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19</w:t>
            </w:r>
          </w:p>
        </w:tc>
        <w:tc>
          <w:tcPr>
            <w:tcW w:w="1076"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29</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val="restart"/>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Age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Below 18</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18–24</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25–34</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25</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38</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35–44</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45–54</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11</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55+</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val="restart"/>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Educational Level</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 formal education</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r w:rsidR="009D5BBD" w:rsidRPr="00C804ED">
              <w:rPr>
                <w:rFonts w:ascii="Times New Roman" w:eastAsia="Times New Roman" w:hAnsi="Times New Roman" w:cs="Times New Roman"/>
                <w:color w:val="000000"/>
                <w:sz w:val="24"/>
                <w:szCs w:val="24"/>
              </w:rPr>
              <w:t>%</w:t>
            </w:r>
          </w:p>
        </w:tc>
      </w:tr>
      <w:tr w:rsidR="00872FE2"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Basic education</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r w:rsidR="009D5BBD" w:rsidRPr="00C804ED">
              <w:rPr>
                <w:rFonts w:ascii="Times New Roman" w:eastAsia="Times New Roman" w:hAnsi="Times New Roman" w:cs="Times New Roman"/>
                <w:color w:val="000000"/>
                <w:sz w:val="24"/>
                <w:szCs w:val="24"/>
              </w:rPr>
              <w:t>%</w:t>
            </w:r>
          </w:p>
        </w:tc>
      </w:tr>
      <w:tr w:rsidR="009D5BBD" w:rsidRPr="00C804ED" w:rsidTr="00886E84">
        <w:trPr>
          <w:trHeight w:val="372"/>
          <w:jc w:val="center"/>
        </w:trPr>
        <w:tc>
          <w:tcPr>
            <w:tcW w:w="1625" w:type="pct"/>
            <w:vMerge/>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Secondary education</w:t>
            </w:r>
          </w:p>
        </w:tc>
        <w:tc>
          <w:tcPr>
            <w:tcW w:w="1042" w:type="pct"/>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1076" w:type="pct"/>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w:t>
            </w:r>
            <w:r w:rsidR="009D5BBD" w:rsidRPr="00C804ED">
              <w:rPr>
                <w:rFonts w:ascii="Times New Roman" w:eastAsia="Times New Roman" w:hAnsi="Times New Roman" w:cs="Times New Roman"/>
                <w:color w:val="000000"/>
                <w:sz w:val="24"/>
                <w:szCs w:val="24"/>
              </w:rPr>
              <w:t>%</w:t>
            </w:r>
          </w:p>
        </w:tc>
      </w:tr>
      <w:tr w:rsidR="009D5BBD" w:rsidRPr="00C804ED" w:rsidTr="00886E84">
        <w:trPr>
          <w:trHeight w:val="372"/>
          <w:jc w:val="center"/>
        </w:trPr>
        <w:tc>
          <w:tcPr>
            <w:tcW w:w="1625" w:type="pct"/>
            <w:vMerge/>
            <w:tcBorders>
              <w:bottom w:val="single" w:sz="4" w:space="0" w:color="auto"/>
            </w:tcBorders>
            <w:shd w:val="clear" w:color="auto" w:fill="auto"/>
            <w:noWrap/>
            <w:vAlign w:val="bottom"/>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p>
        </w:tc>
        <w:tc>
          <w:tcPr>
            <w:tcW w:w="1257" w:type="pct"/>
            <w:tcBorders>
              <w:bottom w:val="single" w:sz="4" w:space="0" w:color="auto"/>
            </w:tcBorders>
            <w:shd w:val="clear" w:color="auto" w:fill="auto"/>
            <w:vAlign w:val="center"/>
            <w:hideMark/>
          </w:tcPr>
          <w:p w:rsidR="00872FE2" w:rsidRPr="00C804ED" w:rsidRDefault="00872FE2"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Tertiary education</w:t>
            </w:r>
          </w:p>
        </w:tc>
        <w:tc>
          <w:tcPr>
            <w:tcW w:w="1042" w:type="pct"/>
            <w:tcBorders>
              <w:bottom w:val="single" w:sz="4" w:space="0" w:color="auto"/>
            </w:tcBorders>
            <w:shd w:val="clear" w:color="auto" w:fill="auto"/>
            <w:vAlign w:val="center"/>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w:t>
            </w:r>
          </w:p>
        </w:tc>
        <w:tc>
          <w:tcPr>
            <w:tcW w:w="1076" w:type="pct"/>
            <w:tcBorders>
              <w:bottom w:val="single" w:sz="4" w:space="0" w:color="auto"/>
            </w:tcBorders>
            <w:shd w:val="clear" w:color="auto" w:fill="auto"/>
            <w:noWrap/>
            <w:vAlign w:val="bottom"/>
            <w:hideMark/>
          </w:tcPr>
          <w:p w:rsidR="00872FE2" w:rsidRPr="00C804ED" w:rsidRDefault="00872FE2"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r w:rsidR="009D5BBD" w:rsidRPr="00C804ED">
              <w:rPr>
                <w:rFonts w:ascii="Times New Roman" w:eastAsia="Times New Roman" w:hAnsi="Times New Roman" w:cs="Times New Roman"/>
                <w:color w:val="000000"/>
                <w:sz w:val="24"/>
                <w:szCs w:val="24"/>
              </w:rPr>
              <w:t>%</w:t>
            </w:r>
          </w:p>
        </w:tc>
      </w:tr>
    </w:tbl>
    <w:p w:rsidR="00A173B6"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F2046B" w:rsidRPr="00977C80" w:rsidRDefault="00F2046B"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Operational Characteristics of Informal Waste Collectors</w:t>
      </w:r>
    </w:p>
    <w:p w:rsidR="009D487E" w:rsidRPr="00C804ED" w:rsidRDefault="00700C2F" w:rsidP="00C804ED">
      <w:pPr>
        <w:pStyle w:val="NormalWeb"/>
        <w:jc w:val="both"/>
        <w:rPr>
          <w:color w:val="0A0A0A"/>
        </w:rPr>
      </w:pPr>
      <w:r w:rsidRPr="00C804ED">
        <w:rPr>
          <w:color w:val="111111"/>
        </w:rPr>
        <w:t xml:space="preserve">The table 2 below </w:t>
      </w:r>
      <w:r w:rsidR="00B56381" w:rsidRPr="00C804ED">
        <w:rPr>
          <w:color w:val="111111"/>
        </w:rPr>
        <w:t xml:space="preserve">presents the </w:t>
      </w:r>
      <w:r w:rsidRPr="00C804ED">
        <w:rPr>
          <w:color w:val="111111"/>
        </w:rPr>
        <w:t xml:space="preserve">operational profile of informal waste collectors in terms of the nature of waste </w:t>
      </w:r>
      <w:r w:rsidR="00B56381" w:rsidRPr="00C804ED">
        <w:rPr>
          <w:color w:val="111111"/>
        </w:rPr>
        <w:t>collected,</w:t>
      </w:r>
      <w:r w:rsidRPr="00C804ED">
        <w:rPr>
          <w:color w:val="111111"/>
        </w:rPr>
        <w:t xml:space="preserve"> the places where they collect the trash, the manner in which they separate the waste, the mode of transportation, the disposal </w:t>
      </w:r>
      <w:r w:rsidR="00B56381" w:rsidRPr="00C804ED">
        <w:rPr>
          <w:color w:val="111111"/>
        </w:rPr>
        <w:t>centers</w:t>
      </w:r>
      <w:r w:rsidRPr="00C804ED">
        <w:rPr>
          <w:color w:val="111111"/>
        </w:rPr>
        <w:t>, and the time of day they pick up the waste.</w:t>
      </w:r>
      <w:r w:rsidRPr="00C804ED">
        <w:rPr>
          <w:color w:val="0A0A0A"/>
        </w:rPr>
        <w:t xml:space="preserve"> </w:t>
      </w:r>
    </w:p>
    <w:p w:rsidR="009D487E" w:rsidRPr="00C804ED" w:rsidRDefault="00700C2F" w:rsidP="00C804ED">
      <w:pPr>
        <w:pStyle w:val="NormalWeb"/>
        <w:jc w:val="both"/>
        <w:rPr>
          <w:color w:val="0A0A0A"/>
        </w:rPr>
      </w:pPr>
      <w:r w:rsidRPr="00C804ED">
        <w:rPr>
          <w:color w:val="111111"/>
        </w:rPr>
        <w:t>On the categories of waste collected, the results indicate that all the respondents (100%), reported to have collected household waste, thus making it the most prevailing waste stream.</w:t>
      </w:r>
      <w:r w:rsidRPr="00C804ED">
        <w:rPr>
          <w:color w:val="0A0A0A"/>
        </w:rPr>
        <w:t xml:space="preserve"> </w:t>
      </w:r>
      <w:r w:rsidRPr="00C804ED">
        <w:rPr>
          <w:color w:val="111111"/>
        </w:rPr>
        <w:t>This is secondly followed by organic waste, which is reported by 63 respondents (97%), and commercial waste which is reported by 60 respondents (92%).</w:t>
      </w:r>
      <w:r w:rsidRPr="00C804ED">
        <w:rPr>
          <w:color w:val="0A0A0A"/>
        </w:rPr>
        <w:t xml:space="preserve"> </w:t>
      </w:r>
      <w:r w:rsidRPr="00C804ED">
        <w:rPr>
          <w:color w:val="111111"/>
        </w:rPr>
        <w:t xml:space="preserve">Conversely, a smaller percentage of the respondents reported collection of e-waste </w:t>
      </w:r>
      <w:r w:rsidR="009D487E" w:rsidRPr="00C804ED">
        <w:rPr>
          <w:color w:val="111111"/>
        </w:rPr>
        <w:t>22 respondents</w:t>
      </w:r>
      <w:r w:rsidRPr="00C804ED">
        <w:rPr>
          <w:color w:val="111111"/>
        </w:rPr>
        <w:t xml:space="preserve"> </w:t>
      </w:r>
      <w:r w:rsidR="009D487E" w:rsidRPr="00C804ED">
        <w:rPr>
          <w:color w:val="111111"/>
        </w:rPr>
        <w:t>(</w:t>
      </w:r>
      <w:r w:rsidRPr="00C804ED">
        <w:rPr>
          <w:color w:val="111111"/>
        </w:rPr>
        <w:t xml:space="preserve">34%), industrial waste </w:t>
      </w:r>
      <w:r w:rsidR="00EA512A" w:rsidRPr="00C804ED">
        <w:rPr>
          <w:color w:val="111111"/>
        </w:rPr>
        <w:t>18 respondents</w:t>
      </w:r>
      <w:r w:rsidRPr="00C804ED">
        <w:rPr>
          <w:color w:val="111111"/>
        </w:rPr>
        <w:t xml:space="preserve"> </w:t>
      </w:r>
      <w:r w:rsidR="00EA512A" w:rsidRPr="00C804ED">
        <w:rPr>
          <w:color w:val="111111"/>
        </w:rPr>
        <w:t>(</w:t>
      </w:r>
      <w:r w:rsidRPr="00C804ED">
        <w:rPr>
          <w:color w:val="111111"/>
        </w:rPr>
        <w:t>28</w:t>
      </w:r>
      <w:r w:rsidR="009D487E" w:rsidRPr="00C804ED">
        <w:rPr>
          <w:color w:val="111111"/>
        </w:rPr>
        <w:t>%), and 10 respondents (15%</w:t>
      </w:r>
      <w:r w:rsidRPr="00C804ED">
        <w:rPr>
          <w:color w:val="111111"/>
        </w:rPr>
        <w:t>) reported collection of other wastes.</w:t>
      </w:r>
      <w:r w:rsidRPr="00C804ED">
        <w:rPr>
          <w:color w:val="0A0A0A"/>
        </w:rPr>
        <w:t xml:space="preserve"> </w:t>
      </w:r>
      <w:r w:rsidRPr="00C804ED">
        <w:rPr>
          <w:color w:val="111111"/>
        </w:rPr>
        <w:t>Such distribution indicates that informal waste collectors are mostly involved in municipal solid waste streams, especially those produced at the household and commercial levels.</w:t>
      </w:r>
      <w:r w:rsidRPr="00C804ED">
        <w:rPr>
          <w:color w:val="0A0A0A"/>
        </w:rPr>
        <w:t xml:space="preserve"> </w:t>
      </w:r>
    </w:p>
    <w:p w:rsidR="008174FC" w:rsidRPr="00C804ED" w:rsidRDefault="00700C2F" w:rsidP="00C804ED">
      <w:pPr>
        <w:pStyle w:val="NormalWeb"/>
        <w:jc w:val="both"/>
        <w:rPr>
          <w:color w:val="0A0A0A"/>
        </w:rPr>
      </w:pPr>
      <w:r w:rsidRPr="00C804ED">
        <w:rPr>
          <w:color w:val="111111"/>
        </w:rPr>
        <w:t>Regarding the collection points, the findings reveal that waste collection operations are rampant in various points.</w:t>
      </w:r>
      <w:r w:rsidRPr="00C804ED">
        <w:rPr>
          <w:color w:val="0A0A0A"/>
        </w:rPr>
        <w:t xml:space="preserve"> </w:t>
      </w:r>
      <w:r w:rsidRPr="00C804ED">
        <w:rPr>
          <w:color w:val="111111"/>
        </w:rPr>
        <w:t xml:space="preserve">Most of the respondents gather garbage in the streets </w:t>
      </w:r>
      <w:r w:rsidR="00F16199" w:rsidRPr="00C804ED">
        <w:rPr>
          <w:color w:val="111111"/>
        </w:rPr>
        <w:t>64 respondents</w:t>
      </w:r>
      <w:r w:rsidRPr="00C804ED">
        <w:rPr>
          <w:color w:val="111111"/>
        </w:rPr>
        <w:t xml:space="preserve"> </w:t>
      </w:r>
      <w:r w:rsidR="00F16199" w:rsidRPr="00C804ED">
        <w:rPr>
          <w:color w:val="111111"/>
        </w:rPr>
        <w:t>(</w:t>
      </w:r>
      <w:r w:rsidRPr="00C804ED">
        <w:rPr>
          <w:color w:val="111111"/>
        </w:rPr>
        <w:t xml:space="preserve">98 </w:t>
      </w:r>
      <w:r w:rsidR="00F16199" w:rsidRPr="00C804ED">
        <w:rPr>
          <w:color w:val="111111"/>
        </w:rPr>
        <w:t>%</w:t>
      </w:r>
      <w:r w:rsidRPr="00C804ED">
        <w:rPr>
          <w:color w:val="111111"/>
        </w:rPr>
        <w:t xml:space="preserve">), then at dumpsites </w:t>
      </w:r>
      <w:r w:rsidR="00F16199" w:rsidRPr="00C804ED">
        <w:rPr>
          <w:color w:val="111111"/>
        </w:rPr>
        <w:t>61 respondents</w:t>
      </w:r>
      <w:r w:rsidRPr="00C804ED">
        <w:rPr>
          <w:color w:val="111111"/>
        </w:rPr>
        <w:t xml:space="preserve"> </w:t>
      </w:r>
      <w:r w:rsidR="00F16199" w:rsidRPr="00C804ED">
        <w:rPr>
          <w:color w:val="111111"/>
        </w:rPr>
        <w:t>(</w:t>
      </w:r>
      <w:r w:rsidRPr="00C804ED">
        <w:rPr>
          <w:color w:val="111111"/>
        </w:rPr>
        <w:t>94</w:t>
      </w:r>
      <w:r w:rsidR="00F16199" w:rsidRPr="00C804ED">
        <w:rPr>
          <w:color w:val="111111"/>
        </w:rPr>
        <w:t>%</w:t>
      </w:r>
      <w:r w:rsidRPr="00C804ED">
        <w:rPr>
          <w:color w:val="111111"/>
        </w:rPr>
        <w:t xml:space="preserve">), door-to-door services </w:t>
      </w:r>
      <w:r w:rsidR="00F16199" w:rsidRPr="00C804ED">
        <w:rPr>
          <w:color w:val="111111"/>
        </w:rPr>
        <w:t>58 respondents</w:t>
      </w:r>
      <w:r w:rsidRPr="00C804ED">
        <w:rPr>
          <w:color w:val="111111"/>
        </w:rPr>
        <w:t xml:space="preserve"> </w:t>
      </w:r>
      <w:r w:rsidR="00F16199" w:rsidRPr="00C804ED">
        <w:rPr>
          <w:color w:val="111111"/>
        </w:rPr>
        <w:t>(</w:t>
      </w:r>
      <w:r w:rsidRPr="00C804ED">
        <w:rPr>
          <w:color w:val="111111"/>
        </w:rPr>
        <w:t xml:space="preserve">89 </w:t>
      </w:r>
      <w:r w:rsidR="00F16199" w:rsidRPr="00C804ED">
        <w:rPr>
          <w:color w:val="111111"/>
        </w:rPr>
        <w:t>%</w:t>
      </w:r>
      <w:r w:rsidRPr="00C804ED">
        <w:rPr>
          <w:color w:val="111111"/>
        </w:rPr>
        <w:t xml:space="preserve">), and markets 55 respondents, </w:t>
      </w:r>
      <w:r w:rsidR="00F16199" w:rsidRPr="00C804ED">
        <w:rPr>
          <w:color w:val="111111"/>
        </w:rPr>
        <w:t>(85%</w:t>
      </w:r>
      <w:r w:rsidRPr="00C804ED">
        <w:rPr>
          <w:color w:val="111111"/>
        </w:rPr>
        <w:t>).</w:t>
      </w:r>
      <w:r w:rsidRPr="00C804ED">
        <w:rPr>
          <w:color w:val="0A0A0A"/>
        </w:rPr>
        <w:t xml:space="preserve"> </w:t>
      </w:r>
      <w:r w:rsidRPr="00C804ED">
        <w:rPr>
          <w:color w:val="111111"/>
        </w:rPr>
        <w:t xml:space="preserve">This underscores the </w:t>
      </w:r>
      <w:r w:rsidRPr="00C804ED">
        <w:rPr>
          <w:color w:val="111111"/>
        </w:rPr>
        <w:lastRenderedPageBreak/>
        <w:t>flexibility and vast coverage of the informal waste collection systems, which allow them to be used in a variety of urban settings.</w:t>
      </w:r>
      <w:r w:rsidRPr="00C804ED">
        <w:rPr>
          <w:color w:val="0A0A0A"/>
        </w:rPr>
        <w:t xml:space="preserve"> </w:t>
      </w:r>
    </w:p>
    <w:p w:rsidR="008174FC" w:rsidRPr="00C804ED" w:rsidRDefault="00700C2F" w:rsidP="00C804ED">
      <w:pPr>
        <w:pStyle w:val="NormalWeb"/>
        <w:jc w:val="both"/>
        <w:rPr>
          <w:color w:val="0A0A0A"/>
        </w:rPr>
      </w:pPr>
      <w:r w:rsidRPr="00C804ED">
        <w:rPr>
          <w:color w:val="111111"/>
        </w:rPr>
        <w:t>In relation to waste segregation practices, the most commonly practiced material is the collection of plastics in which all the respondents (100%) reported practicing.</w:t>
      </w:r>
      <w:r w:rsidRPr="00C804ED">
        <w:rPr>
          <w:color w:val="0A0A0A"/>
        </w:rPr>
        <w:t xml:space="preserve"> </w:t>
      </w:r>
      <w:r w:rsidRPr="00C804ED">
        <w:rPr>
          <w:color w:val="111111"/>
        </w:rPr>
        <w:t xml:space="preserve">Metals are very popular gathering also, as 62 respondents (95%) replied that they are involved, the second place goes to food waste </w:t>
      </w:r>
      <w:r w:rsidR="00E65AC0" w:rsidRPr="00C804ED">
        <w:rPr>
          <w:color w:val="111111"/>
        </w:rPr>
        <w:t>59 respondents</w:t>
      </w:r>
      <w:r w:rsidRPr="00C804ED">
        <w:rPr>
          <w:color w:val="111111"/>
        </w:rPr>
        <w:t xml:space="preserve"> </w:t>
      </w:r>
      <w:r w:rsidR="00E65AC0" w:rsidRPr="00C804ED">
        <w:rPr>
          <w:color w:val="111111"/>
        </w:rPr>
        <w:t>(</w:t>
      </w:r>
      <w:r w:rsidRPr="00C804ED">
        <w:rPr>
          <w:color w:val="111111"/>
        </w:rPr>
        <w:t>91%).</w:t>
      </w:r>
      <w:r w:rsidRPr="00C804ED">
        <w:rPr>
          <w:color w:val="0A0A0A"/>
        </w:rPr>
        <w:t xml:space="preserve"> </w:t>
      </w:r>
      <w:r w:rsidRPr="00C804ED">
        <w:rPr>
          <w:color w:val="111111"/>
        </w:rPr>
        <w:t>Less percentage of respondents</w:t>
      </w:r>
      <w:r w:rsidR="008174FC" w:rsidRPr="00C804ED">
        <w:rPr>
          <w:color w:val="111111"/>
        </w:rPr>
        <w:t>,</w:t>
      </w:r>
      <w:r w:rsidRPr="00C804ED">
        <w:rPr>
          <w:color w:val="111111"/>
        </w:rPr>
        <w:t xml:space="preserve"> </w:t>
      </w:r>
      <w:r w:rsidR="008174FC" w:rsidRPr="00C804ED">
        <w:rPr>
          <w:color w:val="111111"/>
        </w:rPr>
        <w:t>14 respondents</w:t>
      </w:r>
      <w:r w:rsidR="00E65AC0" w:rsidRPr="00C804ED">
        <w:rPr>
          <w:color w:val="111111"/>
        </w:rPr>
        <w:t xml:space="preserve"> (</w:t>
      </w:r>
      <w:r w:rsidRPr="00C804ED">
        <w:rPr>
          <w:color w:val="111111"/>
        </w:rPr>
        <w:t>22</w:t>
      </w:r>
      <w:r w:rsidR="00E65AC0" w:rsidRPr="00C804ED">
        <w:rPr>
          <w:color w:val="111111"/>
        </w:rPr>
        <w:t>%</w:t>
      </w:r>
      <w:r w:rsidRPr="00C804ED">
        <w:rPr>
          <w:color w:val="111111"/>
        </w:rPr>
        <w:t>) indicated that they dealt with other wastes.</w:t>
      </w:r>
      <w:r w:rsidRPr="00C804ED">
        <w:rPr>
          <w:color w:val="0A0A0A"/>
        </w:rPr>
        <w:t xml:space="preserve"> </w:t>
      </w:r>
      <w:r w:rsidRPr="00C804ED">
        <w:rPr>
          <w:color w:val="111111"/>
        </w:rPr>
        <w:t>This shows that there was a great concentration on recyclable materials which is a measure of the economy in recycling the resources in the informal sector.</w:t>
      </w:r>
      <w:r w:rsidRPr="00C804ED">
        <w:rPr>
          <w:color w:val="0A0A0A"/>
        </w:rPr>
        <w:t xml:space="preserve"> </w:t>
      </w:r>
    </w:p>
    <w:p w:rsidR="00095835" w:rsidRPr="00C804ED" w:rsidRDefault="00700C2F" w:rsidP="00C804ED">
      <w:pPr>
        <w:pStyle w:val="NormalWeb"/>
        <w:jc w:val="both"/>
        <w:rPr>
          <w:color w:val="0A0A0A"/>
        </w:rPr>
      </w:pPr>
      <w:r w:rsidRPr="00C804ED">
        <w:rPr>
          <w:color w:val="111111"/>
        </w:rPr>
        <w:t xml:space="preserve">Concerning the modes of transportation, the findings indicate that most of the respondents tend to use manual carrying </w:t>
      </w:r>
      <w:r w:rsidR="00095835" w:rsidRPr="00C804ED">
        <w:rPr>
          <w:color w:val="111111"/>
        </w:rPr>
        <w:t>40 respondents</w:t>
      </w:r>
      <w:r w:rsidRPr="00C804ED">
        <w:rPr>
          <w:color w:val="111111"/>
        </w:rPr>
        <w:t xml:space="preserve"> </w:t>
      </w:r>
      <w:r w:rsidR="00095835" w:rsidRPr="00C804ED">
        <w:rPr>
          <w:color w:val="111111"/>
        </w:rPr>
        <w:t>(62%)</w:t>
      </w:r>
      <w:r w:rsidRPr="00C804ED">
        <w:rPr>
          <w:color w:val="111111"/>
        </w:rPr>
        <w:t xml:space="preserve"> which </w:t>
      </w:r>
      <w:r w:rsidR="00746159" w:rsidRPr="00C804ED">
        <w:rPr>
          <w:color w:val="111111"/>
        </w:rPr>
        <w:t>mean</w:t>
      </w:r>
      <w:r w:rsidRPr="00C804ED">
        <w:rPr>
          <w:color w:val="111111"/>
        </w:rPr>
        <w:t xml:space="preserve"> that they use </w:t>
      </w:r>
      <w:r w:rsidR="00B56381" w:rsidRPr="00C804ED">
        <w:rPr>
          <w:color w:val="111111"/>
        </w:rPr>
        <w:t>labor</w:t>
      </w:r>
      <w:r w:rsidRPr="00C804ED">
        <w:rPr>
          <w:color w:val="111111"/>
        </w:rPr>
        <w:t>-heavy methods.</w:t>
      </w:r>
      <w:r w:rsidRPr="00C804ED">
        <w:rPr>
          <w:color w:val="0A0A0A"/>
        </w:rPr>
        <w:t xml:space="preserve"> </w:t>
      </w:r>
      <w:r w:rsidRPr="00C804ED">
        <w:rPr>
          <w:color w:val="111111"/>
        </w:rPr>
        <w:t xml:space="preserve">This is then accompanied by the use of tricycles or carts by 18 respondents (28%), where only 7 respondents (10%), used </w:t>
      </w:r>
      <w:r w:rsidR="00B56381" w:rsidRPr="00C804ED">
        <w:rPr>
          <w:color w:val="111111"/>
        </w:rPr>
        <w:t>motorized</w:t>
      </w:r>
      <w:r w:rsidRPr="00C804ED">
        <w:rPr>
          <w:color w:val="111111"/>
        </w:rPr>
        <w:t xml:space="preserve"> transport.</w:t>
      </w:r>
      <w:r w:rsidRPr="00C804ED">
        <w:rPr>
          <w:color w:val="0A0A0A"/>
        </w:rPr>
        <w:t xml:space="preserve"> </w:t>
      </w:r>
      <w:r w:rsidRPr="00C804ED">
        <w:rPr>
          <w:color w:val="111111"/>
        </w:rPr>
        <w:t xml:space="preserve">This implies that there is less access to </w:t>
      </w:r>
      <w:r w:rsidR="00B56381" w:rsidRPr="00C804ED">
        <w:rPr>
          <w:color w:val="111111"/>
        </w:rPr>
        <w:t>mechanized</w:t>
      </w:r>
      <w:r w:rsidRPr="00C804ED">
        <w:rPr>
          <w:color w:val="111111"/>
        </w:rPr>
        <w:t xml:space="preserve"> infrastructure that can be a limit to efficiency of operation.</w:t>
      </w:r>
      <w:r w:rsidRPr="00C804ED">
        <w:rPr>
          <w:color w:val="0A0A0A"/>
        </w:rPr>
        <w:t xml:space="preserve"> </w:t>
      </w:r>
    </w:p>
    <w:p w:rsidR="00095835" w:rsidRPr="00C804ED" w:rsidRDefault="00700C2F" w:rsidP="00C804ED">
      <w:pPr>
        <w:pStyle w:val="NormalWeb"/>
        <w:jc w:val="both"/>
        <w:rPr>
          <w:color w:val="0A0A0A"/>
        </w:rPr>
      </w:pPr>
      <w:r w:rsidRPr="00C804ED">
        <w:rPr>
          <w:color w:val="111111"/>
        </w:rPr>
        <w:t xml:space="preserve">With regards to the disposal sites, majority </w:t>
      </w:r>
      <w:r w:rsidR="00095835" w:rsidRPr="00C804ED">
        <w:rPr>
          <w:color w:val="111111"/>
        </w:rPr>
        <w:t>52 respondents</w:t>
      </w:r>
      <w:r w:rsidRPr="00C804ED">
        <w:rPr>
          <w:color w:val="111111"/>
        </w:rPr>
        <w:t xml:space="preserve"> </w:t>
      </w:r>
      <w:r w:rsidR="00095835" w:rsidRPr="00C804ED">
        <w:rPr>
          <w:color w:val="111111"/>
        </w:rPr>
        <w:t>(</w:t>
      </w:r>
      <w:r w:rsidR="004F080A" w:rsidRPr="00C804ED">
        <w:rPr>
          <w:color w:val="111111"/>
        </w:rPr>
        <w:t>80</w:t>
      </w:r>
      <w:r w:rsidR="00095835" w:rsidRPr="00C804ED">
        <w:rPr>
          <w:color w:val="111111"/>
        </w:rPr>
        <w:t>%</w:t>
      </w:r>
      <w:r w:rsidRPr="00C804ED">
        <w:rPr>
          <w:color w:val="111111"/>
        </w:rPr>
        <w:t>) dispose their waste at dumpsites with 9 r</w:t>
      </w:r>
      <w:r w:rsidR="00095835" w:rsidRPr="00C804ED">
        <w:rPr>
          <w:color w:val="111111"/>
        </w:rPr>
        <w:t>espondents (14%</w:t>
      </w:r>
      <w:r w:rsidRPr="00C804ED">
        <w:rPr>
          <w:color w:val="111111"/>
        </w:rPr>
        <w:t>) disposing the waste in open spaces and only 4 respondents (6</w:t>
      </w:r>
      <w:r w:rsidR="00134571" w:rsidRPr="00C804ED">
        <w:rPr>
          <w:color w:val="111111"/>
        </w:rPr>
        <w:t>%</w:t>
      </w:r>
      <w:r w:rsidRPr="00C804ED">
        <w:rPr>
          <w:color w:val="111111"/>
        </w:rPr>
        <w:t>) employing waste management facilities.</w:t>
      </w:r>
      <w:r w:rsidRPr="00C804ED">
        <w:rPr>
          <w:color w:val="0A0A0A"/>
        </w:rPr>
        <w:t xml:space="preserve"> </w:t>
      </w:r>
      <w:r w:rsidRPr="00C804ED">
        <w:rPr>
          <w:color w:val="111111"/>
        </w:rPr>
        <w:t>The low accessibility or access to the formal waste disposal facilities represents this pattern.</w:t>
      </w:r>
      <w:r w:rsidRPr="00C804ED">
        <w:rPr>
          <w:color w:val="0A0A0A"/>
        </w:rPr>
        <w:t xml:space="preserve"> </w:t>
      </w:r>
    </w:p>
    <w:p w:rsidR="00095835" w:rsidRPr="00C804ED" w:rsidRDefault="00700C2F" w:rsidP="00C804ED">
      <w:pPr>
        <w:pStyle w:val="NormalWeb"/>
        <w:jc w:val="both"/>
        <w:rPr>
          <w:color w:val="0A0A0A"/>
        </w:rPr>
      </w:pPr>
      <w:r w:rsidRPr="00C804ED">
        <w:rPr>
          <w:color w:val="111111"/>
        </w:rPr>
        <w:t xml:space="preserve">Lastly, the findings on the most common time of waste collection reveal that most waste collection activities are performed in the morning </w:t>
      </w:r>
      <w:r w:rsidR="00134571" w:rsidRPr="00C804ED">
        <w:rPr>
          <w:color w:val="111111"/>
        </w:rPr>
        <w:t>28 respondents</w:t>
      </w:r>
      <w:r w:rsidRPr="00C804ED">
        <w:rPr>
          <w:color w:val="111111"/>
        </w:rPr>
        <w:t xml:space="preserve"> </w:t>
      </w:r>
      <w:r w:rsidR="00134571" w:rsidRPr="00C804ED">
        <w:rPr>
          <w:color w:val="111111"/>
        </w:rPr>
        <w:t>(</w:t>
      </w:r>
      <w:r w:rsidRPr="00C804ED">
        <w:rPr>
          <w:color w:val="111111"/>
        </w:rPr>
        <w:t xml:space="preserve">43%), afternoon </w:t>
      </w:r>
      <w:r w:rsidR="00134571" w:rsidRPr="00C804ED">
        <w:rPr>
          <w:color w:val="111111"/>
        </w:rPr>
        <w:t>20 respondents</w:t>
      </w:r>
      <w:r w:rsidRPr="00C804ED">
        <w:rPr>
          <w:color w:val="111111"/>
        </w:rPr>
        <w:t xml:space="preserve"> </w:t>
      </w:r>
      <w:r w:rsidR="00134571" w:rsidRPr="00C804ED">
        <w:rPr>
          <w:color w:val="111111"/>
        </w:rPr>
        <w:t>(</w:t>
      </w:r>
      <w:r w:rsidRPr="00C804ED">
        <w:rPr>
          <w:color w:val="111111"/>
        </w:rPr>
        <w:t>31</w:t>
      </w:r>
      <w:r w:rsidR="00134571" w:rsidRPr="00C804ED">
        <w:rPr>
          <w:color w:val="111111"/>
        </w:rPr>
        <w:t>%</w:t>
      </w:r>
      <w:r w:rsidRPr="00C804ED">
        <w:rPr>
          <w:color w:val="111111"/>
        </w:rPr>
        <w:t xml:space="preserve">) and evening or night </w:t>
      </w:r>
      <w:r w:rsidR="00134571" w:rsidRPr="00C804ED">
        <w:rPr>
          <w:color w:val="111111"/>
        </w:rPr>
        <w:t>17 respondents</w:t>
      </w:r>
      <w:r w:rsidRPr="00C804ED">
        <w:rPr>
          <w:color w:val="111111"/>
        </w:rPr>
        <w:t xml:space="preserve"> </w:t>
      </w:r>
      <w:r w:rsidR="00134571" w:rsidRPr="00C804ED">
        <w:rPr>
          <w:color w:val="111111"/>
        </w:rPr>
        <w:t>(</w:t>
      </w:r>
      <w:r w:rsidRPr="00C804ED">
        <w:rPr>
          <w:color w:val="111111"/>
        </w:rPr>
        <w:t>26</w:t>
      </w:r>
      <w:r w:rsidR="00134571" w:rsidRPr="00C804ED">
        <w:rPr>
          <w:color w:val="111111"/>
        </w:rPr>
        <w:t>%</w:t>
      </w:r>
      <w:r w:rsidRPr="00C804ED">
        <w:rPr>
          <w:color w:val="111111"/>
        </w:rPr>
        <w:t>).</w:t>
      </w:r>
      <w:r w:rsidRPr="00C804ED">
        <w:rPr>
          <w:color w:val="0A0A0A"/>
        </w:rPr>
        <w:t xml:space="preserve"> </w:t>
      </w:r>
      <w:r w:rsidRPr="00C804ED">
        <w:rPr>
          <w:color w:val="111111"/>
        </w:rPr>
        <w:t>This indicates that even though collection is done all day long, there is the tendency to group activities in the morning hours and this may be because of more waste and the working environment.</w:t>
      </w:r>
      <w:r w:rsidRPr="00C804ED">
        <w:rPr>
          <w:color w:val="0A0A0A"/>
        </w:rPr>
        <w:t xml:space="preserve"> </w:t>
      </w:r>
    </w:p>
    <w:p w:rsidR="006C3150" w:rsidRPr="00C804ED" w:rsidRDefault="00700C2F" w:rsidP="00C804ED">
      <w:pPr>
        <w:pStyle w:val="NormalWeb"/>
        <w:jc w:val="both"/>
      </w:pPr>
      <w:r w:rsidRPr="00C804ED">
        <w:rPr>
          <w:color w:val="111111"/>
        </w:rPr>
        <w:t xml:space="preserve">Comprehensively, the features of the operations indicate that informal waste collection is extremely adaptive and resource-focused, and recyclable materials are of high priority, along with an extensive geographical coverage and usage of </w:t>
      </w:r>
      <w:r w:rsidR="00B56381" w:rsidRPr="00C804ED">
        <w:rPr>
          <w:color w:val="111111"/>
        </w:rPr>
        <w:t>labor-intensive</w:t>
      </w:r>
      <w:r w:rsidRPr="00C804ED">
        <w:rPr>
          <w:color w:val="111111"/>
        </w:rPr>
        <w:t xml:space="preserve"> processes in an environment with low levels of infrastructural assistance.</w:t>
      </w:r>
    </w:p>
    <w:p w:rsidR="004F080A" w:rsidRPr="00C804ED" w:rsidRDefault="004F080A"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2</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Operational Characteristics of Informal Waste Collectors</w:t>
      </w:r>
    </w:p>
    <w:tbl>
      <w:tblPr>
        <w:tblW w:w="5000" w:type="pct"/>
        <w:jc w:val="center"/>
        <w:tblLook w:val="04A0" w:firstRow="1" w:lastRow="0" w:firstColumn="1" w:lastColumn="0" w:noHBand="0" w:noVBand="1"/>
      </w:tblPr>
      <w:tblGrid>
        <w:gridCol w:w="4134"/>
        <w:gridCol w:w="2980"/>
        <w:gridCol w:w="2033"/>
        <w:gridCol w:w="2099"/>
      </w:tblGrid>
      <w:tr w:rsidR="0064195A" w:rsidRPr="00C804ED" w:rsidTr="00B56381">
        <w:trPr>
          <w:trHeight w:val="301"/>
          <w:jc w:val="center"/>
        </w:trPr>
        <w:tc>
          <w:tcPr>
            <w:tcW w:w="1838" w:type="pct"/>
            <w:tcBorders>
              <w:top w:val="single" w:sz="4" w:space="0" w:color="auto"/>
              <w:bottom w:val="single" w:sz="4" w:space="0" w:color="auto"/>
            </w:tcBorders>
            <w:shd w:val="clear" w:color="auto" w:fill="auto"/>
            <w:noWrap/>
            <w:vAlign w:val="bottom"/>
            <w:hideMark/>
          </w:tcPr>
          <w:p w:rsidR="0064195A" w:rsidRPr="00C804ED" w:rsidRDefault="0064195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Operational Variable</w:t>
            </w:r>
          </w:p>
        </w:tc>
        <w:tc>
          <w:tcPr>
            <w:tcW w:w="1325" w:type="pct"/>
            <w:tcBorders>
              <w:top w:val="single" w:sz="4" w:space="0" w:color="auto"/>
              <w:bottom w:val="single" w:sz="4" w:space="0" w:color="auto"/>
            </w:tcBorders>
            <w:shd w:val="clear" w:color="auto" w:fill="auto"/>
            <w:noWrap/>
            <w:vAlign w:val="bottom"/>
            <w:hideMark/>
          </w:tcPr>
          <w:p w:rsidR="0064195A" w:rsidRPr="00C804ED" w:rsidRDefault="0064195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 xml:space="preserve"> Category</w:t>
            </w:r>
          </w:p>
        </w:tc>
        <w:tc>
          <w:tcPr>
            <w:tcW w:w="904" w:type="pct"/>
            <w:tcBorders>
              <w:top w:val="single" w:sz="4" w:space="0" w:color="auto"/>
              <w:bottom w:val="single" w:sz="4" w:space="0" w:color="auto"/>
            </w:tcBorders>
            <w:shd w:val="clear" w:color="auto" w:fill="auto"/>
            <w:noWrap/>
            <w:vAlign w:val="bottom"/>
            <w:hideMark/>
          </w:tcPr>
          <w:p w:rsidR="0064195A" w:rsidRPr="00C804ED" w:rsidRDefault="0064195A"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933" w:type="pct"/>
            <w:tcBorders>
              <w:top w:val="single" w:sz="4" w:space="0" w:color="auto"/>
              <w:bottom w:val="single" w:sz="4" w:space="0" w:color="auto"/>
            </w:tcBorders>
            <w:shd w:val="clear" w:color="auto" w:fill="auto"/>
            <w:noWrap/>
            <w:vAlign w:val="bottom"/>
            <w:hideMark/>
          </w:tcPr>
          <w:p w:rsidR="0064195A" w:rsidRPr="00C804ED" w:rsidRDefault="0064195A"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Types Of Waste Collected</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Household waste</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100%</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Commercial waste</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Industrial waste  </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E-waste  </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22</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34%</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Organic waste </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63</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97%</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Others</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Collection Points</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Door-to-door</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58</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89%</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Dumpsites</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61</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94%</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Streets</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98%</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Markets</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55</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85%</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Waste Segregation</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Plastic</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100%</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Metals</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95%</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Food waste</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59</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91%</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Others</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14</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22%</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Method of Transportation</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Manual carrying</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Tricycle/cart</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08244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Motorized</w:t>
            </w:r>
            <w:r w:rsidR="007E5EA0" w:rsidRPr="00C804ED">
              <w:rPr>
                <w:rFonts w:ascii="Times New Roman" w:eastAsia="Times New Roman" w:hAnsi="Times New Roman" w:cs="Times New Roman"/>
                <w:color w:val="000000"/>
                <w:sz w:val="24"/>
                <w:szCs w:val="24"/>
              </w:rPr>
              <w:t xml:space="preserve"> transport</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10%</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lastRenderedPageBreak/>
              <w:t>Disposal Sites</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Dumpsites</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52</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80%</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Open spaces</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14%</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Designated facilities</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r>
      <w:tr w:rsidR="007E5EA0" w:rsidRPr="00C804ED" w:rsidTr="00B56381">
        <w:trPr>
          <w:trHeight w:val="301"/>
          <w:jc w:val="center"/>
        </w:trPr>
        <w:tc>
          <w:tcPr>
            <w:tcW w:w="1838" w:type="pct"/>
            <w:vMerge w:val="restar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Peak Collection Time</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325" w:type="pct"/>
            <w:tcBorders>
              <w:top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Morning</w:t>
            </w:r>
          </w:p>
        </w:tc>
        <w:tc>
          <w:tcPr>
            <w:tcW w:w="904"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c>
          <w:tcPr>
            <w:tcW w:w="933" w:type="pct"/>
            <w:tcBorders>
              <w:top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43%</w:t>
            </w:r>
          </w:p>
        </w:tc>
      </w:tr>
      <w:tr w:rsidR="007E5EA0" w:rsidRPr="00C804ED" w:rsidTr="00B56381">
        <w:trPr>
          <w:trHeight w:val="301"/>
          <w:jc w:val="center"/>
        </w:trPr>
        <w:tc>
          <w:tcPr>
            <w:tcW w:w="1838" w:type="pct"/>
            <w:vMerge/>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Afternoon</w:t>
            </w:r>
          </w:p>
        </w:tc>
        <w:tc>
          <w:tcPr>
            <w:tcW w:w="904"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933" w:type="pct"/>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31%</w:t>
            </w:r>
          </w:p>
        </w:tc>
      </w:tr>
      <w:tr w:rsidR="007E5EA0" w:rsidRPr="00C804ED" w:rsidTr="00B56381">
        <w:trPr>
          <w:trHeight w:val="301"/>
          <w:jc w:val="center"/>
        </w:trPr>
        <w:tc>
          <w:tcPr>
            <w:tcW w:w="1838" w:type="pct"/>
            <w:vMerge/>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p>
        </w:tc>
        <w:tc>
          <w:tcPr>
            <w:tcW w:w="1325" w:type="pct"/>
            <w:tcBorders>
              <w:bottom w:val="single" w:sz="4" w:space="0" w:color="auto"/>
            </w:tcBorders>
            <w:shd w:val="clear" w:color="auto" w:fill="auto"/>
            <w:noWrap/>
            <w:vAlign w:val="bottom"/>
            <w:hideMark/>
          </w:tcPr>
          <w:p w:rsidR="007E5EA0" w:rsidRPr="00C804ED" w:rsidRDefault="007E5EA0"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Evening/Night</w:t>
            </w:r>
          </w:p>
        </w:tc>
        <w:tc>
          <w:tcPr>
            <w:tcW w:w="904"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933" w:type="pct"/>
            <w:tcBorders>
              <w:bottom w:val="single" w:sz="4" w:space="0" w:color="auto"/>
            </w:tcBorders>
            <w:shd w:val="clear" w:color="auto" w:fill="auto"/>
            <w:noWrap/>
            <w:vAlign w:val="bottom"/>
            <w:hideMark/>
          </w:tcPr>
          <w:p w:rsidR="007E5EA0" w:rsidRPr="00C804ED" w:rsidRDefault="007E5EA0"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p>
        </w:tc>
      </w:tr>
    </w:tbl>
    <w:p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C65525" w:rsidRPr="00977C80" w:rsidRDefault="007A1DB5"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Economic Characteristics of Informal Waste Collectors</w:t>
      </w:r>
    </w:p>
    <w:p w:rsidR="00B7680B" w:rsidRPr="00C804ED" w:rsidRDefault="00B7680B"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monthly income of respondents </w:t>
      </w:r>
      <w:r w:rsidR="00E73694" w:rsidRPr="00C804ED">
        <w:rPr>
          <w:rFonts w:ascii="Times New Roman" w:hAnsi="Times New Roman" w:cs="Times New Roman"/>
          <w:color w:val="111111"/>
          <w:sz w:val="24"/>
          <w:szCs w:val="24"/>
        </w:rPr>
        <w:t>is distributed such that most of the respondents fall between the lower to middle income groups.</w:t>
      </w:r>
      <w:r w:rsidR="00E73694"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 particular, 30.8%</w:t>
      </w:r>
      <w:r w:rsidR="00E73694" w:rsidRPr="00C804ED">
        <w:rPr>
          <w:rFonts w:ascii="Times New Roman" w:hAnsi="Times New Roman" w:cs="Times New Roman"/>
          <w:color w:val="111111"/>
          <w:sz w:val="24"/>
          <w:szCs w:val="24"/>
        </w:rPr>
        <w:t xml:space="preserve"> of respondents have an incom</w:t>
      </w:r>
      <w:r w:rsidRPr="00C804ED">
        <w:rPr>
          <w:rFonts w:ascii="Times New Roman" w:hAnsi="Times New Roman" w:cs="Times New Roman"/>
          <w:color w:val="111111"/>
          <w:sz w:val="24"/>
          <w:szCs w:val="24"/>
        </w:rPr>
        <w:t xml:space="preserve">e between 401-600 GHS, and 29.2% </w:t>
      </w:r>
      <w:r w:rsidR="00E73694" w:rsidRPr="00C804ED">
        <w:rPr>
          <w:rFonts w:ascii="Times New Roman" w:hAnsi="Times New Roman" w:cs="Times New Roman"/>
          <w:color w:val="111111"/>
          <w:sz w:val="24"/>
          <w:szCs w:val="24"/>
        </w:rPr>
        <w:t>have a range of 200 to 400 GHS.</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The smaller percentage, 24.6</w:t>
      </w:r>
      <w:r w:rsidRPr="00C804ED">
        <w:rPr>
          <w:rFonts w:ascii="Times New Roman" w:hAnsi="Times New Roman" w:cs="Times New Roman"/>
          <w:color w:val="111111"/>
          <w:sz w:val="24"/>
          <w:szCs w:val="24"/>
        </w:rPr>
        <w:t>%</w:t>
      </w:r>
      <w:r w:rsidR="00E73694" w:rsidRPr="00C804ED">
        <w:rPr>
          <w:rFonts w:ascii="Times New Roman" w:hAnsi="Times New Roman" w:cs="Times New Roman"/>
          <w:color w:val="111111"/>
          <w:sz w:val="24"/>
          <w:szCs w:val="24"/>
        </w:rPr>
        <w:t>, report earning more than 800 GHS implying that it is only a small proportion of the population that earns a relatively higher income.</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On the other hand, a percentage of 6.2</w:t>
      </w:r>
      <w:r w:rsidRPr="00C804ED">
        <w:rPr>
          <w:rFonts w:ascii="Times New Roman" w:hAnsi="Times New Roman" w:cs="Times New Roman"/>
          <w:color w:val="111111"/>
          <w:sz w:val="24"/>
          <w:szCs w:val="24"/>
        </w:rPr>
        <w:t>%</w:t>
      </w:r>
      <w:r w:rsidR="00E73694" w:rsidRPr="00C804ED">
        <w:rPr>
          <w:rFonts w:ascii="Times New Roman" w:hAnsi="Times New Roman" w:cs="Times New Roman"/>
          <w:color w:val="111111"/>
          <w:sz w:val="24"/>
          <w:szCs w:val="24"/>
        </w:rPr>
        <w:t xml:space="preserve"> earns less than 200 GHs showing existence of extreme low-income earners in the sector.</w:t>
      </w:r>
      <w:r w:rsidR="00E73694" w:rsidRPr="00C804ED">
        <w:rPr>
          <w:rFonts w:ascii="Times New Roman" w:hAnsi="Times New Roman" w:cs="Times New Roman"/>
          <w:color w:val="0A0A0A"/>
          <w:sz w:val="24"/>
          <w:szCs w:val="24"/>
        </w:rPr>
        <w:t xml:space="preserve"> </w:t>
      </w:r>
      <w:r w:rsidR="00E73694" w:rsidRPr="00C804ED">
        <w:rPr>
          <w:rFonts w:ascii="Times New Roman" w:hAnsi="Times New Roman" w:cs="Times New Roman"/>
          <w:color w:val="111111"/>
          <w:sz w:val="24"/>
          <w:szCs w:val="24"/>
        </w:rPr>
        <w:t>In general, the income structure indicates low income with a certain level of inequality.</w:t>
      </w:r>
      <w:r w:rsidR="00E73694" w:rsidRPr="00C804ED">
        <w:rPr>
          <w:rFonts w:ascii="Times New Roman" w:hAnsi="Times New Roman" w:cs="Times New Roman"/>
          <w:color w:val="0A0A0A"/>
          <w:sz w:val="24"/>
          <w:szCs w:val="24"/>
        </w:rPr>
        <w:t xml:space="preserve"> </w:t>
      </w:r>
    </w:p>
    <w:p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Regarding payment, almost all the respondents (98.5</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indicated that they are compensated to do their activities and this has proved that informal waste collection is a good income earning activity.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only slight percentage (1.5</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reported otherwise.</w:t>
      </w:r>
      <w:r w:rsidRPr="00C804ED">
        <w:rPr>
          <w:rFonts w:ascii="Times New Roman" w:hAnsi="Times New Roman" w:cs="Times New Roman"/>
          <w:color w:val="0A0A0A"/>
          <w:sz w:val="24"/>
          <w:szCs w:val="24"/>
        </w:rPr>
        <w:t xml:space="preserve"> </w:t>
      </w:r>
    </w:p>
    <w:p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terms of the stability of income, the results indicate that there is high rate of economic uncertainty, since a big majority (72.3</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indicated to have unstable or varying income, whereas a small proportion (27.7</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are earning stable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indicates the inconsistency and uncertainty of the income streams in the informal waste industry.</w:t>
      </w:r>
      <w:r w:rsidRPr="00C804ED">
        <w:rPr>
          <w:rFonts w:ascii="Times New Roman" w:hAnsi="Times New Roman" w:cs="Times New Roman"/>
          <w:color w:val="0A0A0A"/>
          <w:sz w:val="24"/>
          <w:szCs w:val="24"/>
        </w:rPr>
        <w:t xml:space="preserve"> </w:t>
      </w:r>
    </w:p>
    <w:p w:rsidR="00B7680B"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informality of economic transactions in the sector is also shown by the mode of payment.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Most of the respondents (60.0</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are paid in cash with 27.7% relying on intermediaries, and only 12.3% deal with regular consumers or contractual terms.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implies that they are not much integrated into </w:t>
      </w:r>
      <w:r w:rsidR="00082445" w:rsidRPr="00C804ED">
        <w:rPr>
          <w:rFonts w:ascii="Times New Roman" w:hAnsi="Times New Roman" w:cs="Times New Roman"/>
          <w:color w:val="111111"/>
          <w:sz w:val="24"/>
          <w:szCs w:val="24"/>
        </w:rPr>
        <w:t>formalized</w:t>
      </w:r>
      <w:r w:rsidRPr="00C804ED">
        <w:rPr>
          <w:rFonts w:ascii="Times New Roman" w:hAnsi="Times New Roman" w:cs="Times New Roman"/>
          <w:color w:val="111111"/>
          <w:sz w:val="24"/>
          <w:szCs w:val="24"/>
        </w:rPr>
        <w:t xml:space="preserve"> market structures and instead they depend on informal trading relationships.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Financial systems remain unaffordable to respondents.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It is only 32.2% who indicated having access to financial services with a large majority (67.9</w:t>
      </w:r>
      <w:r w:rsidR="00B7680B"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lacking access.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It means that the rate of financial exclusion is high and this could restrict availability of savings, investment, and economic development.</w:t>
      </w:r>
      <w:r w:rsidRPr="00C804ED">
        <w:rPr>
          <w:rFonts w:ascii="Times New Roman" w:hAnsi="Times New Roman" w:cs="Times New Roman"/>
          <w:color w:val="0A0A0A"/>
          <w:sz w:val="24"/>
          <w:szCs w:val="24"/>
        </w:rPr>
        <w:t xml:space="preserve"> </w:t>
      </w:r>
    </w:p>
    <w:p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 this regard, savings </w:t>
      </w:r>
      <w:r w:rsidR="00082445" w:rsidRPr="00C804ED">
        <w:rPr>
          <w:rFonts w:ascii="Times New Roman" w:hAnsi="Times New Roman" w:cs="Times New Roman"/>
          <w:color w:val="111111"/>
          <w:sz w:val="24"/>
          <w:szCs w:val="24"/>
        </w:rPr>
        <w:t>behavior</w:t>
      </w:r>
      <w:r w:rsidRPr="00C804ED">
        <w:rPr>
          <w:rFonts w:ascii="Times New Roman" w:hAnsi="Times New Roman" w:cs="Times New Roman"/>
          <w:color w:val="111111"/>
          <w:sz w:val="24"/>
          <w:szCs w:val="24"/>
        </w:rPr>
        <w:t xml:space="preserve"> by the respondents is not very strong.</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Although 41.5</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save occasionally, 40.0% stated that they do not save whatsoever and only 18.5% are those who save regularly.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trend indicates low financial strength and difficulties in saving steadily in a situation where there is income insecurity.</w:t>
      </w:r>
      <w:r w:rsidRPr="00C804ED">
        <w:rPr>
          <w:rFonts w:ascii="Times New Roman" w:hAnsi="Times New Roman" w:cs="Times New Roman"/>
          <w:color w:val="0A0A0A"/>
          <w:sz w:val="24"/>
          <w:szCs w:val="24"/>
        </w:rPr>
        <w:t xml:space="preserve"> </w:t>
      </w:r>
    </w:p>
    <w:p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On the same note, there is a low access to credit facilities with only 26.2</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of the respondents indicating that they have access to credit facilities as opposed to 73.8</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who do not.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inability to get credit also inhibits the capacity of the informal waste collectors to invest in their work or ameliorate their economic circumstances.</w:t>
      </w:r>
      <w:r w:rsidRPr="00C804ED">
        <w:rPr>
          <w:rFonts w:ascii="Times New Roman" w:hAnsi="Times New Roman" w:cs="Times New Roman"/>
          <w:color w:val="0A0A0A"/>
          <w:sz w:val="24"/>
          <w:szCs w:val="24"/>
        </w:rPr>
        <w:t xml:space="preserve"> </w:t>
      </w:r>
    </w:p>
    <w:p w:rsidR="00CF24E5" w:rsidRPr="00C804ED" w:rsidRDefault="00E73694"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Lastly, regarding the ownership of tools and other assets, the findings indicate that most of the respondents (64.6</w:t>
      </w:r>
      <w:r w:rsidR="00CF24E5"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make use of borrowed or rented tools and only 35.4% of the respondents own their equipment.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means that there exists low capital ownership and implies that a significant number of workers are under restricted productive capacity.</w:t>
      </w:r>
      <w:r w:rsidRPr="00C804ED">
        <w:rPr>
          <w:rFonts w:ascii="Times New Roman" w:hAnsi="Times New Roman" w:cs="Times New Roman"/>
          <w:color w:val="0A0A0A"/>
          <w:sz w:val="24"/>
          <w:szCs w:val="24"/>
        </w:rPr>
        <w:t xml:space="preserve"> </w:t>
      </w:r>
    </w:p>
    <w:p w:rsidR="00345ACD" w:rsidRPr="00C804ED" w:rsidRDefault="00E73694"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Generally, the results indicate that informal waste collectors are involved in an environment where they have low to moderate incomes, high income instability, low financial inclusion, poor savings ability, and low assets ownership.</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All these circumstances are indicative of an economically vulnerable and structurally constrained level in the informal waste sector.</w:t>
      </w:r>
    </w:p>
    <w:p w:rsidR="00CF24E5" w:rsidRPr="00C804ED" w:rsidRDefault="00CF24E5"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lastRenderedPageBreak/>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3</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Economic Characteristics of Informal Waste Collectors</w:t>
      </w:r>
    </w:p>
    <w:tbl>
      <w:tblPr>
        <w:tblW w:w="5000" w:type="pct"/>
        <w:jc w:val="center"/>
        <w:tblLook w:val="04A0" w:firstRow="1" w:lastRow="0" w:firstColumn="1" w:lastColumn="0" w:noHBand="0" w:noVBand="1"/>
      </w:tblPr>
      <w:tblGrid>
        <w:gridCol w:w="3749"/>
        <w:gridCol w:w="3354"/>
        <w:gridCol w:w="2042"/>
        <w:gridCol w:w="2101"/>
      </w:tblGrid>
      <w:tr w:rsidR="007A1DB5" w:rsidRPr="00C804ED" w:rsidTr="00082445">
        <w:trPr>
          <w:trHeight w:val="294"/>
          <w:jc w:val="center"/>
        </w:trPr>
        <w:tc>
          <w:tcPr>
            <w:tcW w:w="1667" w:type="pct"/>
            <w:tcBorders>
              <w:top w:val="single" w:sz="4" w:space="0" w:color="auto"/>
              <w:bottom w:val="single" w:sz="4" w:space="0" w:color="auto"/>
            </w:tcBorders>
            <w:shd w:val="clear" w:color="auto" w:fill="auto"/>
            <w:noWrap/>
            <w:vAlign w:val="bottom"/>
            <w:hideMark/>
          </w:tcPr>
          <w:p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Economic Variable</w:t>
            </w:r>
          </w:p>
        </w:tc>
        <w:tc>
          <w:tcPr>
            <w:tcW w:w="1491" w:type="pct"/>
            <w:tcBorders>
              <w:top w:val="single" w:sz="4" w:space="0" w:color="auto"/>
              <w:bottom w:val="single" w:sz="4" w:space="0" w:color="auto"/>
            </w:tcBorders>
            <w:shd w:val="clear" w:color="auto" w:fill="auto"/>
            <w:noWrap/>
            <w:vAlign w:val="bottom"/>
            <w:hideMark/>
          </w:tcPr>
          <w:p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Category</w:t>
            </w:r>
          </w:p>
        </w:tc>
        <w:tc>
          <w:tcPr>
            <w:tcW w:w="908" w:type="pct"/>
            <w:tcBorders>
              <w:top w:val="single" w:sz="4" w:space="0" w:color="auto"/>
              <w:bottom w:val="single" w:sz="4" w:space="0" w:color="auto"/>
            </w:tcBorders>
            <w:shd w:val="clear" w:color="auto" w:fill="auto"/>
            <w:noWrap/>
            <w:vAlign w:val="bottom"/>
            <w:hideMark/>
          </w:tcPr>
          <w:p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934" w:type="pct"/>
            <w:tcBorders>
              <w:top w:val="single" w:sz="4" w:space="0" w:color="auto"/>
              <w:bottom w:val="single" w:sz="4" w:space="0" w:color="auto"/>
            </w:tcBorders>
            <w:shd w:val="clear" w:color="auto" w:fill="auto"/>
            <w:noWrap/>
            <w:vAlign w:val="bottom"/>
            <w:hideMark/>
          </w:tcPr>
          <w:p w:rsidR="007A1DB5" w:rsidRPr="00C804ED" w:rsidRDefault="0088407A"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AB4A7A" w:rsidRPr="00C804ED" w:rsidTr="00082445">
        <w:trPr>
          <w:trHeight w:val="294"/>
          <w:jc w:val="center"/>
        </w:trPr>
        <w:tc>
          <w:tcPr>
            <w:tcW w:w="1667" w:type="pct"/>
            <w:vMerge w:val="restart"/>
            <w:tcBorders>
              <w:top w:val="single" w:sz="4" w:space="0" w:color="auto"/>
            </w:tcBorders>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Monthly Income (GHS)</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tcBorders>
              <w:top w:val="single" w:sz="4" w:space="0" w:color="auto"/>
            </w:tcBorders>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&lt; 200 GHS </w:t>
            </w:r>
          </w:p>
        </w:tc>
        <w:tc>
          <w:tcPr>
            <w:tcW w:w="908" w:type="pct"/>
            <w:tcBorders>
              <w:top w:val="single" w:sz="4" w:space="0" w:color="auto"/>
            </w:tcBorders>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934" w:type="pct"/>
            <w:tcBorders>
              <w:top w:val="single" w:sz="4" w:space="0" w:color="auto"/>
            </w:tcBorders>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200-400 GHS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19</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29.2%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401-600 GHS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30.8%</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601-800 GHS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xml:space="preserve">&gt; 800 GHS </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24.6%</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17274"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Receipt o</w:t>
            </w:r>
            <w:r w:rsidR="00AB4A7A" w:rsidRPr="00C804ED">
              <w:rPr>
                <w:rFonts w:ascii="Times New Roman" w:eastAsia="Times New Roman" w:hAnsi="Times New Roman" w:cs="Times New Roman"/>
                <w:color w:val="000000"/>
                <w:sz w:val="24"/>
                <w:szCs w:val="24"/>
              </w:rPr>
              <w:t>f Payment</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98.5%</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Income Stability</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Stable</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27.7%</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Unstable/variable</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47</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72.3%</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Mode of Payment</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Cash</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39</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60.0%</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Through intermediaries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27.7%</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Contract/Regular buyers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12.3%</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Financial Services</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21</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32.2%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44</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67.9%</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Savings Behavior</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Regular savings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18.5%</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Occasional savings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41.5%</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 savings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40.0%</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Credit</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26.2%</w:t>
            </w:r>
          </w:p>
        </w:tc>
      </w:tr>
      <w:tr w:rsidR="00AB4A7A" w:rsidRPr="00C804ED" w:rsidTr="00082445">
        <w:trPr>
          <w:trHeight w:val="294"/>
          <w:jc w:val="center"/>
        </w:trPr>
        <w:tc>
          <w:tcPr>
            <w:tcW w:w="1667" w:type="pct"/>
            <w:vMerge/>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48</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73.8%</w:t>
            </w:r>
          </w:p>
        </w:tc>
      </w:tr>
      <w:tr w:rsidR="00AB4A7A" w:rsidRPr="00C804ED" w:rsidTr="00082445">
        <w:trPr>
          <w:trHeight w:val="294"/>
          <w:jc w:val="center"/>
        </w:trPr>
        <w:tc>
          <w:tcPr>
            <w:tcW w:w="1667" w:type="pct"/>
            <w:vMerge w:val="restar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Ownership of Tools/Assets</w:t>
            </w:r>
          </w:p>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491" w:type="pct"/>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Own tools</w:t>
            </w:r>
          </w:p>
        </w:tc>
        <w:tc>
          <w:tcPr>
            <w:tcW w:w="908"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23</w:t>
            </w:r>
          </w:p>
        </w:tc>
        <w:tc>
          <w:tcPr>
            <w:tcW w:w="934" w:type="pct"/>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35.4%</w:t>
            </w:r>
          </w:p>
        </w:tc>
      </w:tr>
      <w:tr w:rsidR="00AB4A7A" w:rsidRPr="00C804ED" w:rsidTr="00082445">
        <w:trPr>
          <w:trHeight w:val="294"/>
          <w:jc w:val="center"/>
        </w:trPr>
        <w:tc>
          <w:tcPr>
            <w:tcW w:w="1667" w:type="pct"/>
            <w:vMerge/>
            <w:tcBorders>
              <w:bottom w:val="single" w:sz="4" w:space="0" w:color="auto"/>
            </w:tcBorders>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p>
        </w:tc>
        <w:tc>
          <w:tcPr>
            <w:tcW w:w="1491" w:type="pct"/>
            <w:tcBorders>
              <w:bottom w:val="single" w:sz="4" w:space="0" w:color="auto"/>
            </w:tcBorders>
            <w:shd w:val="clear" w:color="auto" w:fill="auto"/>
            <w:noWrap/>
            <w:vAlign w:val="bottom"/>
            <w:hideMark/>
          </w:tcPr>
          <w:p w:rsidR="00AB4A7A" w:rsidRPr="00C804ED" w:rsidRDefault="00AB4A7A"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Borrow/Rent tools</w:t>
            </w:r>
          </w:p>
        </w:tc>
        <w:tc>
          <w:tcPr>
            <w:tcW w:w="908" w:type="pct"/>
            <w:tcBorders>
              <w:bottom w:val="single" w:sz="4" w:space="0" w:color="auto"/>
            </w:tcBorders>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42</w:t>
            </w:r>
          </w:p>
        </w:tc>
        <w:tc>
          <w:tcPr>
            <w:tcW w:w="934" w:type="pct"/>
            <w:tcBorders>
              <w:bottom w:val="single" w:sz="4" w:space="0" w:color="auto"/>
            </w:tcBorders>
            <w:shd w:val="clear" w:color="auto" w:fill="auto"/>
            <w:noWrap/>
            <w:vAlign w:val="bottom"/>
            <w:hideMark/>
          </w:tcPr>
          <w:p w:rsidR="00AB4A7A" w:rsidRPr="00C804ED" w:rsidRDefault="00AB4A7A"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64.6%</w:t>
            </w:r>
          </w:p>
        </w:tc>
      </w:tr>
    </w:tbl>
    <w:p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082445" w:rsidRPr="00977C80" w:rsidRDefault="00722BAB"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Perception and Integration Willingness</w:t>
      </w:r>
    </w:p>
    <w:p w:rsidR="00383B0F" w:rsidRPr="00C804ED" w:rsidRDefault="0001307F" w:rsidP="00C804ED">
      <w:pPr>
        <w:spacing w:line="240" w:lineRule="auto"/>
        <w:jc w:val="both"/>
        <w:rPr>
          <w:rFonts w:ascii="Times New Roman" w:hAnsi="Times New Roman" w:cs="Times New Roman"/>
          <w:b/>
          <w:i/>
          <w:sz w:val="24"/>
          <w:szCs w:val="24"/>
        </w:rPr>
      </w:pPr>
      <w:r w:rsidRPr="00C804ED">
        <w:rPr>
          <w:rFonts w:ascii="Times New Roman" w:hAnsi="Times New Roman" w:cs="Times New Roman"/>
          <w:color w:val="111111"/>
          <w:sz w:val="24"/>
          <w:szCs w:val="24"/>
        </w:rPr>
        <w:t>Table 4 below displays the perceptions of the respondents regarding their role in the management of waste, their awareness of formal systems, their readiness to integrate and the benefits and barriers that they perceive in integrating the formal waste management systems.</w:t>
      </w:r>
      <w:r w:rsidRPr="00C804ED">
        <w:rPr>
          <w:rFonts w:ascii="Times New Roman" w:hAnsi="Times New Roman" w:cs="Times New Roman"/>
          <w:color w:val="0A0A0A"/>
          <w:sz w:val="24"/>
          <w:szCs w:val="24"/>
        </w:rPr>
        <w:t xml:space="preserve"> </w:t>
      </w:r>
    </w:p>
    <w:p w:rsidR="00E044A1"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As far as the perception of importance in waste management is concerned, the results show that most of the respondents believe that their roles are important.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Namely, 34 respondents (52.3</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gave their contribution as very important and 21 respondents (32.3</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gave their contribution as important.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A lower percentage replied that they were not sure </w:t>
      </w:r>
      <w:r w:rsidR="00383B0F" w:rsidRPr="00C804ED">
        <w:rPr>
          <w:rFonts w:ascii="Times New Roman" w:hAnsi="Times New Roman" w:cs="Times New Roman"/>
          <w:b w:val="0"/>
          <w:color w:val="111111"/>
          <w:sz w:val="24"/>
          <w:szCs w:val="24"/>
        </w:rPr>
        <w:t>6 respondents</w:t>
      </w:r>
      <w:r w:rsidRPr="00C804ED">
        <w:rPr>
          <w:rFonts w:ascii="Times New Roman" w:hAnsi="Times New Roman" w:cs="Times New Roman"/>
          <w:b w:val="0"/>
          <w:color w:val="111111"/>
          <w:sz w:val="24"/>
          <w:szCs w:val="24"/>
        </w:rPr>
        <w:t xml:space="preserve"> </w:t>
      </w:r>
      <w:r w:rsidR="00383B0F"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9.2</w:t>
      </w:r>
      <w:r w:rsidR="00383B0F" w:rsidRPr="00C804ED">
        <w:rPr>
          <w:rFonts w:ascii="Times New Roman" w:hAnsi="Times New Roman" w:cs="Times New Roman"/>
          <w:b w:val="0"/>
          <w:color w:val="111111"/>
          <w:sz w:val="24"/>
          <w:szCs w:val="24"/>
        </w:rPr>
        <w:t>%) and only 4 (6.2%</w:t>
      </w:r>
      <w:r w:rsidRPr="00C804ED">
        <w:rPr>
          <w:rFonts w:ascii="Times New Roman" w:hAnsi="Times New Roman" w:cs="Times New Roman"/>
          <w:b w:val="0"/>
          <w:color w:val="111111"/>
          <w:sz w:val="24"/>
          <w:szCs w:val="24"/>
        </w:rPr>
        <w:t>) felt that they were not significant in their position.</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findings imply that there is high self-identification of informal waste collectors concerning the role that they play in the ecological and urban sanitation.</w:t>
      </w:r>
      <w:r w:rsidRPr="00C804ED">
        <w:rPr>
          <w:rFonts w:ascii="Times New Roman" w:hAnsi="Times New Roman" w:cs="Times New Roman"/>
          <w:b w:val="0"/>
          <w:color w:val="0A0A0A"/>
          <w:sz w:val="24"/>
          <w:szCs w:val="24"/>
        </w:rPr>
        <w:t xml:space="preserve"> </w:t>
      </w:r>
    </w:p>
    <w:p w:rsidR="00E044A1"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Regarding their knowledge on formal waste management system, the findings reveal that 37 respondents (56.9%) were not aware of formal waste management systems, and 28 respondents (43.1%) were aware of formal waste management systems.</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It points to the fact that the level of awareness is rather low and it may impact the effective engagement and participation in the processes of formal integration.</w:t>
      </w:r>
      <w:r w:rsidRPr="00C804ED">
        <w:rPr>
          <w:rFonts w:ascii="Times New Roman" w:hAnsi="Times New Roman" w:cs="Times New Roman"/>
          <w:b w:val="0"/>
          <w:color w:val="0A0A0A"/>
          <w:sz w:val="24"/>
          <w:szCs w:val="24"/>
        </w:rPr>
        <w:t xml:space="preserve"> </w:t>
      </w:r>
    </w:p>
    <w:p w:rsidR="00BE29AD"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 xml:space="preserve">In terms of readiness to join the formal waste management systems, most of the respondents </w:t>
      </w:r>
      <w:r w:rsidR="005B06AA" w:rsidRPr="00C804ED">
        <w:rPr>
          <w:rFonts w:ascii="Times New Roman" w:hAnsi="Times New Roman" w:cs="Times New Roman"/>
          <w:b w:val="0"/>
          <w:color w:val="111111"/>
          <w:sz w:val="24"/>
          <w:szCs w:val="24"/>
        </w:rPr>
        <w:t>49 respondents</w:t>
      </w:r>
      <w:r w:rsidRPr="00C804ED">
        <w:rPr>
          <w:rFonts w:ascii="Times New Roman" w:hAnsi="Times New Roman" w:cs="Times New Roman"/>
          <w:b w:val="0"/>
          <w:color w:val="111111"/>
          <w:sz w:val="24"/>
          <w:szCs w:val="24"/>
        </w:rPr>
        <w:t xml:space="preserve"> </w:t>
      </w:r>
      <w:r w:rsidR="005B06AA"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75.4</w:t>
      </w:r>
      <w:r w:rsidR="005B06AA"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said that they were willing to be part, with 16 respondents (24.6</w:t>
      </w:r>
      <w:r w:rsidR="00E83023"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saying the opposite.</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This result indicates that there is a fairly </w:t>
      </w:r>
      <w:r w:rsidR="00082445" w:rsidRPr="00C804ED">
        <w:rPr>
          <w:rFonts w:ascii="Times New Roman" w:hAnsi="Times New Roman" w:cs="Times New Roman"/>
          <w:b w:val="0"/>
          <w:color w:val="111111"/>
          <w:sz w:val="24"/>
          <w:szCs w:val="24"/>
        </w:rPr>
        <w:t>favorable</w:t>
      </w:r>
      <w:r w:rsidRPr="00C804ED">
        <w:rPr>
          <w:rFonts w:ascii="Times New Roman" w:hAnsi="Times New Roman" w:cs="Times New Roman"/>
          <w:b w:val="0"/>
          <w:color w:val="111111"/>
          <w:sz w:val="24"/>
          <w:szCs w:val="24"/>
        </w:rPr>
        <w:t xml:space="preserve"> stance towards </w:t>
      </w:r>
      <w:r w:rsidR="00082445" w:rsidRPr="00C804ED">
        <w:rPr>
          <w:rFonts w:ascii="Times New Roman" w:hAnsi="Times New Roman" w:cs="Times New Roman"/>
          <w:b w:val="0"/>
          <w:color w:val="111111"/>
          <w:sz w:val="24"/>
          <w:szCs w:val="24"/>
        </w:rPr>
        <w:t>formalization</w:t>
      </w:r>
      <w:r w:rsidRPr="00C804ED">
        <w:rPr>
          <w:rFonts w:ascii="Times New Roman" w:hAnsi="Times New Roman" w:cs="Times New Roman"/>
          <w:b w:val="0"/>
          <w:color w:val="111111"/>
          <w:sz w:val="24"/>
          <w:szCs w:val="24"/>
        </w:rPr>
        <w:t xml:space="preserve">, yet there </w:t>
      </w:r>
      <w:proofErr w:type="gramStart"/>
      <w:r w:rsidRPr="00C804ED">
        <w:rPr>
          <w:rFonts w:ascii="Times New Roman" w:hAnsi="Times New Roman" w:cs="Times New Roman"/>
          <w:b w:val="0"/>
          <w:color w:val="111111"/>
          <w:sz w:val="24"/>
          <w:szCs w:val="24"/>
        </w:rPr>
        <w:t>is</w:t>
      </w:r>
      <w:proofErr w:type="gramEnd"/>
      <w:r w:rsidRPr="00C804ED">
        <w:rPr>
          <w:rFonts w:ascii="Times New Roman" w:hAnsi="Times New Roman" w:cs="Times New Roman"/>
          <w:b w:val="0"/>
          <w:color w:val="111111"/>
          <w:sz w:val="24"/>
          <w:szCs w:val="24"/>
        </w:rPr>
        <w:t xml:space="preserve"> a</w:t>
      </w:r>
      <w:r w:rsidR="00E83023" w:rsidRPr="00C804ED">
        <w:rPr>
          <w:rFonts w:ascii="Times New Roman" w:hAnsi="Times New Roman" w:cs="Times New Roman"/>
          <w:b w:val="0"/>
          <w:color w:val="111111"/>
          <w:sz w:val="24"/>
          <w:szCs w:val="24"/>
        </w:rPr>
        <w:t xml:space="preserve"> considerable</w:t>
      </w:r>
      <w:r w:rsidRPr="00C804ED">
        <w:rPr>
          <w:rFonts w:ascii="Times New Roman" w:hAnsi="Times New Roman" w:cs="Times New Roman"/>
          <w:b w:val="0"/>
          <w:color w:val="111111"/>
          <w:sz w:val="24"/>
          <w:szCs w:val="24"/>
        </w:rPr>
        <w:t xml:space="preserve"> number of individuals, who are still reluctant.</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Regarding expected benefits of integration, </w:t>
      </w:r>
      <w:r w:rsidR="00B5138E" w:rsidRPr="00C804ED">
        <w:rPr>
          <w:rFonts w:ascii="Times New Roman" w:hAnsi="Times New Roman" w:cs="Times New Roman"/>
          <w:b w:val="0"/>
          <w:color w:val="111111"/>
          <w:sz w:val="24"/>
          <w:szCs w:val="24"/>
        </w:rPr>
        <w:t xml:space="preserve">27 </w:t>
      </w:r>
      <w:r w:rsidRPr="00C804ED">
        <w:rPr>
          <w:rFonts w:ascii="Times New Roman" w:hAnsi="Times New Roman" w:cs="Times New Roman"/>
          <w:b w:val="0"/>
          <w:color w:val="111111"/>
          <w:sz w:val="24"/>
          <w:szCs w:val="24"/>
        </w:rPr>
        <w:t>respondents noted that improved income was the greatest benefit (41.5%).</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This is then succeeded by improved working conditions </w:t>
      </w:r>
      <w:r w:rsidR="006236E1" w:rsidRPr="00C804ED">
        <w:rPr>
          <w:rFonts w:ascii="Times New Roman" w:hAnsi="Times New Roman" w:cs="Times New Roman"/>
          <w:b w:val="0"/>
          <w:color w:val="111111"/>
          <w:sz w:val="24"/>
          <w:szCs w:val="24"/>
        </w:rPr>
        <w:t>18 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27.2%), social protection opportunities </w:t>
      </w:r>
      <w:r w:rsidR="006236E1" w:rsidRPr="00C804ED">
        <w:rPr>
          <w:rFonts w:ascii="Times New Roman" w:hAnsi="Times New Roman" w:cs="Times New Roman"/>
          <w:b w:val="0"/>
          <w:color w:val="111111"/>
          <w:sz w:val="24"/>
          <w:szCs w:val="24"/>
        </w:rPr>
        <w:t>12 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18.5%), and employment security </w:t>
      </w:r>
      <w:r w:rsidR="006236E1" w:rsidRPr="00C804ED">
        <w:rPr>
          <w:rFonts w:ascii="Times New Roman" w:hAnsi="Times New Roman" w:cs="Times New Roman"/>
          <w:b w:val="0"/>
          <w:color w:val="111111"/>
          <w:sz w:val="24"/>
          <w:szCs w:val="24"/>
        </w:rPr>
        <w:t xml:space="preserve">8 </w:t>
      </w:r>
      <w:r w:rsidR="006236E1" w:rsidRPr="00C804ED">
        <w:rPr>
          <w:rFonts w:ascii="Times New Roman" w:hAnsi="Times New Roman" w:cs="Times New Roman"/>
          <w:b w:val="0"/>
          <w:color w:val="111111"/>
          <w:sz w:val="24"/>
          <w:szCs w:val="24"/>
        </w:rPr>
        <w:lastRenderedPageBreak/>
        <w:t>respondents</w:t>
      </w:r>
      <w:r w:rsidRPr="00C804ED">
        <w:rPr>
          <w:rFonts w:ascii="Times New Roman" w:hAnsi="Times New Roman" w:cs="Times New Roman"/>
          <w:b w:val="0"/>
          <w:color w:val="111111"/>
          <w:sz w:val="24"/>
          <w:szCs w:val="24"/>
        </w:rPr>
        <w:t xml:space="preserve"> </w:t>
      </w:r>
      <w:r w:rsidR="006236E1"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12.3%).</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reactions demonstrate that the main reasons of encouraging integration in formal systems are economic and welfare gains.</w:t>
      </w:r>
      <w:r w:rsidRPr="00C804ED">
        <w:rPr>
          <w:rFonts w:ascii="Times New Roman" w:hAnsi="Times New Roman" w:cs="Times New Roman"/>
          <w:b w:val="0"/>
          <w:color w:val="0A0A0A"/>
          <w:sz w:val="24"/>
          <w:szCs w:val="24"/>
        </w:rPr>
        <w:t xml:space="preserve"> </w:t>
      </w:r>
    </w:p>
    <w:p w:rsidR="00BE29AD" w:rsidRPr="00C804ED" w:rsidRDefault="0001307F" w:rsidP="00C804ED">
      <w:pPr>
        <w:pStyle w:val="Caption"/>
        <w:keepNext/>
        <w:jc w:val="both"/>
        <w:rPr>
          <w:rFonts w:ascii="Times New Roman" w:hAnsi="Times New Roman" w:cs="Times New Roman"/>
          <w:b w:val="0"/>
          <w:color w:val="0A0A0A"/>
          <w:sz w:val="24"/>
          <w:szCs w:val="24"/>
        </w:rPr>
      </w:pPr>
      <w:r w:rsidRPr="00C804ED">
        <w:rPr>
          <w:rFonts w:ascii="Times New Roman" w:hAnsi="Times New Roman" w:cs="Times New Roman"/>
          <w:b w:val="0"/>
          <w:color w:val="111111"/>
          <w:sz w:val="24"/>
          <w:szCs w:val="24"/>
        </w:rPr>
        <w:t>Nonetheless, a number of barriers to integration were also given by respondents.</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The fear of the loss of independence is reported to be the most frequently </w:t>
      </w:r>
      <w:r w:rsidR="00BE29AD" w:rsidRPr="00C804ED">
        <w:rPr>
          <w:rFonts w:ascii="Times New Roman" w:hAnsi="Times New Roman" w:cs="Times New Roman"/>
          <w:b w:val="0"/>
          <w:color w:val="111111"/>
          <w:sz w:val="24"/>
          <w:szCs w:val="24"/>
        </w:rPr>
        <w:t>20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30.8%).</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 xml:space="preserve">The next is mistrust towards authorities </w:t>
      </w:r>
      <w:r w:rsidR="00BE29AD" w:rsidRPr="00C804ED">
        <w:rPr>
          <w:rFonts w:ascii="Times New Roman" w:hAnsi="Times New Roman" w:cs="Times New Roman"/>
          <w:b w:val="0"/>
          <w:color w:val="111111"/>
          <w:sz w:val="24"/>
          <w:szCs w:val="24"/>
        </w:rPr>
        <w:t>17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26.2%), bureaucracy </w:t>
      </w:r>
      <w:r w:rsidR="00BE29AD" w:rsidRPr="00C804ED">
        <w:rPr>
          <w:rFonts w:ascii="Times New Roman" w:hAnsi="Times New Roman" w:cs="Times New Roman"/>
          <w:b w:val="0"/>
          <w:color w:val="111111"/>
          <w:sz w:val="24"/>
          <w:szCs w:val="24"/>
        </w:rPr>
        <w:t>15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 xml:space="preserve">23.1%), and poor education or skills </w:t>
      </w:r>
      <w:r w:rsidR="00BE29AD" w:rsidRPr="00C804ED">
        <w:rPr>
          <w:rFonts w:ascii="Times New Roman" w:hAnsi="Times New Roman" w:cs="Times New Roman"/>
          <w:b w:val="0"/>
          <w:color w:val="111111"/>
          <w:sz w:val="24"/>
          <w:szCs w:val="24"/>
        </w:rPr>
        <w:t>13 respondents</w:t>
      </w:r>
      <w:r w:rsidRPr="00C804ED">
        <w:rPr>
          <w:rFonts w:ascii="Times New Roman" w:hAnsi="Times New Roman" w:cs="Times New Roman"/>
          <w:b w:val="0"/>
          <w:color w:val="111111"/>
          <w:sz w:val="24"/>
          <w:szCs w:val="24"/>
        </w:rPr>
        <w:t xml:space="preserve"> </w:t>
      </w:r>
      <w:r w:rsidR="00BE29AD" w:rsidRPr="00C804ED">
        <w:rPr>
          <w:rFonts w:ascii="Times New Roman" w:hAnsi="Times New Roman" w:cs="Times New Roman"/>
          <w:b w:val="0"/>
          <w:color w:val="111111"/>
          <w:sz w:val="24"/>
          <w:szCs w:val="24"/>
        </w:rPr>
        <w:t>(</w:t>
      </w:r>
      <w:r w:rsidRPr="00C804ED">
        <w:rPr>
          <w:rFonts w:ascii="Times New Roman" w:hAnsi="Times New Roman" w:cs="Times New Roman"/>
          <w:b w:val="0"/>
          <w:color w:val="111111"/>
          <w:sz w:val="24"/>
          <w:szCs w:val="24"/>
        </w:rPr>
        <w:t>20.0%).</w:t>
      </w:r>
      <w:r w:rsidRPr="00C804ED">
        <w:rPr>
          <w:rFonts w:ascii="Times New Roman" w:hAnsi="Times New Roman" w:cs="Times New Roman"/>
          <w:b w:val="0"/>
          <w:color w:val="0A0A0A"/>
          <w:sz w:val="24"/>
          <w:szCs w:val="24"/>
        </w:rPr>
        <w:t xml:space="preserve"> </w:t>
      </w:r>
      <w:r w:rsidRPr="00C804ED">
        <w:rPr>
          <w:rFonts w:ascii="Times New Roman" w:hAnsi="Times New Roman" w:cs="Times New Roman"/>
          <w:b w:val="0"/>
          <w:color w:val="111111"/>
          <w:sz w:val="24"/>
          <w:szCs w:val="24"/>
        </w:rPr>
        <w:t>These results indicate that although interest in integration is high, autonomy, institutional trust, complexity in administration and capacity concerns may restrict full engagement.</w:t>
      </w:r>
      <w:r w:rsidRPr="00C804ED">
        <w:rPr>
          <w:rFonts w:ascii="Times New Roman" w:hAnsi="Times New Roman" w:cs="Times New Roman"/>
          <w:b w:val="0"/>
          <w:color w:val="0A0A0A"/>
          <w:sz w:val="24"/>
          <w:szCs w:val="24"/>
        </w:rPr>
        <w:t xml:space="preserve"> </w:t>
      </w:r>
    </w:p>
    <w:p w:rsidR="00082445" w:rsidRPr="00FA1E33" w:rsidRDefault="00082445" w:rsidP="00FA1E33">
      <w:pPr>
        <w:pStyle w:val="Caption"/>
        <w:keepNext/>
        <w:jc w:val="both"/>
        <w:rPr>
          <w:rFonts w:ascii="Times New Roman" w:hAnsi="Times New Roman" w:cs="Times New Roman"/>
          <w:b w:val="0"/>
          <w:color w:val="111111"/>
          <w:sz w:val="24"/>
          <w:szCs w:val="24"/>
        </w:rPr>
      </w:pPr>
      <w:r w:rsidRPr="00C804ED">
        <w:rPr>
          <w:rFonts w:ascii="Times New Roman" w:hAnsi="Times New Roman" w:cs="Times New Roman"/>
          <w:b w:val="0"/>
          <w:color w:val="111111"/>
          <w:sz w:val="24"/>
          <w:szCs w:val="24"/>
        </w:rPr>
        <w:t>In general</w:t>
      </w:r>
      <w:r w:rsidR="0001307F" w:rsidRPr="00C804ED">
        <w:rPr>
          <w:rFonts w:ascii="Times New Roman" w:hAnsi="Times New Roman" w:cs="Times New Roman"/>
          <w:b w:val="0"/>
          <w:color w:val="111111"/>
          <w:sz w:val="24"/>
          <w:szCs w:val="24"/>
        </w:rPr>
        <w:t>, the findings prove that informal waste collectors do not underrate their significance in the management of waste and that they are quite willing to become a part of the formal system.</w:t>
      </w:r>
      <w:r w:rsidR="0001307F" w:rsidRPr="00C804ED">
        <w:rPr>
          <w:rFonts w:ascii="Times New Roman" w:hAnsi="Times New Roman" w:cs="Times New Roman"/>
          <w:b w:val="0"/>
          <w:color w:val="0A0A0A"/>
          <w:sz w:val="24"/>
          <w:szCs w:val="24"/>
        </w:rPr>
        <w:t xml:space="preserve"> </w:t>
      </w:r>
      <w:r w:rsidR="0001307F" w:rsidRPr="00C804ED">
        <w:rPr>
          <w:rFonts w:ascii="Times New Roman" w:hAnsi="Times New Roman" w:cs="Times New Roman"/>
          <w:b w:val="0"/>
          <w:color w:val="111111"/>
          <w:sz w:val="24"/>
          <w:szCs w:val="24"/>
        </w:rPr>
        <w:t>Nonetheless, lack of awareness and perceived structural and institutional barriers is a continued issue that should be dealt with to enable succes</w:t>
      </w:r>
      <w:r w:rsidR="0091684E" w:rsidRPr="00C804ED">
        <w:rPr>
          <w:rFonts w:ascii="Times New Roman" w:hAnsi="Times New Roman" w:cs="Times New Roman"/>
          <w:b w:val="0"/>
          <w:color w:val="111111"/>
          <w:sz w:val="24"/>
          <w:szCs w:val="24"/>
        </w:rPr>
        <w:t>sful and inclusive integration.</w:t>
      </w:r>
    </w:p>
    <w:p w:rsidR="00364CF5" w:rsidRPr="00C804ED" w:rsidRDefault="00364CF5"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4</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Perceptions and Integration-Related Characteristics</w:t>
      </w:r>
    </w:p>
    <w:tbl>
      <w:tblPr>
        <w:tblW w:w="9953" w:type="dxa"/>
        <w:jc w:val="center"/>
        <w:tblInd w:w="93" w:type="dxa"/>
        <w:tblLook w:val="04A0" w:firstRow="1" w:lastRow="0" w:firstColumn="1" w:lastColumn="0" w:noHBand="0" w:noVBand="1"/>
      </w:tblPr>
      <w:tblGrid>
        <w:gridCol w:w="4700"/>
        <w:gridCol w:w="2594"/>
        <w:gridCol w:w="1310"/>
        <w:gridCol w:w="1349"/>
      </w:tblGrid>
      <w:tr w:rsidR="00754475" w:rsidRPr="00C804ED" w:rsidTr="00364CF5">
        <w:trPr>
          <w:trHeight w:val="302"/>
          <w:jc w:val="center"/>
        </w:trPr>
        <w:tc>
          <w:tcPr>
            <w:tcW w:w="4700" w:type="dxa"/>
            <w:tcBorders>
              <w:top w:val="single" w:sz="4" w:space="0" w:color="auto"/>
              <w:bottom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Variable</w:t>
            </w:r>
          </w:p>
        </w:tc>
        <w:tc>
          <w:tcPr>
            <w:tcW w:w="2594" w:type="dxa"/>
            <w:tcBorders>
              <w:top w:val="single" w:sz="4" w:space="0" w:color="auto"/>
              <w:bottom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Category</w:t>
            </w:r>
          </w:p>
        </w:tc>
        <w:tc>
          <w:tcPr>
            <w:tcW w:w="1310" w:type="dxa"/>
            <w:tcBorders>
              <w:top w:val="single" w:sz="4" w:space="0" w:color="auto"/>
              <w:bottom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Frequency</w:t>
            </w:r>
          </w:p>
        </w:tc>
        <w:tc>
          <w:tcPr>
            <w:tcW w:w="1349" w:type="dxa"/>
            <w:tcBorders>
              <w:top w:val="single" w:sz="4" w:space="0" w:color="auto"/>
              <w:bottom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Percentage</w:t>
            </w:r>
          </w:p>
        </w:tc>
      </w:tr>
      <w:tr w:rsidR="00754475" w:rsidRPr="00C804ED" w:rsidTr="00364CF5">
        <w:trPr>
          <w:trHeight w:val="302"/>
          <w:jc w:val="center"/>
        </w:trPr>
        <w:tc>
          <w:tcPr>
            <w:tcW w:w="4700" w:type="dxa"/>
            <w:tcBorders>
              <w:top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Perception of Importance in Waste Management</w:t>
            </w:r>
          </w:p>
        </w:tc>
        <w:tc>
          <w:tcPr>
            <w:tcW w:w="2594" w:type="dxa"/>
            <w:tcBorders>
              <w:top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Very important</w:t>
            </w:r>
          </w:p>
        </w:tc>
        <w:tc>
          <w:tcPr>
            <w:tcW w:w="1310" w:type="dxa"/>
            <w:tcBorders>
              <w:top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34</w:t>
            </w:r>
          </w:p>
        </w:tc>
        <w:tc>
          <w:tcPr>
            <w:tcW w:w="1349" w:type="dxa"/>
            <w:tcBorders>
              <w:top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52.3%</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Important</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21</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32.3%</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Not sure</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9.2%</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Not important</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Awareness of Formal Waste Management Systems</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28</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43.1%</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37</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56.9%</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Willingness to Integrate Into Formal System</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Yes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49</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75.4%</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No</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16</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24.6%</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Perceived Benefits of Integration</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Improved income</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41.5%</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Better working conditions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27.2%</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Access to social protection</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18.5%</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Job security</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12.3%</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Perceived Barriers to Integration</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Fear of losing independence</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30.8%</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Lack of trust in authorities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17</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26.2%</w:t>
            </w:r>
          </w:p>
        </w:tc>
      </w:tr>
      <w:tr w:rsidR="00754475" w:rsidRPr="00C804ED" w:rsidTr="00364CF5">
        <w:trPr>
          <w:trHeight w:val="302"/>
          <w:jc w:val="center"/>
        </w:trPr>
        <w:tc>
          <w:tcPr>
            <w:tcW w:w="4700"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Bureaucratic procedures</w:t>
            </w:r>
          </w:p>
        </w:tc>
        <w:tc>
          <w:tcPr>
            <w:tcW w:w="1310"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15</w:t>
            </w:r>
          </w:p>
        </w:tc>
        <w:tc>
          <w:tcPr>
            <w:tcW w:w="1349" w:type="dxa"/>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23.1%</w:t>
            </w:r>
          </w:p>
        </w:tc>
      </w:tr>
      <w:tr w:rsidR="00754475" w:rsidRPr="00C804ED" w:rsidTr="00364CF5">
        <w:trPr>
          <w:trHeight w:val="302"/>
          <w:jc w:val="center"/>
        </w:trPr>
        <w:tc>
          <w:tcPr>
            <w:tcW w:w="4700" w:type="dxa"/>
            <w:tcBorders>
              <w:bottom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2594" w:type="dxa"/>
            <w:tcBorders>
              <w:bottom w:val="single" w:sz="4" w:space="0" w:color="auto"/>
            </w:tcBorders>
            <w:shd w:val="clear" w:color="auto" w:fill="auto"/>
            <w:noWrap/>
            <w:vAlign w:val="bottom"/>
            <w:hideMark/>
          </w:tcPr>
          <w:p w:rsidR="00754475" w:rsidRPr="00C804ED" w:rsidRDefault="00754475"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Low education/skills</w:t>
            </w:r>
          </w:p>
        </w:tc>
        <w:tc>
          <w:tcPr>
            <w:tcW w:w="1310" w:type="dxa"/>
            <w:tcBorders>
              <w:bottom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13</w:t>
            </w:r>
          </w:p>
        </w:tc>
        <w:tc>
          <w:tcPr>
            <w:tcW w:w="1349" w:type="dxa"/>
            <w:tcBorders>
              <w:bottom w:val="single" w:sz="4" w:space="0" w:color="auto"/>
            </w:tcBorders>
            <w:shd w:val="clear" w:color="auto" w:fill="auto"/>
            <w:noWrap/>
            <w:vAlign w:val="bottom"/>
            <w:hideMark/>
          </w:tcPr>
          <w:p w:rsidR="00754475" w:rsidRPr="00C804ED" w:rsidRDefault="00754475"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20.0%</w:t>
            </w:r>
          </w:p>
        </w:tc>
      </w:tr>
    </w:tbl>
    <w:p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C65525" w:rsidRPr="00977C80" w:rsidRDefault="00AC6F80"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Association between Socio-Demographic and Perceptual Factors and Willingness to Integrate</w:t>
      </w:r>
      <w:r w:rsidR="0076750D" w:rsidRPr="00977C80">
        <w:rPr>
          <w:rFonts w:ascii="Times New Roman" w:hAnsi="Times New Roman" w:cs="Times New Roman"/>
          <w:b/>
          <w:sz w:val="24"/>
          <w:szCs w:val="24"/>
        </w:rPr>
        <w:t xml:space="preserve">: </w:t>
      </w:r>
      <w:r w:rsidR="0076750D" w:rsidRPr="00977C80">
        <w:rPr>
          <w:rFonts w:ascii="Times New Roman" w:hAnsi="Times New Roman" w:cs="Times New Roman"/>
          <w:b/>
          <w:color w:val="111111"/>
          <w:sz w:val="24"/>
          <w:szCs w:val="24"/>
        </w:rPr>
        <w:t>Chi-Square Test</w:t>
      </w:r>
    </w:p>
    <w:p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Chi-square test was done to </w:t>
      </w:r>
      <w:r w:rsidR="0083674E">
        <w:rPr>
          <w:rFonts w:ascii="Times New Roman" w:hAnsi="Times New Roman" w:cs="Times New Roman"/>
          <w:color w:val="111111"/>
          <w:sz w:val="24"/>
          <w:szCs w:val="24"/>
        </w:rPr>
        <w:t>determine</w:t>
      </w:r>
      <w:r w:rsidRPr="00C804ED">
        <w:rPr>
          <w:rFonts w:ascii="Times New Roman" w:hAnsi="Times New Roman" w:cs="Times New Roman"/>
          <w:color w:val="111111"/>
          <w:sz w:val="24"/>
          <w:szCs w:val="24"/>
        </w:rPr>
        <w:t xml:space="preserve"> the relationship between the variables chosen and intentions to integrate into formal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findings have shown that there is no significant relationship between gender and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0.842, p = 0.359).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an indication that there is no significant difference between male and female respondents in terms of willingness to integrate.</w:t>
      </w:r>
      <w:r w:rsidRPr="00C804ED">
        <w:rPr>
          <w:rFonts w:ascii="Times New Roman" w:hAnsi="Times New Roman" w:cs="Times New Roman"/>
          <w:color w:val="0A0A0A"/>
          <w:sz w:val="24"/>
          <w:szCs w:val="24"/>
        </w:rPr>
        <w:t xml:space="preserve"> </w:t>
      </w:r>
    </w:p>
    <w:p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In comparison, there is statistically significant relationship between awareness of formal systems and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6.452, p = 0.011).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means that the more people are sensitive to formal systems, the more they are likely to demonstrate a desire to integrate.</w:t>
      </w:r>
      <w:r w:rsidRPr="00C804ED">
        <w:rPr>
          <w:rFonts w:ascii="Times New Roman" w:hAnsi="Times New Roman" w:cs="Times New Roman"/>
          <w:color w:val="0A0A0A"/>
          <w:sz w:val="24"/>
          <w:szCs w:val="24"/>
        </w:rPr>
        <w:t xml:space="preserve"> </w:t>
      </w:r>
    </w:p>
    <w:p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Likewise, the willingness is strongly connected with perception of the significance of integration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7.823, p = 0.050).</w:t>
      </w:r>
      <w:r w:rsidRPr="00C804ED">
        <w:rPr>
          <w:rFonts w:ascii="Times New Roman" w:hAnsi="Times New Roman" w:cs="Times New Roman"/>
          <w:color w:val="0A0A0A"/>
          <w:sz w:val="24"/>
          <w:szCs w:val="24"/>
          <w:shd w:val="clear" w:color="auto" w:fill="FFFFFF"/>
        </w:rPr>
        <w:t xml:space="preserve"> </w:t>
      </w:r>
      <w:r w:rsidRPr="00C804ED">
        <w:rPr>
          <w:rFonts w:ascii="Times New Roman" w:hAnsi="Times New Roman" w:cs="Times New Roman"/>
          <w:color w:val="111111"/>
          <w:sz w:val="24"/>
          <w:szCs w:val="24"/>
        </w:rPr>
        <w:t>Even though the level of significance is minimal, the result indicates that those participants who consider integration as a relevant factor are more likely to attend.</w:t>
      </w:r>
      <w:r w:rsidRPr="00C804ED">
        <w:rPr>
          <w:rFonts w:ascii="Times New Roman" w:hAnsi="Times New Roman" w:cs="Times New Roman"/>
          <w:color w:val="0A0A0A"/>
          <w:sz w:val="24"/>
          <w:szCs w:val="24"/>
        </w:rPr>
        <w:t xml:space="preserve"> </w:t>
      </w:r>
    </w:p>
    <w:p w:rsidR="00C01875" w:rsidRPr="00C804ED" w:rsidRDefault="00BE3F3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Moreover, the working conditions have a strong correlation with willingness to integrate (</w:t>
      </w:r>
      <w:r w:rsidR="0028236B" w:rsidRPr="00C804ED">
        <w:rPr>
          <w:rFonts w:ascii="Times New Roman" w:hAnsi="Times New Roman" w:cs="Times New Roman"/>
          <w:sz w:val="24"/>
          <w:szCs w:val="24"/>
        </w:rPr>
        <w:t xml:space="preserve">χ² (1) </w:t>
      </w:r>
      <w:r w:rsidRPr="00C804ED">
        <w:rPr>
          <w:rFonts w:ascii="Times New Roman" w:hAnsi="Times New Roman" w:cs="Times New Roman"/>
          <w:color w:val="111111"/>
          <w:sz w:val="24"/>
          <w:szCs w:val="24"/>
        </w:rPr>
        <w:t>= 5.914, p = 0.015).</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suggests that poor working conditions can inspire a person to want to fit in formal system, which may be aimed at getting a better working environment and benefits.</w:t>
      </w:r>
      <w:r w:rsidRPr="00C804ED">
        <w:rPr>
          <w:rFonts w:ascii="Times New Roman" w:hAnsi="Times New Roman" w:cs="Times New Roman"/>
          <w:color w:val="0A0A0A"/>
          <w:sz w:val="24"/>
          <w:szCs w:val="24"/>
        </w:rPr>
        <w:t xml:space="preserve"> </w:t>
      </w:r>
    </w:p>
    <w:p w:rsidR="00BE3F33" w:rsidRPr="00C804ED" w:rsidRDefault="00BE3F33" w:rsidP="00C804ED">
      <w:pPr>
        <w:spacing w:line="240" w:lineRule="auto"/>
        <w:jc w:val="both"/>
        <w:rPr>
          <w:rFonts w:ascii="Times New Roman" w:hAnsi="Times New Roman" w:cs="Times New Roman"/>
          <w:sz w:val="24"/>
          <w:szCs w:val="24"/>
        </w:rPr>
      </w:pPr>
      <w:r w:rsidRPr="00C804ED">
        <w:rPr>
          <w:rFonts w:ascii="Times New Roman" w:hAnsi="Times New Roman" w:cs="Times New Roman"/>
          <w:color w:val="111111"/>
          <w:sz w:val="24"/>
          <w:szCs w:val="24"/>
        </w:rPr>
        <w:t xml:space="preserve">In general, the results indicate that awareness, perceived importance, and working conditions are among the most </w:t>
      </w:r>
      <w:r w:rsidR="00881D89">
        <w:rPr>
          <w:rFonts w:ascii="Times New Roman" w:hAnsi="Times New Roman" w:cs="Times New Roman"/>
          <w:color w:val="111111"/>
          <w:sz w:val="24"/>
          <w:szCs w:val="24"/>
        </w:rPr>
        <w:t>significant</w:t>
      </w:r>
      <w:r w:rsidR="00881D89" w:rsidRPr="00C804ED">
        <w:rPr>
          <w:rFonts w:ascii="Times New Roman" w:hAnsi="Times New Roman" w:cs="Times New Roman"/>
          <w:color w:val="111111"/>
          <w:sz w:val="24"/>
          <w:szCs w:val="24"/>
        </w:rPr>
        <w:t xml:space="preserve"> </w:t>
      </w:r>
      <w:r w:rsidRPr="00C804ED">
        <w:rPr>
          <w:rFonts w:ascii="Times New Roman" w:hAnsi="Times New Roman" w:cs="Times New Roman"/>
          <w:color w:val="111111"/>
          <w:sz w:val="24"/>
          <w:szCs w:val="24"/>
        </w:rPr>
        <w:t>factors influencing willingness to integrate, but gender is not</w:t>
      </w:r>
      <w:r w:rsidR="001C2A12" w:rsidRPr="001C2A12">
        <w:rPr>
          <w:rFonts w:ascii="Times New Roman" w:hAnsi="Times New Roman" w:cs="Times New Roman"/>
          <w:color w:val="111111"/>
          <w:sz w:val="24"/>
          <w:szCs w:val="24"/>
        </w:rPr>
        <w:t xml:space="preserve"> </w:t>
      </w:r>
      <w:r w:rsidR="001C2A12">
        <w:rPr>
          <w:rFonts w:ascii="Times New Roman" w:hAnsi="Times New Roman" w:cs="Times New Roman"/>
          <w:color w:val="111111"/>
          <w:sz w:val="24"/>
          <w:szCs w:val="24"/>
        </w:rPr>
        <w:t>key</w:t>
      </w:r>
      <w:r w:rsidRPr="00C804ED">
        <w:rPr>
          <w:rFonts w:ascii="Times New Roman" w:hAnsi="Times New Roman" w:cs="Times New Roman"/>
          <w:color w:val="111111"/>
          <w:sz w:val="24"/>
          <w:szCs w:val="24"/>
        </w:rPr>
        <w:t>.</w:t>
      </w:r>
    </w:p>
    <w:p w:rsidR="00716ED0" w:rsidRPr="00C804ED" w:rsidRDefault="00716ED0"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5</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Association between Socio-Demographic and Perceptual Factors and Willingness to Integrate</w:t>
      </w:r>
    </w:p>
    <w:tbl>
      <w:tblPr>
        <w:tblW w:w="9499" w:type="dxa"/>
        <w:jc w:val="center"/>
        <w:tblInd w:w="93" w:type="dxa"/>
        <w:tblLook w:val="04A0" w:firstRow="1" w:lastRow="0" w:firstColumn="1" w:lastColumn="0" w:noHBand="0" w:noVBand="1"/>
      </w:tblPr>
      <w:tblGrid>
        <w:gridCol w:w="4155"/>
        <w:gridCol w:w="2430"/>
        <w:gridCol w:w="816"/>
        <w:gridCol w:w="534"/>
        <w:gridCol w:w="1564"/>
      </w:tblGrid>
      <w:tr w:rsidR="00123462" w:rsidRPr="00C804ED" w:rsidTr="00D708B8">
        <w:trPr>
          <w:trHeight w:val="292"/>
          <w:jc w:val="center"/>
        </w:trPr>
        <w:tc>
          <w:tcPr>
            <w:tcW w:w="4155" w:type="dxa"/>
            <w:tcBorders>
              <w:top w:val="single" w:sz="4" w:space="0" w:color="auto"/>
              <w:bottom w:val="single" w:sz="4" w:space="0" w:color="auto"/>
            </w:tcBorders>
            <w:shd w:val="clear" w:color="auto" w:fill="auto"/>
            <w:noWrap/>
            <w:vAlign w:val="center"/>
            <w:hideMark/>
          </w:tcPr>
          <w:p w:rsidR="00123462" w:rsidRPr="00C804ED" w:rsidRDefault="00123462" w:rsidP="00C804ED">
            <w:pPr>
              <w:spacing w:after="0" w:line="240" w:lineRule="auto"/>
              <w:rPr>
                <w:rFonts w:ascii="Times New Roman" w:eastAsia="Times New Roman" w:hAnsi="Times New Roman" w:cs="Times New Roman"/>
                <w:b/>
                <w:color w:val="000000"/>
                <w:sz w:val="24"/>
                <w:szCs w:val="24"/>
              </w:rPr>
            </w:pPr>
            <w:r w:rsidRPr="00C804ED">
              <w:rPr>
                <w:rFonts w:ascii="Times New Roman" w:eastAsia="Times New Roman" w:hAnsi="Times New Roman" w:cs="Times New Roman"/>
                <w:b/>
                <w:color w:val="000000"/>
                <w:sz w:val="24"/>
                <w:szCs w:val="24"/>
              </w:rPr>
              <w:t>Variable</w:t>
            </w:r>
          </w:p>
        </w:tc>
        <w:tc>
          <w:tcPr>
            <w:tcW w:w="2430" w:type="dxa"/>
            <w:tcBorders>
              <w:top w:val="single" w:sz="4" w:space="0" w:color="auto"/>
              <w:bottom w:val="single" w:sz="4" w:space="0" w:color="auto"/>
            </w:tcBorders>
            <w:shd w:val="clear" w:color="auto" w:fill="auto"/>
            <w:vAlign w:val="center"/>
            <w:hideMark/>
          </w:tcPr>
          <w:p w:rsidR="00123462" w:rsidRPr="00C804ED" w:rsidRDefault="00123462" w:rsidP="00C804ED">
            <w:pPr>
              <w:spacing w:after="0" w:line="240" w:lineRule="auto"/>
              <w:rPr>
                <w:rFonts w:ascii="Times New Roman" w:eastAsia="Times New Roman" w:hAnsi="Times New Roman" w:cs="Times New Roman"/>
                <w:b/>
                <w:bCs/>
                <w:color w:val="000000"/>
                <w:sz w:val="24"/>
                <w:szCs w:val="24"/>
              </w:rPr>
            </w:pPr>
            <w:r w:rsidRPr="00C804ED">
              <w:rPr>
                <w:rFonts w:ascii="Times New Roman" w:eastAsia="Times New Roman" w:hAnsi="Times New Roman" w:cs="Times New Roman"/>
                <w:b/>
                <w:bCs/>
                <w:color w:val="000000"/>
                <w:sz w:val="24"/>
                <w:szCs w:val="24"/>
              </w:rPr>
              <w:t>Test</w:t>
            </w:r>
          </w:p>
        </w:tc>
        <w:tc>
          <w:tcPr>
            <w:tcW w:w="816" w:type="dxa"/>
            <w:tcBorders>
              <w:top w:val="single" w:sz="4" w:space="0" w:color="auto"/>
              <w:bottom w:val="single" w:sz="4" w:space="0" w:color="auto"/>
            </w:tcBorders>
            <w:shd w:val="clear" w:color="auto" w:fill="auto"/>
            <w:vAlign w:val="center"/>
            <w:hideMark/>
          </w:tcPr>
          <w:p w:rsidR="00123462" w:rsidRPr="00C804ED" w:rsidRDefault="00123462" w:rsidP="00C804ED">
            <w:pPr>
              <w:spacing w:after="0" w:line="240" w:lineRule="auto"/>
              <w:rPr>
                <w:rFonts w:ascii="Times New Roman" w:eastAsia="Times New Roman" w:hAnsi="Times New Roman" w:cs="Times New Roman"/>
                <w:b/>
                <w:bCs/>
                <w:color w:val="000000"/>
                <w:sz w:val="24"/>
                <w:szCs w:val="24"/>
              </w:rPr>
            </w:pPr>
            <w:r w:rsidRPr="00C804ED">
              <w:rPr>
                <w:rFonts w:ascii="Times New Roman" w:eastAsia="Times New Roman" w:hAnsi="Times New Roman" w:cs="Times New Roman"/>
                <w:b/>
                <w:bCs/>
                <w:color w:val="000000"/>
                <w:sz w:val="24"/>
                <w:szCs w:val="24"/>
              </w:rPr>
              <w:t>Value</w:t>
            </w:r>
          </w:p>
        </w:tc>
        <w:tc>
          <w:tcPr>
            <w:tcW w:w="534" w:type="dxa"/>
            <w:tcBorders>
              <w:top w:val="single" w:sz="4" w:space="0" w:color="auto"/>
              <w:bottom w:val="single" w:sz="4" w:space="0" w:color="auto"/>
            </w:tcBorders>
            <w:shd w:val="clear" w:color="auto" w:fill="auto"/>
            <w:vAlign w:val="center"/>
            <w:hideMark/>
          </w:tcPr>
          <w:p w:rsidR="00123462" w:rsidRPr="00C804ED" w:rsidRDefault="00123462" w:rsidP="00C804ED">
            <w:pPr>
              <w:spacing w:after="0" w:line="240" w:lineRule="auto"/>
              <w:rPr>
                <w:rFonts w:ascii="Times New Roman" w:eastAsia="Times New Roman" w:hAnsi="Times New Roman" w:cs="Times New Roman"/>
                <w:b/>
                <w:bCs/>
                <w:color w:val="000000"/>
                <w:sz w:val="24"/>
                <w:szCs w:val="24"/>
              </w:rPr>
            </w:pPr>
            <w:proofErr w:type="spellStart"/>
            <w:r w:rsidRPr="00C804ED">
              <w:rPr>
                <w:rFonts w:ascii="Times New Roman" w:eastAsia="Times New Roman" w:hAnsi="Times New Roman" w:cs="Times New Roman"/>
                <w:b/>
                <w:bCs/>
                <w:color w:val="000000"/>
                <w:sz w:val="24"/>
                <w:szCs w:val="24"/>
              </w:rPr>
              <w:t>df</w:t>
            </w:r>
            <w:proofErr w:type="spellEnd"/>
          </w:p>
        </w:tc>
        <w:tc>
          <w:tcPr>
            <w:tcW w:w="1564" w:type="dxa"/>
            <w:tcBorders>
              <w:top w:val="single" w:sz="4" w:space="0" w:color="auto"/>
              <w:bottom w:val="single" w:sz="4" w:space="0" w:color="auto"/>
            </w:tcBorders>
            <w:shd w:val="clear" w:color="auto" w:fill="auto"/>
            <w:vAlign w:val="center"/>
            <w:hideMark/>
          </w:tcPr>
          <w:p w:rsidR="00123462" w:rsidRPr="00C804ED" w:rsidRDefault="00123462" w:rsidP="00C804ED">
            <w:pPr>
              <w:spacing w:after="0" w:line="240" w:lineRule="auto"/>
              <w:jc w:val="center"/>
              <w:rPr>
                <w:rFonts w:ascii="Times New Roman" w:eastAsia="Times New Roman" w:hAnsi="Times New Roman" w:cs="Times New Roman"/>
                <w:b/>
                <w:bCs/>
                <w:color w:val="000000"/>
                <w:sz w:val="24"/>
                <w:szCs w:val="24"/>
              </w:rPr>
            </w:pPr>
            <w:proofErr w:type="spellStart"/>
            <w:r w:rsidRPr="00C804ED">
              <w:rPr>
                <w:rFonts w:ascii="Times New Roman" w:eastAsia="Times New Roman" w:hAnsi="Times New Roman" w:cs="Times New Roman"/>
                <w:b/>
                <w:bCs/>
                <w:color w:val="000000"/>
                <w:sz w:val="24"/>
                <w:szCs w:val="24"/>
              </w:rPr>
              <w:t>Asymp</w:t>
            </w:r>
            <w:proofErr w:type="spellEnd"/>
            <w:r w:rsidRPr="00C804ED">
              <w:rPr>
                <w:rFonts w:ascii="Times New Roman" w:eastAsia="Times New Roman" w:hAnsi="Times New Roman" w:cs="Times New Roman"/>
                <w:b/>
                <w:bCs/>
                <w:color w:val="000000"/>
                <w:sz w:val="24"/>
                <w:szCs w:val="24"/>
              </w:rPr>
              <w:t>. Sig. (2-sided)</w:t>
            </w:r>
          </w:p>
        </w:tc>
      </w:tr>
      <w:tr w:rsidR="00EF0653" w:rsidRPr="00C804ED" w:rsidTr="00D708B8">
        <w:trPr>
          <w:trHeight w:val="292"/>
          <w:jc w:val="center"/>
        </w:trPr>
        <w:tc>
          <w:tcPr>
            <w:tcW w:w="4155" w:type="dxa"/>
            <w:vMerge w:val="restart"/>
            <w:tcBorders>
              <w:top w:val="single" w:sz="4" w:space="0" w:color="auto"/>
            </w:tcBorders>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Gender and Willingness to Integrate</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tcBorders>
              <w:top w:val="single" w:sz="4" w:space="0" w:color="auto"/>
            </w:tcBorders>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tcBorders>
              <w:top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0.842</w:t>
            </w:r>
          </w:p>
        </w:tc>
        <w:tc>
          <w:tcPr>
            <w:tcW w:w="534" w:type="dxa"/>
            <w:tcBorders>
              <w:top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tcBorders>
              <w:top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0.359</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0.876</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0.349</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rsidTr="00D708B8">
        <w:trPr>
          <w:trHeight w:val="292"/>
          <w:jc w:val="center"/>
        </w:trPr>
        <w:tc>
          <w:tcPr>
            <w:tcW w:w="4155" w:type="dxa"/>
            <w:vMerge w:val="restart"/>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Awareness and Willingness to Integrate</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6.452</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0.011*</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6.781</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0.009</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noWrap/>
            <w:vAlign w:val="center"/>
            <w:hideMark/>
          </w:tcPr>
          <w:p w:rsidR="00EF0653" w:rsidRPr="00C804ED" w:rsidRDefault="00EF0653" w:rsidP="00C804ED">
            <w:pPr>
              <w:spacing w:after="0" w:line="240" w:lineRule="auto"/>
              <w:rPr>
                <w:rFonts w:ascii="Times New Roman" w:eastAsia="Times New Roman" w:hAnsi="Times New Roman" w:cs="Times New Roman"/>
                <w:i/>
                <w:iCs/>
                <w:color w:val="000000"/>
                <w:sz w:val="24"/>
                <w:szCs w:val="24"/>
              </w:rPr>
            </w:pPr>
            <w:r w:rsidRPr="00C804ED">
              <w:rPr>
                <w:rFonts w:ascii="Times New Roman" w:eastAsia="Times New Roman" w:hAnsi="Times New Roman" w:cs="Times New Roman"/>
                <w:i/>
                <w:iCs/>
                <w:color w:val="000000"/>
                <w:sz w:val="24"/>
                <w:szCs w:val="24"/>
              </w:rPr>
              <w:t>Significant at p &lt; 0.05</w:t>
            </w:r>
          </w:p>
        </w:tc>
        <w:tc>
          <w:tcPr>
            <w:tcW w:w="816" w:type="dxa"/>
            <w:shd w:val="clear" w:color="auto" w:fill="auto"/>
            <w:noWrap/>
            <w:vAlign w:val="bottom"/>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534" w:type="dxa"/>
            <w:shd w:val="clear" w:color="auto" w:fill="auto"/>
            <w:noWrap/>
            <w:vAlign w:val="bottom"/>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shd w:val="clear" w:color="auto" w:fill="auto"/>
            <w:noWrap/>
            <w:vAlign w:val="bottom"/>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rsidTr="00D708B8">
        <w:trPr>
          <w:trHeight w:val="292"/>
          <w:jc w:val="center"/>
        </w:trPr>
        <w:tc>
          <w:tcPr>
            <w:tcW w:w="4155" w:type="dxa"/>
            <w:vMerge w:val="restart"/>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Perception of Importance and Willingness</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7.823</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0.050*</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8.104</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3</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0.044</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601E21"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r w:rsidR="00EF0653" w:rsidRPr="00C804ED" w:rsidTr="00D708B8">
        <w:trPr>
          <w:trHeight w:val="292"/>
          <w:jc w:val="center"/>
        </w:trPr>
        <w:tc>
          <w:tcPr>
            <w:tcW w:w="4155" w:type="dxa"/>
            <w:vMerge w:val="restart"/>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bCs/>
                <w:color w:val="000000"/>
                <w:sz w:val="24"/>
                <w:szCs w:val="24"/>
              </w:rPr>
              <w:t>Working Conditions and Willingness</w:t>
            </w:r>
          </w:p>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p w:rsidR="00EF0653" w:rsidRPr="00C804ED" w:rsidRDefault="00EF0653" w:rsidP="00C804ED">
            <w:pPr>
              <w:spacing w:after="0" w:line="240" w:lineRule="auto"/>
              <w:rPr>
                <w:rFonts w:ascii="Times New Roman" w:eastAsia="Times New Roman" w:hAnsi="Times New Roman" w:cs="Times New Roman"/>
                <w:bCs/>
                <w:color w:val="000000"/>
                <w:sz w:val="24"/>
                <w:szCs w:val="24"/>
              </w:rPr>
            </w:pPr>
            <w:r w:rsidRPr="00C804ED">
              <w:rPr>
                <w:rFonts w:ascii="Times New Roman" w:eastAsia="Times New Roman" w:hAnsi="Times New Roman" w:cs="Times New Roman"/>
                <w:color w:val="000000"/>
                <w:sz w:val="24"/>
                <w:szCs w:val="24"/>
              </w:rPr>
              <w:t> </w:t>
            </w: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Pearson Chi-Square</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5.914</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0.015*</w:t>
            </w:r>
          </w:p>
        </w:tc>
      </w:tr>
      <w:tr w:rsidR="00EF0653" w:rsidRPr="00C804ED" w:rsidTr="00D708B8">
        <w:trPr>
          <w:trHeight w:val="292"/>
          <w:jc w:val="center"/>
        </w:trPr>
        <w:tc>
          <w:tcPr>
            <w:tcW w:w="4155" w:type="dxa"/>
            <w:vMerge/>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Likelihood Ratio</w:t>
            </w:r>
          </w:p>
        </w:tc>
        <w:tc>
          <w:tcPr>
            <w:tcW w:w="816"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6.201</w:t>
            </w:r>
          </w:p>
        </w:tc>
        <w:tc>
          <w:tcPr>
            <w:tcW w:w="53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1</w:t>
            </w:r>
          </w:p>
        </w:tc>
        <w:tc>
          <w:tcPr>
            <w:tcW w:w="1564" w:type="dxa"/>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0.013</w:t>
            </w:r>
          </w:p>
        </w:tc>
      </w:tr>
      <w:tr w:rsidR="00EF0653" w:rsidRPr="00C804ED" w:rsidTr="00D708B8">
        <w:trPr>
          <w:trHeight w:val="292"/>
          <w:jc w:val="center"/>
        </w:trPr>
        <w:tc>
          <w:tcPr>
            <w:tcW w:w="4155" w:type="dxa"/>
            <w:vMerge/>
            <w:tcBorders>
              <w:bottom w:val="single" w:sz="4" w:space="0" w:color="auto"/>
            </w:tcBorders>
            <w:shd w:val="clear" w:color="auto" w:fill="auto"/>
            <w:noWrap/>
            <w:vAlign w:val="bottom"/>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p>
        </w:tc>
        <w:tc>
          <w:tcPr>
            <w:tcW w:w="2430" w:type="dxa"/>
            <w:tcBorders>
              <w:bottom w:val="single" w:sz="4" w:space="0" w:color="auto"/>
            </w:tcBorders>
            <w:shd w:val="clear" w:color="auto" w:fill="auto"/>
            <w:vAlign w:val="center"/>
            <w:hideMark/>
          </w:tcPr>
          <w:p w:rsidR="00EF0653" w:rsidRPr="00C804ED" w:rsidRDefault="00EF0653" w:rsidP="00C804ED">
            <w:pPr>
              <w:spacing w:after="0" w:line="240" w:lineRule="auto"/>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N</w:t>
            </w:r>
            <w:r w:rsidR="00B13565" w:rsidRPr="00C804ED">
              <w:rPr>
                <w:rFonts w:ascii="Times New Roman" w:eastAsia="Times New Roman" w:hAnsi="Times New Roman" w:cs="Times New Roman"/>
                <w:color w:val="000000"/>
                <w:sz w:val="24"/>
                <w:szCs w:val="24"/>
              </w:rPr>
              <w:t>o.</w:t>
            </w:r>
            <w:r w:rsidRPr="00C804ED">
              <w:rPr>
                <w:rFonts w:ascii="Times New Roman" w:eastAsia="Times New Roman" w:hAnsi="Times New Roman" w:cs="Times New Roman"/>
                <w:color w:val="000000"/>
                <w:sz w:val="24"/>
                <w:szCs w:val="24"/>
              </w:rPr>
              <w:t xml:space="preserve"> of Valid Cases</w:t>
            </w:r>
          </w:p>
        </w:tc>
        <w:tc>
          <w:tcPr>
            <w:tcW w:w="816" w:type="dxa"/>
            <w:tcBorders>
              <w:bottom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65</w:t>
            </w:r>
          </w:p>
        </w:tc>
        <w:tc>
          <w:tcPr>
            <w:tcW w:w="534" w:type="dxa"/>
            <w:tcBorders>
              <w:bottom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c>
          <w:tcPr>
            <w:tcW w:w="1564" w:type="dxa"/>
            <w:tcBorders>
              <w:bottom w:val="single" w:sz="4" w:space="0" w:color="auto"/>
            </w:tcBorders>
            <w:shd w:val="clear" w:color="auto" w:fill="auto"/>
            <w:vAlign w:val="center"/>
            <w:hideMark/>
          </w:tcPr>
          <w:p w:rsidR="00EF0653" w:rsidRPr="00C804ED" w:rsidRDefault="00EF0653" w:rsidP="00C804ED">
            <w:pPr>
              <w:spacing w:after="0" w:line="240" w:lineRule="auto"/>
              <w:jc w:val="center"/>
              <w:rPr>
                <w:rFonts w:ascii="Times New Roman" w:eastAsia="Times New Roman" w:hAnsi="Times New Roman" w:cs="Times New Roman"/>
                <w:color w:val="000000"/>
                <w:sz w:val="24"/>
                <w:szCs w:val="24"/>
              </w:rPr>
            </w:pPr>
            <w:r w:rsidRPr="00C804ED">
              <w:rPr>
                <w:rFonts w:ascii="Times New Roman" w:eastAsia="Times New Roman" w:hAnsi="Times New Roman" w:cs="Times New Roman"/>
                <w:color w:val="000000"/>
                <w:sz w:val="24"/>
                <w:szCs w:val="24"/>
              </w:rPr>
              <w:t> </w:t>
            </w:r>
          </w:p>
        </w:tc>
      </w:tr>
    </w:tbl>
    <w:p w:rsidR="0091684E" w:rsidRPr="00C804ED" w:rsidRDefault="0091684E"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1B044E" w:rsidRPr="00977C80" w:rsidRDefault="00C27B5E"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Determinants of Willingness to Integrate: Logistic Regression Analysis</w:t>
      </w:r>
    </w:p>
    <w:p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To establish the determinants of intentions to integrate into formal systems, a binary logistic regression analysis was carried out.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findings as shown in Table 6 below indicate that there are indeed some variables which have a significant influence on predicting willingness to integrate.</w:t>
      </w:r>
      <w:r w:rsidRPr="00C804ED">
        <w:rPr>
          <w:rFonts w:ascii="Times New Roman" w:hAnsi="Times New Roman" w:cs="Times New Roman"/>
          <w:color w:val="0A0A0A"/>
          <w:sz w:val="24"/>
          <w:szCs w:val="24"/>
        </w:rPr>
        <w:t xml:space="preserve"> </w:t>
      </w:r>
    </w:p>
    <w:p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Formal systems awareness became a major and powerful predictor (</w:t>
      </w:r>
      <w:r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1.85, p = 0.010).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odds ratio (</w:t>
      </w:r>
      <w:proofErr w:type="spellStart"/>
      <w:proofErr w:type="gramStart"/>
      <w:r w:rsidRPr="00C804ED">
        <w:rPr>
          <w:rFonts w:ascii="Times New Roman" w:hAnsi="Times New Roman" w:cs="Times New Roman"/>
          <w:color w:val="111111"/>
          <w:sz w:val="24"/>
          <w:szCs w:val="24"/>
        </w:rPr>
        <w:t>Exp</w:t>
      </w:r>
      <w:proofErr w:type="spellEnd"/>
      <w:r w:rsidRPr="00C804ED">
        <w:rPr>
          <w:rFonts w:ascii="Times New Roman" w:hAnsi="Times New Roman" w:cs="Times New Roman"/>
          <w:color w:val="111111"/>
          <w:sz w:val="24"/>
          <w:szCs w:val="24"/>
        </w:rPr>
        <w:t>(</w:t>
      </w:r>
      <w:proofErr w:type="gramEnd"/>
      <w:r w:rsidRPr="00C804ED">
        <w:rPr>
          <w:rFonts w:ascii="Times New Roman" w:hAnsi="Times New Roman" w:cs="Times New Roman"/>
          <w:color w:val="111111"/>
          <w:sz w:val="24"/>
          <w:szCs w:val="24"/>
        </w:rPr>
        <w:t>B) = 6.36) depicts that the respondents who are conscious of formal systems are more likely to be willing to integrate by more than 6 times than their non-conscious ones, other factors being equal.</w:t>
      </w:r>
      <w:r w:rsidR="004B5A59"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On the same note, the perception of importance also has a statistically significant effect on willingness to integrate (</w:t>
      </w:r>
      <w:r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1.42, p = 0.029).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odds ratio (</w:t>
      </w:r>
      <w:proofErr w:type="spellStart"/>
      <w:r w:rsidRPr="00C804ED">
        <w:rPr>
          <w:rFonts w:ascii="Times New Roman" w:hAnsi="Times New Roman" w:cs="Times New Roman"/>
          <w:color w:val="111111"/>
          <w:sz w:val="24"/>
          <w:szCs w:val="24"/>
        </w:rPr>
        <w:t>Exp</w:t>
      </w:r>
      <w:proofErr w:type="spellEnd"/>
      <w:r w:rsidRPr="00C804ED">
        <w:rPr>
          <w:rFonts w:ascii="Times New Roman" w:hAnsi="Times New Roman" w:cs="Times New Roman"/>
          <w:color w:val="111111"/>
          <w:sz w:val="24"/>
          <w:szCs w:val="24"/>
        </w:rPr>
        <w:t>(B) = 4.14) implies that those who see the integration as a significant aspect are about 4 times more likely to say that they are willing to integrate.</w:t>
      </w:r>
      <w:r w:rsidRPr="00C804ED">
        <w:rPr>
          <w:rFonts w:ascii="Times New Roman" w:hAnsi="Times New Roman" w:cs="Times New Roman"/>
          <w:color w:val="0A0A0A"/>
          <w:sz w:val="24"/>
          <w:szCs w:val="24"/>
        </w:rPr>
        <w:t xml:space="preserve"> </w:t>
      </w:r>
    </w:p>
    <w:p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Also a very important predictor (</w:t>
      </w:r>
      <w:r w:rsidR="006445E5"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1.67, p = 0.017) with odds ratio 5.31 is low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means that lower income earners are more than five times more willing to </w:t>
      </w:r>
      <w:r w:rsidR="006445E5" w:rsidRPr="00C804ED">
        <w:rPr>
          <w:rFonts w:ascii="Times New Roman" w:hAnsi="Times New Roman" w:cs="Times New Roman"/>
          <w:color w:val="111111"/>
          <w:sz w:val="24"/>
          <w:szCs w:val="24"/>
        </w:rPr>
        <w:t>integrate;</w:t>
      </w:r>
      <w:r w:rsidRPr="00C804ED">
        <w:rPr>
          <w:rFonts w:ascii="Times New Roman" w:hAnsi="Times New Roman" w:cs="Times New Roman"/>
          <w:color w:val="111111"/>
          <w:sz w:val="24"/>
          <w:szCs w:val="24"/>
        </w:rPr>
        <w:t xml:space="preserve"> this could be because of the expected economic gains of </w:t>
      </w:r>
      <w:r w:rsidR="00082445"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rsidR="00716ED0" w:rsidRPr="00C804ED" w:rsidRDefault="004B5A59"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Similarly</w:t>
      </w:r>
      <w:r w:rsidR="00716ED0" w:rsidRPr="00C804ED">
        <w:rPr>
          <w:rFonts w:ascii="Times New Roman" w:hAnsi="Times New Roman" w:cs="Times New Roman"/>
          <w:color w:val="111111"/>
          <w:sz w:val="24"/>
          <w:szCs w:val="24"/>
        </w:rPr>
        <w:t>, worse working conditions also play a great role in increasing the chances of willingness to integrate (</w:t>
      </w:r>
      <w:r w:rsidR="006445E5" w:rsidRPr="00C804ED">
        <w:rPr>
          <w:rFonts w:ascii="Times New Roman" w:hAnsi="Times New Roman" w:cs="Times New Roman"/>
          <w:sz w:val="24"/>
          <w:szCs w:val="24"/>
        </w:rPr>
        <w:t>β</w:t>
      </w:r>
      <w:r w:rsidR="00716ED0" w:rsidRPr="00C804ED">
        <w:rPr>
          <w:rFonts w:ascii="Times New Roman" w:hAnsi="Times New Roman" w:cs="Times New Roman"/>
          <w:color w:val="111111"/>
          <w:sz w:val="24"/>
          <w:szCs w:val="24"/>
        </w:rPr>
        <w:t xml:space="preserve"> = 1.58, p = 0.020; </w:t>
      </w:r>
      <w:proofErr w:type="spellStart"/>
      <w:proofErr w:type="gramStart"/>
      <w:r w:rsidR="00716ED0" w:rsidRPr="00C804ED">
        <w:rPr>
          <w:rFonts w:ascii="Times New Roman" w:hAnsi="Times New Roman" w:cs="Times New Roman"/>
          <w:color w:val="111111"/>
          <w:sz w:val="24"/>
          <w:szCs w:val="24"/>
        </w:rPr>
        <w:t>Exp</w:t>
      </w:r>
      <w:proofErr w:type="spellEnd"/>
      <w:r w:rsidR="00716ED0" w:rsidRPr="00C804ED">
        <w:rPr>
          <w:rFonts w:ascii="Times New Roman" w:hAnsi="Times New Roman" w:cs="Times New Roman"/>
          <w:color w:val="111111"/>
          <w:sz w:val="24"/>
          <w:szCs w:val="24"/>
        </w:rPr>
        <w:t>(</w:t>
      </w:r>
      <w:proofErr w:type="gramEnd"/>
      <w:r w:rsidR="00716ED0" w:rsidRPr="00C804ED">
        <w:rPr>
          <w:rFonts w:ascii="Times New Roman" w:hAnsi="Times New Roman" w:cs="Times New Roman"/>
          <w:color w:val="111111"/>
          <w:sz w:val="24"/>
          <w:szCs w:val="24"/>
        </w:rPr>
        <w:t>B) = 4.85).</w:t>
      </w:r>
      <w:r w:rsidR="00716ED0" w:rsidRPr="00C804ED">
        <w:rPr>
          <w:rFonts w:ascii="Times New Roman" w:hAnsi="Times New Roman" w:cs="Times New Roman"/>
          <w:color w:val="0A0A0A"/>
          <w:sz w:val="24"/>
          <w:szCs w:val="24"/>
        </w:rPr>
        <w:t xml:space="preserve"> </w:t>
      </w:r>
      <w:r w:rsidR="00716ED0" w:rsidRPr="00C804ED">
        <w:rPr>
          <w:rFonts w:ascii="Times New Roman" w:hAnsi="Times New Roman" w:cs="Times New Roman"/>
          <w:color w:val="111111"/>
          <w:sz w:val="24"/>
          <w:szCs w:val="24"/>
        </w:rPr>
        <w:t>This observation implies that such people in poor working conditions will tend to find their way to formal systems in order to get better conditions.</w:t>
      </w:r>
      <w:r w:rsidR="00716ED0" w:rsidRPr="00C804ED">
        <w:rPr>
          <w:rFonts w:ascii="Times New Roman" w:hAnsi="Times New Roman" w:cs="Times New Roman"/>
          <w:color w:val="0A0A0A"/>
          <w:sz w:val="24"/>
          <w:szCs w:val="24"/>
        </w:rPr>
        <w:t xml:space="preserve"> </w:t>
      </w:r>
    </w:p>
    <w:p w:rsidR="00716ED0" w:rsidRPr="00C804ED" w:rsidRDefault="00716ED0"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Nevertheless, the level of education is not </w:t>
      </w:r>
      <w:r w:rsidR="006445E5" w:rsidRPr="00C804ED">
        <w:rPr>
          <w:rFonts w:ascii="Times New Roman" w:hAnsi="Times New Roman" w:cs="Times New Roman"/>
          <w:color w:val="111111"/>
          <w:sz w:val="24"/>
          <w:szCs w:val="24"/>
        </w:rPr>
        <w:t xml:space="preserve">statistically </w:t>
      </w:r>
      <w:r w:rsidRPr="00C804ED">
        <w:rPr>
          <w:rFonts w:ascii="Times New Roman" w:hAnsi="Times New Roman" w:cs="Times New Roman"/>
          <w:color w:val="111111"/>
          <w:sz w:val="24"/>
          <w:szCs w:val="24"/>
        </w:rPr>
        <w:t>significant in willingness to integrate (</w:t>
      </w:r>
      <w:r w:rsidR="00792F27"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0.52, p = 0.287), which implies that the level of formal education is not a significant determinant in this case.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model constant is negative and </w:t>
      </w:r>
      <w:r w:rsidR="00792F27" w:rsidRPr="00C804ED">
        <w:rPr>
          <w:rFonts w:ascii="Times New Roman" w:hAnsi="Times New Roman" w:cs="Times New Roman"/>
          <w:color w:val="111111"/>
          <w:sz w:val="24"/>
          <w:szCs w:val="24"/>
        </w:rPr>
        <w:t xml:space="preserve">statistically </w:t>
      </w:r>
      <w:r w:rsidRPr="00C804ED">
        <w:rPr>
          <w:rFonts w:ascii="Times New Roman" w:hAnsi="Times New Roman" w:cs="Times New Roman"/>
          <w:color w:val="111111"/>
          <w:sz w:val="24"/>
          <w:szCs w:val="24"/>
        </w:rPr>
        <w:t>significant (</w:t>
      </w:r>
      <w:r w:rsidR="00792F27" w:rsidRPr="00C804ED">
        <w:rPr>
          <w:rFonts w:ascii="Times New Roman" w:hAnsi="Times New Roman" w:cs="Times New Roman"/>
          <w:sz w:val="24"/>
          <w:szCs w:val="24"/>
        </w:rPr>
        <w:t>β</w:t>
      </w:r>
      <w:r w:rsidRPr="00C804ED">
        <w:rPr>
          <w:rFonts w:ascii="Times New Roman" w:hAnsi="Times New Roman" w:cs="Times New Roman"/>
          <w:color w:val="111111"/>
          <w:sz w:val="24"/>
          <w:szCs w:val="24"/>
        </w:rPr>
        <w:t xml:space="preserve"> = -2.31, p = 0.009), which indicates that at the zero level of all predictors, the probability of willingness to integrate is low.</w:t>
      </w:r>
      <w:r w:rsidRPr="00C804ED">
        <w:rPr>
          <w:rFonts w:ascii="Times New Roman" w:hAnsi="Times New Roman" w:cs="Times New Roman"/>
          <w:color w:val="0A0A0A"/>
          <w:sz w:val="24"/>
          <w:szCs w:val="24"/>
        </w:rPr>
        <w:t xml:space="preserve"> </w:t>
      </w:r>
    </w:p>
    <w:p w:rsidR="00711D11" w:rsidRPr="00C804ED" w:rsidRDefault="00716ED0"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In general, the results indicate that the willingness to integrate is highly affected by awareness, perceived importance, income status, and working conditions, whereas the level of education does not have a significant impact on the willingness to integrate.</w:t>
      </w:r>
    </w:p>
    <w:p w:rsidR="00792F27" w:rsidRPr="00C804ED" w:rsidRDefault="00792F27"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6</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Determinants of Willingness to Integrate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23"/>
        <w:gridCol w:w="971"/>
        <w:gridCol w:w="828"/>
        <w:gridCol w:w="1079"/>
        <w:gridCol w:w="463"/>
        <w:gridCol w:w="1255"/>
        <w:gridCol w:w="1401"/>
      </w:tblGrid>
      <w:tr w:rsidR="00792F27" w:rsidRPr="00C804ED" w:rsidTr="00CA6752">
        <w:trPr>
          <w:trHeight w:val="373"/>
          <w:tblHeader/>
          <w:tblCellSpacing w:w="15" w:type="dxa"/>
        </w:trPr>
        <w:tc>
          <w:tcPr>
            <w:tcW w:w="2271" w:type="pct"/>
            <w:tcBorders>
              <w:top w:val="single" w:sz="4" w:space="0" w:color="auto"/>
              <w:bottom w:val="single" w:sz="4" w:space="0" w:color="auto"/>
            </w:tcBorders>
            <w:vAlign w:val="center"/>
            <w:hideMark/>
          </w:tcPr>
          <w:p w:rsidR="00792F27" w:rsidRPr="00C804ED" w:rsidRDefault="00792F27"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Variable</w:t>
            </w:r>
          </w:p>
        </w:tc>
        <w:tc>
          <w:tcPr>
            <w:tcW w:w="421" w:type="pct"/>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B</w:t>
            </w:r>
          </w:p>
        </w:tc>
        <w:tc>
          <w:tcPr>
            <w:tcW w:w="357" w:type="pct"/>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S.E.</w:t>
            </w:r>
          </w:p>
        </w:tc>
        <w:tc>
          <w:tcPr>
            <w:tcW w:w="469" w:type="pct"/>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Wald</w:t>
            </w:r>
          </w:p>
        </w:tc>
        <w:tc>
          <w:tcPr>
            <w:tcW w:w="194" w:type="pct"/>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proofErr w:type="spellStart"/>
            <w:r w:rsidRPr="00C804ED">
              <w:rPr>
                <w:rFonts w:ascii="Times New Roman" w:eastAsia="Times New Roman" w:hAnsi="Times New Roman" w:cs="Times New Roman"/>
                <w:b/>
                <w:bCs/>
                <w:sz w:val="24"/>
                <w:szCs w:val="24"/>
              </w:rPr>
              <w:t>df</w:t>
            </w:r>
            <w:proofErr w:type="spellEnd"/>
          </w:p>
        </w:tc>
        <w:tc>
          <w:tcPr>
            <w:tcW w:w="548" w:type="pct"/>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Sig.</w:t>
            </w:r>
          </w:p>
        </w:tc>
        <w:tc>
          <w:tcPr>
            <w:tcW w:w="606" w:type="pct"/>
            <w:tcBorders>
              <w:top w:val="single" w:sz="4" w:space="0" w:color="auto"/>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b/>
                <w:bCs/>
                <w:sz w:val="24"/>
                <w:szCs w:val="24"/>
              </w:rPr>
            </w:pPr>
            <w:proofErr w:type="spellStart"/>
            <w:r w:rsidRPr="00C804ED">
              <w:rPr>
                <w:rFonts w:ascii="Times New Roman" w:eastAsia="Times New Roman" w:hAnsi="Times New Roman" w:cs="Times New Roman"/>
                <w:b/>
                <w:bCs/>
                <w:sz w:val="24"/>
                <w:szCs w:val="24"/>
              </w:rPr>
              <w:t>Exp</w:t>
            </w:r>
            <w:proofErr w:type="spellEnd"/>
            <w:r w:rsidRPr="00C804ED">
              <w:rPr>
                <w:rFonts w:ascii="Times New Roman" w:eastAsia="Times New Roman" w:hAnsi="Times New Roman" w:cs="Times New Roman"/>
                <w:b/>
                <w:bCs/>
                <w:sz w:val="24"/>
                <w:szCs w:val="24"/>
              </w:rPr>
              <w:t>(B)</w:t>
            </w:r>
          </w:p>
        </w:tc>
      </w:tr>
      <w:tr w:rsidR="00792F27" w:rsidRPr="00C804ED" w:rsidTr="00CA6752">
        <w:trPr>
          <w:trHeight w:val="353"/>
          <w:tblCellSpacing w:w="15" w:type="dxa"/>
        </w:trPr>
        <w:tc>
          <w:tcPr>
            <w:tcW w:w="2271" w:type="pct"/>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Awareness of formal systems</w:t>
            </w:r>
          </w:p>
        </w:tc>
        <w:tc>
          <w:tcPr>
            <w:tcW w:w="421"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1.85</w:t>
            </w:r>
          </w:p>
        </w:tc>
        <w:tc>
          <w:tcPr>
            <w:tcW w:w="357"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0.72</w:t>
            </w:r>
          </w:p>
        </w:tc>
        <w:tc>
          <w:tcPr>
            <w:tcW w:w="469"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6.61</w:t>
            </w:r>
          </w:p>
        </w:tc>
        <w:tc>
          <w:tcPr>
            <w:tcW w:w="194"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548"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0.010*</w:t>
            </w:r>
          </w:p>
        </w:tc>
        <w:tc>
          <w:tcPr>
            <w:tcW w:w="606"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6.36</w:t>
            </w:r>
          </w:p>
        </w:tc>
      </w:tr>
      <w:tr w:rsidR="00792F27" w:rsidRPr="00C804ED" w:rsidTr="00CA6752">
        <w:trPr>
          <w:trHeight w:val="353"/>
          <w:tblCellSpacing w:w="15" w:type="dxa"/>
        </w:trPr>
        <w:tc>
          <w:tcPr>
            <w:tcW w:w="2271" w:type="pct"/>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Perception of importance</w:t>
            </w:r>
          </w:p>
        </w:tc>
        <w:tc>
          <w:tcPr>
            <w:tcW w:w="421"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1.42</w:t>
            </w:r>
          </w:p>
        </w:tc>
        <w:tc>
          <w:tcPr>
            <w:tcW w:w="357"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0.65</w:t>
            </w:r>
          </w:p>
        </w:tc>
        <w:tc>
          <w:tcPr>
            <w:tcW w:w="469"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4.77</w:t>
            </w:r>
          </w:p>
        </w:tc>
        <w:tc>
          <w:tcPr>
            <w:tcW w:w="194"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548"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0.029*</w:t>
            </w:r>
          </w:p>
        </w:tc>
        <w:tc>
          <w:tcPr>
            <w:tcW w:w="606"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4.14</w:t>
            </w:r>
          </w:p>
        </w:tc>
      </w:tr>
      <w:tr w:rsidR="00792F27" w:rsidRPr="00C804ED" w:rsidTr="00CA6752">
        <w:trPr>
          <w:trHeight w:val="373"/>
          <w:tblCellSpacing w:w="15" w:type="dxa"/>
        </w:trPr>
        <w:tc>
          <w:tcPr>
            <w:tcW w:w="2271" w:type="pct"/>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Low income</w:t>
            </w:r>
          </w:p>
        </w:tc>
        <w:tc>
          <w:tcPr>
            <w:tcW w:w="421"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1.67</w:t>
            </w:r>
          </w:p>
        </w:tc>
        <w:tc>
          <w:tcPr>
            <w:tcW w:w="357"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0.70</w:t>
            </w:r>
          </w:p>
        </w:tc>
        <w:tc>
          <w:tcPr>
            <w:tcW w:w="469"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5.69</w:t>
            </w:r>
          </w:p>
        </w:tc>
        <w:tc>
          <w:tcPr>
            <w:tcW w:w="194"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548"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0.017*</w:t>
            </w:r>
          </w:p>
        </w:tc>
        <w:tc>
          <w:tcPr>
            <w:tcW w:w="606"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5.31</w:t>
            </w:r>
          </w:p>
        </w:tc>
      </w:tr>
      <w:tr w:rsidR="00792F27" w:rsidRPr="00C804ED" w:rsidTr="00CA6752">
        <w:trPr>
          <w:trHeight w:val="353"/>
          <w:tblCellSpacing w:w="15" w:type="dxa"/>
        </w:trPr>
        <w:tc>
          <w:tcPr>
            <w:tcW w:w="2271" w:type="pct"/>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Poor working conditions</w:t>
            </w:r>
          </w:p>
        </w:tc>
        <w:tc>
          <w:tcPr>
            <w:tcW w:w="421"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1.58</w:t>
            </w:r>
          </w:p>
        </w:tc>
        <w:tc>
          <w:tcPr>
            <w:tcW w:w="357"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0.68</w:t>
            </w:r>
          </w:p>
        </w:tc>
        <w:tc>
          <w:tcPr>
            <w:tcW w:w="469"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5.39</w:t>
            </w:r>
          </w:p>
        </w:tc>
        <w:tc>
          <w:tcPr>
            <w:tcW w:w="194"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548"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0.020*</w:t>
            </w:r>
          </w:p>
        </w:tc>
        <w:tc>
          <w:tcPr>
            <w:tcW w:w="606"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4.85</w:t>
            </w:r>
          </w:p>
        </w:tc>
      </w:tr>
      <w:tr w:rsidR="00792F27" w:rsidRPr="00C804ED" w:rsidTr="00CA6752">
        <w:trPr>
          <w:trHeight w:val="373"/>
          <w:tblCellSpacing w:w="15" w:type="dxa"/>
        </w:trPr>
        <w:tc>
          <w:tcPr>
            <w:tcW w:w="2271" w:type="pct"/>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Education level</w:t>
            </w:r>
          </w:p>
        </w:tc>
        <w:tc>
          <w:tcPr>
            <w:tcW w:w="421"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0.52</w:t>
            </w:r>
          </w:p>
        </w:tc>
        <w:tc>
          <w:tcPr>
            <w:tcW w:w="357"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0.49</w:t>
            </w:r>
          </w:p>
        </w:tc>
        <w:tc>
          <w:tcPr>
            <w:tcW w:w="469"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1.13</w:t>
            </w:r>
          </w:p>
        </w:tc>
        <w:tc>
          <w:tcPr>
            <w:tcW w:w="194"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548"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0.287</w:t>
            </w:r>
          </w:p>
        </w:tc>
        <w:tc>
          <w:tcPr>
            <w:tcW w:w="606" w:type="pct"/>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1.68</w:t>
            </w:r>
          </w:p>
        </w:tc>
      </w:tr>
      <w:tr w:rsidR="00792F27" w:rsidRPr="00C804ED" w:rsidTr="00CA6752">
        <w:trPr>
          <w:trHeight w:val="353"/>
          <w:tblCellSpacing w:w="15" w:type="dxa"/>
        </w:trPr>
        <w:tc>
          <w:tcPr>
            <w:tcW w:w="2271" w:type="pct"/>
            <w:tcBorders>
              <w:bottom w:val="single" w:sz="4" w:space="0" w:color="auto"/>
            </w:tcBorders>
            <w:vAlign w:val="center"/>
            <w:hideMark/>
          </w:tcPr>
          <w:p w:rsidR="00792F27" w:rsidRPr="00C804ED" w:rsidRDefault="00792F27"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Constant</w:t>
            </w:r>
          </w:p>
        </w:tc>
        <w:tc>
          <w:tcPr>
            <w:tcW w:w="421" w:type="pct"/>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-2.31</w:t>
            </w:r>
          </w:p>
        </w:tc>
        <w:tc>
          <w:tcPr>
            <w:tcW w:w="357" w:type="pct"/>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0.88</w:t>
            </w:r>
          </w:p>
        </w:tc>
        <w:tc>
          <w:tcPr>
            <w:tcW w:w="469" w:type="pct"/>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6.89</w:t>
            </w:r>
          </w:p>
        </w:tc>
        <w:tc>
          <w:tcPr>
            <w:tcW w:w="194" w:type="pct"/>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w:t>
            </w:r>
          </w:p>
        </w:tc>
        <w:tc>
          <w:tcPr>
            <w:tcW w:w="548" w:type="pct"/>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0.009</w:t>
            </w:r>
          </w:p>
        </w:tc>
        <w:tc>
          <w:tcPr>
            <w:tcW w:w="606" w:type="pct"/>
            <w:tcBorders>
              <w:bottom w:val="single" w:sz="4" w:space="0" w:color="auto"/>
            </w:tcBorders>
            <w:vAlign w:val="center"/>
            <w:hideMark/>
          </w:tcPr>
          <w:p w:rsidR="00792F27" w:rsidRPr="00C804ED" w:rsidRDefault="00792F27"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0.10</w:t>
            </w:r>
          </w:p>
        </w:tc>
      </w:tr>
    </w:tbl>
    <w:p w:rsidR="00792F27" w:rsidRPr="00C804ED" w:rsidRDefault="00792F27" w:rsidP="00C804ED">
      <w:pPr>
        <w:spacing w:before="100" w:beforeAutospacing="1" w:after="100" w:afterAutospacing="1"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i/>
          <w:iCs/>
          <w:sz w:val="24"/>
          <w:szCs w:val="24"/>
        </w:rPr>
        <w:t>Significant at p &lt; 0.05</w:t>
      </w:r>
    </w:p>
    <w:p w:rsidR="0093096B" w:rsidRPr="00C804ED" w:rsidRDefault="0093096B"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792F27" w:rsidRPr="00977C80" w:rsidRDefault="00792F27"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Model Summary</w:t>
      </w:r>
    </w:p>
    <w:p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summary statistics of the model shows that the logistic regression model fits the data reasonably well.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-2 Log Likelihood </w:t>
      </w:r>
      <w:proofErr w:type="gramStart"/>
      <w:r w:rsidRPr="00C804ED">
        <w:rPr>
          <w:rFonts w:ascii="Times New Roman" w:hAnsi="Times New Roman" w:cs="Times New Roman"/>
          <w:color w:val="111111"/>
          <w:sz w:val="24"/>
          <w:szCs w:val="24"/>
        </w:rPr>
        <w:t>value</w:t>
      </w:r>
      <w:proofErr w:type="gramEnd"/>
      <w:r w:rsidRPr="00C804ED">
        <w:rPr>
          <w:rFonts w:ascii="Times New Roman" w:hAnsi="Times New Roman" w:cs="Times New Roman"/>
          <w:color w:val="111111"/>
          <w:sz w:val="24"/>
          <w:szCs w:val="24"/>
        </w:rPr>
        <w:t xml:space="preserve"> of 41.27 represents the overall goodness of </w:t>
      </w:r>
      <w:r w:rsidR="00584272" w:rsidRPr="00C804ED">
        <w:rPr>
          <w:rFonts w:ascii="Times New Roman" w:hAnsi="Times New Roman" w:cs="Times New Roman"/>
          <w:color w:val="111111"/>
          <w:sz w:val="24"/>
          <w:szCs w:val="24"/>
        </w:rPr>
        <w:t>fit</w:t>
      </w:r>
      <w:r w:rsidR="00584272">
        <w:rPr>
          <w:rFonts w:ascii="Times New Roman" w:hAnsi="Times New Roman" w:cs="Times New Roman"/>
          <w:color w:val="111111"/>
          <w:sz w:val="24"/>
          <w:szCs w:val="24"/>
        </w:rPr>
        <w:t>ness</w:t>
      </w:r>
      <w:r w:rsidRPr="00C804ED">
        <w:rPr>
          <w:rFonts w:ascii="Times New Roman" w:hAnsi="Times New Roman" w:cs="Times New Roman"/>
          <w:color w:val="111111"/>
          <w:sz w:val="24"/>
          <w:szCs w:val="24"/>
        </w:rPr>
        <w:t xml:space="preserve"> of the model and the lower the value, the better the model fits as compared to a null model.</w:t>
      </w:r>
      <w:r w:rsidRPr="00C804ED">
        <w:rPr>
          <w:rFonts w:ascii="Times New Roman" w:hAnsi="Times New Roman" w:cs="Times New Roman"/>
          <w:color w:val="0A0A0A"/>
          <w:sz w:val="24"/>
          <w:szCs w:val="24"/>
        </w:rPr>
        <w:t xml:space="preserve"> </w:t>
      </w:r>
    </w:p>
    <w:p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Cox and Snell R2 value of 0.31 is an indication that the independent variables put in the model explain about 31</w:t>
      </w:r>
      <w:r w:rsidR="00E71D8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of willingness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Nonetheless, since Cox and Snell R2 do not take a value of 1 in the maximum, </w:t>
      </w:r>
      <w:proofErr w:type="spellStart"/>
      <w:r w:rsidRPr="00C804ED">
        <w:rPr>
          <w:rFonts w:ascii="Times New Roman" w:hAnsi="Times New Roman" w:cs="Times New Roman"/>
          <w:color w:val="111111"/>
          <w:sz w:val="24"/>
          <w:szCs w:val="24"/>
        </w:rPr>
        <w:t>Nagelkerke</w:t>
      </w:r>
      <w:proofErr w:type="spellEnd"/>
      <w:r w:rsidRPr="00C804ED">
        <w:rPr>
          <w:rFonts w:ascii="Times New Roman" w:hAnsi="Times New Roman" w:cs="Times New Roman"/>
          <w:color w:val="111111"/>
          <w:sz w:val="24"/>
          <w:szCs w:val="24"/>
        </w:rPr>
        <w:t xml:space="preserve"> R2 will give a more interpretable estimate.</w:t>
      </w:r>
      <w:r w:rsidRPr="00C804ED">
        <w:rPr>
          <w:rFonts w:ascii="Times New Roman" w:hAnsi="Times New Roman" w:cs="Times New Roman"/>
          <w:color w:val="0A0A0A"/>
          <w:sz w:val="24"/>
          <w:szCs w:val="24"/>
        </w:rPr>
        <w:t xml:space="preserve"> </w:t>
      </w:r>
    </w:p>
    <w:p w:rsidR="00DF68BA" w:rsidRPr="00C804ED" w:rsidRDefault="00DF68BA"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w:t>
      </w:r>
      <w:proofErr w:type="spellStart"/>
      <w:r w:rsidRPr="00C804ED">
        <w:rPr>
          <w:rFonts w:ascii="Times New Roman" w:hAnsi="Times New Roman" w:cs="Times New Roman"/>
          <w:color w:val="111111"/>
          <w:sz w:val="24"/>
          <w:szCs w:val="24"/>
        </w:rPr>
        <w:t>Nagelkerke</w:t>
      </w:r>
      <w:proofErr w:type="spellEnd"/>
      <w:r w:rsidRPr="00C804ED">
        <w:rPr>
          <w:rFonts w:ascii="Times New Roman" w:hAnsi="Times New Roman" w:cs="Times New Roman"/>
          <w:color w:val="111111"/>
          <w:sz w:val="24"/>
          <w:szCs w:val="24"/>
        </w:rPr>
        <w:t xml:space="preserve"> R2 of 0.42 represents the willingness to integrate whose proportion is explained by the model is 42</w:t>
      </w:r>
      <w:r w:rsidR="00E71D8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indicates a moderate level of explanatory power indicating that although the predictors included play a significant role in explaining the outcome, there are other unknown variables that can affect the willingness to integrate.</w:t>
      </w:r>
      <w:r w:rsidRPr="00C804ED">
        <w:rPr>
          <w:rFonts w:ascii="Times New Roman" w:hAnsi="Times New Roman" w:cs="Times New Roman"/>
          <w:color w:val="0A0A0A"/>
          <w:sz w:val="24"/>
          <w:szCs w:val="24"/>
        </w:rPr>
        <w:t xml:space="preserve"> </w:t>
      </w:r>
    </w:p>
    <w:p w:rsidR="00E71D88" w:rsidRDefault="00DF68BA"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The model has a good and acceptable level of explanatory strength of </w:t>
      </w:r>
      <w:r w:rsidR="00082445"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research.</w:t>
      </w:r>
    </w:p>
    <w:p w:rsidR="00893E6C" w:rsidRPr="00C804ED" w:rsidRDefault="00893E6C" w:rsidP="00C804ED">
      <w:pPr>
        <w:spacing w:line="240" w:lineRule="auto"/>
        <w:jc w:val="both"/>
        <w:rPr>
          <w:rFonts w:ascii="Times New Roman" w:hAnsi="Times New Roman" w:cs="Times New Roman"/>
          <w:color w:val="111111"/>
          <w:sz w:val="24"/>
          <w:szCs w:val="24"/>
        </w:rPr>
      </w:pPr>
    </w:p>
    <w:p w:rsidR="00AB154D" w:rsidRPr="00C804ED" w:rsidRDefault="00AB154D"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lastRenderedPageBreak/>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000E6F9D" w:rsidRPr="00C804ED">
        <w:rPr>
          <w:rFonts w:ascii="Times New Roman" w:hAnsi="Times New Roman" w:cs="Times New Roman"/>
          <w:noProof/>
          <w:sz w:val="24"/>
          <w:szCs w:val="24"/>
        </w:rPr>
        <w:t>7</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Model Summary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32"/>
        <w:gridCol w:w="4045"/>
        <w:gridCol w:w="3943"/>
      </w:tblGrid>
      <w:tr w:rsidR="00AB154D" w:rsidRPr="00C804ED" w:rsidTr="00556E81">
        <w:trPr>
          <w:trHeight w:val="372"/>
          <w:tblHeader/>
          <w:tblCellSpacing w:w="15" w:type="dxa"/>
        </w:trPr>
        <w:tc>
          <w:tcPr>
            <w:tcW w:w="1384" w:type="pct"/>
            <w:tcBorders>
              <w:top w:val="single" w:sz="4" w:space="0" w:color="auto"/>
              <w:bottom w:val="single" w:sz="4" w:space="0" w:color="auto"/>
            </w:tcBorders>
            <w:vAlign w:val="center"/>
            <w:hideMark/>
          </w:tcPr>
          <w:p w:rsidR="00AB154D" w:rsidRPr="00C804ED" w:rsidRDefault="00AB154D"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-2 Log likelihood</w:t>
            </w:r>
          </w:p>
        </w:tc>
        <w:tc>
          <w:tcPr>
            <w:tcW w:w="1801" w:type="pct"/>
            <w:tcBorders>
              <w:top w:val="single" w:sz="4" w:space="0" w:color="auto"/>
              <w:bottom w:val="single" w:sz="4" w:space="0" w:color="auto"/>
            </w:tcBorders>
            <w:vAlign w:val="center"/>
            <w:hideMark/>
          </w:tcPr>
          <w:p w:rsidR="00AB154D" w:rsidRPr="00C804ED" w:rsidRDefault="00AB154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Cox &amp; Snell R Square</w:t>
            </w:r>
          </w:p>
        </w:tc>
        <w:tc>
          <w:tcPr>
            <w:tcW w:w="1749" w:type="pct"/>
            <w:tcBorders>
              <w:top w:val="single" w:sz="4" w:space="0" w:color="auto"/>
              <w:bottom w:val="single" w:sz="4" w:space="0" w:color="auto"/>
            </w:tcBorders>
            <w:vAlign w:val="center"/>
            <w:hideMark/>
          </w:tcPr>
          <w:p w:rsidR="00AB154D" w:rsidRPr="00C804ED" w:rsidRDefault="00AB154D" w:rsidP="00C804ED">
            <w:pPr>
              <w:spacing w:after="0" w:line="240" w:lineRule="auto"/>
              <w:jc w:val="center"/>
              <w:rPr>
                <w:rFonts w:ascii="Times New Roman" w:eastAsia="Times New Roman" w:hAnsi="Times New Roman" w:cs="Times New Roman"/>
                <w:b/>
                <w:bCs/>
                <w:sz w:val="24"/>
                <w:szCs w:val="24"/>
              </w:rPr>
            </w:pPr>
            <w:proofErr w:type="spellStart"/>
            <w:r w:rsidRPr="00C804ED">
              <w:rPr>
                <w:rFonts w:ascii="Times New Roman" w:eastAsia="Times New Roman" w:hAnsi="Times New Roman" w:cs="Times New Roman"/>
                <w:b/>
                <w:bCs/>
                <w:sz w:val="24"/>
                <w:szCs w:val="24"/>
              </w:rPr>
              <w:t>Nagelkerke</w:t>
            </w:r>
            <w:proofErr w:type="spellEnd"/>
            <w:r w:rsidRPr="00C804ED">
              <w:rPr>
                <w:rFonts w:ascii="Times New Roman" w:eastAsia="Times New Roman" w:hAnsi="Times New Roman" w:cs="Times New Roman"/>
                <w:b/>
                <w:bCs/>
                <w:sz w:val="24"/>
                <w:szCs w:val="24"/>
              </w:rPr>
              <w:t xml:space="preserve"> R Square</w:t>
            </w:r>
          </w:p>
        </w:tc>
      </w:tr>
      <w:tr w:rsidR="00AB154D" w:rsidRPr="00C804ED" w:rsidTr="00556E81">
        <w:trPr>
          <w:trHeight w:val="372"/>
          <w:tblCellSpacing w:w="15" w:type="dxa"/>
        </w:trPr>
        <w:tc>
          <w:tcPr>
            <w:tcW w:w="1384" w:type="pct"/>
            <w:tcBorders>
              <w:bottom w:val="single" w:sz="4" w:space="0" w:color="auto"/>
            </w:tcBorders>
            <w:vAlign w:val="center"/>
            <w:hideMark/>
          </w:tcPr>
          <w:p w:rsidR="00AB154D" w:rsidRPr="00C804ED" w:rsidRDefault="00AB154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41.27</w:t>
            </w:r>
          </w:p>
        </w:tc>
        <w:tc>
          <w:tcPr>
            <w:tcW w:w="1801" w:type="pct"/>
            <w:tcBorders>
              <w:bottom w:val="single" w:sz="4" w:space="0" w:color="auto"/>
            </w:tcBorders>
            <w:vAlign w:val="center"/>
            <w:hideMark/>
          </w:tcPr>
          <w:p w:rsidR="00AB154D" w:rsidRPr="00C804ED" w:rsidRDefault="00AB154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0.31</w:t>
            </w:r>
          </w:p>
        </w:tc>
        <w:tc>
          <w:tcPr>
            <w:tcW w:w="1749" w:type="pct"/>
            <w:tcBorders>
              <w:bottom w:val="single" w:sz="4" w:space="0" w:color="auto"/>
            </w:tcBorders>
            <w:vAlign w:val="center"/>
            <w:hideMark/>
          </w:tcPr>
          <w:p w:rsidR="00AB154D" w:rsidRPr="00C804ED" w:rsidRDefault="00AB154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0.42</w:t>
            </w:r>
          </w:p>
        </w:tc>
      </w:tr>
    </w:tbl>
    <w:p w:rsidR="00792F27" w:rsidRPr="00C804ED" w:rsidRDefault="00792F27" w:rsidP="00C804ED">
      <w:pPr>
        <w:spacing w:line="240" w:lineRule="auto"/>
        <w:jc w:val="both"/>
        <w:rPr>
          <w:rFonts w:ascii="Times New Roman" w:hAnsi="Times New Roman" w:cs="Times New Roman"/>
          <w:color w:val="111111"/>
          <w:sz w:val="24"/>
          <w:szCs w:val="24"/>
        </w:rPr>
      </w:pPr>
    </w:p>
    <w:p w:rsidR="00E71D88" w:rsidRPr="00977C80" w:rsidRDefault="00E71D88"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Classification Accuracy of the Model</w:t>
      </w:r>
    </w:p>
    <w:p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Findings of the classification show that the logistic regression model has a good predictive capability.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model is right in classifying 78.5% of the cases, which implies that the level of accuracy in prediction of the willingness to integrate is good.</w:t>
      </w:r>
      <w:r w:rsidRPr="00C804ED">
        <w:rPr>
          <w:rFonts w:ascii="Times New Roman" w:hAnsi="Times New Roman" w:cs="Times New Roman"/>
          <w:color w:val="0A0A0A"/>
          <w:sz w:val="24"/>
          <w:szCs w:val="24"/>
        </w:rPr>
        <w:t xml:space="preserve"> </w:t>
      </w:r>
    </w:p>
    <w:p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 particular, the model is extremely accurate in the prediction of willingness to integrate respondents, with a hit rate of 47/49 and a hit rate of 95.9</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means that the model is very efficient in </w:t>
      </w:r>
      <w:r w:rsidR="00082445" w:rsidRPr="00C804ED">
        <w:rPr>
          <w:rFonts w:ascii="Times New Roman" w:hAnsi="Times New Roman" w:cs="Times New Roman"/>
          <w:color w:val="111111"/>
          <w:sz w:val="24"/>
          <w:szCs w:val="24"/>
        </w:rPr>
        <w:t>recognizing</w:t>
      </w:r>
      <w:r w:rsidRPr="00C804ED">
        <w:rPr>
          <w:rFonts w:ascii="Times New Roman" w:hAnsi="Times New Roman" w:cs="Times New Roman"/>
          <w:color w:val="111111"/>
          <w:sz w:val="24"/>
          <w:szCs w:val="24"/>
        </w:rPr>
        <w:t xml:space="preserve"> those that are prone towards integration.</w:t>
      </w:r>
      <w:r w:rsidRPr="00C804ED">
        <w:rPr>
          <w:rFonts w:ascii="Times New Roman" w:hAnsi="Times New Roman" w:cs="Times New Roman"/>
          <w:color w:val="0A0A0A"/>
          <w:sz w:val="24"/>
          <w:szCs w:val="24"/>
        </w:rPr>
        <w:t xml:space="preserve"> </w:t>
      </w:r>
    </w:p>
    <w:p w:rsidR="00260337" w:rsidRPr="00C804ED" w:rsidRDefault="002F47D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Conversely, the model has an accuracy of 12/16 cases in predicting 75.0% of the respondents who are not willing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Although this is a bit lower than the accuracy of the prediction of the </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Yes</w:t>
      </w:r>
      <w:r w:rsidR="00A45C58" w:rsidRPr="00C804ED">
        <w:rPr>
          <w:rFonts w:ascii="Times New Roman" w:hAnsi="Times New Roman" w:cs="Times New Roman"/>
          <w:color w:val="111111"/>
          <w:sz w:val="24"/>
          <w:szCs w:val="24"/>
        </w:rPr>
        <w:t>”</w:t>
      </w:r>
      <w:r w:rsidRPr="00C804ED">
        <w:rPr>
          <w:rFonts w:ascii="Times New Roman" w:hAnsi="Times New Roman" w:cs="Times New Roman"/>
          <w:color w:val="111111"/>
          <w:sz w:val="24"/>
          <w:szCs w:val="24"/>
        </w:rPr>
        <w:t xml:space="preserve"> category, it indicates that there is a satisfactory and acceptable level of performance.</w:t>
      </w:r>
      <w:r w:rsidRPr="00C804ED">
        <w:rPr>
          <w:rFonts w:ascii="Times New Roman" w:hAnsi="Times New Roman" w:cs="Times New Roman"/>
          <w:color w:val="0A0A0A"/>
          <w:sz w:val="24"/>
          <w:szCs w:val="24"/>
        </w:rPr>
        <w:t xml:space="preserve"> </w:t>
      </w:r>
    </w:p>
    <w:p w:rsidR="00E71D88" w:rsidRPr="00C804ED" w:rsidRDefault="00977C80" w:rsidP="00C804ED">
      <w:pPr>
        <w:spacing w:line="240" w:lineRule="auto"/>
        <w:jc w:val="both"/>
        <w:rPr>
          <w:rFonts w:ascii="Times New Roman" w:hAnsi="Times New Roman" w:cs="Times New Roman"/>
          <w:color w:val="111111"/>
          <w:sz w:val="24"/>
          <w:szCs w:val="24"/>
        </w:rPr>
      </w:pPr>
      <w:r>
        <w:rPr>
          <w:rFonts w:ascii="Times New Roman" w:hAnsi="Times New Roman" w:cs="Times New Roman"/>
          <w:color w:val="111111"/>
          <w:sz w:val="24"/>
          <w:szCs w:val="24"/>
        </w:rPr>
        <w:t>Generally</w:t>
      </w:r>
      <w:r w:rsidR="002F47D3" w:rsidRPr="00C804ED">
        <w:rPr>
          <w:rFonts w:ascii="Times New Roman" w:hAnsi="Times New Roman" w:cs="Times New Roman"/>
          <w:color w:val="111111"/>
          <w:sz w:val="24"/>
          <w:szCs w:val="24"/>
        </w:rPr>
        <w:t>, these findings indicate that the model possesses a great predictive power, especially when it is used to determine positive cases (willingness to integrate), but its predictive power is relatively weak when it comes to negative outcomes.</w:t>
      </w:r>
    </w:p>
    <w:p w:rsidR="000E6F9D" w:rsidRPr="00C804ED" w:rsidRDefault="000E6F9D" w:rsidP="00C804ED">
      <w:pPr>
        <w:pStyle w:val="Caption"/>
        <w:keepNext/>
        <w:rPr>
          <w:rFonts w:ascii="Times New Roman" w:hAnsi="Times New Roman" w:cs="Times New Roman"/>
          <w:sz w:val="24"/>
          <w:szCs w:val="24"/>
        </w:rPr>
      </w:pPr>
      <w:r w:rsidRPr="00C804ED">
        <w:rPr>
          <w:rFonts w:ascii="Times New Roman" w:hAnsi="Times New Roman" w:cs="Times New Roman"/>
          <w:sz w:val="24"/>
          <w:szCs w:val="24"/>
        </w:rPr>
        <w:t xml:space="preserve">Table </w:t>
      </w:r>
      <w:r w:rsidRPr="00C804ED">
        <w:rPr>
          <w:rFonts w:ascii="Times New Roman" w:hAnsi="Times New Roman" w:cs="Times New Roman"/>
          <w:sz w:val="24"/>
          <w:szCs w:val="24"/>
        </w:rPr>
        <w:fldChar w:fldCharType="begin"/>
      </w:r>
      <w:r w:rsidRPr="00C804ED">
        <w:rPr>
          <w:rFonts w:ascii="Times New Roman" w:hAnsi="Times New Roman" w:cs="Times New Roman"/>
          <w:sz w:val="24"/>
          <w:szCs w:val="24"/>
        </w:rPr>
        <w:instrText xml:space="preserve"> SEQ Table \* ARABIC </w:instrText>
      </w:r>
      <w:r w:rsidRPr="00C804ED">
        <w:rPr>
          <w:rFonts w:ascii="Times New Roman" w:hAnsi="Times New Roman" w:cs="Times New Roman"/>
          <w:sz w:val="24"/>
          <w:szCs w:val="24"/>
        </w:rPr>
        <w:fldChar w:fldCharType="separate"/>
      </w:r>
      <w:r w:rsidRPr="00C804ED">
        <w:rPr>
          <w:rFonts w:ascii="Times New Roman" w:hAnsi="Times New Roman" w:cs="Times New Roman"/>
          <w:noProof/>
          <w:sz w:val="24"/>
          <w:szCs w:val="24"/>
        </w:rPr>
        <w:t>8</w:t>
      </w:r>
      <w:r w:rsidRPr="00C804ED">
        <w:rPr>
          <w:rFonts w:ascii="Times New Roman" w:hAnsi="Times New Roman" w:cs="Times New Roman"/>
          <w:sz w:val="24"/>
          <w:szCs w:val="24"/>
        </w:rPr>
        <w:fldChar w:fldCharType="end"/>
      </w:r>
      <w:r w:rsidRPr="00C804ED">
        <w:rPr>
          <w:rFonts w:ascii="Times New Roman" w:hAnsi="Times New Roman" w:cs="Times New Roman"/>
          <w:sz w:val="24"/>
          <w:szCs w:val="24"/>
        </w:rPr>
        <w:t>: Classification Accuracy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28"/>
        <w:gridCol w:w="2704"/>
        <w:gridCol w:w="2557"/>
        <w:gridCol w:w="2131"/>
      </w:tblGrid>
      <w:tr w:rsidR="000E6F9D" w:rsidRPr="00C804ED" w:rsidTr="005F690F">
        <w:trPr>
          <w:trHeight w:val="273"/>
          <w:tblHeader/>
          <w:tblCellSpacing w:w="15" w:type="dxa"/>
        </w:trPr>
        <w:tc>
          <w:tcPr>
            <w:tcW w:w="1651" w:type="pct"/>
            <w:tcBorders>
              <w:top w:val="single" w:sz="4" w:space="0" w:color="auto"/>
              <w:bottom w:val="single" w:sz="4" w:space="0" w:color="auto"/>
            </w:tcBorders>
            <w:vAlign w:val="center"/>
            <w:hideMark/>
          </w:tcPr>
          <w:p w:rsidR="000E6F9D" w:rsidRPr="00C804ED" w:rsidRDefault="000E6F9D" w:rsidP="00C804ED">
            <w:pPr>
              <w:spacing w:after="0" w:line="240" w:lineRule="auto"/>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Observed</w:t>
            </w:r>
          </w:p>
        </w:tc>
        <w:tc>
          <w:tcPr>
            <w:tcW w:w="1199" w:type="pct"/>
            <w:tcBorders>
              <w:top w:val="single" w:sz="4" w:space="0" w:color="auto"/>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Predicted Yes</w:t>
            </w:r>
          </w:p>
        </w:tc>
        <w:tc>
          <w:tcPr>
            <w:tcW w:w="1133" w:type="pct"/>
            <w:tcBorders>
              <w:top w:val="single" w:sz="4" w:space="0" w:color="auto"/>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Predicted No</w:t>
            </w:r>
          </w:p>
        </w:tc>
        <w:tc>
          <w:tcPr>
            <w:tcW w:w="935" w:type="pct"/>
            <w:tcBorders>
              <w:top w:val="single" w:sz="4" w:space="0" w:color="auto"/>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b/>
                <w:bCs/>
                <w:sz w:val="24"/>
                <w:szCs w:val="24"/>
              </w:rPr>
            </w:pPr>
            <w:r w:rsidRPr="00C804ED">
              <w:rPr>
                <w:rFonts w:ascii="Times New Roman" w:eastAsia="Times New Roman" w:hAnsi="Times New Roman" w:cs="Times New Roman"/>
                <w:b/>
                <w:bCs/>
                <w:sz w:val="24"/>
                <w:szCs w:val="24"/>
              </w:rPr>
              <w:t>% Correct</w:t>
            </w:r>
          </w:p>
        </w:tc>
      </w:tr>
      <w:tr w:rsidR="000E6F9D" w:rsidRPr="00C804ED" w:rsidTr="005F690F">
        <w:trPr>
          <w:trHeight w:val="273"/>
          <w:tblCellSpacing w:w="15" w:type="dxa"/>
        </w:trPr>
        <w:tc>
          <w:tcPr>
            <w:tcW w:w="1651" w:type="pct"/>
            <w:vAlign w:val="center"/>
            <w:hideMark/>
          </w:tcPr>
          <w:p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Yes</w:t>
            </w:r>
          </w:p>
        </w:tc>
        <w:tc>
          <w:tcPr>
            <w:tcW w:w="1199" w:type="pct"/>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47</w:t>
            </w:r>
          </w:p>
        </w:tc>
        <w:tc>
          <w:tcPr>
            <w:tcW w:w="1133" w:type="pct"/>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2</w:t>
            </w:r>
          </w:p>
        </w:tc>
        <w:tc>
          <w:tcPr>
            <w:tcW w:w="935" w:type="pct"/>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95.9%</w:t>
            </w:r>
          </w:p>
        </w:tc>
      </w:tr>
      <w:tr w:rsidR="000E6F9D" w:rsidRPr="00C804ED" w:rsidTr="005F690F">
        <w:trPr>
          <w:trHeight w:val="288"/>
          <w:tblCellSpacing w:w="15" w:type="dxa"/>
        </w:trPr>
        <w:tc>
          <w:tcPr>
            <w:tcW w:w="1651" w:type="pct"/>
            <w:vAlign w:val="center"/>
            <w:hideMark/>
          </w:tcPr>
          <w:p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No</w:t>
            </w:r>
          </w:p>
        </w:tc>
        <w:tc>
          <w:tcPr>
            <w:tcW w:w="1199" w:type="pct"/>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4</w:t>
            </w:r>
          </w:p>
        </w:tc>
        <w:tc>
          <w:tcPr>
            <w:tcW w:w="1133" w:type="pct"/>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12</w:t>
            </w:r>
          </w:p>
        </w:tc>
        <w:tc>
          <w:tcPr>
            <w:tcW w:w="935" w:type="pct"/>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75.0%</w:t>
            </w:r>
          </w:p>
        </w:tc>
      </w:tr>
      <w:tr w:rsidR="000E6F9D" w:rsidRPr="00C804ED" w:rsidTr="005F690F">
        <w:trPr>
          <w:trHeight w:val="273"/>
          <w:tblCellSpacing w:w="15" w:type="dxa"/>
        </w:trPr>
        <w:tc>
          <w:tcPr>
            <w:tcW w:w="1651" w:type="pct"/>
            <w:tcBorders>
              <w:bottom w:val="single" w:sz="4" w:space="0" w:color="auto"/>
            </w:tcBorders>
            <w:vAlign w:val="center"/>
            <w:hideMark/>
          </w:tcPr>
          <w:p w:rsidR="000E6F9D" w:rsidRPr="00C804ED" w:rsidRDefault="000E6F9D" w:rsidP="00C804ED">
            <w:pPr>
              <w:spacing w:after="0" w:line="240" w:lineRule="auto"/>
              <w:rPr>
                <w:rFonts w:ascii="Times New Roman" w:eastAsia="Times New Roman" w:hAnsi="Times New Roman" w:cs="Times New Roman"/>
                <w:sz w:val="24"/>
                <w:szCs w:val="24"/>
              </w:rPr>
            </w:pPr>
            <w:r w:rsidRPr="00C804ED">
              <w:rPr>
                <w:rFonts w:ascii="Times New Roman" w:eastAsia="Times New Roman" w:hAnsi="Times New Roman" w:cs="Times New Roman"/>
                <w:b/>
                <w:bCs/>
                <w:sz w:val="24"/>
                <w:szCs w:val="24"/>
              </w:rPr>
              <w:t>Overall Percentage</w:t>
            </w:r>
          </w:p>
        </w:tc>
        <w:tc>
          <w:tcPr>
            <w:tcW w:w="1199" w:type="pct"/>
            <w:tcBorders>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p>
        </w:tc>
        <w:tc>
          <w:tcPr>
            <w:tcW w:w="1133" w:type="pct"/>
            <w:tcBorders>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p>
        </w:tc>
        <w:tc>
          <w:tcPr>
            <w:tcW w:w="935" w:type="pct"/>
            <w:tcBorders>
              <w:bottom w:val="single" w:sz="4" w:space="0" w:color="auto"/>
            </w:tcBorders>
            <w:vAlign w:val="center"/>
            <w:hideMark/>
          </w:tcPr>
          <w:p w:rsidR="000E6F9D" w:rsidRPr="00C804ED" w:rsidRDefault="000E6F9D" w:rsidP="00C804ED">
            <w:pPr>
              <w:spacing w:after="0" w:line="240" w:lineRule="auto"/>
              <w:jc w:val="center"/>
              <w:rPr>
                <w:rFonts w:ascii="Times New Roman" w:eastAsia="Times New Roman" w:hAnsi="Times New Roman" w:cs="Times New Roman"/>
                <w:sz w:val="24"/>
                <w:szCs w:val="24"/>
              </w:rPr>
            </w:pPr>
            <w:r w:rsidRPr="00C804ED">
              <w:rPr>
                <w:rFonts w:ascii="Times New Roman" w:eastAsia="Times New Roman" w:hAnsi="Times New Roman" w:cs="Times New Roman"/>
                <w:b/>
                <w:bCs/>
                <w:sz w:val="24"/>
                <w:szCs w:val="24"/>
              </w:rPr>
              <w:t>78.5%</w:t>
            </w:r>
          </w:p>
        </w:tc>
      </w:tr>
    </w:tbl>
    <w:p w:rsidR="00BC53C0" w:rsidRPr="00C804ED" w:rsidRDefault="00BC53C0" w:rsidP="00C804ED">
      <w:pPr>
        <w:spacing w:line="240" w:lineRule="auto"/>
        <w:jc w:val="both"/>
        <w:rPr>
          <w:rFonts w:ascii="Times New Roman" w:hAnsi="Times New Roman" w:cs="Times New Roman"/>
          <w:b/>
          <w:color w:val="111111"/>
          <w:sz w:val="24"/>
          <w:szCs w:val="24"/>
        </w:rPr>
      </w:pPr>
      <w:r w:rsidRPr="00C804ED">
        <w:rPr>
          <w:rFonts w:ascii="Times New Roman" w:hAnsi="Times New Roman" w:cs="Times New Roman"/>
          <w:b/>
          <w:color w:val="111111"/>
          <w:sz w:val="24"/>
          <w:szCs w:val="24"/>
        </w:rPr>
        <w:t>Source: Field Survey, 2026.</w:t>
      </w:r>
    </w:p>
    <w:p w:rsidR="0091026E" w:rsidRPr="00977C80" w:rsidRDefault="00977C80" w:rsidP="00C804ED">
      <w:pPr>
        <w:spacing w:line="240" w:lineRule="auto"/>
        <w:jc w:val="both"/>
        <w:rPr>
          <w:rFonts w:ascii="Times New Roman" w:hAnsi="Times New Roman" w:cs="Times New Roman"/>
          <w:b/>
          <w:color w:val="111111"/>
          <w:sz w:val="28"/>
          <w:szCs w:val="28"/>
        </w:rPr>
      </w:pPr>
      <w:r w:rsidRPr="00977C80">
        <w:rPr>
          <w:rFonts w:ascii="Times New Roman" w:hAnsi="Times New Roman" w:cs="Times New Roman"/>
          <w:b/>
          <w:color w:val="111111"/>
          <w:sz w:val="28"/>
          <w:szCs w:val="28"/>
        </w:rPr>
        <w:t xml:space="preserve">DISCUSSION </w:t>
      </w:r>
    </w:p>
    <w:p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Socio</w:t>
      </w:r>
      <w:r w:rsidR="00082445" w:rsidRPr="00977C80">
        <w:rPr>
          <w:rFonts w:ascii="Times New Roman" w:hAnsi="Times New Roman" w:cs="Times New Roman"/>
          <w:b/>
          <w:color w:val="111111"/>
          <w:sz w:val="24"/>
          <w:szCs w:val="24"/>
        </w:rPr>
        <w:t xml:space="preserve">-Demographic </w:t>
      </w:r>
      <w:r w:rsidRPr="00977C80">
        <w:rPr>
          <w:rFonts w:ascii="Times New Roman" w:hAnsi="Times New Roman" w:cs="Times New Roman"/>
          <w:b/>
          <w:color w:val="111111"/>
          <w:sz w:val="24"/>
          <w:szCs w:val="24"/>
        </w:rPr>
        <w:t xml:space="preserve">Characteristics </w:t>
      </w:r>
      <w:r w:rsidR="00082445" w:rsidRPr="00977C80">
        <w:rPr>
          <w:rFonts w:ascii="Times New Roman" w:hAnsi="Times New Roman" w:cs="Times New Roman"/>
          <w:b/>
          <w:color w:val="111111"/>
          <w:sz w:val="24"/>
          <w:szCs w:val="24"/>
        </w:rPr>
        <w:t>and Labor</w:t>
      </w:r>
      <w:r w:rsidRPr="00977C80">
        <w:rPr>
          <w:rFonts w:ascii="Times New Roman" w:hAnsi="Times New Roman" w:cs="Times New Roman"/>
          <w:b/>
          <w:color w:val="111111"/>
          <w:sz w:val="24"/>
          <w:szCs w:val="24"/>
        </w:rPr>
        <w:t xml:space="preserve"> </w:t>
      </w:r>
      <w:r w:rsidR="00082445" w:rsidRPr="00977C80">
        <w:rPr>
          <w:rFonts w:ascii="Times New Roman" w:hAnsi="Times New Roman" w:cs="Times New Roman"/>
          <w:b/>
          <w:color w:val="111111"/>
          <w:sz w:val="24"/>
          <w:szCs w:val="24"/>
        </w:rPr>
        <w:t xml:space="preserve">Market </w:t>
      </w:r>
      <w:r w:rsidRPr="00977C80">
        <w:rPr>
          <w:rFonts w:ascii="Times New Roman" w:hAnsi="Times New Roman" w:cs="Times New Roman"/>
          <w:b/>
          <w:color w:val="111111"/>
          <w:sz w:val="24"/>
          <w:szCs w:val="24"/>
        </w:rPr>
        <w:t>Dynamics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results show that informal waste collection is still a strongly male activity, and 71 percent of the participants are males.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confirms the previous literature that describes the waste collection, in general, especially physically intensive and risky processes, as male-dominated (Dias, 2020; Samson,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Nevertheless, this observation does not match findings of other researchers like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which note that women are quite prevalent in informal waste management, especially in sorting and recycling divisions.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difference indicates that the involvement of genders in informal waste economies is very situational and embedded in the socio-cultural cultures, issues of safety, and availability of waste streams, as also manifested in the literature reviewed.</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pre-eminence of young people, in particular, in the 25-34 year category, supports the thesis of informal waste collection as a </w:t>
      </w:r>
      <w:r w:rsidR="00082445" w:rsidRPr="00C804ED">
        <w:rPr>
          <w:rFonts w:ascii="Times New Roman" w:hAnsi="Times New Roman" w:cs="Times New Roman"/>
          <w:color w:val="111111"/>
          <w:sz w:val="24"/>
          <w:szCs w:val="24"/>
        </w:rPr>
        <w:t>labor</w:t>
      </w:r>
      <w:r w:rsidRPr="00C804ED">
        <w:rPr>
          <w:rFonts w:ascii="Times New Roman" w:hAnsi="Times New Roman" w:cs="Times New Roman"/>
          <w:color w:val="111111"/>
          <w:sz w:val="24"/>
          <w:szCs w:val="24"/>
        </w:rPr>
        <w:t xml:space="preserve"> absorption tool in high unemployment and low formal sector opportunities situations (Medina, 2018).</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result reinforces general evidence that informal sectors are livelihood options among the economically active population that cannot be engaged in formal jobs.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Nonetheless, the comparatively low involvement of the older population is consistent with the literature on the physical aspect of the waste picking </w:t>
      </w:r>
      <w:r w:rsidRPr="00C804ED">
        <w:rPr>
          <w:rFonts w:ascii="Times New Roman" w:hAnsi="Times New Roman" w:cs="Times New Roman"/>
          <w:color w:val="111111"/>
          <w:sz w:val="24"/>
          <w:szCs w:val="24"/>
        </w:rPr>
        <w:lastRenderedPageBreak/>
        <w:t>(</w:t>
      </w:r>
      <w:proofErr w:type="spellStart"/>
      <w:r w:rsidRPr="00C804ED">
        <w:rPr>
          <w:rFonts w:ascii="Times New Roman" w:hAnsi="Times New Roman" w:cs="Times New Roman"/>
          <w:color w:val="111111"/>
          <w:sz w:val="24"/>
          <w:szCs w:val="24"/>
        </w:rPr>
        <w:t>Schenck</w:t>
      </w:r>
      <w:proofErr w:type="spellEnd"/>
      <w:r w:rsidRPr="00C804ED">
        <w:rPr>
          <w:rFonts w:ascii="Times New Roman" w:hAnsi="Times New Roman" w:cs="Times New Roman"/>
          <w:color w:val="111111"/>
          <w:sz w:val="24"/>
          <w:szCs w:val="24"/>
        </w:rPr>
        <w:t xml:space="preserve"> et al., 2019), which implies that there might be some sustainability issues associated with long-term participation.</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large percentage of people who lacked formal education (62%) puts a strong emphasis on the available research, which considers engagement in informal sectors as the lack of human capital and structural exclusion (OECD, 2022; Dias,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the outcome of the regression analysis indicating education has no significant effect on will to integrate into formal systems refute the common beliefs that education is an important factor in determining institutional participation.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observation is consistent with the new literature that highlighted that the financial incentives and working conditions can be more influential than the educational level in </w:t>
      </w:r>
      <w:r w:rsidR="00082445"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choices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2019).</w:t>
      </w:r>
      <w:r w:rsidRPr="00C804ED">
        <w:rPr>
          <w:rFonts w:ascii="Times New Roman" w:hAnsi="Times New Roman" w:cs="Times New Roman"/>
          <w:color w:val="0A0A0A"/>
          <w:sz w:val="24"/>
          <w:szCs w:val="24"/>
        </w:rPr>
        <w:t xml:space="preserve"> </w:t>
      </w:r>
    </w:p>
    <w:p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System Efficiency and Operational Practices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 this study, it is revealed that informal waste collectors are at the </w:t>
      </w:r>
      <w:r w:rsidR="00082445" w:rsidRPr="00C804ED">
        <w:rPr>
          <w:rFonts w:ascii="Times New Roman" w:hAnsi="Times New Roman" w:cs="Times New Roman"/>
          <w:color w:val="111111"/>
          <w:sz w:val="24"/>
          <w:szCs w:val="24"/>
        </w:rPr>
        <w:t>center</w:t>
      </w:r>
      <w:r w:rsidRPr="00C804ED">
        <w:rPr>
          <w:rFonts w:ascii="Times New Roman" w:hAnsi="Times New Roman" w:cs="Times New Roman"/>
          <w:color w:val="111111"/>
          <w:sz w:val="24"/>
          <w:szCs w:val="24"/>
        </w:rPr>
        <w:t xml:space="preserve"> of the various phases of the value chain of waste such as collection, sorting, and recycling.</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fact that they are universally engaged in the house waste collection activities, and their involvement in the organic and commercial waste processing is high, is a strong indication of earlier researchers that informal actors are critical in bridging services delivery gaps in the emerging urban systems (</w:t>
      </w:r>
      <w:proofErr w:type="spellStart"/>
      <w:r w:rsidRPr="00C804ED">
        <w:rPr>
          <w:rFonts w:ascii="Times New Roman" w:hAnsi="Times New Roman" w:cs="Times New Roman"/>
          <w:color w:val="111111"/>
          <w:sz w:val="24"/>
          <w:szCs w:val="24"/>
        </w:rPr>
        <w:t>Kaza</w:t>
      </w:r>
      <w:proofErr w:type="spellEnd"/>
      <w:r w:rsidRPr="00C804ED">
        <w:rPr>
          <w:rFonts w:ascii="Times New Roman" w:hAnsi="Times New Roman" w:cs="Times New Roman"/>
          <w:color w:val="111111"/>
          <w:sz w:val="24"/>
          <w:szCs w:val="24"/>
        </w:rPr>
        <w:t xml:space="preserve"> et al., 2018; Wilson et al., 2019).</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is in line with the literature reviewed on the fact that formal systems usually have limited ability to deliver complete waste services thus implicitly depending on informal actors.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eclectic mix of modes of collection such as street collection, dumpsite recovery, </w:t>
      </w:r>
      <w:r w:rsidR="000D783B" w:rsidRPr="00C804ED">
        <w:rPr>
          <w:rFonts w:ascii="Times New Roman" w:hAnsi="Times New Roman" w:cs="Times New Roman"/>
          <w:color w:val="111111"/>
          <w:sz w:val="24"/>
          <w:szCs w:val="24"/>
        </w:rPr>
        <w:t>and door</w:t>
      </w:r>
      <w:r w:rsidRPr="00C804ED">
        <w:rPr>
          <w:rFonts w:ascii="Times New Roman" w:hAnsi="Times New Roman" w:cs="Times New Roman"/>
          <w:color w:val="111111"/>
          <w:sz w:val="24"/>
          <w:szCs w:val="24"/>
        </w:rPr>
        <w:t xml:space="preserve">-to-door service also lends credence to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who claims that informal systems are more adaptive, decentralized, and flexible compared to formal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Nevertheless, the same flexibility supports the argument in the literature that informal systems tend to arise as a substitute and not a complement to official waste management because of systemic inefficiencies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&amp;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2019).</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recycling of material, especially plastics and metals, is high, which means that it is well aligned with the concepts of the circular economy.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result is consistent with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xml:space="preserve"> et al. (2021) and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 who </w:t>
      </w:r>
      <w:r w:rsidR="00082445" w:rsidRPr="00C804ED">
        <w:rPr>
          <w:rFonts w:ascii="Times New Roman" w:hAnsi="Times New Roman" w:cs="Times New Roman"/>
          <w:color w:val="111111"/>
          <w:sz w:val="24"/>
          <w:szCs w:val="24"/>
        </w:rPr>
        <w:t>emphasize</w:t>
      </w:r>
      <w:r w:rsidRPr="00C804ED">
        <w:rPr>
          <w:rFonts w:ascii="Times New Roman" w:hAnsi="Times New Roman" w:cs="Times New Roman"/>
          <w:color w:val="111111"/>
          <w:sz w:val="24"/>
          <w:szCs w:val="24"/>
        </w:rPr>
        <w:t xml:space="preserve"> the effectiveness of informal waste collectors in the recovery of resources.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Still, current sources of infrastructural bottlenecks that restrict productivity and scalability are supported by the use of </w:t>
      </w:r>
      <w:r w:rsidR="00082445"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techniques and the lack of access to </w:t>
      </w:r>
      <w:r w:rsidR="00082445" w:rsidRPr="00C804ED">
        <w:rPr>
          <w:rFonts w:ascii="Times New Roman" w:hAnsi="Times New Roman" w:cs="Times New Roman"/>
          <w:color w:val="111111"/>
          <w:sz w:val="24"/>
          <w:szCs w:val="24"/>
        </w:rPr>
        <w:t>mechanized</w:t>
      </w:r>
      <w:r w:rsidRPr="00C804ED">
        <w:rPr>
          <w:rFonts w:ascii="Times New Roman" w:hAnsi="Times New Roman" w:cs="Times New Roman"/>
          <w:color w:val="111111"/>
          <w:sz w:val="24"/>
          <w:szCs w:val="24"/>
        </w:rPr>
        <w:t xml:space="preserve"> transport (Guerrero et al., 2021).</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Intense use of dumpsites and little </w:t>
      </w:r>
      <w:r w:rsidR="00082445" w:rsidRPr="00C804ED">
        <w:rPr>
          <w:rFonts w:ascii="Times New Roman" w:hAnsi="Times New Roman" w:cs="Times New Roman"/>
          <w:color w:val="111111"/>
          <w:sz w:val="24"/>
          <w:szCs w:val="24"/>
        </w:rPr>
        <w:t>utilization</w:t>
      </w:r>
      <w:r w:rsidRPr="00C804ED">
        <w:rPr>
          <w:rFonts w:ascii="Times New Roman" w:hAnsi="Times New Roman" w:cs="Times New Roman"/>
          <w:color w:val="111111"/>
          <w:sz w:val="24"/>
          <w:szCs w:val="24"/>
        </w:rPr>
        <w:t xml:space="preserve"> of formal waste infrastructure are consistent with the results by </w:t>
      </w:r>
      <w:proofErr w:type="spellStart"/>
      <w:r w:rsidRPr="00C804ED">
        <w:rPr>
          <w:rFonts w:ascii="Times New Roman" w:hAnsi="Times New Roman" w:cs="Times New Roman"/>
          <w:color w:val="111111"/>
          <w:sz w:val="24"/>
          <w:szCs w:val="24"/>
        </w:rPr>
        <w:t>Ferronato</w:t>
      </w:r>
      <w:proofErr w:type="spellEnd"/>
      <w:r w:rsidRPr="00C804ED">
        <w:rPr>
          <w:rFonts w:ascii="Times New Roman" w:hAnsi="Times New Roman" w:cs="Times New Roman"/>
          <w:color w:val="111111"/>
          <w:sz w:val="24"/>
          <w:szCs w:val="24"/>
        </w:rPr>
        <w:t xml:space="preserve"> and </w:t>
      </w:r>
      <w:proofErr w:type="spellStart"/>
      <w:r w:rsidRPr="00C804ED">
        <w:rPr>
          <w:rFonts w:ascii="Times New Roman" w:hAnsi="Times New Roman" w:cs="Times New Roman"/>
          <w:color w:val="111111"/>
          <w:sz w:val="24"/>
          <w:szCs w:val="24"/>
        </w:rPr>
        <w:t>Torretta</w:t>
      </w:r>
      <w:proofErr w:type="spellEnd"/>
      <w:r w:rsidRPr="00C804ED">
        <w:rPr>
          <w:rFonts w:ascii="Times New Roman" w:hAnsi="Times New Roman" w:cs="Times New Roman"/>
          <w:color w:val="111111"/>
          <w:sz w:val="24"/>
          <w:szCs w:val="24"/>
        </w:rPr>
        <w:t xml:space="preserve"> (2019) that suggest that infrastructural shortcomings drive informal actors to environmentally inefficient </w:t>
      </w:r>
      <w:r w:rsidR="00082445" w:rsidRPr="00C804ED">
        <w:rPr>
          <w:rFonts w:ascii="Times New Roman" w:hAnsi="Times New Roman" w:cs="Times New Roman"/>
          <w:color w:val="111111"/>
          <w:sz w:val="24"/>
          <w:szCs w:val="24"/>
        </w:rPr>
        <w:t>behavior</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Therefore, although informal collectors contribute to recycling, their work can also be a threat to the environment, which underlines a paradox that can also be stressed in the literature reviewed.</w:t>
      </w:r>
      <w:r w:rsidRPr="00C804ED">
        <w:rPr>
          <w:rFonts w:ascii="Times New Roman" w:hAnsi="Times New Roman" w:cs="Times New Roman"/>
          <w:color w:val="0A0A0A"/>
          <w:sz w:val="24"/>
          <w:szCs w:val="24"/>
        </w:rPr>
        <w:t xml:space="preserve"> </w:t>
      </w:r>
    </w:p>
    <w:p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 xml:space="preserve">Financial Inclusion </w:t>
      </w:r>
      <w:r w:rsidR="00082445" w:rsidRPr="00977C80">
        <w:rPr>
          <w:rFonts w:ascii="Times New Roman" w:hAnsi="Times New Roman" w:cs="Times New Roman"/>
          <w:b/>
          <w:color w:val="111111"/>
          <w:sz w:val="24"/>
          <w:szCs w:val="24"/>
        </w:rPr>
        <w:t xml:space="preserve">and Economic </w:t>
      </w:r>
      <w:r w:rsidRPr="00977C80">
        <w:rPr>
          <w:rFonts w:ascii="Times New Roman" w:hAnsi="Times New Roman" w:cs="Times New Roman"/>
          <w:b/>
          <w:color w:val="111111"/>
          <w:sz w:val="24"/>
          <w:szCs w:val="24"/>
        </w:rPr>
        <w:t>Vulnerability</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results indicate that there was an observed high level of income instability among informal waste collectors as most of them earned in the low income bracket with high variability.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This is a strong argument in </w:t>
      </w:r>
      <w:r w:rsidR="00082445" w:rsidRPr="00C804ED">
        <w:rPr>
          <w:rFonts w:ascii="Times New Roman" w:hAnsi="Times New Roman" w:cs="Times New Roman"/>
          <w:color w:val="111111"/>
          <w:sz w:val="24"/>
          <w:szCs w:val="24"/>
        </w:rPr>
        <w:t>favor</w:t>
      </w:r>
      <w:r w:rsidRPr="00C804ED">
        <w:rPr>
          <w:rFonts w:ascii="Times New Roman" w:hAnsi="Times New Roman" w:cs="Times New Roman"/>
          <w:color w:val="111111"/>
          <w:sz w:val="24"/>
          <w:szCs w:val="24"/>
        </w:rPr>
        <w:t xml:space="preserve"> of OECD (2022) and Dias and Ogando (2021) since both authors refer to income volatility as one of the defining characteristics of informal economies.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prevalence of cash-transactions and the use of intermediaries facilitate Medina (2018) who asserts that informal waste economies are entrenched in value chains of exploitation where intermediaries get a disproportionate share of value.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Moreover, low degree of formal contractual involvement also endorses literature that emphasizes weak incorporation to formal economic systems (</w:t>
      </w:r>
      <w:proofErr w:type="spellStart"/>
      <w:r w:rsidRPr="00C804ED">
        <w:rPr>
          <w:rFonts w:ascii="Times New Roman" w:hAnsi="Times New Roman" w:cs="Times New Roman"/>
          <w:color w:val="111111"/>
          <w:sz w:val="24"/>
          <w:szCs w:val="24"/>
        </w:rPr>
        <w:t>Scheinberg</w:t>
      </w:r>
      <w:proofErr w:type="spellEnd"/>
      <w:r w:rsidRPr="00C804ED">
        <w:rPr>
          <w:rFonts w:ascii="Times New Roman" w:hAnsi="Times New Roman" w:cs="Times New Roman"/>
          <w:color w:val="111111"/>
          <w:sz w:val="24"/>
          <w:szCs w:val="24"/>
        </w:rPr>
        <w:t xml:space="preserve"> et al., 2018).</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large-scale unavailability of financial services and credit is a solid argument in </w:t>
      </w:r>
      <w:r w:rsidR="000E3109" w:rsidRPr="00C804ED">
        <w:rPr>
          <w:rFonts w:ascii="Times New Roman" w:hAnsi="Times New Roman" w:cs="Times New Roman"/>
          <w:color w:val="111111"/>
          <w:sz w:val="24"/>
          <w:szCs w:val="24"/>
        </w:rPr>
        <w:t>favor</w:t>
      </w:r>
      <w:r w:rsidRPr="00C804ED">
        <w:rPr>
          <w:rFonts w:ascii="Times New Roman" w:hAnsi="Times New Roman" w:cs="Times New Roman"/>
          <w:color w:val="111111"/>
          <w:sz w:val="24"/>
          <w:szCs w:val="24"/>
        </w:rPr>
        <w:t xml:space="preserve"> of available evidence on the relationship between informality and financial exclusion (OECD, 2022; </w:t>
      </w:r>
      <w:proofErr w:type="spellStart"/>
      <w:r w:rsidRPr="00C804ED">
        <w:rPr>
          <w:rFonts w:ascii="Times New Roman" w:hAnsi="Times New Roman" w:cs="Times New Roman"/>
          <w:color w:val="111111"/>
          <w:sz w:val="24"/>
          <w:szCs w:val="24"/>
        </w:rPr>
        <w:t>Gutberlet</w:t>
      </w:r>
      <w:proofErr w:type="spellEnd"/>
      <w:r w:rsidRPr="00C804ED">
        <w:rPr>
          <w:rFonts w:ascii="Times New Roman" w:hAnsi="Times New Roman" w:cs="Times New Roman"/>
          <w:color w:val="111111"/>
          <w:sz w:val="24"/>
          <w:szCs w:val="24"/>
        </w:rPr>
        <w:t>, 2021).</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This strengthens the formal system of restraint on the career ladder in the industry.</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lastRenderedPageBreak/>
        <w:t>Nevertheless, the observation that a significant percentage of the interviewed participants are accomplishing occasional savings somewhat refutes the prevalent discourse that informal employees are not part of financial systems at all.</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Rather, it </w:t>
      </w:r>
      <w:r w:rsidR="000E3109" w:rsidRPr="00C804ED">
        <w:rPr>
          <w:rFonts w:ascii="Times New Roman" w:hAnsi="Times New Roman" w:cs="Times New Roman"/>
          <w:color w:val="111111"/>
          <w:sz w:val="24"/>
          <w:szCs w:val="24"/>
        </w:rPr>
        <w:t>favors</w:t>
      </w:r>
      <w:r w:rsidRPr="00C804ED">
        <w:rPr>
          <w:rFonts w:ascii="Times New Roman" w:hAnsi="Times New Roman" w:cs="Times New Roman"/>
          <w:color w:val="111111"/>
          <w:sz w:val="24"/>
          <w:szCs w:val="24"/>
        </w:rPr>
        <w:t xml:space="preserve"> new points of view that informal workers, in turn, have underdeveloped financial </w:t>
      </w:r>
      <w:r w:rsidR="000E3109" w:rsidRPr="00C804ED">
        <w:rPr>
          <w:rFonts w:ascii="Times New Roman" w:hAnsi="Times New Roman" w:cs="Times New Roman"/>
          <w:color w:val="111111"/>
          <w:sz w:val="24"/>
          <w:szCs w:val="24"/>
        </w:rPr>
        <w:t>behaviors</w:t>
      </w:r>
      <w:r w:rsidRPr="00C804ED">
        <w:rPr>
          <w:rFonts w:ascii="Times New Roman" w:hAnsi="Times New Roman" w:cs="Times New Roman"/>
          <w:color w:val="111111"/>
          <w:sz w:val="24"/>
          <w:szCs w:val="24"/>
        </w:rPr>
        <w:t xml:space="preserve"> that can be exploited with inclusive financial interventions (Dias &amp; Ogando, 2021).</w:t>
      </w:r>
      <w:r w:rsidRPr="00C804ED">
        <w:rPr>
          <w:rFonts w:ascii="Times New Roman" w:hAnsi="Times New Roman" w:cs="Times New Roman"/>
          <w:color w:val="0A0A0A"/>
          <w:sz w:val="24"/>
          <w:szCs w:val="24"/>
        </w:rPr>
        <w:t xml:space="preserve"> </w:t>
      </w:r>
    </w:p>
    <w:p w:rsidR="0091026E" w:rsidRPr="00977C80" w:rsidRDefault="0091026E"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Awareness, Perceptions, and Integration Willingness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increased degree of self-identification of informal waste collectors about their role in the waste management process substantially support Samson (2020) who points out the presence of a solid sense of occupational identity despite the institutional </w:t>
      </w:r>
      <w:r w:rsidR="000E3109" w:rsidRPr="00C804ED">
        <w:rPr>
          <w:rFonts w:ascii="Times New Roman" w:hAnsi="Times New Roman" w:cs="Times New Roman"/>
          <w:color w:val="111111"/>
          <w:sz w:val="24"/>
          <w:szCs w:val="24"/>
        </w:rPr>
        <w:t>marginalization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Nevertheless, the unawareness regarding formal waste management systems is in support of UNEP (2021), which ranks information asymmetry as the significant obstacle to stakeholder integration.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statistically significant correlation between awareness and readiness to integrate further promotes </w:t>
      </w:r>
      <w:r w:rsidR="000E3109"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theories and empirical evidence that knowledge is one of the major determinants of participation.</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 great willingness to integrate (75.4%) highly aligns with </w:t>
      </w:r>
      <w:proofErr w:type="spellStart"/>
      <w:r w:rsidRPr="00C804ED">
        <w:rPr>
          <w:rFonts w:ascii="Times New Roman" w:hAnsi="Times New Roman" w:cs="Times New Roman"/>
          <w:color w:val="111111"/>
          <w:sz w:val="24"/>
          <w:szCs w:val="24"/>
        </w:rPr>
        <w:t>Aparcana</w:t>
      </w:r>
      <w:proofErr w:type="spellEnd"/>
      <w:r w:rsidRPr="00C804ED">
        <w:rPr>
          <w:rFonts w:ascii="Times New Roman" w:hAnsi="Times New Roman" w:cs="Times New Roman"/>
          <w:color w:val="111111"/>
          <w:sz w:val="24"/>
          <w:szCs w:val="24"/>
        </w:rPr>
        <w:t xml:space="preserve"> (2019), who points out those informal employees are typically receptive to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when it is apparent that they receive actual advantages.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However, the existence of a non-persuasive minority is in approval of OECD (2022) and Samson (2020), who point to the fact that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projects may be perceived with a grain of salt because of the fear of losing autonomy.</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 xml:space="preserve">The presentation of economic gains (an increase in income and better working conditions) as the main drivers is a support of the rational choice theory and the conformity to the literature that raises economic incentives as the major drivers of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(Dias, 2020).</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On the other hand, the issues of loss of independence, distrust of authorities, and the barriers of bureaucracy are firmly supportive of the sources that suggest that the top-down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strategies tend to fail because of the mistrust and the absence of inclusiveness (UNEP, 2021).</w:t>
      </w:r>
    </w:p>
    <w:p w:rsidR="0091026E" w:rsidRPr="00977C80" w:rsidRDefault="0091026E" w:rsidP="00C804ED">
      <w:pPr>
        <w:spacing w:line="240" w:lineRule="auto"/>
        <w:jc w:val="both"/>
        <w:rPr>
          <w:rFonts w:ascii="Times New Roman" w:hAnsi="Times New Roman" w:cs="Times New Roman"/>
          <w:b/>
          <w:sz w:val="24"/>
          <w:szCs w:val="24"/>
        </w:rPr>
      </w:pPr>
      <w:r w:rsidRPr="00977C80">
        <w:rPr>
          <w:rFonts w:ascii="Times New Roman" w:hAnsi="Times New Roman" w:cs="Times New Roman"/>
          <w:b/>
          <w:sz w:val="24"/>
          <w:szCs w:val="24"/>
        </w:rPr>
        <w:t>Integration Predictors: Inferential Analysis</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The regression results unlock the awareness of formal waste management systems as the best predictor of willingness to integrate.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outcome gives solid empirical evidence to UNEP (2021) and fits the general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xml:space="preserve"> theories, specifically, the knowledge-action nexus, according to which people are more inclined to participate in institutional processes when they have sufficient information and knowledge about possible benefits and procedures.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Here awareness minimizes uncertainty, eliminates misinformation and amplifies perceived permissibility of systems of formality.</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The same result is also indicative of the claim of Dias and Ogando (2021) that informational barriers are one of the biggest limitations to the inclusion of informal workers in formal governance systems.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Therefore, raising awareness is not just an informational activity, but a strategy that can influence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xml:space="preserve"> intentions and the results of participation.</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Moreover, the perceived occupational importance statistically is important, which supports the applicability of social capital theory in the explanation of integration </w:t>
      </w:r>
      <w:r w:rsidR="000E3109" w:rsidRPr="00C804ED">
        <w:rPr>
          <w:rFonts w:ascii="Times New Roman" w:hAnsi="Times New Roman" w:cs="Times New Roman"/>
          <w:sz w:val="24"/>
          <w:szCs w:val="24"/>
        </w:rPr>
        <w:t>behavior</w:t>
      </w:r>
      <w:r w:rsidRPr="00C804ED">
        <w:rPr>
          <w:rFonts w:ascii="Times New Roman" w:hAnsi="Times New Roman" w:cs="Times New Roman"/>
          <w:sz w:val="24"/>
          <w:szCs w:val="24"/>
        </w:rPr>
        <w: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result implies that employees who understand that their job has a societal and environmental worth tend to </w:t>
      </w:r>
      <w:r w:rsidR="000E3109" w:rsidRPr="00C804ED">
        <w:rPr>
          <w:rFonts w:ascii="Times New Roman" w:hAnsi="Times New Roman" w:cs="Times New Roman"/>
          <w:sz w:val="24"/>
          <w:szCs w:val="24"/>
        </w:rPr>
        <w:t>support formalization</w:t>
      </w:r>
      <w:r w:rsidRPr="00C804ED">
        <w:rPr>
          <w:rFonts w:ascii="Times New Roman" w:hAnsi="Times New Roman" w:cs="Times New Roman"/>
          <w:sz w:val="24"/>
          <w:szCs w:val="24"/>
        </w:rPr>
        <w:t xml:space="preserve"> processes.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agrees with </w:t>
      </w:r>
      <w:proofErr w:type="spellStart"/>
      <w:r w:rsidRPr="00C804ED">
        <w:rPr>
          <w:rFonts w:ascii="Times New Roman" w:hAnsi="Times New Roman" w:cs="Times New Roman"/>
          <w:sz w:val="24"/>
          <w:szCs w:val="24"/>
        </w:rPr>
        <w:t>Scheinberg</w:t>
      </w:r>
      <w:proofErr w:type="spellEnd"/>
      <w:r w:rsidRPr="00C804ED">
        <w:rPr>
          <w:rFonts w:ascii="Times New Roman" w:hAnsi="Times New Roman" w:cs="Times New Roman"/>
          <w:sz w:val="24"/>
          <w:szCs w:val="24"/>
        </w:rPr>
        <w:t xml:space="preserve"> et al. (2018) who believe that recognition and legitimacy increase collective identity and result in cooperative engagement.</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In that light, the perceived importance serves as a kind of symbolic capital and enhances self-worth and encourages involvement in institutional arrangements.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It also means that the incorporation of strategies that </w:t>
      </w:r>
      <w:r w:rsidR="000E3109" w:rsidRPr="00C804ED">
        <w:rPr>
          <w:rFonts w:ascii="Times New Roman" w:hAnsi="Times New Roman" w:cs="Times New Roman"/>
          <w:sz w:val="24"/>
          <w:szCs w:val="24"/>
        </w:rPr>
        <w:t>recognize</w:t>
      </w:r>
      <w:r w:rsidRPr="00C804ED">
        <w:rPr>
          <w:rFonts w:ascii="Times New Roman" w:hAnsi="Times New Roman" w:cs="Times New Roman"/>
          <w:sz w:val="24"/>
          <w:szCs w:val="24"/>
        </w:rPr>
        <w:t xml:space="preserve"> and appreciate the efforts of informal waste collectors have higher chances of success than the incorporation of strategies that undermine the role of informal waste collectors.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The powerful impact of low income and </w:t>
      </w:r>
      <w:r w:rsidR="000E3109" w:rsidRPr="00C804ED">
        <w:rPr>
          <w:rFonts w:ascii="Times New Roman" w:hAnsi="Times New Roman" w:cs="Times New Roman"/>
          <w:sz w:val="24"/>
          <w:szCs w:val="24"/>
        </w:rPr>
        <w:t>unfavorable</w:t>
      </w:r>
      <w:r w:rsidRPr="00C804ED">
        <w:rPr>
          <w:rFonts w:ascii="Times New Roman" w:hAnsi="Times New Roman" w:cs="Times New Roman"/>
          <w:sz w:val="24"/>
          <w:szCs w:val="24"/>
        </w:rPr>
        <w:t xml:space="preserve"> working conditions on the readiness to integrate serves to be a good case study in </w:t>
      </w:r>
      <w:r w:rsidR="000E3109" w:rsidRPr="00C804ED">
        <w:rPr>
          <w:rFonts w:ascii="Times New Roman" w:hAnsi="Times New Roman" w:cs="Times New Roman"/>
          <w:sz w:val="24"/>
          <w:szCs w:val="24"/>
        </w:rPr>
        <w:t xml:space="preserve">support </w:t>
      </w:r>
      <w:r w:rsidRPr="00C804ED">
        <w:rPr>
          <w:rFonts w:ascii="Times New Roman" w:hAnsi="Times New Roman" w:cs="Times New Roman"/>
          <w:sz w:val="24"/>
          <w:szCs w:val="24"/>
        </w:rPr>
        <w:t>of livelihood security frameworks.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Those frameworks underline the fact that people who work in the conditions of economic vulnerability have a higher probability to seek opportunities that allow </w:t>
      </w:r>
      <w:r w:rsidRPr="00C804ED">
        <w:rPr>
          <w:rFonts w:ascii="Times New Roman" w:hAnsi="Times New Roman" w:cs="Times New Roman"/>
          <w:sz w:val="24"/>
          <w:szCs w:val="24"/>
        </w:rPr>
        <w:lastRenderedPageBreak/>
        <w:t>them to receive guaranteed income, better working conditions, and social protection.</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These results are in line with those of Dias (2020), who defines occupational risk and income insecurity as the factors that trigger interest in </w:t>
      </w:r>
      <w:r w:rsidR="000E3109" w:rsidRPr="00C804ED">
        <w:rPr>
          <w:rFonts w:ascii="Times New Roman" w:hAnsi="Times New Roman" w:cs="Times New Roman"/>
          <w:sz w:val="24"/>
          <w:szCs w:val="24"/>
        </w:rPr>
        <w:t>formalization</w:t>
      </w:r>
      <w:r w:rsidRPr="00C804ED">
        <w:rPr>
          <w:rFonts w:ascii="Times New Roman" w:hAnsi="Times New Roman" w:cs="Times New Roman"/>
          <w:sz w:val="24"/>
          <w:szCs w:val="24"/>
        </w:rPr>
        <w:t xml:space="preserve"> in waste pickers.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Economic hardship in this research seems to be a push factor, which makes formal systems more appealing as risk reduction and welfare enhancing mechanisms.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It implies that the </w:t>
      </w:r>
      <w:r w:rsidR="000E3109" w:rsidRPr="00C804ED">
        <w:rPr>
          <w:rFonts w:ascii="Times New Roman" w:hAnsi="Times New Roman" w:cs="Times New Roman"/>
          <w:sz w:val="24"/>
          <w:szCs w:val="24"/>
        </w:rPr>
        <w:t>formalization</w:t>
      </w:r>
      <w:r w:rsidRPr="00C804ED">
        <w:rPr>
          <w:rFonts w:ascii="Times New Roman" w:hAnsi="Times New Roman" w:cs="Times New Roman"/>
          <w:sz w:val="24"/>
          <w:szCs w:val="24"/>
        </w:rPr>
        <w:t xml:space="preserve"> policies that are framed in terms of real economic pays, such as constant income, credit access, better workplace safety, etc. are bound to be more accepted by informal employees.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Nevertheless, education is not found to have any significant impact, which is another significant deviation of the traditional human capital theory which has always held that the level of education increases the probability of joining formal institutions.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observation goes against these types of assumptions but rather supports the new directions of the literature that </w:t>
      </w:r>
      <w:r w:rsidR="000E3109" w:rsidRPr="00C804ED">
        <w:rPr>
          <w:rFonts w:ascii="Times New Roman" w:hAnsi="Times New Roman" w:cs="Times New Roman"/>
          <w:sz w:val="24"/>
          <w:szCs w:val="24"/>
        </w:rPr>
        <w:t>behavioral</w:t>
      </w:r>
      <w:r w:rsidRPr="00C804ED">
        <w:rPr>
          <w:rFonts w:ascii="Times New Roman" w:hAnsi="Times New Roman" w:cs="Times New Roman"/>
          <w:sz w:val="24"/>
          <w:szCs w:val="24"/>
        </w:rPr>
        <w:t>, economic, and institutional influences might have a stronger impact on decision-making in informal situations (</w:t>
      </w:r>
      <w:proofErr w:type="spellStart"/>
      <w:r w:rsidRPr="00C804ED">
        <w:rPr>
          <w:rFonts w:ascii="Times New Roman" w:hAnsi="Times New Roman" w:cs="Times New Roman"/>
          <w:sz w:val="24"/>
          <w:szCs w:val="24"/>
        </w:rPr>
        <w:t>Aparcana</w:t>
      </w:r>
      <w:proofErr w:type="spellEnd"/>
      <w:r w:rsidRPr="00C804ED">
        <w:rPr>
          <w:rFonts w:ascii="Times New Roman" w:hAnsi="Times New Roman" w:cs="Times New Roman"/>
          <w:sz w:val="24"/>
          <w:szCs w:val="24"/>
        </w:rPr>
        <w:t>, 2019).</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What it means is that readiness to assimilate is not always determined by educational level but rather it is influenced by perceived advantages, experiences, and structural factors.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In turn, any policy with educational preconditions to participate in formal systems will ostracize a large percentage of willing participants, and can without intent contribute to the strengthening of existing inequalities.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 xml:space="preserve">The fact that the moderate explanatory power of the model (measured using </w:t>
      </w:r>
      <w:proofErr w:type="spellStart"/>
      <w:r w:rsidRPr="00C804ED">
        <w:rPr>
          <w:rFonts w:ascii="Times New Roman" w:hAnsi="Times New Roman" w:cs="Times New Roman"/>
          <w:sz w:val="24"/>
          <w:szCs w:val="24"/>
        </w:rPr>
        <w:t>Nagelkerke</w:t>
      </w:r>
      <w:proofErr w:type="spellEnd"/>
      <w:r w:rsidRPr="00C804ED">
        <w:rPr>
          <w:rFonts w:ascii="Times New Roman" w:hAnsi="Times New Roman" w:cs="Times New Roman"/>
          <w:sz w:val="24"/>
          <w:szCs w:val="24"/>
        </w:rPr>
        <w:t xml:space="preserve"> R2) points to a relatively small significance of identified variables implies that the complexity of the integration dynamics is not explained comprehensively.</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This finding corroborates the work of Guerrero et al. (2021), who note that the waste management systems in the developing situations are informed by a wider range of institutional and socio-political influences.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Such variables as institutional trust, the quality of the governance, and the quality of social networks are likely to be significant in the determination of the outcomes of integration.</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For instance, distrust of the government can help avoid even when there are economic advantages, whereas effective social networks can either promote or inhibit integration based on group standards and group attitudes.</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sz w:val="24"/>
          <w:szCs w:val="24"/>
        </w:rPr>
        <w:t>Furthermore, the results indicate that policy-making and implementation strategies might be of significance.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The integration outcomes can be greatly improved with participatory governance structures, transparency in the decision making process and involvement of the stakeholders, through establishing trust and </w:t>
      </w:r>
      <w:r w:rsidR="000E3109" w:rsidRPr="00C804ED">
        <w:rPr>
          <w:rFonts w:ascii="Times New Roman" w:hAnsi="Times New Roman" w:cs="Times New Roman"/>
          <w:sz w:val="24"/>
          <w:szCs w:val="24"/>
        </w:rPr>
        <w:t>minimizing</w:t>
      </w:r>
      <w:r w:rsidRPr="00C804ED">
        <w:rPr>
          <w:rFonts w:ascii="Times New Roman" w:hAnsi="Times New Roman" w:cs="Times New Roman"/>
          <w:sz w:val="24"/>
          <w:szCs w:val="24"/>
        </w:rPr>
        <w:t xml:space="preserve"> resistance.</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is congruent with UNEP (2021) and </w:t>
      </w:r>
      <w:proofErr w:type="spellStart"/>
      <w:r w:rsidRPr="00C804ED">
        <w:rPr>
          <w:rFonts w:ascii="Times New Roman" w:hAnsi="Times New Roman" w:cs="Times New Roman"/>
          <w:sz w:val="24"/>
          <w:szCs w:val="24"/>
        </w:rPr>
        <w:t>Gutberlet</w:t>
      </w:r>
      <w:proofErr w:type="spellEnd"/>
      <w:r w:rsidRPr="00C804ED">
        <w:rPr>
          <w:rFonts w:ascii="Times New Roman" w:hAnsi="Times New Roman" w:cs="Times New Roman"/>
          <w:sz w:val="24"/>
          <w:szCs w:val="24"/>
        </w:rPr>
        <w:t xml:space="preserve"> et al. (2021), who believe that to achieve successful integration, it is essential not only to have economic incentives but also institutional changes, the priorities of which should be inclusivity and collaboration.</w:t>
      </w:r>
      <w:r w:rsidRPr="00C804ED">
        <w:rPr>
          <w:rFonts w:ascii="Times New Roman" w:hAnsi="Times New Roman" w:cs="Times New Roman"/>
          <w:color w:val="0A0A0A"/>
          <w:sz w:val="24"/>
          <w:szCs w:val="24"/>
        </w:rPr>
        <w:t xml:space="preserve"> </w:t>
      </w:r>
    </w:p>
    <w:p w:rsidR="0091026E" w:rsidRPr="00C804ED" w:rsidRDefault="0091026E" w:rsidP="00C804ED">
      <w:pPr>
        <w:spacing w:line="240" w:lineRule="auto"/>
        <w:jc w:val="both"/>
        <w:rPr>
          <w:rFonts w:ascii="Times New Roman" w:hAnsi="Times New Roman" w:cs="Times New Roman"/>
          <w:sz w:val="24"/>
          <w:szCs w:val="24"/>
        </w:rPr>
      </w:pPr>
      <w:r w:rsidRPr="00C804ED">
        <w:rPr>
          <w:rFonts w:ascii="Times New Roman" w:hAnsi="Times New Roman" w:cs="Times New Roman"/>
          <w:sz w:val="24"/>
          <w:szCs w:val="24"/>
        </w:rPr>
        <w:t>On the whole, the inferential analysis demonstrates that the willingness to integrate is a multidimensional phenomenon, which is largely influenced by the awareness, economic vulnerability, and attitudinal parameters, but not the traditional socio-demographic traits.</w:t>
      </w:r>
      <w:r w:rsidRPr="00C804ED">
        <w:rPr>
          <w:rFonts w:ascii="Times New Roman" w:hAnsi="Times New Roman" w:cs="Times New Roman"/>
          <w:color w:val="0A0A0A"/>
          <w:sz w:val="24"/>
          <w:szCs w:val="24"/>
        </w:rPr>
        <w:t xml:space="preserve"> </w:t>
      </w:r>
      <w:r w:rsidRPr="00C804ED">
        <w:rPr>
          <w:rFonts w:ascii="Times New Roman" w:hAnsi="Times New Roman" w:cs="Times New Roman"/>
          <w:sz w:val="24"/>
          <w:szCs w:val="24"/>
        </w:rPr>
        <w:t xml:space="preserve">This highlights the necessity of a change towards a paradigm shift in policy design-no longer should strictly </w:t>
      </w:r>
      <w:r w:rsidR="000E3109" w:rsidRPr="00C804ED">
        <w:rPr>
          <w:rFonts w:ascii="Times New Roman" w:hAnsi="Times New Roman" w:cs="Times New Roman"/>
          <w:sz w:val="24"/>
          <w:szCs w:val="24"/>
        </w:rPr>
        <w:t>formalized</w:t>
      </w:r>
      <w:r w:rsidRPr="00C804ED">
        <w:rPr>
          <w:rFonts w:ascii="Times New Roman" w:hAnsi="Times New Roman" w:cs="Times New Roman"/>
          <w:sz w:val="24"/>
          <w:szCs w:val="24"/>
        </w:rPr>
        <w:t xml:space="preserve"> models of top-down models be used, but rather, more adaptive, inclusive and </w:t>
      </w:r>
      <w:r w:rsidR="000E3109" w:rsidRPr="00C804ED">
        <w:rPr>
          <w:rFonts w:ascii="Times New Roman" w:hAnsi="Times New Roman" w:cs="Times New Roman"/>
          <w:sz w:val="24"/>
          <w:szCs w:val="24"/>
        </w:rPr>
        <w:t>behaviorally</w:t>
      </w:r>
      <w:r w:rsidRPr="00C804ED">
        <w:rPr>
          <w:rFonts w:ascii="Times New Roman" w:hAnsi="Times New Roman" w:cs="Times New Roman"/>
          <w:sz w:val="24"/>
          <w:szCs w:val="24"/>
        </w:rPr>
        <w:t xml:space="preserve"> based practices paying attention to the realities those informal waste collectors live.</w:t>
      </w:r>
    </w:p>
    <w:p w:rsidR="0091026E" w:rsidRPr="00977C80" w:rsidRDefault="0091026E" w:rsidP="00C804ED">
      <w:pPr>
        <w:spacing w:line="240" w:lineRule="auto"/>
        <w:jc w:val="both"/>
        <w:rPr>
          <w:rFonts w:ascii="Times New Roman" w:eastAsia="Times New Roman" w:hAnsi="Times New Roman" w:cs="Times New Roman"/>
          <w:b/>
          <w:sz w:val="24"/>
          <w:szCs w:val="24"/>
          <w:lang w:eastAsia="en-GB"/>
        </w:rPr>
      </w:pPr>
      <w:r w:rsidRPr="00977C80">
        <w:rPr>
          <w:rFonts w:ascii="Times New Roman" w:eastAsia="Times New Roman" w:hAnsi="Times New Roman" w:cs="Times New Roman"/>
          <w:b/>
          <w:sz w:val="24"/>
          <w:szCs w:val="24"/>
          <w:lang w:eastAsia="en-GB"/>
        </w:rPr>
        <w:t>Policy and Theoretical Implications</w:t>
      </w:r>
    </w:p>
    <w:p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The results are well aligned with the current literature trends, which are based on the idea that informal waste collectors should be introduced into formal systems to boost efficiency, sustainability and social inclusion (</w:t>
      </w:r>
      <w:proofErr w:type="spellStart"/>
      <w:r w:rsidRPr="00C804ED">
        <w:rPr>
          <w:rFonts w:ascii="Times New Roman" w:eastAsia="Times New Roman" w:hAnsi="Times New Roman" w:cs="Times New Roman"/>
          <w:sz w:val="24"/>
          <w:szCs w:val="24"/>
          <w:lang w:eastAsia="en-GB"/>
        </w:rPr>
        <w:t>Gutberlet</w:t>
      </w:r>
      <w:proofErr w:type="spellEnd"/>
      <w:r w:rsidRPr="00C804ED">
        <w:rPr>
          <w:rFonts w:ascii="Times New Roman" w:eastAsia="Times New Roman" w:hAnsi="Times New Roman" w:cs="Times New Roman"/>
          <w:sz w:val="24"/>
          <w:szCs w:val="24"/>
          <w:lang w:eastAsia="en-GB"/>
        </w:rPr>
        <w:t xml:space="preserve"> et al., 2021; </w:t>
      </w:r>
      <w:proofErr w:type="spellStart"/>
      <w:r w:rsidRPr="00C804ED">
        <w:rPr>
          <w:rFonts w:ascii="Times New Roman" w:eastAsia="Times New Roman" w:hAnsi="Times New Roman" w:cs="Times New Roman"/>
          <w:sz w:val="24"/>
          <w:szCs w:val="24"/>
          <w:lang w:eastAsia="en-GB"/>
        </w:rPr>
        <w:t>Scheinberg</w:t>
      </w:r>
      <w:proofErr w:type="spellEnd"/>
      <w:r w:rsidRPr="00C804ED">
        <w:rPr>
          <w:rFonts w:ascii="Times New Roman" w:eastAsia="Times New Roman" w:hAnsi="Times New Roman" w:cs="Times New Roman"/>
          <w:sz w:val="24"/>
          <w:szCs w:val="24"/>
          <w:lang w:eastAsia="en-GB"/>
        </w:rPr>
        <w:t xml:space="preserve"> et al., 2018).</w:t>
      </w:r>
      <w:r w:rsidRPr="00C804ED">
        <w:rPr>
          <w:rFonts w:ascii="Times New Roman" w:eastAsia="Times New Roman" w:hAnsi="Times New Roman" w:cs="Times New Roman"/>
          <w:color w:val="0A0A0A"/>
          <w:sz w:val="24"/>
          <w:szCs w:val="24"/>
          <w:lang w:eastAsia="en-GB"/>
        </w:rPr>
        <w:t xml:space="preserve"> </w:t>
      </w:r>
    </w:p>
    <w:p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Nevertheless, the research also contributes to and builds upon current literature findings and proves that structural barriers, including financial exclusion, lack of infrastructures, and institutional mistrust, should be addressed through integration (OECD, 2022; UNEP, 2021).</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These findings also indicate the relevance of participatory and inclusive forms of </w:t>
      </w:r>
      <w:r w:rsidR="000E3109" w:rsidRPr="00C804ED">
        <w:rPr>
          <w:rFonts w:ascii="Times New Roman" w:eastAsia="Times New Roman" w:hAnsi="Times New Roman" w:cs="Times New Roman"/>
          <w:sz w:val="24"/>
          <w:szCs w:val="24"/>
          <w:lang w:eastAsia="en-GB"/>
        </w:rPr>
        <w:t>formalization</w:t>
      </w:r>
      <w:r w:rsidRPr="00C804ED">
        <w:rPr>
          <w:rFonts w:ascii="Times New Roman" w:eastAsia="Times New Roman" w:hAnsi="Times New Roman" w:cs="Times New Roman"/>
          <w:sz w:val="24"/>
          <w:szCs w:val="24"/>
          <w:lang w:eastAsia="en-GB"/>
        </w:rPr>
        <w:t xml:space="preserve"> over the coercive top-down methods, which agree with </w:t>
      </w:r>
      <w:proofErr w:type="spellStart"/>
      <w:r w:rsidRPr="00C804ED">
        <w:rPr>
          <w:rFonts w:ascii="Times New Roman" w:eastAsia="Times New Roman" w:hAnsi="Times New Roman" w:cs="Times New Roman"/>
          <w:sz w:val="24"/>
          <w:szCs w:val="24"/>
          <w:lang w:eastAsia="en-GB"/>
        </w:rPr>
        <w:t>Aparcana</w:t>
      </w:r>
      <w:proofErr w:type="spellEnd"/>
      <w:r w:rsidRPr="00C804ED">
        <w:rPr>
          <w:rFonts w:ascii="Times New Roman" w:eastAsia="Times New Roman" w:hAnsi="Times New Roman" w:cs="Times New Roman"/>
          <w:sz w:val="24"/>
          <w:szCs w:val="24"/>
          <w:lang w:eastAsia="en-GB"/>
        </w:rPr>
        <w:t xml:space="preserve"> (2019), and Dias and Ogando (2021).</w:t>
      </w:r>
      <w:r w:rsidRPr="00C804ED">
        <w:rPr>
          <w:rFonts w:ascii="Times New Roman" w:eastAsia="Times New Roman" w:hAnsi="Times New Roman" w:cs="Times New Roman"/>
          <w:color w:val="0A0A0A"/>
          <w:sz w:val="24"/>
          <w:szCs w:val="24"/>
          <w:lang w:eastAsia="en-GB"/>
        </w:rPr>
        <w:t xml:space="preserve"> </w:t>
      </w:r>
    </w:p>
    <w:p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lastRenderedPageBreak/>
        <w:t>Theoretically, the research builds upon the already existing frameworks by showing that economic and perceptual variables have more effect than the traditional socio-demographic variables like education.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The observation undermines traditional models and demands more integrated solutions that embrace </w:t>
      </w:r>
      <w:r w:rsidR="000E3109" w:rsidRPr="00C804ED">
        <w:rPr>
          <w:rFonts w:ascii="Times New Roman" w:eastAsia="Times New Roman" w:hAnsi="Times New Roman" w:cs="Times New Roman"/>
          <w:sz w:val="24"/>
          <w:szCs w:val="24"/>
          <w:lang w:eastAsia="en-GB"/>
        </w:rPr>
        <w:t>behavioral</w:t>
      </w:r>
      <w:r w:rsidRPr="00C804ED">
        <w:rPr>
          <w:rFonts w:ascii="Times New Roman" w:eastAsia="Times New Roman" w:hAnsi="Times New Roman" w:cs="Times New Roman"/>
          <w:sz w:val="24"/>
          <w:szCs w:val="24"/>
          <w:lang w:eastAsia="en-GB"/>
        </w:rPr>
        <w:t>, institutional as well as socio-economic aspects.</w:t>
      </w:r>
      <w:r w:rsidRPr="00C804ED">
        <w:rPr>
          <w:rFonts w:ascii="Times New Roman" w:eastAsia="Times New Roman" w:hAnsi="Times New Roman" w:cs="Times New Roman"/>
          <w:color w:val="0A0A0A"/>
          <w:sz w:val="24"/>
          <w:szCs w:val="24"/>
          <w:lang w:eastAsia="en-GB"/>
        </w:rPr>
        <w:t xml:space="preserve"> </w:t>
      </w:r>
    </w:p>
    <w:p w:rsidR="0091026E" w:rsidRPr="00977C80" w:rsidRDefault="0091026E" w:rsidP="00C804ED">
      <w:pPr>
        <w:spacing w:line="240" w:lineRule="auto"/>
        <w:jc w:val="both"/>
        <w:rPr>
          <w:rFonts w:ascii="Times New Roman" w:eastAsia="Times New Roman" w:hAnsi="Times New Roman" w:cs="Times New Roman"/>
          <w:b/>
          <w:color w:val="0A0A0A"/>
          <w:sz w:val="24"/>
          <w:szCs w:val="24"/>
          <w:lang w:eastAsia="en-GB"/>
        </w:rPr>
      </w:pPr>
      <w:r w:rsidRPr="00977C80">
        <w:rPr>
          <w:rFonts w:ascii="Times New Roman" w:eastAsia="Times New Roman" w:hAnsi="Times New Roman" w:cs="Times New Roman"/>
          <w:b/>
          <w:color w:val="0A0A0A"/>
          <w:sz w:val="24"/>
          <w:szCs w:val="24"/>
          <w:lang w:eastAsia="en-GB"/>
        </w:rPr>
        <w:t xml:space="preserve">Overall Synthesis </w:t>
      </w:r>
    </w:p>
    <w:p w:rsidR="0091026E" w:rsidRPr="00C804ED" w:rsidRDefault="0091026E" w:rsidP="00C804ED">
      <w:pPr>
        <w:spacing w:line="240" w:lineRule="auto"/>
        <w:jc w:val="both"/>
        <w:rPr>
          <w:rFonts w:ascii="Times New Roman" w:eastAsia="Times New Roman" w:hAnsi="Times New Roman" w:cs="Times New Roman"/>
          <w:color w:val="0A0A0A"/>
          <w:sz w:val="24"/>
          <w:szCs w:val="24"/>
          <w:lang w:eastAsia="en-GB"/>
        </w:rPr>
      </w:pPr>
      <w:r w:rsidRPr="00C804ED">
        <w:rPr>
          <w:rFonts w:ascii="Times New Roman" w:eastAsia="Times New Roman" w:hAnsi="Times New Roman" w:cs="Times New Roman"/>
          <w:sz w:val="24"/>
          <w:szCs w:val="24"/>
          <w:lang w:eastAsia="en-GB"/>
        </w:rPr>
        <w:t>On the whole, the findings contribute to a great extent to the existing literature on the importance of informal waste collectors in urban waste organizations, especially in terms of resources recovery and livelihood provision.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 xml:space="preserve">Nevertheless, the research still refutes and narrows down the previous assumptions about the impact of education and financial exclusion, emphasizing the need of context-specific and </w:t>
      </w:r>
      <w:r w:rsidR="000E3109" w:rsidRPr="00C804ED">
        <w:rPr>
          <w:rFonts w:ascii="Times New Roman" w:eastAsia="Times New Roman" w:hAnsi="Times New Roman" w:cs="Times New Roman"/>
          <w:sz w:val="24"/>
          <w:szCs w:val="24"/>
          <w:lang w:eastAsia="en-GB"/>
        </w:rPr>
        <w:t>behaviorally</w:t>
      </w:r>
      <w:r w:rsidRPr="00C804ED">
        <w:rPr>
          <w:rFonts w:ascii="Times New Roman" w:eastAsia="Times New Roman" w:hAnsi="Times New Roman" w:cs="Times New Roman"/>
          <w:sz w:val="24"/>
          <w:szCs w:val="24"/>
          <w:lang w:eastAsia="en-GB"/>
        </w:rPr>
        <w:t xml:space="preserve"> informed policy intervention.</w:t>
      </w:r>
      <w:r w:rsidRPr="00C804ED">
        <w:rPr>
          <w:rFonts w:ascii="Times New Roman" w:eastAsia="Times New Roman" w:hAnsi="Times New Roman" w:cs="Times New Roman"/>
          <w:color w:val="0A0A0A"/>
          <w:sz w:val="24"/>
          <w:szCs w:val="24"/>
          <w:lang w:eastAsia="en-GB"/>
        </w:rPr>
        <w:t xml:space="preserve"> </w:t>
      </w:r>
    </w:p>
    <w:p w:rsidR="0091026E" w:rsidRPr="00C804ED" w:rsidRDefault="0091026E" w:rsidP="00C804ED">
      <w:pPr>
        <w:spacing w:line="240" w:lineRule="auto"/>
        <w:jc w:val="both"/>
        <w:rPr>
          <w:rFonts w:ascii="Times New Roman" w:hAnsi="Times New Roman" w:cs="Times New Roman"/>
          <w:color w:val="0A0A0A"/>
          <w:sz w:val="24"/>
          <w:szCs w:val="24"/>
        </w:rPr>
      </w:pPr>
      <w:r w:rsidRPr="00C804ED">
        <w:rPr>
          <w:rFonts w:ascii="Times New Roman" w:eastAsia="Times New Roman" w:hAnsi="Times New Roman" w:cs="Times New Roman"/>
          <w:sz w:val="24"/>
          <w:szCs w:val="24"/>
          <w:lang w:eastAsia="en-GB"/>
        </w:rPr>
        <w:t>The paper highlights that informal waste collectors have a valuable role in ensuring environmental sustainability and economic systems but their potential is limited by structural weakness and institutional marginalization.</w:t>
      </w:r>
      <w:r w:rsidRPr="00C804ED">
        <w:rPr>
          <w:rFonts w:ascii="Times New Roman" w:eastAsia="Times New Roman" w:hAnsi="Times New Roman" w:cs="Times New Roman"/>
          <w:color w:val="0A0A0A"/>
          <w:sz w:val="24"/>
          <w:szCs w:val="24"/>
          <w:lang w:eastAsia="en-GB"/>
        </w:rPr>
        <w:t xml:space="preserve"> </w:t>
      </w:r>
      <w:r w:rsidRPr="00C804ED">
        <w:rPr>
          <w:rFonts w:ascii="Times New Roman" w:eastAsia="Times New Roman" w:hAnsi="Times New Roman" w:cs="Times New Roman"/>
          <w:sz w:val="24"/>
          <w:szCs w:val="24"/>
          <w:lang w:eastAsia="en-GB"/>
        </w:rPr>
        <w:t>The willingness to integrate is very high and it poses a significant challenge to the policymakers to come up with inclusive, efficient and sustainable systems of managing waste in a way that would help close the divide between the formal and informal sectors.</w:t>
      </w:r>
      <w:r w:rsidRPr="00C804ED">
        <w:rPr>
          <w:rFonts w:ascii="Times New Roman" w:eastAsia="Times New Roman" w:hAnsi="Times New Roman" w:cs="Times New Roman"/>
          <w:color w:val="0A0A0A"/>
          <w:sz w:val="24"/>
          <w:szCs w:val="24"/>
          <w:lang w:eastAsia="en-GB"/>
        </w:rPr>
        <w:t xml:space="preserve"> </w:t>
      </w:r>
    </w:p>
    <w:p w:rsidR="00731387" w:rsidRPr="00977C80" w:rsidRDefault="00977C80" w:rsidP="00C804ED">
      <w:pPr>
        <w:spacing w:line="240" w:lineRule="auto"/>
        <w:jc w:val="both"/>
        <w:rPr>
          <w:rFonts w:ascii="Times New Roman" w:hAnsi="Times New Roman" w:cs="Times New Roman"/>
          <w:b/>
          <w:color w:val="0A0A0A"/>
          <w:sz w:val="28"/>
          <w:szCs w:val="28"/>
          <w:shd w:val="clear" w:color="auto" w:fill="FFFFFF"/>
        </w:rPr>
      </w:pPr>
      <w:r w:rsidRPr="00977C80">
        <w:rPr>
          <w:rFonts w:ascii="Times New Roman" w:hAnsi="Times New Roman" w:cs="Times New Roman"/>
          <w:b/>
          <w:color w:val="0A0A0A"/>
          <w:sz w:val="28"/>
          <w:szCs w:val="28"/>
          <w:shd w:val="clear" w:color="auto" w:fill="FFFFFF"/>
        </w:rPr>
        <w:t xml:space="preserve">CONCLUSION </w:t>
      </w:r>
    </w:p>
    <w:p w:rsidR="0073138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This </w:t>
      </w:r>
      <w:r w:rsidR="00731387" w:rsidRPr="00C804ED">
        <w:rPr>
          <w:rFonts w:ascii="Times New Roman" w:hAnsi="Times New Roman" w:cs="Times New Roman"/>
          <w:color w:val="111111"/>
          <w:sz w:val="24"/>
          <w:szCs w:val="24"/>
        </w:rPr>
        <w:t>study</w:t>
      </w:r>
      <w:r w:rsidRPr="00C804ED">
        <w:rPr>
          <w:rFonts w:ascii="Times New Roman" w:hAnsi="Times New Roman" w:cs="Times New Roman"/>
          <w:color w:val="111111"/>
          <w:sz w:val="24"/>
          <w:szCs w:val="24"/>
        </w:rPr>
        <w:t xml:space="preserve"> </w:t>
      </w:r>
      <w:r w:rsidR="000E3109" w:rsidRPr="00C804ED">
        <w:rPr>
          <w:rFonts w:ascii="Times New Roman" w:hAnsi="Times New Roman" w:cs="Times New Roman"/>
          <w:color w:val="111111"/>
          <w:sz w:val="24"/>
          <w:szCs w:val="24"/>
        </w:rPr>
        <w:t>endeavored</w:t>
      </w:r>
      <w:r w:rsidRPr="00C804ED">
        <w:rPr>
          <w:rFonts w:ascii="Times New Roman" w:hAnsi="Times New Roman" w:cs="Times New Roman"/>
          <w:color w:val="111111"/>
          <w:sz w:val="24"/>
          <w:szCs w:val="24"/>
        </w:rPr>
        <w:t xml:space="preserve"> to discuss the socio-economic attributes, working modalities and integration opportunities of the informal waste collectors in the Tamale Metropolis with the larger objective of enlightening the inclusion and sustainable waste management policies.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Findings </w:t>
      </w:r>
      <w:r w:rsidR="000E3109" w:rsidRPr="00C804ED">
        <w:rPr>
          <w:rFonts w:ascii="Times New Roman" w:hAnsi="Times New Roman" w:cs="Times New Roman"/>
          <w:color w:val="111111"/>
          <w:sz w:val="24"/>
          <w:szCs w:val="24"/>
        </w:rPr>
        <w:t>emphasized</w:t>
      </w:r>
      <w:r w:rsidRPr="00C804ED">
        <w:rPr>
          <w:rFonts w:ascii="Times New Roman" w:hAnsi="Times New Roman" w:cs="Times New Roman"/>
          <w:color w:val="111111"/>
          <w:sz w:val="24"/>
          <w:szCs w:val="24"/>
        </w:rPr>
        <w:t xml:space="preserve"> the necessity of informal waste collectors in city environmental management, especially in situations where formal systems are limited based on poor infrastructure, financial resources and institutional capacity.</w:t>
      </w:r>
      <w:r w:rsidRPr="00C804ED">
        <w:rPr>
          <w:rFonts w:ascii="Times New Roman" w:hAnsi="Times New Roman" w:cs="Times New Roman"/>
          <w:color w:val="0A0A0A"/>
          <w:sz w:val="24"/>
          <w:szCs w:val="24"/>
        </w:rPr>
        <w:t xml:space="preserve"> </w:t>
      </w:r>
    </w:p>
    <w:p w:rsidR="0073138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researcher</w:t>
      </w:r>
      <w:r w:rsidR="00731387" w:rsidRPr="00C804ED">
        <w:rPr>
          <w:rFonts w:ascii="Times New Roman" w:hAnsi="Times New Roman" w:cs="Times New Roman"/>
          <w:color w:val="111111"/>
          <w:sz w:val="24"/>
          <w:szCs w:val="24"/>
        </w:rPr>
        <w:t>s find</w:t>
      </w:r>
      <w:r w:rsidRPr="00C804ED">
        <w:rPr>
          <w:rFonts w:ascii="Times New Roman" w:hAnsi="Times New Roman" w:cs="Times New Roman"/>
          <w:color w:val="111111"/>
          <w:sz w:val="24"/>
          <w:szCs w:val="24"/>
        </w:rPr>
        <w:t xml:space="preserve"> out that most informal waste collectors are young, economically active, men with low education, and thus this sector performs a vital role of providing livelihood in a </w:t>
      </w:r>
      <w:r w:rsidR="000E3109" w:rsidRPr="00C804ED">
        <w:rPr>
          <w:rFonts w:ascii="Times New Roman" w:hAnsi="Times New Roman" w:cs="Times New Roman"/>
          <w:color w:val="111111"/>
          <w:sz w:val="24"/>
          <w:szCs w:val="24"/>
        </w:rPr>
        <w:t>marginalized</w:t>
      </w:r>
      <w:r w:rsidRPr="00C804ED">
        <w:rPr>
          <w:rFonts w:ascii="Times New Roman" w:hAnsi="Times New Roman" w:cs="Times New Roman"/>
          <w:color w:val="111111"/>
          <w:sz w:val="24"/>
          <w:szCs w:val="24"/>
        </w:rPr>
        <w:t xml:space="preserve"> population.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With their small human capital, informal waste collectors are shown to operate very efficiently especially in the waste recovery and recycling, thus playing a significant role in the conservation of resources and the circular economy.</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They operate across various streams of wastes and various points of collection, which signifies flexibility and adaptability that formal systems usually deficient.</w:t>
      </w:r>
      <w:r w:rsidRPr="00C804ED">
        <w:rPr>
          <w:rFonts w:ascii="Times New Roman" w:hAnsi="Times New Roman" w:cs="Times New Roman"/>
          <w:color w:val="0A0A0A"/>
          <w:sz w:val="24"/>
          <w:szCs w:val="24"/>
        </w:rPr>
        <w:t xml:space="preserve"> </w:t>
      </w:r>
    </w:p>
    <w:p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But these contributions are made in economically vulnerable and institutionally excluded situations.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results indicate that the earning of informal waste collectors is low and unstable, there is little access to monetary services and credit, and productivity resources are little possessed.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They are also limited by their dependency on </w:t>
      </w:r>
      <w:r w:rsidR="000E3109" w:rsidRPr="00C804ED">
        <w:rPr>
          <w:rFonts w:ascii="Times New Roman" w:hAnsi="Times New Roman" w:cs="Times New Roman"/>
          <w:color w:val="111111"/>
          <w:sz w:val="24"/>
          <w:szCs w:val="24"/>
        </w:rPr>
        <w:t>labor-intensive</w:t>
      </w:r>
      <w:r w:rsidRPr="00C804ED">
        <w:rPr>
          <w:rFonts w:ascii="Times New Roman" w:hAnsi="Times New Roman" w:cs="Times New Roman"/>
          <w:color w:val="111111"/>
          <w:sz w:val="24"/>
          <w:szCs w:val="24"/>
        </w:rPr>
        <w:t xml:space="preserve"> practices and informal </w:t>
      </w:r>
      <w:r w:rsidR="000E3109" w:rsidRPr="00C804ED">
        <w:rPr>
          <w:rFonts w:ascii="Times New Roman" w:hAnsi="Times New Roman" w:cs="Times New Roman"/>
          <w:color w:val="111111"/>
          <w:sz w:val="24"/>
          <w:szCs w:val="24"/>
        </w:rPr>
        <w:t>organization</w:t>
      </w:r>
      <w:r w:rsidRPr="00C804ED">
        <w:rPr>
          <w:rFonts w:ascii="Times New Roman" w:hAnsi="Times New Roman" w:cs="Times New Roman"/>
          <w:color w:val="111111"/>
          <w:sz w:val="24"/>
          <w:szCs w:val="24"/>
        </w:rPr>
        <w:t xml:space="preserve"> of the markets, thus restricting productivity and stability of the income.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These </w:t>
      </w:r>
      <w:r w:rsidR="000E3109" w:rsidRPr="00C804ED">
        <w:rPr>
          <w:rFonts w:ascii="Times New Roman" w:hAnsi="Times New Roman" w:cs="Times New Roman"/>
          <w:color w:val="111111"/>
          <w:sz w:val="24"/>
          <w:szCs w:val="24"/>
        </w:rPr>
        <w:t>organizational</w:t>
      </w:r>
      <w:r w:rsidRPr="00C804ED">
        <w:rPr>
          <w:rFonts w:ascii="Times New Roman" w:hAnsi="Times New Roman" w:cs="Times New Roman"/>
          <w:color w:val="111111"/>
          <w:sz w:val="24"/>
          <w:szCs w:val="24"/>
        </w:rPr>
        <w:t xml:space="preserve"> issues are further increased by the dismal working conditions, health hazards, and legal inequalities.</w:t>
      </w:r>
      <w:r w:rsidRPr="00C804ED">
        <w:rPr>
          <w:rFonts w:ascii="Times New Roman" w:hAnsi="Times New Roman" w:cs="Times New Roman"/>
          <w:color w:val="0A0A0A"/>
          <w:sz w:val="24"/>
          <w:szCs w:val="24"/>
        </w:rPr>
        <w:t xml:space="preserve"> </w:t>
      </w:r>
    </w:p>
    <w:p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Notably, the research shows that informal waste collectors are highly willing to join the formal waste management </w:t>
      </w:r>
      <w:r w:rsidR="00314627" w:rsidRPr="00C804ED">
        <w:rPr>
          <w:rFonts w:ascii="Times New Roman" w:hAnsi="Times New Roman" w:cs="Times New Roman"/>
          <w:color w:val="111111"/>
          <w:sz w:val="24"/>
          <w:szCs w:val="24"/>
        </w:rPr>
        <w:t>system, which is</w:t>
      </w:r>
      <w:r w:rsidRPr="00C804ED">
        <w:rPr>
          <w:rFonts w:ascii="Times New Roman" w:hAnsi="Times New Roman" w:cs="Times New Roman"/>
          <w:color w:val="111111"/>
          <w:sz w:val="24"/>
          <w:szCs w:val="24"/>
        </w:rPr>
        <w:t xml:space="preserve"> motivated mostly by the anticipation to earn higher </w:t>
      </w:r>
      <w:r w:rsidR="00746009" w:rsidRPr="00C804ED">
        <w:rPr>
          <w:rFonts w:ascii="Times New Roman" w:hAnsi="Times New Roman" w:cs="Times New Roman"/>
          <w:color w:val="111111"/>
          <w:sz w:val="24"/>
          <w:szCs w:val="24"/>
        </w:rPr>
        <w:t>income;</w:t>
      </w:r>
      <w:r w:rsidRPr="00C804ED">
        <w:rPr>
          <w:rFonts w:ascii="Times New Roman" w:hAnsi="Times New Roman" w:cs="Times New Roman"/>
          <w:color w:val="111111"/>
          <w:sz w:val="24"/>
          <w:szCs w:val="24"/>
        </w:rPr>
        <w:t xml:space="preserve"> better </w:t>
      </w:r>
      <w:r w:rsidR="00746009" w:rsidRPr="00C804ED">
        <w:rPr>
          <w:rFonts w:ascii="Times New Roman" w:hAnsi="Times New Roman" w:cs="Times New Roman"/>
          <w:color w:val="111111"/>
          <w:sz w:val="24"/>
          <w:szCs w:val="24"/>
        </w:rPr>
        <w:t>working conditions, and enjoys</w:t>
      </w:r>
      <w:r w:rsidRPr="00C804ED">
        <w:rPr>
          <w:rFonts w:ascii="Times New Roman" w:hAnsi="Times New Roman" w:cs="Times New Roman"/>
          <w:color w:val="111111"/>
          <w:sz w:val="24"/>
          <w:szCs w:val="24"/>
        </w:rPr>
        <w:t xml:space="preserve"> access to social protection.</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However, this good will is checked by huge obstacles such as lack of awareness concerning formal </w:t>
      </w:r>
      <w:r w:rsidR="00746009" w:rsidRPr="00C804ED">
        <w:rPr>
          <w:rFonts w:ascii="Times New Roman" w:hAnsi="Times New Roman" w:cs="Times New Roman"/>
          <w:color w:val="111111"/>
          <w:sz w:val="24"/>
          <w:szCs w:val="24"/>
        </w:rPr>
        <w:t>systems;</w:t>
      </w:r>
      <w:r w:rsidRPr="00C804ED">
        <w:rPr>
          <w:rFonts w:ascii="Times New Roman" w:hAnsi="Times New Roman" w:cs="Times New Roman"/>
          <w:color w:val="111111"/>
          <w:sz w:val="24"/>
          <w:szCs w:val="24"/>
        </w:rPr>
        <w:t xml:space="preserve"> trust in authority, and fear of loss of operational autonomy as well as bureaucratic intricacies.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Inferential analysis also shows that awareness, perceived importance of integration, levels of income, and working conditions are some of the determinants of integration willingness but education and gender are not important predictors of integration willingness.</w:t>
      </w:r>
      <w:r w:rsidRPr="00C804ED">
        <w:rPr>
          <w:rFonts w:ascii="Times New Roman" w:hAnsi="Times New Roman" w:cs="Times New Roman"/>
          <w:color w:val="0A0A0A"/>
          <w:sz w:val="24"/>
          <w:szCs w:val="24"/>
        </w:rPr>
        <w:t xml:space="preserve"> </w:t>
      </w:r>
    </w:p>
    <w:p w:rsidR="00095CE3" w:rsidRPr="00C804ED" w:rsidRDefault="00095CE3"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Largely</w:t>
      </w:r>
      <w:r w:rsidR="00A85C5D" w:rsidRPr="00C804ED">
        <w:rPr>
          <w:rFonts w:ascii="Times New Roman" w:hAnsi="Times New Roman" w:cs="Times New Roman"/>
          <w:color w:val="111111"/>
          <w:sz w:val="24"/>
          <w:szCs w:val="24"/>
        </w:rPr>
        <w:t xml:space="preserve">, the paper identifies a paradoxical backdrop of the situation, namely, though informal waste collectors play a key role in the </w:t>
      </w:r>
      <w:r w:rsidR="000E3109" w:rsidRPr="00C804ED">
        <w:rPr>
          <w:rFonts w:ascii="Times New Roman" w:hAnsi="Times New Roman" w:cs="Times New Roman"/>
          <w:color w:val="111111"/>
          <w:sz w:val="24"/>
          <w:szCs w:val="24"/>
        </w:rPr>
        <w:t>organization</w:t>
      </w:r>
      <w:r w:rsidR="00A85C5D" w:rsidRPr="00C804ED">
        <w:rPr>
          <w:rFonts w:ascii="Times New Roman" w:hAnsi="Times New Roman" w:cs="Times New Roman"/>
          <w:color w:val="111111"/>
          <w:sz w:val="24"/>
          <w:szCs w:val="24"/>
        </w:rPr>
        <w:t xml:space="preserve"> of urban waste systems, they are structurally excluded.</w:t>
      </w:r>
      <w:r w:rsidR="00A85C5D" w:rsidRPr="00C804ED">
        <w:rPr>
          <w:rFonts w:ascii="Times New Roman" w:hAnsi="Times New Roman" w:cs="Times New Roman"/>
          <w:color w:val="0A0A0A"/>
          <w:sz w:val="24"/>
          <w:szCs w:val="24"/>
        </w:rPr>
        <w:t xml:space="preserve"> </w:t>
      </w:r>
      <w:r w:rsidR="00A85C5D" w:rsidRPr="00C804ED">
        <w:rPr>
          <w:rFonts w:ascii="Times New Roman" w:hAnsi="Times New Roman" w:cs="Times New Roman"/>
          <w:color w:val="111111"/>
          <w:sz w:val="24"/>
          <w:szCs w:val="24"/>
        </w:rPr>
        <w:t xml:space="preserve">The solution to this disconnect is that policy interventions need to be deliberate, inclusive and context sensitive that appreciate and </w:t>
      </w:r>
      <w:r w:rsidR="00A85C5D" w:rsidRPr="00C804ED">
        <w:rPr>
          <w:rFonts w:ascii="Times New Roman" w:hAnsi="Times New Roman" w:cs="Times New Roman"/>
          <w:color w:val="111111"/>
          <w:sz w:val="24"/>
          <w:szCs w:val="24"/>
        </w:rPr>
        <w:lastRenderedPageBreak/>
        <w:t>need not weaken the livelihoods of the informal actors.</w:t>
      </w:r>
      <w:r w:rsidR="00A85C5D" w:rsidRPr="00C804ED">
        <w:rPr>
          <w:rFonts w:ascii="Times New Roman" w:hAnsi="Times New Roman" w:cs="Times New Roman"/>
          <w:color w:val="0A0A0A"/>
          <w:sz w:val="24"/>
          <w:szCs w:val="24"/>
        </w:rPr>
        <w:t xml:space="preserve"> </w:t>
      </w:r>
      <w:r w:rsidR="00A85C5D" w:rsidRPr="00C804ED">
        <w:rPr>
          <w:rFonts w:ascii="Times New Roman" w:hAnsi="Times New Roman" w:cs="Times New Roman"/>
          <w:color w:val="111111"/>
          <w:sz w:val="24"/>
          <w:szCs w:val="24"/>
        </w:rPr>
        <w:t>The results hence offer a good empirical foundation of rethinking the governance of waste in developing cities to more inclusive, efficient and sustainable systems.</w:t>
      </w:r>
      <w:r w:rsidR="00A85C5D" w:rsidRPr="00C804ED">
        <w:rPr>
          <w:rFonts w:ascii="Times New Roman" w:hAnsi="Times New Roman" w:cs="Times New Roman"/>
          <w:color w:val="0A0A0A"/>
          <w:sz w:val="24"/>
          <w:szCs w:val="24"/>
        </w:rPr>
        <w:t xml:space="preserve"> </w:t>
      </w:r>
    </w:p>
    <w:p w:rsidR="00095CE3" w:rsidRPr="00977C80" w:rsidRDefault="00977C80" w:rsidP="00C804ED">
      <w:pPr>
        <w:spacing w:line="240" w:lineRule="auto"/>
        <w:jc w:val="both"/>
        <w:rPr>
          <w:rFonts w:ascii="Times New Roman" w:hAnsi="Times New Roman" w:cs="Times New Roman"/>
          <w:b/>
          <w:color w:val="111111"/>
          <w:sz w:val="28"/>
          <w:szCs w:val="28"/>
        </w:rPr>
      </w:pPr>
      <w:r w:rsidRPr="00977C80">
        <w:rPr>
          <w:rFonts w:ascii="Times New Roman" w:hAnsi="Times New Roman" w:cs="Times New Roman"/>
          <w:b/>
          <w:color w:val="111111"/>
          <w:sz w:val="28"/>
          <w:szCs w:val="28"/>
        </w:rPr>
        <w:t>POLICY RECOMMENDATIONS</w:t>
      </w:r>
    </w:p>
    <w:p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Based on the results, the following policy recommendations may be suggested, each position of the main stakeholders is also clearly defined:</w:t>
      </w:r>
      <w:r w:rsidRPr="00C804ED">
        <w:rPr>
          <w:rFonts w:ascii="Times New Roman" w:hAnsi="Times New Roman" w:cs="Times New Roman"/>
          <w:color w:val="0A0A0A"/>
          <w:sz w:val="24"/>
          <w:szCs w:val="24"/>
        </w:rPr>
        <w:t xml:space="preserve"> </w:t>
      </w:r>
    </w:p>
    <w:p w:rsidR="00095CE3" w:rsidRPr="00977C80" w:rsidRDefault="000E3109" w:rsidP="00C804ED">
      <w:pPr>
        <w:spacing w:line="240" w:lineRule="auto"/>
        <w:jc w:val="both"/>
        <w:rPr>
          <w:rFonts w:ascii="Times New Roman" w:hAnsi="Times New Roman" w:cs="Times New Roman"/>
          <w:b/>
          <w:color w:val="0A0A0A"/>
          <w:sz w:val="24"/>
          <w:szCs w:val="24"/>
        </w:rPr>
      </w:pPr>
      <w:r w:rsidRPr="00977C80">
        <w:rPr>
          <w:rFonts w:ascii="Times New Roman" w:hAnsi="Times New Roman" w:cs="Times New Roman"/>
          <w:b/>
          <w:color w:val="111111"/>
          <w:sz w:val="24"/>
          <w:szCs w:val="24"/>
        </w:rPr>
        <w:t>Legalization</w:t>
      </w:r>
      <w:r w:rsidR="00A85C5D" w:rsidRPr="00977C80">
        <w:rPr>
          <w:rFonts w:ascii="Times New Roman" w:hAnsi="Times New Roman" w:cs="Times New Roman"/>
          <w:b/>
          <w:color w:val="111111"/>
          <w:sz w:val="24"/>
          <w:szCs w:val="24"/>
        </w:rPr>
        <w:t xml:space="preserve"> of Informal Waste collectors</w:t>
      </w:r>
    </w:p>
    <w:p w:rsidR="00095CE3"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It is necessary to formally decide to accept informal waste collectors as stakeholders in the waste management system.</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local governments are expected to come up with a regulatory framework that identifies, licenses, and protects informal workers through the law.</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incorporation of informal sector into other environmental and urban development policies by the national policymakers should be considered.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w:t>
      </w:r>
      <w:r w:rsidR="000E3109" w:rsidRPr="00C804ED">
        <w:rPr>
          <w:rFonts w:ascii="Times New Roman" w:hAnsi="Times New Roman" w:cs="Times New Roman"/>
          <w:color w:val="111111"/>
          <w:sz w:val="24"/>
          <w:szCs w:val="24"/>
        </w:rPr>
        <w:t>legalization</w:t>
      </w:r>
      <w:r w:rsidRPr="00C804ED">
        <w:rPr>
          <w:rFonts w:ascii="Times New Roman" w:hAnsi="Times New Roman" w:cs="Times New Roman"/>
          <w:color w:val="111111"/>
          <w:sz w:val="24"/>
          <w:szCs w:val="24"/>
        </w:rPr>
        <w:t xml:space="preserve"> will </w:t>
      </w:r>
      <w:r w:rsidR="000E3109" w:rsidRPr="00C804ED">
        <w:rPr>
          <w:rFonts w:ascii="Times New Roman" w:hAnsi="Times New Roman" w:cs="Times New Roman"/>
          <w:color w:val="111111"/>
          <w:sz w:val="24"/>
          <w:szCs w:val="24"/>
        </w:rPr>
        <w:t>minimize</w:t>
      </w:r>
      <w:r w:rsidRPr="00C804ED">
        <w:rPr>
          <w:rFonts w:ascii="Times New Roman" w:hAnsi="Times New Roman" w:cs="Times New Roman"/>
          <w:color w:val="111111"/>
          <w:sz w:val="24"/>
          <w:szCs w:val="24"/>
        </w:rPr>
        <w:t xml:space="preserve"> harassment, a better working condition, and access to institutional support mechanisms.</w:t>
      </w:r>
      <w:r w:rsidRPr="00C804ED">
        <w:rPr>
          <w:rFonts w:ascii="Times New Roman" w:hAnsi="Times New Roman" w:cs="Times New Roman"/>
          <w:color w:val="0A0A0A"/>
          <w:sz w:val="24"/>
          <w:szCs w:val="24"/>
        </w:rPr>
        <w:t xml:space="preserve"> </w:t>
      </w:r>
    </w:p>
    <w:p w:rsidR="00095CE3" w:rsidRPr="00977C80" w:rsidRDefault="00A85C5D" w:rsidP="00C804ED">
      <w:pPr>
        <w:spacing w:line="240" w:lineRule="auto"/>
        <w:jc w:val="both"/>
        <w:rPr>
          <w:rFonts w:ascii="Times New Roman" w:hAnsi="Times New Roman" w:cs="Times New Roman"/>
          <w:b/>
          <w:color w:val="111111"/>
          <w:sz w:val="24"/>
          <w:szCs w:val="24"/>
          <w:bdr w:val="single" w:sz="2" w:space="2" w:color="auto" w:frame="1"/>
          <w:shd w:val="clear" w:color="auto" w:fill="F8D7DA"/>
        </w:rPr>
      </w:pPr>
      <w:r w:rsidRPr="00977C80">
        <w:rPr>
          <w:rFonts w:ascii="Times New Roman" w:hAnsi="Times New Roman" w:cs="Times New Roman"/>
          <w:b/>
          <w:color w:val="111111"/>
          <w:sz w:val="24"/>
          <w:szCs w:val="24"/>
        </w:rPr>
        <w:t xml:space="preserve">Capacity Building and Skills Development </w:t>
      </w:r>
      <w:r w:rsidR="00601101" w:rsidRPr="00977C80">
        <w:rPr>
          <w:rFonts w:ascii="Times New Roman" w:hAnsi="Times New Roman" w:cs="Times New Roman"/>
          <w:b/>
          <w:color w:val="111111"/>
          <w:sz w:val="24"/>
          <w:szCs w:val="24"/>
        </w:rPr>
        <w:t>Programs</w:t>
      </w:r>
      <w:r w:rsidRPr="00977C80">
        <w:rPr>
          <w:rFonts w:ascii="Times New Roman" w:hAnsi="Times New Roman" w:cs="Times New Roman"/>
          <w:b/>
          <w:color w:val="0A0A0A"/>
          <w:sz w:val="24"/>
          <w:szCs w:val="24"/>
        </w:rPr>
        <w:t xml:space="preserve"> </w:t>
      </w:r>
    </w:p>
    <w:p w:rsidR="00E91EF7"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There should be specific training </w:t>
      </w:r>
      <w:r w:rsidR="000E3109" w:rsidRPr="00C804ED">
        <w:rPr>
          <w:rFonts w:ascii="Times New Roman" w:hAnsi="Times New Roman" w:cs="Times New Roman"/>
          <w:color w:val="111111"/>
          <w:sz w:val="24"/>
          <w:szCs w:val="24"/>
        </w:rPr>
        <w:t>programs</w:t>
      </w:r>
      <w:r w:rsidRPr="00C804ED">
        <w:rPr>
          <w:rFonts w:ascii="Times New Roman" w:hAnsi="Times New Roman" w:cs="Times New Roman"/>
          <w:color w:val="111111"/>
          <w:sz w:val="24"/>
          <w:szCs w:val="24"/>
        </w:rPr>
        <w:t xml:space="preserve"> to improve technological, entrepreneurial and </w:t>
      </w:r>
      <w:r w:rsidR="000E3109" w:rsidRPr="00C804ED">
        <w:rPr>
          <w:rFonts w:ascii="Times New Roman" w:hAnsi="Times New Roman" w:cs="Times New Roman"/>
          <w:color w:val="111111"/>
          <w:sz w:val="24"/>
          <w:szCs w:val="24"/>
        </w:rPr>
        <w:t>organizational</w:t>
      </w:r>
      <w:r w:rsidRPr="00C804ED">
        <w:rPr>
          <w:rFonts w:ascii="Times New Roman" w:hAnsi="Times New Roman" w:cs="Times New Roman"/>
          <w:color w:val="111111"/>
          <w:sz w:val="24"/>
          <w:szCs w:val="24"/>
        </w:rPr>
        <w:t xml:space="preserve"> skills of informal waste collectors.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Through NGOs and development partners, government agencies should offer education on waste sorting technologies, occupational health and safety, and management of small businesses.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Research, curriculum development and community engagement </w:t>
      </w:r>
      <w:r w:rsidR="000E3109" w:rsidRPr="00C804ED">
        <w:rPr>
          <w:rFonts w:ascii="Times New Roman" w:hAnsi="Times New Roman" w:cs="Times New Roman"/>
          <w:color w:val="111111"/>
          <w:sz w:val="24"/>
          <w:szCs w:val="24"/>
        </w:rPr>
        <w:t>programs</w:t>
      </w:r>
      <w:r w:rsidRPr="00C804ED">
        <w:rPr>
          <w:rFonts w:ascii="Times New Roman" w:hAnsi="Times New Roman" w:cs="Times New Roman"/>
          <w:color w:val="111111"/>
          <w:sz w:val="24"/>
          <w:szCs w:val="24"/>
        </w:rPr>
        <w:t xml:space="preserve"> can be supported by academic institutions.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will enhance productivity and facilitate easier incorporation into the formal systems.</w:t>
      </w:r>
      <w:r w:rsidRPr="00C804ED">
        <w:rPr>
          <w:rFonts w:ascii="Times New Roman" w:hAnsi="Times New Roman" w:cs="Times New Roman"/>
          <w:color w:val="0A0A0A"/>
          <w:sz w:val="24"/>
          <w:szCs w:val="24"/>
        </w:rPr>
        <w:t xml:space="preserve"> </w:t>
      </w:r>
    </w:p>
    <w:p w:rsidR="00E91EF7"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Infrastructure and Administrative Support</w:t>
      </w:r>
    </w:p>
    <w:p w:rsidR="006F0AD8"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The local governments must invest in the infrastructure like the specific waste sorting facilities, storage facilities and convenient disposal facilities.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Moreover, </w:t>
      </w:r>
      <w:r w:rsidR="006F0AD8" w:rsidRPr="00C804ED">
        <w:rPr>
          <w:rFonts w:ascii="Times New Roman" w:hAnsi="Times New Roman" w:cs="Times New Roman"/>
          <w:color w:val="111111"/>
          <w:sz w:val="24"/>
          <w:szCs w:val="24"/>
        </w:rPr>
        <w:t>equipment</w:t>
      </w:r>
      <w:r w:rsidRPr="00C804ED">
        <w:rPr>
          <w:rFonts w:ascii="Times New Roman" w:hAnsi="Times New Roman" w:cs="Times New Roman"/>
          <w:color w:val="111111"/>
          <w:sz w:val="24"/>
          <w:szCs w:val="24"/>
        </w:rPr>
        <w:t xml:space="preserve"> including protective gear, tricycles, and </w:t>
      </w:r>
      <w:r w:rsidR="000E3109" w:rsidRPr="00C804ED">
        <w:rPr>
          <w:rFonts w:ascii="Times New Roman" w:hAnsi="Times New Roman" w:cs="Times New Roman"/>
          <w:color w:val="111111"/>
          <w:sz w:val="24"/>
          <w:szCs w:val="24"/>
        </w:rPr>
        <w:t>motorized</w:t>
      </w:r>
      <w:r w:rsidRPr="00C804ED">
        <w:rPr>
          <w:rFonts w:ascii="Times New Roman" w:hAnsi="Times New Roman" w:cs="Times New Roman"/>
          <w:color w:val="111111"/>
          <w:sz w:val="24"/>
          <w:szCs w:val="24"/>
        </w:rPr>
        <w:t xml:space="preserve"> transport should be provided.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Public-private partnerships (PPPs) allow the participation of the private sector in providing logistics and recycling technologies, and financial and technical assistance can be offered by donor agencies.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Enhanced infrastructure will make the process of efficiency, safety, and environmental performance better.</w:t>
      </w:r>
      <w:r w:rsidRPr="00C804ED">
        <w:rPr>
          <w:rFonts w:ascii="Times New Roman" w:hAnsi="Times New Roman" w:cs="Times New Roman"/>
          <w:color w:val="0A0A0A"/>
          <w:sz w:val="24"/>
          <w:szCs w:val="24"/>
        </w:rPr>
        <w:t xml:space="preserve"> </w:t>
      </w:r>
    </w:p>
    <w:p w:rsidR="006F0AD8"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Financial Inclusion and Economic Empowerment Programs</w:t>
      </w:r>
    </w:p>
    <w:p w:rsidR="00604319" w:rsidRPr="00C804ED" w:rsidRDefault="00A85C5D"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Informal waste collectors should be incorporated in formal financial systems through efforts.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Financial institutions and microfinance instit</w:t>
      </w:r>
      <w:r w:rsidR="00D316F1" w:rsidRPr="00C804ED">
        <w:rPr>
          <w:rFonts w:ascii="Times New Roman" w:hAnsi="Times New Roman" w:cs="Times New Roman"/>
          <w:color w:val="111111"/>
          <w:sz w:val="24"/>
          <w:szCs w:val="24"/>
        </w:rPr>
        <w:t xml:space="preserve">utions ought to develop </w:t>
      </w:r>
      <w:r w:rsidR="000E3109" w:rsidRPr="00C804ED">
        <w:rPr>
          <w:rFonts w:ascii="Times New Roman" w:hAnsi="Times New Roman" w:cs="Times New Roman"/>
          <w:color w:val="111111"/>
          <w:sz w:val="24"/>
          <w:szCs w:val="24"/>
        </w:rPr>
        <w:t>customized</w:t>
      </w:r>
      <w:r w:rsidRPr="00C804ED">
        <w:rPr>
          <w:rFonts w:ascii="Times New Roman" w:hAnsi="Times New Roman" w:cs="Times New Roman"/>
          <w:color w:val="111111"/>
          <w:sz w:val="24"/>
          <w:szCs w:val="24"/>
        </w:rPr>
        <w:t xml:space="preserve"> financial products like low-interest loans, savings plans, and micro-insurance plans that fit the informal workers.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 governments and NGOs can also promote financial literacy services and mediate to gain trust.</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By increasing access to credit, financial services, investment will be facilitated in equipment, and incomes will be </w:t>
      </w:r>
      <w:r w:rsidR="000E3109" w:rsidRPr="00C804ED">
        <w:rPr>
          <w:rFonts w:ascii="Times New Roman" w:hAnsi="Times New Roman" w:cs="Times New Roman"/>
          <w:color w:val="111111"/>
          <w:sz w:val="24"/>
          <w:szCs w:val="24"/>
        </w:rPr>
        <w:t>stabilized</w:t>
      </w:r>
      <w:r w:rsidRPr="00C804ED">
        <w:rPr>
          <w:rFonts w:ascii="Times New Roman" w:hAnsi="Times New Roman" w:cs="Times New Roman"/>
          <w:color w:val="111111"/>
          <w:sz w:val="24"/>
          <w:szCs w:val="24"/>
        </w:rPr>
        <w:t>, leading to economic resilience.</w:t>
      </w:r>
      <w:r w:rsidRPr="00C804ED">
        <w:rPr>
          <w:rFonts w:ascii="Times New Roman" w:hAnsi="Times New Roman" w:cs="Times New Roman"/>
          <w:color w:val="0A0A0A"/>
          <w:sz w:val="24"/>
          <w:szCs w:val="24"/>
        </w:rPr>
        <w:t xml:space="preserve"> </w:t>
      </w:r>
    </w:p>
    <w:p w:rsidR="00604319" w:rsidRPr="00977C80" w:rsidRDefault="00A85C5D" w:rsidP="00C804ED">
      <w:pPr>
        <w:spacing w:line="240" w:lineRule="auto"/>
        <w:jc w:val="both"/>
        <w:rPr>
          <w:rFonts w:ascii="Times New Roman" w:hAnsi="Times New Roman" w:cs="Times New Roman"/>
          <w:b/>
          <w:color w:val="111111"/>
          <w:sz w:val="24"/>
          <w:szCs w:val="24"/>
        </w:rPr>
      </w:pPr>
      <w:r w:rsidRPr="00977C80">
        <w:rPr>
          <w:rFonts w:ascii="Times New Roman" w:hAnsi="Times New Roman" w:cs="Times New Roman"/>
          <w:b/>
          <w:color w:val="111111"/>
          <w:sz w:val="24"/>
          <w:szCs w:val="24"/>
        </w:rPr>
        <w:t>Mechanisms of Participatory Integration and Trust-Building</w:t>
      </w:r>
    </w:p>
    <w:p w:rsidR="00622782" w:rsidRPr="00C804ED" w:rsidRDefault="00A85C5D"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The strategies to implement integration must be based on bottom-up and participatory strategies that will actively engage informal waste collectors in the process of making decisions.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Governments ought to facilitate creation and empowerment of cooperatives and associations to have a voice in one hand.</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Civil society groups are able to provide a platform of dialogue, advocacy as well as resolving conflicts.</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The establishment of trust and inclusiveness will deal with the fear of </w:t>
      </w:r>
      <w:r w:rsidR="000E3109" w:rsidRPr="00C804ED">
        <w:rPr>
          <w:rFonts w:ascii="Times New Roman" w:hAnsi="Times New Roman" w:cs="Times New Roman"/>
          <w:color w:val="111111"/>
          <w:sz w:val="24"/>
          <w:szCs w:val="24"/>
        </w:rPr>
        <w:t>marginalization</w:t>
      </w:r>
      <w:r w:rsidR="00990909" w:rsidRPr="00C804ED">
        <w:rPr>
          <w:rFonts w:ascii="Times New Roman" w:hAnsi="Times New Roman" w:cs="Times New Roman"/>
          <w:color w:val="111111"/>
          <w:sz w:val="24"/>
          <w:szCs w:val="24"/>
        </w:rPr>
        <w:t xml:space="preserve">, decrease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 xml:space="preserve"> opposition, and increase the effectiveness of policies.</w:t>
      </w:r>
    </w:p>
    <w:p w:rsidR="00B76750" w:rsidRDefault="00B76750" w:rsidP="00C804ED">
      <w:pPr>
        <w:spacing w:line="240" w:lineRule="auto"/>
        <w:jc w:val="both"/>
        <w:rPr>
          <w:rFonts w:ascii="Times New Roman" w:hAnsi="Times New Roman" w:cs="Times New Roman"/>
          <w:b/>
          <w:color w:val="0A0A0A"/>
          <w:sz w:val="28"/>
          <w:szCs w:val="28"/>
          <w:shd w:val="clear" w:color="auto" w:fill="FFFFFF"/>
        </w:rPr>
      </w:pPr>
    </w:p>
    <w:p w:rsidR="00B76750" w:rsidRDefault="00B76750" w:rsidP="00C804ED">
      <w:pPr>
        <w:spacing w:line="240" w:lineRule="auto"/>
        <w:jc w:val="both"/>
        <w:rPr>
          <w:rFonts w:ascii="Times New Roman" w:hAnsi="Times New Roman" w:cs="Times New Roman"/>
          <w:b/>
          <w:color w:val="0A0A0A"/>
          <w:sz w:val="28"/>
          <w:szCs w:val="28"/>
          <w:shd w:val="clear" w:color="auto" w:fill="FFFFFF"/>
        </w:rPr>
      </w:pPr>
    </w:p>
    <w:p w:rsidR="00414E16" w:rsidRPr="00977C80" w:rsidRDefault="00977C80" w:rsidP="00C804ED">
      <w:pPr>
        <w:spacing w:line="240" w:lineRule="auto"/>
        <w:jc w:val="both"/>
        <w:rPr>
          <w:rFonts w:ascii="Times New Roman" w:hAnsi="Times New Roman" w:cs="Times New Roman"/>
          <w:b/>
          <w:color w:val="0A0A0A"/>
          <w:sz w:val="28"/>
          <w:szCs w:val="28"/>
          <w:shd w:val="clear" w:color="auto" w:fill="FFFFFF"/>
        </w:rPr>
      </w:pPr>
      <w:r w:rsidRPr="00977C80">
        <w:rPr>
          <w:rFonts w:ascii="Times New Roman" w:hAnsi="Times New Roman" w:cs="Times New Roman"/>
          <w:b/>
          <w:color w:val="0A0A0A"/>
          <w:sz w:val="28"/>
          <w:szCs w:val="28"/>
          <w:shd w:val="clear" w:color="auto" w:fill="FFFFFF"/>
        </w:rPr>
        <w:lastRenderedPageBreak/>
        <w:t xml:space="preserve">FUTURE RESEARCH DIRECTIONS </w:t>
      </w:r>
    </w:p>
    <w:p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 xml:space="preserve">Further research on the subject, which takes the form of longitudinal research designs are recommended to evaluate the impacts of incorporation into </w:t>
      </w:r>
      <w:r w:rsidR="000E3109" w:rsidRPr="00C804ED">
        <w:rPr>
          <w:rFonts w:ascii="Times New Roman" w:hAnsi="Times New Roman" w:cs="Times New Roman"/>
          <w:color w:val="111111"/>
          <w:sz w:val="24"/>
          <w:szCs w:val="24"/>
        </w:rPr>
        <w:t>institutionalized</w:t>
      </w:r>
      <w:r w:rsidRPr="00C804ED">
        <w:rPr>
          <w:rFonts w:ascii="Times New Roman" w:hAnsi="Times New Roman" w:cs="Times New Roman"/>
          <w:color w:val="111111"/>
          <w:sz w:val="24"/>
          <w:szCs w:val="24"/>
        </w:rPr>
        <w:t xml:space="preserve"> waste management systems on the livelihoods, productivity, and well-being of informal waste collectors in the future.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These would give greater causal information than cross-sectional information would offer.</w:t>
      </w:r>
      <w:r w:rsidRPr="00C804ED">
        <w:rPr>
          <w:rFonts w:ascii="Times New Roman" w:hAnsi="Times New Roman" w:cs="Times New Roman"/>
          <w:color w:val="0A0A0A"/>
          <w:sz w:val="24"/>
          <w:szCs w:val="24"/>
        </w:rPr>
        <w:t xml:space="preserve"> </w:t>
      </w:r>
    </w:p>
    <w:p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Also, comparative research in various cities and areas is required in order to reflect situational differences in informal waste systems and integration performance.</w:t>
      </w:r>
      <w:r w:rsidRPr="00C804ED">
        <w:rPr>
          <w:rFonts w:ascii="Times New Roman" w:hAnsi="Times New Roman" w:cs="Times New Roman"/>
          <w:color w:val="0A0A0A"/>
          <w:sz w:val="24"/>
          <w:szCs w:val="24"/>
        </w:rPr>
        <w:t xml:space="preserve"> </w:t>
      </w:r>
      <w:r w:rsidRPr="00C804ED">
        <w:rPr>
          <w:rFonts w:ascii="Times New Roman" w:hAnsi="Times New Roman" w:cs="Times New Roman"/>
          <w:color w:val="111111"/>
          <w:sz w:val="24"/>
          <w:szCs w:val="24"/>
        </w:rPr>
        <w:t xml:space="preserve">Increasing the sample sizes and a mixed-methods design, a combination of quantitative and qualitative analysis, would enhance the comprehension of </w:t>
      </w:r>
      <w:r w:rsidR="000E3109" w:rsidRPr="00C804ED">
        <w:rPr>
          <w:rFonts w:ascii="Times New Roman" w:hAnsi="Times New Roman" w:cs="Times New Roman"/>
          <w:color w:val="111111"/>
          <w:sz w:val="24"/>
          <w:szCs w:val="24"/>
        </w:rPr>
        <w:t>behavioral</w:t>
      </w:r>
      <w:r w:rsidRPr="00C804ED">
        <w:rPr>
          <w:rFonts w:ascii="Times New Roman" w:hAnsi="Times New Roman" w:cs="Times New Roman"/>
          <w:color w:val="111111"/>
          <w:sz w:val="24"/>
          <w:szCs w:val="24"/>
        </w:rPr>
        <w:t xml:space="preserve">, institutional, and cultural mechanisms of affecting </w:t>
      </w:r>
      <w:r w:rsidR="000E3109" w:rsidRPr="00C804ED">
        <w:rPr>
          <w:rFonts w:ascii="Times New Roman" w:hAnsi="Times New Roman" w:cs="Times New Roman"/>
          <w:color w:val="111111"/>
          <w:sz w:val="24"/>
          <w:szCs w:val="24"/>
        </w:rPr>
        <w:t>formalization</w:t>
      </w:r>
      <w:r w:rsidRPr="00C804ED">
        <w:rPr>
          <w:rFonts w:ascii="Times New Roman" w:hAnsi="Times New Roman" w:cs="Times New Roman"/>
          <w:color w:val="111111"/>
          <w:sz w:val="24"/>
          <w:szCs w:val="24"/>
        </w:rPr>
        <w:t>.</w:t>
      </w:r>
      <w:r w:rsidRPr="00C804ED">
        <w:rPr>
          <w:rFonts w:ascii="Times New Roman" w:hAnsi="Times New Roman" w:cs="Times New Roman"/>
          <w:color w:val="0A0A0A"/>
          <w:sz w:val="24"/>
          <w:szCs w:val="24"/>
        </w:rPr>
        <w:t xml:space="preserve"> </w:t>
      </w:r>
    </w:p>
    <w:p w:rsidR="00414E16" w:rsidRPr="00C804ED" w:rsidRDefault="00414E16" w:rsidP="00C804ED">
      <w:pPr>
        <w:spacing w:line="240" w:lineRule="auto"/>
        <w:jc w:val="both"/>
        <w:rPr>
          <w:rFonts w:ascii="Times New Roman" w:hAnsi="Times New Roman" w:cs="Times New Roman"/>
          <w:color w:val="0A0A0A"/>
          <w:sz w:val="24"/>
          <w:szCs w:val="24"/>
        </w:rPr>
      </w:pPr>
      <w:r w:rsidRPr="00C804ED">
        <w:rPr>
          <w:rFonts w:ascii="Times New Roman" w:hAnsi="Times New Roman" w:cs="Times New Roman"/>
          <w:color w:val="111111"/>
          <w:sz w:val="24"/>
          <w:szCs w:val="24"/>
        </w:rPr>
        <w:t>More studies are also needed to investigate the contribution of institutional trust, quality of governance and policy implementation structures, which it did not comprehensively address in this study but could be very important in determining the success of integration.</w:t>
      </w:r>
      <w:r w:rsidRPr="00C804ED">
        <w:rPr>
          <w:rFonts w:ascii="Times New Roman" w:hAnsi="Times New Roman" w:cs="Times New Roman"/>
          <w:color w:val="0A0A0A"/>
          <w:sz w:val="24"/>
          <w:szCs w:val="24"/>
        </w:rPr>
        <w:t xml:space="preserve"> </w:t>
      </w:r>
    </w:p>
    <w:p w:rsidR="00414E16" w:rsidRPr="00C804ED" w:rsidRDefault="00414E16" w:rsidP="00C804ED">
      <w:pPr>
        <w:spacing w:line="240" w:lineRule="auto"/>
        <w:jc w:val="both"/>
        <w:rPr>
          <w:rFonts w:ascii="Times New Roman" w:hAnsi="Times New Roman" w:cs="Times New Roman"/>
          <w:color w:val="111111"/>
          <w:sz w:val="24"/>
          <w:szCs w:val="24"/>
        </w:rPr>
      </w:pPr>
      <w:r w:rsidRPr="00C804ED">
        <w:rPr>
          <w:rFonts w:ascii="Times New Roman" w:hAnsi="Times New Roman" w:cs="Times New Roman"/>
          <w:color w:val="111111"/>
          <w:sz w:val="24"/>
          <w:szCs w:val="24"/>
        </w:rPr>
        <w:t>Lastly, the research on how digital technologies, financial inclusion instruments and cooperative frameworks can contribute to enhancing efficiency and inclusion in informal waste sector is an exciting project that can be developed in both theory and practice.</w:t>
      </w:r>
    </w:p>
    <w:p w:rsidR="00792F27" w:rsidRPr="00C804ED" w:rsidRDefault="00792F27" w:rsidP="00C804ED">
      <w:pPr>
        <w:spacing w:line="240" w:lineRule="auto"/>
        <w:jc w:val="both"/>
        <w:rPr>
          <w:rFonts w:ascii="Times New Roman" w:hAnsi="Times New Roman" w:cs="Times New Roman"/>
          <w:color w:val="111111"/>
          <w:sz w:val="24"/>
          <w:szCs w:val="24"/>
        </w:rPr>
      </w:pPr>
    </w:p>
    <w:p w:rsidR="001B044E" w:rsidRPr="00C804ED" w:rsidRDefault="001B044E" w:rsidP="00C804ED">
      <w:pPr>
        <w:spacing w:line="240" w:lineRule="auto"/>
        <w:jc w:val="both"/>
        <w:rPr>
          <w:rFonts w:ascii="Times New Roman" w:hAnsi="Times New Roman" w:cs="Times New Roman"/>
          <w:b/>
          <w:color w:val="111111"/>
          <w:sz w:val="24"/>
          <w:szCs w:val="24"/>
        </w:rPr>
      </w:pPr>
    </w:p>
    <w:p w:rsidR="001B044E" w:rsidRPr="00C804ED" w:rsidRDefault="001B044E" w:rsidP="00C804ED">
      <w:pPr>
        <w:spacing w:line="240" w:lineRule="auto"/>
        <w:jc w:val="both"/>
        <w:rPr>
          <w:rFonts w:ascii="Times New Roman" w:hAnsi="Times New Roman" w:cs="Times New Roman"/>
          <w:b/>
          <w:color w:val="111111"/>
          <w:sz w:val="24"/>
          <w:szCs w:val="24"/>
        </w:rPr>
      </w:pPr>
    </w:p>
    <w:p w:rsidR="001D18E0" w:rsidRDefault="001D18E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977C80" w:rsidRDefault="00977C80" w:rsidP="00C804ED">
      <w:pPr>
        <w:spacing w:line="240" w:lineRule="auto"/>
        <w:jc w:val="both"/>
        <w:rPr>
          <w:rFonts w:ascii="Times New Roman" w:hAnsi="Times New Roman" w:cs="Times New Roman"/>
          <w:b/>
          <w:color w:val="111111"/>
          <w:sz w:val="24"/>
          <w:szCs w:val="24"/>
        </w:rPr>
      </w:pPr>
    </w:p>
    <w:p w:rsidR="00B76750" w:rsidRDefault="00B76750" w:rsidP="00C804ED">
      <w:pPr>
        <w:spacing w:before="100" w:beforeAutospacing="1" w:after="100" w:afterAutospacing="1" w:line="240" w:lineRule="auto"/>
        <w:outlineLvl w:val="2"/>
        <w:rPr>
          <w:rFonts w:ascii="Times New Roman" w:hAnsi="Times New Roman" w:cs="Times New Roman"/>
          <w:b/>
          <w:color w:val="111111"/>
          <w:sz w:val="24"/>
          <w:szCs w:val="24"/>
        </w:rPr>
      </w:pPr>
    </w:p>
    <w:p w:rsidR="00C65525" w:rsidRPr="007F25F4" w:rsidRDefault="007F25F4" w:rsidP="00C804ED">
      <w:pPr>
        <w:spacing w:before="100" w:beforeAutospacing="1" w:after="100" w:afterAutospacing="1" w:line="240" w:lineRule="auto"/>
        <w:outlineLvl w:val="2"/>
        <w:rPr>
          <w:rFonts w:ascii="Times New Roman" w:eastAsia="Times New Roman" w:hAnsi="Times New Roman" w:cs="Times New Roman"/>
          <w:b/>
          <w:bCs/>
          <w:sz w:val="28"/>
          <w:szCs w:val="28"/>
        </w:rPr>
      </w:pPr>
      <w:r w:rsidRPr="007F25F4">
        <w:rPr>
          <w:rFonts w:ascii="Times New Roman" w:eastAsia="Times New Roman" w:hAnsi="Times New Roman" w:cs="Times New Roman"/>
          <w:b/>
          <w:bCs/>
          <w:sz w:val="28"/>
          <w:szCs w:val="28"/>
        </w:rPr>
        <w:lastRenderedPageBreak/>
        <w:t xml:space="preserve">REFERENCES </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Aparcana</w:t>
      </w:r>
      <w:proofErr w:type="spellEnd"/>
      <w:r w:rsidRPr="00C804ED">
        <w:rPr>
          <w:rFonts w:ascii="Times New Roman" w:eastAsia="Times New Roman" w:hAnsi="Times New Roman" w:cs="Times New Roman"/>
          <w:sz w:val="24"/>
          <w:szCs w:val="24"/>
        </w:rPr>
        <w:t>, S. (2019).</w:t>
      </w:r>
      <w:proofErr w:type="gramEnd"/>
      <w:r w:rsidRPr="00C804ED">
        <w:rPr>
          <w:rFonts w:ascii="Times New Roman" w:eastAsia="Times New Roman" w:hAnsi="Times New Roman" w:cs="Times New Roman"/>
          <w:sz w:val="24"/>
          <w:szCs w:val="24"/>
        </w:rPr>
        <w:t xml:space="preserve"> Approaches to form</w:t>
      </w:r>
      <w:bookmarkStart w:id="0" w:name="_GoBack"/>
      <w:bookmarkEnd w:id="0"/>
      <w:r w:rsidRPr="00C804ED">
        <w:rPr>
          <w:rFonts w:ascii="Times New Roman" w:eastAsia="Times New Roman" w:hAnsi="Times New Roman" w:cs="Times New Roman"/>
          <w:sz w:val="24"/>
          <w:szCs w:val="24"/>
        </w:rPr>
        <w:t xml:space="preserve">alization of the informal waste sector into municipal solid waste management systems in low- and middle-income countries: Review of barriers and success factors. </w:t>
      </w:r>
      <w:r w:rsidRPr="00C804ED">
        <w:rPr>
          <w:rFonts w:ascii="Times New Roman" w:eastAsia="Times New Roman" w:hAnsi="Times New Roman" w:cs="Times New Roman"/>
          <w:i/>
          <w:iCs/>
          <w:sz w:val="24"/>
          <w:szCs w:val="24"/>
        </w:rPr>
        <w:t>Waste Management, 61</w:t>
      </w:r>
      <w:r w:rsidRPr="00C804ED">
        <w:rPr>
          <w:rFonts w:ascii="Times New Roman" w:eastAsia="Times New Roman" w:hAnsi="Times New Roman" w:cs="Times New Roman"/>
          <w:sz w:val="24"/>
          <w:szCs w:val="24"/>
        </w:rPr>
        <w:t xml:space="preserve">, 593–607. </w:t>
      </w:r>
      <w:hyperlink r:id="rId12" w:tgtFrame="_new" w:history="1">
        <w:r w:rsidRPr="00C804ED">
          <w:rPr>
            <w:rFonts w:ascii="Times New Roman" w:eastAsia="Times New Roman" w:hAnsi="Times New Roman" w:cs="Times New Roman"/>
            <w:color w:val="0000FF"/>
            <w:sz w:val="24"/>
            <w:szCs w:val="24"/>
            <w:u w:val="single"/>
          </w:rPr>
          <w:t>https://doi.org/10.1016/j.wasman.2016.12.028</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Aparcana</w:t>
      </w:r>
      <w:proofErr w:type="spellEnd"/>
      <w:r w:rsidRPr="00C804ED">
        <w:rPr>
          <w:rFonts w:ascii="Times New Roman" w:eastAsia="Times New Roman" w:hAnsi="Times New Roman" w:cs="Times New Roman"/>
          <w:sz w:val="24"/>
          <w:szCs w:val="24"/>
        </w:rPr>
        <w:t xml:space="preserve">, S., &amp; </w:t>
      </w:r>
      <w:proofErr w:type="spellStart"/>
      <w:r w:rsidRPr="00C804ED">
        <w:rPr>
          <w:rFonts w:ascii="Times New Roman" w:eastAsia="Times New Roman" w:hAnsi="Times New Roman" w:cs="Times New Roman"/>
          <w:sz w:val="24"/>
          <w:szCs w:val="24"/>
        </w:rPr>
        <w:t>Salhofer</w:t>
      </w:r>
      <w:proofErr w:type="spellEnd"/>
      <w:r w:rsidRPr="00C804ED">
        <w:rPr>
          <w:rFonts w:ascii="Times New Roman" w:eastAsia="Times New Roman" w:hAnsi="Times New Roman" w:cs="Times New Roman"/>
          <w:sz w:val="24"/>
          <w:szCs w:val="24"/>
        </w:rPr>
        <w:t>, S. (2013).</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Development of a social impact assessment methodology for recycling systems in low-income countries.</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International Journal of Life Cycle Assessment, 18</w:t>
      </w:r>
      <w:r w:rsidRPr="00C804ED">
        <w:rPr>
          <w:rFonts w:ascii="Times New Roman" w:eastAsia="Times New Roman" w:hAnsi="Times New Roman" w:cs="Times New Roman"/>
          <w:sz w:val="24"/>
          <w:szCs w:val="24"/>
        </w:rPr>
        <w:t xml:space="preserve">, 1106–1115. </w:t>
      </w:r>
      <w:hyperlink r:id="rId13" w:history="1">
        <w:r w:rsidRPr="00C804ED">
          <w:rPr>
            <w:rStyle w:val="Hyperlink"/>
            <w:rFonts w:ascii="Times New Roman" w:eastAsia="Times New Roman" w:hAnsi="Times New Roman" w:cs="Times New Roman"/>
            <w:sz w:val="24"/>
            <w:szCs w:val="24"/>
          </w:rPr>
          <w:t>https://doi.org/10.1007/s11367-013-0556-7</w:t>
        </w:r>
      </w:hyperlink>
      <w:r w:rsidRPr="00C804ED">
        <w:rPr>
          <w:rFonts w:ascii="Times New Roman" w:eastAsia="Times New Roman" w:hAnsi="Times New Roman" w:cs="Times New Roman"/>
          <w:sz w:val="24"/>
          <w:szCs w:val="24"/>
        </w:rPr>
        <w:t xml:space="preserve"> </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Creswell, J. W., &amp; Creswell, J. D. (2018).</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 xml:space="preserve">Research design: </w:t>
      </w:r>
      <w:proofErr w:type="gramStart"/>
      <w:r w:rsidRPr="00C804ED">
        <w:rPr>
          <w:rFonts w:ascii="Times New Roman" w:eastAsia="Times New Roman" w:hAnsi="Times New Roman" w:cs="Times New Roman"/>
          <w:i/>
          <w:iCs/>
          <w:sz w:val="24"/>
          <w:szCs w:val="24"/>
        </w:rPr>
        <w:t>Qualitative, quantitative, and mixed methods approaches</w:t>
      </w:r>
      <w:proofErr w:type="gramEnd"/>
      <w:r w:rsidRPr="00C804ED">
        <w:rPr>
          <w:rFonts w:ascii="Times New Roman" w:eastAsia="Times New Roman" w:hAnsi="Times New Roman" w:cs="Times New Roman"/>
          <w:sz w:val="24"/>
          <w:szCs w:val="24"/>
        </w:rPr>
        <w:t xml:space="preserve"> (5th ed.). </w:t>
      </w:r>
      <w:proofErr w:type="gramStart"/>
      <w:r w:rsidRPr="00C804ED">
        <w:rPr>
          <w:rFonts w:ascii="Times New Roman" w:eastAsia="Times New Roman" w:hAnsi="Times New Roman" w:cs="Times New Roman"/>
          <w:sz w:val="24"/>
          <w:szCs w:val="24"/>
        </w:rPr>
        <w:t>SAGE Publications.</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Dias, S. M. (2020). </w:t>
      </w:r>
      <w:proofErr w:type="gramStart"/>
      <w:r w:rsidRPr="00C804ED">
        <w:rPr>
          <w:rFonts w:ascii="Times New Roman" w:eastAsia="Times New Roman" w:hAnsi="Times New Roman" w:cs="Times New Roman"/>
          <w:sz w:val="24"/>
          <w:szCs w:val="24"/>
        </w:rPr>
        <w:t>Waste pickers and cities.</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Environment and Urbanization, 32</w:t>
      </w:r>
      <w:r w:rsidRPr="00C804ED">
        <w:rPr>
          <w:rFonts w:ascii="Times New Roman" w:eastAsia="Times New Roman" w:hAnsi="Times New Roman" w:cs="Times New Roman"/>
          <w:sz w:val="24"/>
          <w:szCs w:val="24"/>
        </w:rPr>
        <w:t>(2), 375–390. https://doi.org/10.1177/0956247820935675</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Etikan</w:t>
      </w:r>
      <w:proofErr w:type="spellEnd"/>
      <w:r w:rsidRPr="00C804ED">
        <w:rPr>
          <w:rFonts w:ascii="Times New Roman" w:eastAsia="Times New Roman" w:hAnsi="Times New Roman" w:cs="Times New Roman"/>
          <w:sz w:val="24"/>
          <w:szCs w:val="24"/>
        </w:rPr>
        <w:t xml:space="preserve">, I., &amp; </w:t>
      </w:r>
      <w:proofErr w:type="spellStart"/>
      <w:r w:rsidRPr="00C804ED">
        <w:rPr>
          <w:rFonts w:ascii="Times New Roman" w:eastAsia="Times New Roman" w:hAnsi="Times New Roman" w:cs="Times New Roman"/>
          <w:sz w:val="24"/>
          <w:szCs w:val="24"/>
        </w:rPr>
        <w:t>Bala</w:t>
      </w:r>
      <w:proofErr w:type="spellEnd"/>
      <w:r w:rsidRPr="00C804ED">
        <w:rPr>
          <w:rFonts w:ascii="Times New Roman" w:eastAsia="Times New Roman" w:hAnsi="Times New Roman" w:cs="Times New Roman"/>
          <w:sz w:val="24"/>
          <w:szCs w:val="24"/>
        </w:rPr>
        <w:t>, K. (2017).</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Sampling and sampling methods.</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i/>
          <w:iCs/>
          <w:sz w:val="24"/>
          <w:szCs w:val="24"/>
        </w:rPr>
        <w:t>Biometrics &amp; Biostatistics International Journal, 5</w:t>
      </w:r>
      <w:r w:rsidRPr="00C804ED">
        <w:rPr>
          <w:rFonts w:ascii="Times New Roman" w:eastAsia="Times New Roman" w:hAnsi="Times New Roman" w:cs="Times New Roman"/>
          <w:sz w:val="24"/>
          <w:szCs w:val="24"/>
        </w:rPr>
        <w:t>(6), 00149.</w:t>
      </w:r>
      <w:proofErr w:type="gramEnd"/>
      <w:r w:rsidRPr="00C804ED">
        <w:rPr>
          <w:rFonts w:ascii="Times New Roman" w:eastAsia="Times New Roman" w:hAnsi="Times New Roman" w:cs="Times New Roman"/>
          <w:sz w:val="24"/>
          <w:szCs w:val="24"/>
        </w:rPr>
        <w:t xml:space="preserve"> </w:t>
      </w:r>
      <w:hyperlink r:id="rId14" w:tgtFrame="_new" w:history="1">
        <w:r w:rsidRPr="00C804ED">
          <w:rPr>
            <w:rFonts w:ascii="Times New Roman" w:eastAsia="Times New Roman" w:hAnsi="Times New Roman" w:cs="Times New Roman"/>
            <w:color w:val="0000FF"/>
            <w:sz w:val="24"/>
            <w:szCs w:val="24"/>
            <w:u w:val="single"/>
          </w:rPr>
          <w:t>https://doi.org/10.15406/bbij.2017.05.00149</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Ferronato</w:t>
      </w:r>
      <w:proofErr w:type="spellEnd"/>
      <w:r w:rsidRPr="00C804ED">
        <w:rPr>
          <w:rFonts w:ascii="Times New Roman" w:eastAsia="Times New Roman" w:hAnsi="Times New Roman" w:cs="Times New Roman"/>
          <w:sz w:val="24"/>
          <w:szCs w:val="24"/>
        </w:rPr>
        <w:t xml:space="preserve">, N., &amp; </w:t>
      </w:r>
      <w:proofErr w:type="spellStart"/>
      <w:r w:rsidRPr="00C804ED">
        <w:rPr>
          <w:rFonts w:ascii="Times New Roman" w:eastAsia="Times New Roman" w:hAnsi="Times New Roman" w:cs="Times New Roman"/>
          <w:sz w:val="24"/>
          <w:szCs w:val="24"/>
        </w:rPr>
        <w:t>Torretta</w:t>
      </w:r>
      <w:proofErr w:type="spellEnd"/>
      <w:r w:rsidRPr="00C804ED">
        <w:rPr>
          <w:rFonts w:ascii="Times New Roman" w:eastAsia="Times New Roman" w:hAnsi="Times New Roman" w:cs="Times New Roman"/>
          <w:sz w:val="24"/>
          <w:szCs w:val="24"/>
        </w:rPr>
        <w:t>, V. (2019).</w:t>
      </w:r>
      <w:proofErr w:type="gramEnd"/>
      <w:r w:rsidRPr="00C804ED">
        <w:rPr>
          <w:rFonts w:ascii="Times New Roman" w:eastAsia="Times New Roman" w:hAnsi="Times New Roman" w:cs="Times New Roman"/>
          <w:sz w:val="24"/>
          <w:szCs w:val="24"/>
        </w:rPr>
        <w:t xml:space="preserve"> Waste mismanagement in developing countries: A review of global issues. </w:t>
      </w:r>
      <w:proofErr w:type="gramStart"/>
      <w:r w:rsidRPr="00C804ED">
        <w:rPr>
          <w:rFonts w:ascii="Times New Roman" w:eastAsia="Times New Roman" w:hAnsi="Times New Roman" w:cs="Times New Roman"/>
          <w:i/>
          <w:iCs/>
          <w:sz w:val="24"/>
          <w:szCs w:val="24"/>
        </w:rPr>
        <w:t>International Journal of Environmental Research and Public Health, 16</w:t>
      </w:r>
      <w:r w:rsidRPr="00C804ED">
        <w:rPr>
          <w:rFonts w:ascii="Times New Roman" w:eastAsia="Times New Roman" w:hAnsi="Times New Roman" w:cs="Times New Roman"/>
          <w:sz w:val="24"/>
          <w:szCs w:val="24"/>
        </w:rPr>
        <w:t>(6), 1060.</w:t>
      </w:r>
      <w:proofErr w:type="gramEnd"/>
      <w:r w:rsidRPr="00C804ED">
        <w:rPr>
          <w:rFonts w:ascii="Times New Roman" w:eastAsia="Times New Roman" w:hAnsi="Times New Roman" w:cs="Times New Roman"/>
          <w:sz w:val="24"/>
          <w:szCs w:val="24"/>
        </w:rPr>
        <w:t xml:space="preserve"> </w:t>
      </w:r>
      <w:hyperlink r:id="rId15" w:tgtFrame="_new" w:history="1">
        <w:r w:rsidRPr="00C804ED">
          <w:rPr>
            <w:rFonts w:ascii="Times New Roman" w:eastAsia="Times New Roman" w:hAnsi="Times New Roman" w:cs="Times New Roman"/>
            <w:color w:val="0000FF"/>
            <w:sz w:val="24"/>
            <w:szCs w:val="24"/>
            <w:u w:val="single"/>
          </w:rPr>
          <w:t>https://doi.org/10.3390/ijerph16061060</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Field, A. (2018). </w:t>
      </w:r>
      <w:r w:rsidRPr="00C804ED">
        <w:rPr>
          <w:rFonts w:ascii="Times New Roman" w:eastAsia="Times New Roman" w:hAnsi="Times New Roman" w:cs="Times New Roman"/>
          <w:i/>
          <w:iCs/>
          <w:sz w:val="24"/>
          <w:szCs w:val="24"/>
        </w:rPr>
        <w:t>Discovering statistics using IBM SPSS statistics</w:t>
      </w:r>
      <w:r w:rsidRPr="00C804ED">
        <w:rPr>
          <w:rFonts w:ascii="Times New Roman" w:eastAsia="Times New Roman" w:hAnsi="Times New Roman" w:cs="Times New Roman"/>
          <w:sz w:val="24"/>
          <w:szCs w:val="24"/>
        </w:rPr>
        <w:t xml:space="preserve"> (5th </w:t>
      </w:r>
      <w:proofErr w:type="gramStart"/>
      <w:r w:rsidRPr="00C804ED">
        <w:rPr>
          <w:rFonts w:ascii="Times New Roman" w:eastAsia="Times New Roman" w:hAnsi="Times New Roman" w:cs="Times New Roman"/>
          <w:sz w:val="24"/>
          <w:szCs w:val="24"/>
        </w:rPr>
        <w:t>ed</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SAGE Publications.</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r w:rsidRPr="00C804ED">
        <w:rPr>
          <w:rFonts w:ascii="Times New Roman" w:eastAsia="Times New Roman" w:hAnsi="Times New Roman" w:cs="Times New Roman"/>
          <w:sz w:val="24"/>
          <w:szCs w:val="24"/>
        </w:rPr>
        <w:t>Gutberlet</w:t>
      </w:r>
      <w:proofErr w:type="spellEnd"/>
      <w:r w:rsidRPr="00C804ED">
        <w:rPr>
          <w:rFonts w:ascii="Times New Roman" w:eastAsia="Times New Roman" w:hAnsi="Times New Roman" w:cs="Times New Roman"/>
          <w:sz w:val="24"/>
          <w:szCs w:val="24"/>
        </w:rPr>
        <w:t xml:space="preserve">, J. (2018). Grassroots waste picker organizations addressing the UN sustainable development goals. </w:t>
      </w:r>
      <w:r w:rsidRPr="00C804ED">
        <w:rPr>
          <w:rFonts w:ascii="Times New Roman" w:eastAsia="Times New Roman" w:hAnsi="Times New Roman" w:cs="Times New Roman"/>
          <w:i/>
          <w:iCs/>
          <w:sz w:val="24"/>
          <w:szCs w:val="24"/>
        </w:rPr>
        <w:t>World Development, 112</w:t>
      </w:r>
      <w:r w:rsidRPr="00C804ED">
        <w:rPr>
          <w:rFonts w:ascii="Times New Roman" w:eastAsia="Times New Roman" w:hAnsi="Times New Roman" w:cs="Times New Roman"/>
          <w:sz w:val="24"/>
          <w:szCs w:val="24"/>
        </w:rPr>
        <w:t xml:space="preserve">, 196–207. </w:t>
      </w:r>
      <w:hyperlink r:id="rId16" w:history="1">
        <w:r w:rsidRPr="00C804ED">
          <w:rPr>
            <w:rStyle w:val="Hyperlink"/>
            <w:rFonts w:ascii="Times New Roman" w:eastAsia="Times New Roman" w:hAnsi="Times New Roman" w:cs="Times New Roman"/>
            <w:sz w:val="24"/>
            <w:szCs w:val="24"/>
          </w:rPr>
          <w:t>https://doi.org/10.1016/j.worlddev.2018.07.012</w:t>
        </w:r>
      </w:hyperlink>
      <w:r w:rsidRPr="00C804ED">
        <w:rPr>
          <w:rFonts w:ascii="Times New Roman" w:eastAsia="Times New Roman" w:hAnsi="Times New Roman" w:cs="Times New Roman"/>
          <w:sz w:val="24"/>
          <w:szCs w:val="24"/>
        </w:rPr>
        <w:t xml:space="preserve"> </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Gutberlet</w:t>
      </w:r>
      <w:proofErr w:type="spellEnd"/>
      <w:r w:rsidRPr="00C804ED">
        <w:rPr>
          <w:rFonts w:ascii="Times New Roman" w:eastAsia="Times New Roman" w:hAnsi="Times New Roman" w:cs="Times New Roman"/>
          <w:sz w:val="24"/>
          <w:szCs w:val="24"/>
        </w:rPr>
        <w:t xml:space="preserve">, J., </w:t>
      </w:r>
      <w:proofErr w:type="spellStart"/>
      <w:r w:rsidRPr="00C804ED">
        <w:rPr>
          <w:rFonts w:ascii="Times New Roman" w:eastAsia="Times New Roman" w:hAnsi="Times New Roman" w:cs="Times New Roman"/>
          <w:sz w:val="24"/>
          <w:szCs w:val="24"/>
        </w:rPr>
        <w:t>Carenzo</w:t>
      </w:r>
      <w:proofErr w:type="spellEnd"/>
      <w:r w:rsidRPr="00C804ED">
        <w:rPr>
          <w:rFonts w:ascii="Times New Roman" w:eastAsia="Times New Roman" w:hAnsi="Times New Roman" w:cs="Times New Roman"/>
          <w:sz w:val="24"/>
          <w:szCs w:val="24"/>
        </w:rPr>
        <w:t xml:space="preserve">, S., </w:t>
      </w:r>
      <w:proofErr w:type="spellStart"/>
      <w:r w:rsidRPr="00C804ED">
        <w:rPr>
          <w:rFonts w:ascii="Times New Roman" w:eastAsia="Times New Roman" w:hAnsi="Times New Roman" w:cs="Times New Roman"/>
          <w:sz w:val="24"/>
          <w:szCs w:val="24"/>
        </w:rPr>
        <w:t>Kain</w:t>
      </w:r>
      <w:proofErr w:type="spellEnd"/>
      <w:r w:rsidRPr="00C804ED">
        <w:rPr>
          <w:rFonts w:ascii="Times New Roman" w:eastAsia="Times New Roman" w:hAnsi="Times New Roman" w:cs="Times New Roman"/>
          <w:sz w:val="24"/>
          <w:szCs w:val="24"/>
        </w:rPr>
        <w:t xml:space="preserve">, J. H., &amp; </w:t>
      </w:r>
      <w:proofErr w:type="spellStart"/>
      <w:r w:rsidRPr="00C804ED">
        <w:rPr>
          <w:rFonts w:ascii="Times New Roman" w:eastAsia="Times New Roman" w:hAnsi="Times New Roman" w:cs="Times New Roman"/>
          <w:sz w:val="24"/>
          <w:szCs w:val="24"/>
        </w:rPr>
        <w:t>Mantovani</w:t>
      </w:r>
      <w:proofErr w:type="spellEnd"/>
      <w:r w:rsidRPr="00C804ED">
        <w:rPr>
          <w:rFonts w:ascii="Times New Roman" w:eastAsia="Times New Roman" w:hAnsi="Times New Roman" w:cs="Times New Roman"/>
          <w:sz w:val="24"/>
          <w:szCs w:val="24"/>
        </w:rPr>
        <w:t xml:space="preserve"> </w:t>
      </w:r>
      <w:proofErr w:type="spellStart"/>
      <w:r w:rsidRPr="00C804ED">
        <w:rPr>
          <w:rFonts w:ascii="Times New Roman" w:eastAsia="Times New Roman" w:hAnsi="Times New Roman" w:cs="Times New Roman"/>
          <w:sz w:val="24"/>
          <w:szCs w:val="24"/>
        </w:rPr>
        <w:t>Martiniano</w:t>
      </w:r>
      <w:proofErr w:type="spellEnd"/>
      <w:r w:rsidRPr="00C804ED">
        <w:rPr>
          <w:rFonts w:ascii="Times New Roman" w:eastAsia="Times New Roman" w:hAnsi="Times New Roman" w:cs="Times New Roman"/>
          <w:sz w:val="24"/>
          <w:szCs w:val="24"/>
        </w:rPr>
        <w:t xml:space="preserve"> de </w:t>
      </w:r>
      <w:proofErr w:type="spellStart"/>
      <w:r w:rsidRPr="00C804ED">
        <w:rPr>
          <w:rFonts w:ascii="Times New Roman" w:eastAsia="Times New Roman" w:hAnsi="Times New Roman" w:cs="Times New Roman"/>
          <w:sz w:val="24"/>
          <w:szCs w:val="24"/>
        </w:rPr>
        <w:t>Azevedo</w:t>
      </w:r>
      <w:proofErr w:type="spellEnd"/>
      <w:r w:rsidRPr="00C804ED">
        <w:rPr>
          <w:rFonts w:ascii="Times New Roman" w:eastAsia="Times New Roman" w:hAnsi="Times New Roman" w:cs="Times New Roman"/>
          <w:sz w:val="24"/>
          <w:szCs w:val="24"/>
        </w:rPr>
        <w:t>, A. (2021).</w:t>
      </w:r>
      <w:proofErr w:type="gramEnd"/>
      <w:r w:rsidRPr="00C804ED">
        <w:rPr>
          <w:rFonts w:ascii="Times New Roman" w:eastAsia="Times New Roman" w:hAnsi="Times New Roman" w:cs="Times New Roman"/>
          <w:sz w:val="24"/>
          <w:szCs w:val="24"/>
        </w:rPr>
        <w:t xml:space="preserve"> Waste picker organizations and their contribution to the circular economy: Two case studies from a Global South perspective. </w:t>
      </w:r>
      <w:proofErr w:type="gramStart"/>
      <w:r w:rsidRPr="00C804ED">
        <w:rPr>
          <w:rFonts w:ascii="Times New Roman" w:eastAsia="Times New Roman" w:hAnsi="Times New Roman" w:cs="Times New Roman"/>
          <w:i/>
          <w:iCs/>
          <w:sz w:val="24"/>
          <w:szCs w:val="24"/>
        </w:rPr>
        <w:t>Resources, 10</w:t>
      </w:r>
      <w:r w:rsidRPr="00C804ED">
        <w:rPr>
          <w:rFonts w:ascii="Times New Roman" w:eastAsia="Times New Roman" w:hAnsi="Times New Roman" w:cs="Times New Roman"/>
          <w:sz w:val="24"/>
          <w:szCs w:val="24"/>
        </w:rPr>
        <w:t>(6), 65.</w:t>
      </w:r>
      <w:proofErr w:type="gramEnd"/>
      <w:r w:rsidRPr="00C804ED">
        <w:rPr>
          <w:rFonts w:ascii="Times New Roman" w:eastAsia="Times New Roman" w:hAnsi="Times New Roman" w:cs="Times New Roman"/>
          <w:sz w:val="24"/>
          <w:szCs w:val="24"/>
        </w:rPr>
        <w:t xml:space="preserve"> </w:t>
      </w:r>
      <w:hyperlink r:id="rId17" w:tgtFrame="_new" w:history="1">
        <w:r w:rsidRPr="00C804ED">
          <w:rPr>
            <w:rFonts w:ascii="Times New Roman" w:eastAsia="Times New Roman" w:hAnsi="Times New Roman" w:cs="Times New Roman"/>
            <w:color w:val="0000FF"/>
            <w:sz w:val="24"/>
            <w:szCs w:val="24"/>
            <w:u w:val="single"/>
          </w:rPr>
          <w:t>https://doi.org/10.3390/resources10060065</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t>Kaza</w:t>
      </w:r>
      <w:proofErr w:type="spellEnd"/>
      <w:r w:rsidRPr="00C804ED">
        <w:rPr>
          <w:rFonts w:ascii="Times New Roman" w:eastAsia="Times New Roman" w:hAnsi="Times New Roman" w:cs="Times New Roman"/>
          <w:sz w:val="24"/>
          <w:szCs w:val="24"/>
        </w:rPr>
        <w:t xml:space="preserve">, S., Yao, L., </w:t>
      </w:r>
      <w:proofErr w:type="spellStart"/>
      <w:r w:rsidRPr="00C804ED">
        <w:rPr>
          <w:rFonts w:ascii="Times New Roman" w:eastAsia="Times New Roman" w:hAnsi="Times New Roman" w:cs="Times New Roman"/>
          <w:sz w:val="24"/>
          <w:szCs w:val="24"/>
        </w:rPr>
        <w:t>Bhada</w:t>
      </w:r>
      <w:proofErr w:type="spellEnd"/>
      <w:r w:rsidRPr="00C804ED">
        <w:rPr>
          <w:rFonts w:ascii="Times New Roman" w:eastAsia="Times New Roman" w:hAnsi="Times New Roman" w:cs="Times New Roman"/>
          <w:sz w:val="24"/>
          <w:szCs w:val="24"/>
        </w:rPr>
        <w:t xml:space="preserve">-Tata, P., &amp; Van </w:t>
      </w:r>
      <w:proofErr w:type="spellStart"/>
      <w:r w:rsidRPr="00C804ED">
        <w:rPr>
          <w:rFonts w:ascii="Times New Roman" w:eastAsia="Times New Roman" w:hAnsi="Times New Roman" w:cs="Times New Roman"/>
          <w:sz w:val="24"/>
          <w:szCs w:val="24"/>
        </w:rPr>
        <w:t>Woerden</w:t>
      </w:r>
      <w:proofErr w:type="spellEnd"/>
      <w:r w:rsidRPr="00C804ED">
        <w:rPr>
          <w:rFonts w:ascii="Times New Roman" w:eastAsia="Times New Roman" w:hAnsi="Times New Roman" w:cs="Times New Roman"/>
          <w:sz w:val="24"/>
          <w:szCs w:val="24"/>
        </w:rPr>
        <w:t>, F. (2018).</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What a waste 2.0: A global snapshot of solid waste management to 2050</w:t>
      </w:r>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World Bank.</w:t>
      </w:r>
      <w:proofErr w:type="gramEnd"/>
      <w:r w:rsidRPr="00C804ED">
        <w:rPr>
          <w:rFonts w:ascii="Times New Roman" w:eastAsia="Times New Roman" w:hAnsi="Times New Roman" w:cs="Times New Roman"/>
          <w:sz w:val="24"/>
          <w:szCs w:val="24"/>
        </w:rPr>
        <w:t xml:space="preserve"> </w:t>
      </w:r>
      <w:hyperlink r:id="rId18" w:tgtFrame="_new" w:history="1">
        <w:r w:rsidRPr="00C804ED">
          <w:rPr>
            <w:rFonts w:ascii="Times New Roman" w:eastAsia="Times New Roman" w:hAnsi="Times New Roman" w:cs="Times New Roman"/>
            <w:color w:val="0000FF"/>
            <w:sz w:val="24"/>
            <w:szCs w:val="24"/>
            <w:u w:val="single"/>
          </w:rPr>
          <w:t>https://doi.org/10.1596/978-1-4648-1329-0</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Medina, M. (2018).</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The informal recycling sector in developing countries: Organizing waste pickers to enhance their impact</w:t>
      </w:r>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Routledge.</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OECD.</w:t>
      </w:r>
      <w:proofErr w:type="gramEnd"/>
      <w:r w:rsidRPr="00C804ED">
        <w:rPr>
          <w:rFonts w:ascii="Times New Roman" w:eastAsia="Times New Roman" w:hAnsi="Times New Roman" w:cs="Times New Roman"/>
          <w:sz w:val="24"/>
          <w:szCs w:val="24"/>
        </w:rPr>
        <w:t xml:space="preserve"> (2022). </w:t>
      </w:r>
      <w:r w:rsidRPr="00C804ED">
        <w:rPr>
          <w:rFonts w:ascii="Times New Roman" w:eastAsia="Times New Roman" w:hAnsi="Times New Roman" w:cs="Times New Roman"/>
          <w:i/>
          <w:iCs/>
          <w:sz w:val="24"/>
          <w:szCs w:val="24"/>
        </w:rPr>
        <w:t>Global plastics outlook: Economic drivers, environmental impacts and policy options</w:t>
      </w:r>
      <w:r w:rsidRPr="00C804ED">
        <w:rPr>
          <w:rFonts w:ascii="Times New Roman" w:eastAsia="Times New Roman" w:hAnsi="Times New Roman" w:cs="Times New Roman"/>
          <w:sz w:val="24"/>
          <w:szCs w:val="24"/>
        </w:rPr>
        <w:t xml:space="preserve">. </w:t>
      </w:r>
      <w:proofErr w:type="spellStart"/>
      <w:proofErr w:type="gramStart"/>
      <w:r w:rsidRPr="00C804ED">
        <w:rPr>
          <w:rFonts w:ascii="Times New Roman" w:eastAsia="Times New Roman" w:hAnsi="Times New Roman" w:cs="Times New Roman"/>
          <w:sz w:val="24"/>
          <w:szCs w:val="24"/>
        </w:rPr>
        <w:t>Organisation</w:t>
      </w:r>
      <w:proofErr w:type="spellEnd"/>
      <w:r w:rsidRPr="00C804ED">
        <w:rPr>
          <w:rFonts w:ascii="Times New Roman" w:eastAsia="Times New Roman" w:hAnsi="Times New Roman" w:cs="Times New Roman"/>
          <w:sz w:val="24"/>
          <w:szCs w:val="24"/>
        </w:rPr>
        <w:t xml:space="preserve"> for Economic Co-operation and Development.</w:t>
      </w:r>
      <w:proofErr w:type="gramEnd"/>
      <w:r w:rsidRPr="00C804ED">
        <w:rPr>
          <w:rFonts w:ascii="Times New Roman" w:eastAsia="Times New Roman" w:hAnsi="Times New Roman" w:cs="Times New Roman"/>
          <w:sz w:val="24"/>
          <w:szCs w:val="24"/>
        </w:rPr>
        <w:t xml:space="preserve"> </w:t>
      </w:r>
      <w:hyperlink r:id="rId19" w:tgtFrame="_new" w:history="1">
        <w:r w:rsidRPr="00C804ED">
          <w:rPr>
            <w:rFonts w:ascii="Times New Roman" w:eastAsia="Times New Roman" w:hAnsi="Times New Roman" w:cs="Times New Roman"/>
            <w:color w:val="0000FF"/>
            <w:sz w:val="24"/>
            <w:szCs w:val="24"/>
            <w:u w:val="single"/>
          </w:rPr>
          <w:t>https://doi.org/10.1787/de747aef-en</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Samson, M. (2020).</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Reclaiming reusable and recyclable materials in Africa: A critical review of the role of waste pickers.</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i/>
          <w:iCs/>
          <w:sz w:val="24"/>
          <w:szCs w:val="24"/>
        </w:rPr>
        <w:t>WIEGO Working Paper Series</w:t>
      </w:r>
      <w:r w:rsidRPr="00C804ED">
        <w:rPr>
          <w:rFonts w:ascii="Times New Roman" w:eastAsia="Times New Roman" w:hAnsi="Times New Roman" w:cs="Times New Roman"/>
          <w:sz w:val="24"/>
          <w:szCs w:val="24"/>
        </w:rPr>
        <w:t>.</w:t>
      </w:r>
      <w:proofErr w:type="gramEnd"/>
      <w:r w:rsidRPr="00C804ED">
        <w:rPr>
          <w:rFonts w:ascii="Times New Roman" w:eastAsia="Times New Roman" w:hAnsi="Times New Roman" w:cs="Times New Roman"/>
          <w:sz w:val="24"/>
          <w:szCs w:val="24"/>
        </w:rPr>
        <w:t xml:space="preserve"> Women in Informal Employment: Globalizing and Organizing (WIEGO).</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Saunders, M., Lewis, P., &amp; Thornhill, A. (2019).</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Research methods for business students</w:t>
      </w:r>
      <w:r w:rsidRPr="00C804ED">
        <w:rPr>
          <w:rFonts w:ascii="Times New Roman" w:eastAsia="Times New Roman" w:hAnsi="Times New Roman" w:cs="Times New Roman"/>
          <w:sz w:val="24"/>
          <w:szCs w:val="24"/>
        </w:rPr>
        <w:t xml:space="preserve"> (8th </w:t>
      </w:r>
      <w:proofErr w:type="gramStart"/>
      <w:r w:rsidRPr="00C804ED">
        <w:rPr>
          <w:rFonts w:ascii="Times New Roman" w:eastAsia="Times New Roman" w:hAnsi="Times New Roman" w:cs="Times New Roman"/>
          <w:sz w:val="24"/>
          <w:szCs w:val="24"/>
        </w:rPr>
        <w:t>ed</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Pearson Education.</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spellStart"/>
      <w:proofErr w:type="gramStart"/>
      <w:r w:rsidRPr="00C804ED">
        <w:rPr>
          <w:rFonts w:ascii="Times New Roman" w:eastAsia="Times New Roman" w:hAnsi="Times New Roman" w:cs="Times New Roman"/>
          <w:sz w:val="24"/>
          <w:szCs w:val="24"/>
        </w:rPr>
        <w:lastRenderedPageBreak/>
        <w:t>Scheinberg</w:t>
      </w:r>
      <w:proofErr w:type="spellEnd"/>
      <w:r w:rsidRPr="00C804ED">
        <w:rPr>
          <w:rFonts w:ascii="Times New Roman" w:eastAsia="Times New Roman" w:hAnsi="Times New Roman" w:cs="Times New Roman"/>
          <w:sz w:val="24"/>
          <w:szCs w:val="24"/>
        </w:rPr>
        <w:t xml:space="preserve">, A., Simpson, M. H., </w:t>
      </w:r>
      <w:proofErr w:type="spellStart"/>
      <w:r w:rsidRPr="00C804ED">
        <w:rPr>
          <w:rFonts w:ascii="Times New Roman" w:eastAsia="Times New Roman" w:hAnsi="Times New Roman" w:cs="Times New Roman"/>
          <w:sz w:val="24"/>
          <w:szCs w:val="24"/>
        </w:rPr>
        <w:t>Gupt</w:t>
      </w:r>
      <w:proofErr w:type="spellEnd"/>
      <w:r w:rsidRPr="00C804ED">
        <w:rPr>
          <w:rFonts w:ascii="Times New Roman" w:eastAsia="Times New Roman" w:hAnsi="Times New Roman" w:cs="Times New Roman"/>
          <w:sz w:val="24"/>
          <w:szCs w:val="24"/>
        </w:rPr>
        <w:t xml:space="preserve">, Y., </w:t>
      </w:r>
      <w:proofErr w:type="spellStart"/>
      <w:r w:rsidRPr="00C804ED">
        <w:rPr>
          <w:rFonts w:ascii="Times New Roman" w:eastAsia="Times New Roman" w:hAnsi="Times New Roman" w:cs="Times New Roman"/>
          <w:sz w:val="24"/>
          <w:szCs w:val="24"/>
        </w:rPr>
        <w:t>Anschütz</w:t>
      </w:r>
      <w:proofErr w:type="spellEnd"/>
      <w:r w:rsidRPr="00C804ED">
        <w:rPr>
          <w:rFonts w:ascii="Times New Roman" w:eastAsia="Times New Roman" w:hAnsi="Times New Roman" w:cs="Times New Roman"/>
          <w:sz w:val="24"/>
          <w:szCs w:val="24"/>
        </w:rPr>
        <w:t xml:space="preserve">, J., &amp; </w:t>
      </w:r>
      <w:proofErr w:type="spellStart"/>
      <w:r w:rsidRPr="00C804ED">
        <w:rPr>
          <w:rFonts w:ascii="Times New Roman" w:eastAsia="Times New Roman" w:hAnsi="Times New Roman" w:cs="Times New Roman"/>
          <w:sz w:val="24"/>
          <w:szCs w:val="24"/>
        </w:rPr>
        <w:t>IJgosse</w:t>
      </w:r>
      <w:proofErr w:type="spellEnd"/>
      <w:r w:rsidRPr="00C804ED">
        <w:rPr>
          <w:rFonts w:ascii="Times New Roman" w:eastAsia="Times New Roman" w:hAnsi="Times New Roman" w:cs="Times New Roman"/>
          <w:sz w:val="24"/>
          <w:szCs w:val="24"/>
        </w:rPr>
        <w:t>, J. (2010).</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i/>
          <w:iCs/>
          <w:sz w:val="24"/>
          <w:szCs w:val="24"/>
        </w:rPr>
        <w:t>Economic aspects of the informal sector in solid waste management</w:t>
      </w:r>
      <w:r w:rsidRPr="00C804ED">
        <w:rPr>
          <w:rFonts w:ascii="Times New Roman" w:eastAsia="Times New Roman" w:hAnsi="Times New Roman" w:cs="Times New Roman"/>
          <w:sz w:val="24"/>
          <w:szCs w:val="24"/>
        </w:rPr>
        <w:t>.</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GIZ (still widely cited in recent literature).</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UNEP.</w:t>
      </w:r>
      <w:proofErr w:type="gramEnd"/>
      <w:r w:rsidRPr="00C804ED">
        <w:rPr>
          <w:rFonts w:ascii="Times New Roman" w:eastAsia="Times New Roman" w:hAnsi="Times New Roman" w:cs="Times New Roman"/>
          <w:sz w:val="24"/>
          <w:szCs w:val="24"/>
        </w:rPr>
        <w:t xml:space="preserve"> (2021). </w:t>
      </w:r>
      <w:proofErr w:type="gramStart"/>
      <w:r w:rsidRPr="00C804ED">
        <w:rPr>
          <w:rFonts w:ascii="Times New Roman" w:eastAsia="Times New Roman" w:hAnsi="Times New Roman" w:cs="Times New Roman"/>
          <w:i/>
          <w:iCs/>
          <w:sz w:val="24"/>
          <w:szCs w:val="24"/>
        </w:rPr>
        <w:t>From</w:t>
      </w:r>
      <w:proofErr w:type="gramEnd"/>
      <w:r w:rsidRPr="00C804ED">
        <w:rPr>
          <w:rFonts w:ascii="Times New Roman" w:eastAsia="Times New Roman" w:hAnsi="Times New Roman" w:cs="Times New Roman"/>
          <w:i/>
          <w:iCs/>
          <w:sz w:val="24"/>
          <w:szCs w:val="24"/>
        </w:rPr>
        <w:t xml:space="preserve"> pollution to solution: A global assessment of marine litter and plastic pollution</w:t>
      </w:r>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United Nations Environment Programme.</w:t>
      </w:r>
      <w:proofErr w:type="gramEnd"/>
      <w:r w:rsidRPr="00C804ED">
        <w:rPr>
          <w:rFonts w:ascii="Times New Roman" w:eastAsia="Times New Roman" w:hAnsi="Times New Roman" w:cs="Times New Roman"/>
          <w:sz w:val="24"/>
          <w:szCs w:val="24"/>
        </w:rPr>
        <w:t xml:space="preserve"> </w:t>
      </w:r>
      <w:hyperlink r:id="rId20" w:tgtFrame="_new" w:history="1">
        <w:r w:rsidRPr="00C804ED">
          <w:rPr>
            <w:rFonts w:ascii="Times New Roman" w:eastAsia="Times New Roman" w:hAnsi="Times New Roman" w:cs="Times New Roman"/>
            <w:color w:val="0000FF"/>
            <w:sz w:val="24"/>
            <w:szCs w:val="24"/>
            <w:u w:val="single"/>
          </w:rPr>
          <w:t>https://www.unep.org/resources/pollution-solution-global-assessment-marine-litter-and-plastic-pollution</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 xml:space="preserve">Wilson, D. C., </w:t>
      </w:r>
      <w:proofErr w:type="spellStart"/>
      <w:r w:rsidRPr="00C804ED">
        <w:rPr>
          <w:rFonts w:ascii="Times New Roman" w:eastAsia="Times New Roman" w:hAnsi="Times New Roman" w:cs="Times New Roman"/>
          <w:sz w:val="24"/>
          <w:szCs w:val="24"/>
        </w:rPr>
        <w:t>Rodic</w:t>
      </w:r>
      <w:proofErr w:type="spellEnd"/>
      <w:r w:rsidRPr="00C804ED">
        <w:rPr>
          <w:rFonts w:ascii="Times New Roman" w:eastAsia="Times New Roman" w:hAnsi="Times New Roman" w:cs="Times New Roman"/>
          <w:sz w:val="24"/>
          <w:szCs w:val="24"/>
        </w:rPr>
        <w:t xml:space="preserve">, L., </w:t>
      </w:r>
      <w:proofErr w:type="spellStart"/>
      <w:r w:rsidRPr="00C804ED">
        <w:rPr>
          <w:rFonts w:ascii="Times New Roman" w:eastAsia="Times New Roman" w:hAnsi="Times New Roman" w:cs="Times New Roman"/>
          <w:sz w:val="24"/>
          <w:szCs w:val="24"/>
        </w:rPr>
        <w:t>Modak</w:t>
      </w:r>
      <w:proofErr w:type="spellEnd"/>
      <w:r w:rsidRPr="00C804ED">
        <w:rPr>
          <w:rFonts w:ascii="Times New Roman" w:eastAsia="Times New Roman" w:hAnsi="Times New Roman" w:cs="Times New Roman"/>
          <w:sz w:val="24"/>
          <w:szCs w:val="24"/>
        </w:rPr>
        <w:t xml:space="preserve">, P., </w:t>
      </w:r>
      <w:proofErr w:type="spellStart"/>
      <w:r w:rsidRPr="00C804ED">
        <w:rPr>
          <w:rFonts w:ascii="Times New Roman" w:eastAsia="Times New Roman" w:hAnsi="Times New Roman" w:cs="Times New Roman"/>
          <w:sz w:val="24"/>
          <w:szCs w:val="24"/>
        </w:rPr>
        <w:t>Soos</w:t>
      </w:r>
      <w:proofErr w:type="spellEnd"/>
      <w:r w:rsidRPr="00C804ED">
        <w:rPr>
          <w:rFonts w:ascii="Times New Roman" w:eastAsia="Times New Roman" w:hAnsi="Times New Roman" w:cs="Times New Roman"/>
          <w:sz w:val="24"/>
          <w:szCs w:val="24"/>
        </w:rPr>
        <w:t xml:space="preserve">, R., </w:t>
      </w:r>
      <w:proofErr w:type="spellStart"/>
      <w:r w:rsidRPr="00C804ED">
        <w:rPr>
          <w:rFonts w:ascii="Times New Roman" w:eastAsia="Times New Roman" w:hAnsi="Times New Roman" w:cs="Times New Roman"/>
          <w:sz w:val="24"/>
          <w:szCs w:val="24"/>
        </w:rPr>
        <w:t>Carpintero</w:t>
      </w:r>
      <w:proofErr w:type="spellEnd"/>
      <w:r w:rsidRPr="00C804ED">
        <w:rPr>
          <w:rFonts w:ascii="Times New Roman" w:eastAsia="Times New Roman" w:hAnsi="Times New Roman" w:cs="Times New Roman"/>
          <w:sz w:val="24"/>
          <w:szCs w:val="24"/>
        </w:rPr>
        <w:t xml:space="preserve">, A., </w:t>
      </w:r>
      <w:proofErr w:type="spellStart"/>
      <w:r w:rsidRPr="00C804ED">
        <w:rPr>
          <w:rFonts w:ascii="Times New Roman" w:eastAsia="Times New Roman" w:hAnsi="Times New Roman" w:cs="Times New Roman"/>
          <w:sz w:val="24"/>
          <w:szCs w:val="24"/>
        </w:rPr>
        <w:t>Velis</w:t>
      </w:r>
      <w:proofErr w:type="spellEnd"/>
      <w:r w:rsidRPr="00C804ED">
        <w:rPr>
          <w:rFonts w:ascii="Times New Roman" w:eastAsia="Times New Roman" w:hAnsi="Times New Roman" w:cs="Times New Roman"/>
          <w:sz w:val="24"/>
          <w:szCs w:val="24"/>
        </w:rPr>
        <w:t xml:space="preserve">, C., </w:t>
      </w:r>
      <w:proofErr w:type="spellStart"/>
      <w:r w:rsidRPr="00C804ED">
        <w:rPr>
          <w:rFonts w:ascii="Times New Roman" w:eastAsia="Times New Roman" w:hAnsi="Times New Roman" w:cs="Times New Roman"/>
          <w:sz w:val="24"/>
          <w:szCs w:val="24"/>
        </w:rPr>
        <w:t>Iyer</w:t>
      </w:r>
      <w:proofErr w:type="spellEnd"/>
      <w:r w:rsidRPr="00C804ED">
        <w:rPr>
          <w:rFonts w:ascii="Times New Roman" w:eastAsia="Times New Roman" w:hAnsi="Times New Roman" w:cs="Times New Roman"/>
          <w:sz w:val="24"/>
          <w:szCs w:val="24"/>
        </w:rPr>
        <w:t xml:space="preserve">, M., &amp; </w:t>
      </w:r>
      <w:proofErr w:type="spellStart"/>
      <w:r w:rsidRPr="00C804ED">
        <w:rPr>
          <w:rFonts w:ascii="Times New Roman" w:eastAsia="Times New Roman" w:hAnsi="Times New Roman" w:cs="Times New Roman"/>
          <w:sz w:val="24"/>
          <w:szCs w:val="24"/>
        </w:rPr>
        <w:t>Simonett</w:t>
      </w:r>
      <w:proofErr w:type="spellEnd"/>
      <w:r w:rsidRPr="00C804ED">
        <w:rPr>
          <w:rFonts w:ascii="Times New Roman" w:eastAsia="Times New Roman" w:hAnsi="Times New Roman" w:cs="Times New Roman"/>
          <w:sz w:val="24"/>
          <w:szCs w:val="24"/>
        </w:rPr>
        <w:t>, O. (2015).</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i/>
          <w:iCs/>
          <w:sz w:val="24"/>
          <w:szCs w:val="24"/>
        </w:rPr>
        <w:t>Global waste management outlook</w:t>
      </w:r>
      <w:r w:rsidRPr="00C804ED">
        <w:rPr>
          <w:rFonts w:ascii="Times New Roman" w:eastAsia="Times New Roman" w:hAnsi="Times New Roman" w:cs="Times New Roman"/>
          <w:sz w:val="24"/>
          <w:szCs w:val="24"/>
        </w:rPr>
        <w:t>.</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UNEP.</w:t>
      </w:r>
      <w:proofErr w:type="gramEnd"/>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Wilson, D. C., </w:t>
      </w:r>
      <w:proofErr w:type="spellStart"/>
      <w:r w:rsidRPr="00C804ED">
        <w:rPr>
          <w:rFonts w:ascii="Times New Roman" w:eastAsia="Times New Roman" w:hAnsi="Times New Roman" w:cs="Times New Roman"/>
          <w:sz w:val="24"/>
          <w:szCs w:val="24"/>
        </w:rPr>
        <w:t>Velis</w:t>
      </w:r>
      <w:proofErr w:type="spellEnd"/>
      <w:r w:rsidRPr="00C804ED">
        <w:rPr>
          <w:rFonts w:ascii="Times New Roman" w:eastAsia="Times New Roman" w:hAnsi="Times New Roman" w:cs="Times New Roman"/>
          <w:sz w:val="24"/>
          <w:szCs w:val="24"/>
        </w:rPr>
        <w:t xml:space="preserve">, C., &amp; Cheeseman, C. (2019). </w:t>
      </w:r>
      <w:proofErr w:type="gramStart"/>
      <w:r w:rsidRPr="00C804ED">
        <w:rPr>
          <w:rFonts w:ascii="Times New Roman" w:eastAsia="Times New Roman" w:hAnsi="Times New Roman" w:cs="Times New Roman"/>
          <w:sz w:val="24"/>
          <w:szCs w:val="24"/>
        </w:rPr>
        <w:t>Role of informal sector recycling in waste management in developing countries.</w:t>
      </w:r>
      <w:proofErr w:type="gramEnd"/>
      <w:r w:rsidRPr="00C804ED">
        <w:rPr>
          <w:rFonts w:ascii="Times New Roman" w:eastAsia="Times New Roman" w:hAnsi="Times New Roman" w:cs="Times New Roman"/>
          <w:sz w:val="24"/>
          <w:szCs w:val="24"/>
        </w:rPr>
        <w:t xml:space="preserve"> </w:t>
      </w:r>
      <w:r w:rsidRPr="00C804ED">
        <w:rPr>
          <w:rFonts w:ascii="Times New Roman" w:eastAsia="Times New Roman" w:hAnsi="Times New Roman" w:cs="Times New Roman"/>
          <w:i/>
          <w:iCs/>
          <w:sz w:val="24"/>
          <w:szCs w:val="24"/>
        </w:rPr>
        <w:t>Habitat International, 30</w:t>
      </w:r>
      <w:r w:rsidRPr="00C804ED">
        <w:rPr>
          <w:rFonts w:ascii="Times New Roman" w:eastAsia="Times New Roman" w:hAnsi="Times New Roman" w:cs="Times New Roman"/>
          <w:sz w:val="24"/>
          <w:szCs w:val="24"/>
        </w:rPr>
        <w:t xml:space="preserve">(4), 797–808. </w:t>
      </w:r>
      <w:hyperlink r:id="rId21" w:tgtFrame="_new" w:history="1">
        <w:r w:rsidRPr="00C804ED">
          <w:rPr>
            <w:rFonts w:ascii="Times New Roman" w:eastAsia="Times New Roman" w:hAnsi="Times New Roman" w:cs="Times New Roman"/>
            <w:color w:val="0000FF"/>
            <w:sz w:val="24"/>
            <w:szCs w:val="24"/>
            <w:u w:val="single"/>
          </w:rPr>
          <w:t>https://doi.org/10.1016/j.habitatint.2005.09.005</w:t>
        </w:r>
      </w:hyperlink>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r w:rsidRPr="00C804ED">
        <w:rPr>
          <w:rFonts w:ascii="Times New Roman" w:eastAsia="Times New Roman" w:hAnsi="Times New Roman" w:cs="Times New Roman"/>
          <w:sz w:val="24"/>
          <w:szCs w:val="24"/>
        </w:rPr>
        <w:t xml:space="preserve">Wooldridge, J. M. (2020). </w:t>
      </w:r>
      <w:r w:rsidRPr="00C804ED">
        <w:rPr>
          <w:rFonts w:ascii="Times New Roman" w:eastAsia="Times New Roman" w:hAnsi="Times New Roman" w:cs="Times New Roman"/>
          <w:i/>
          <w:iCs/>
          <w:sz w:val="24"/>
          <w:szCs w:val="24"/>
        </w:rPr>
        <w:t>Introductory econometrics: A modern approach</w:t>
      </w:r>
      <w:r w:rsidRPr="00C804ED">
        <w:rPr>
          <w:rFonts w:ascii="Times New Roman" w:eastAsia="Times New Roman" w:hAnsi="Times New Roman" w:cs="Times New Roman"/>
          <w:sz w:val="24"/>
          <w:szCs w:val="24"/>
        </w:rPr>
        <w:t xml:space="preserve"> (7th </w:t>
      </w:r>
      <w:proofErr w:type="gramStart"/>
      <w:r w:rsidRPr="00C804ED">
        <w:rPr>
          <w:rFonts w:ascii="Times New Roman" w:eastAsia="Times New Roman" w:hAnsi="Times New Roman" w:cs="Times New Roman"/>
          <w:sz w:val="24"/>
          <w:szCs w:val="24"/>
        </w:rPr>
        <w:t>ed</w:t>
      </w:r>
      <w:proofErr w:type="gramEnd"/>
      <w:r w:rsidRPr="00C804ED">
        <w:rPr>
          <w:rFonts w:ascii="Times New Roman" w:eastAsia="Times New Roman" w:hAnsi="Times New Roman" w:cs="Times New Roman"/>
          <w:sz w:val="24"/>
          <w:szCs w:val="24"/>
        </w:rPr>
        <w:t>.). Cengage Learning.</w:t>
      </w:r>
    </w:p>
    <w:p w:rsidR="00746009" w:rsidRPr="00C804ED" w:rsidRDefault="00746009" w:rsidP="00C804ED">
      <w:pPr>
        <w:spacing w:before="100" w:beforeAutospacing="1" w:after="100" w:afterAutospacing="1" w:line="240" w:lineRule="auto"/>
        <w:ind w:left="720" w:hanging="720"/>
        <w:rPr>
          <w:rFonts w:ascii="Times New Roman" w:eastAsia="Times New Roman" w:hAnsi="Times New Roman" w:cs="Times New Roman"/>
          <w:sz w:val="24"/>
          <w:szCs w:val="24"/>
        </w:rPr>
      </w:pPr>
      <w:proofErr w:type="gramStart"/>
      <w:r w:rsidRPr="00C804ED">
        <w:rPr>
          <w:rFonts w:ascii="Times New Roman" w:eastAsia="Times New Roman" w:hAnsi="Times New Roman" w:cs="Times New Roman"/>
          <w:sz w:val="24"/>
          <w:szCs w:val="24"/>
        </w:rPr>
        <w:t>World Bank.</w:t>
      </w:r>
      <w:proofErr w:type="gramEnd"/>
      <w:r w:rsidRPr="00C804ED">
        <w:rPr>
          <w:rFonts w:ascii="Times New Roman" w:eastAsia="Times New Roman" w:hAnsi="Times New Roman" w:cs="Times New Roman"/>
          <w:sz w:val="24"/>
          <w:szCs w:val="24"/>
        </w:rPr>
        <w:t xml:space="preserve"> </w:t>
      </w:r>
      <w:proofErr w:type="gramStart"/>
      <w:r w:rsidRPr="00C804ED">
        <w:rPr>
          <w:rFonts w:ascii="Times New Roman" w:eastAsia="Times New Roman" w:hAnsi="Times New Roman" w:cs="Times New Roman"/>
          <w:sz w:val="24"/>
          <w:szCs w:val="24"/>
        </w:rPr>
        <w:t xml:space="preserve">(2024). </w:t>
      </w:r>
      <w:r w:rsidRPr="00C804ED">
        <w:rPr>
          <w:rFonts w:ascii="Times New Roman" w:eastAsia="Times New Roman" w:hAnsi="Times New Roman" w:cs="Times New Roman"/>
          <w:i/>
          <w:iCs/>
          <w:sz w:val="24"/>
          <w:szCs w:val="24"/>
        </w:rPr>
        <w:t>Solid waste management overview</w:t>
      </w:r>
      <w:r w:rsidRPr="00C804ED">
        <w:rPr>
          <w:rFonts w:ascii="Times New Roman" w:eastAsia="Times New Roman" w:hAnsi="Times New Roman" w:cs="Times New Roman"/>
          <w:sz w:val="24"/>
          <w:szCs w:val="24"/>
        </w:rPr>
        <w:t>.</w:t>
      </w:r>
      <w:proofErr w:type="gramEnd"/>
      <w:r w:rsidRPr="00C804ED">
        <w:rPr>
          <w:rFonts w:ascii="Times New Roman" w:eastAsia="Times New Roman" w:hAnsi="Times New Roman" w:cs="Times New Roman"/>
          <w:sz w:val="24"/>
          <w:szCs w:val="24"/>
        </w:rPr>
        <w:t xml:space="preserve"> World Bank Group. </w:t>
      </w:r>
      <w:hyperlink r:id="rId22" w:tgtFrame="_new" w:history="1">
        <w:r w:rsidRPr="00C804ED">
          <w:rPr>
            <w:rFonts w:ascii="Times New Roman" w:eastAsia="Times New Roman" w:hAnsi="Times New Roman" w:cs="Times New Roman"/>
            <w:color w:val="0000FF"/>
            <w:sz w:val="24"/>
            <w:szCs w:val="24"/>
            <w:u w:val="single"/>
          </w:rPr>
          <w:t>https://www.worldbank.org/en/topic/urbandevelopment/brief/solid-waste-management</w:t>
        </w:r>
      </w:hyperlink>
    </w:p>
    <w:p w:rsidR="00FF4B22" w:rsidRPr="00C804ED" w:rsidRDefault="00FF4B22" w:rsidP="00C804ED">
      <w:pPr>
        <w:spacing w:line="240" w:lineRule="auto"/>
        <w:jc w:val="both"/>
        <w:rPr>
          <w:rFonts w:ascii="Times New Roman" w:hAnsi="Times New Roman" w:cs="Times New Roman"/>
          <w:b/>
          <w:color w:val="111111"/>
          <w:sz w:val="24"/>
          <w:szCs w:val="24"/>
        </w:rPr>
      </w:pPr>
    </w:p>
    <w:sectPr w:rsidR="00FF4B22" w:rsidRPr="00C804ED" w:rsidSect="00F04C0C">
      <w:footerReference w:type="default" r:id="rId23"/>
      <w:pgSz w:w="12240" w:h="15840" w:code="1"/>
      <w:pgMar w:top="1094" w:right="605" w:bottom="605" w:left="605" w:header="346" w:footer="403"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576" w:rsidRDefault="003E0576" w:rsidP="00A06FBA">
      <w:pPr>
        <w:spacing w:after="0" w:line="240" w:lineRule="auto"/>
      </w:pPr>
      <w:r>
        <w:separator/>
      </w:r>
    </w:p>
  </w:endnote>
  <w:endnote w:type="continuationSeparator" w:id="0">
    <w:p w:rsidR="003E0576" w:rsidRDefault="003E0576" w:rsidP="00A0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607185"/>
      <w:docPartObj>
        <w:docPartGallery w:val="Page Numbers (Bottom of Page)"/>
        <w:docPartUnique/>
      </w:docPartObj>
    </w:sdtPr>
    <w:sdtEndPr>
      <w:rPr>
        <w:noProof/>
      </w:rPr>
    </w:sdtEndPr>
    <w:sdtContent>
      <w:p w:rsidR="00BA5F10" w:rsidRDefault="00BA5F10">
        <w:pPr>
          <w:pStyle w:val="Footer"/>
          <w:jc w:val="center"/>
        </w:pPr>
        <w:r>
          <w:fldChar w:fldCharType="begin"/>
        </w:r>
        <w:r>
          <w:instrText xml:space="preserve"> PAGE   \* MERGEFORMAT </w:instrText>
        </w:r>
        <w:r>
          <w:fldChar w:fldCharType="separate"/>
        </w:r>
        <w:r w:rsidR="007F25F4">
          <w:rPr>
            <w:noProof/>
          </w:rPr>
          <w:t>i</w:t>
        </w:r>
        <w:r>
          <w:rPr>
            <w:noProof/>
          </w:rPr>
          <w:fldChar w:fldCharType="end"/>
        </w:r>
      </w:p>
    </w:sdtContent>
  </w:sdt>
  <w:p w:rsidR="00BA5F10" w:rsidRDefault="00BA5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66009"/>
      <w:docPartObj>
        <w:docPartGallery w:val="Page Numbers (Bottom of Page)"/>
        <w:docPartUnique/>
      </w:docPartObj>
    </w:sdtPr>
    <w:sdtEndPr>
      <w:rPr>
        <w:noProof/>
      </w:rPr>
    </w:sdtEndPr>
    <w:sdtContent>
      <w:p w:rsidR="00BA5F10" w:rsidRDefault="00BA5F10">
        <w:pPr>
          <w:pStyle w:val="Footer"/>
          <w:jc w:val="center"/>
        </w:pPr>
        <w:r>
          <w:fldChar w:fldCharType="begin"/>
        </w:r>
        <w:r>
          <w:instrText xml:space="preserve"> PAGE   \* MERGEFORMAT </w:instrText>
        </w:r>
        <w:r>
          <w:fldChar w:fldCharType="separate"/>
        </w:r>
        <w:r w:rsidR="007F25F4">
          <w:rPr>
            <w:noProof/>
          </w:rPr>
          <w:t>21</w:t>
        </w:r>
        <w:r>
          <w:rPr>
            <w:noProof/>
          </w:rPr>
          <w:fldChar w:fldCharType="end"/>
        </w:r>
      </w:p>
    </w:sdtContent>
  </w:sdt>
  <w:p w:rsidR="00BA5F10" w:rsidRDefault="00BA5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576" w:rsidRDefault="003E0576" w:rsidP="00A06FBA">
      <w:pPr>
        <w:spacing w:after="0" w:line="240" w:lineRule="auto"/>
      </w:pPr>
      <w:r>
        <w:separator/>
      </w:r>
    </w:p>
  </w:footnote>
  <w:footnote w:type="continuationSeparator" w:id="0">
    <w:p w:rsidR="003E0576" w:rsidRDefault="003E0576" w:rsidP="00A06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F0C"/>
    <w:multiLevelType w:val="hybridMultilevel"/>
    <w:tmpl w:val="93942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9E6F0F"/>
    <w:multiLevelType w:val="multilevel"/>
    <w:tmpl w:val="BEB4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FB"/>
    <w:rsid w:val="00011B81"/>
    <w:rsid w:val="0001307F"/>
    <w:rsid w:val="000200E5"/>
    <w:rsid w:val="00080F5F"/>
    <w:rsid w:val="00082445"/>
    <w:rsid w:val="00087A76"/>
    <w:rsid w:val="00093DAE"/>
    <w:rsid w:val="00095835"/>
    <w:rsid w:val="00095CE3"/>
    <w:rsid w:val="000A6E96"/>
    <w:rsid w:val="000B12F2"/>
    <w:rsid w:val="000C3708"/>
    <w:rsid w:val="000D783B"/>
    <w:rsid w:val="000E08DC"/>
    <w:rsid w:val="000E3109"/>
    <w:rsid w:val="000E6207"/>
    <w:rsid w:val="000E6F9D"/>
    <w:rsid w:val="0011127B"/>
    <w:rsid w:val="00115D33"/>
    <w:rsid w:val="00116E55"/>
    <w:rsid w:val="00123462"/>
    <w:rsid w:val="00126314"/>
    <w:rsid w:val="001269AF"/>
    <w:rsid w:val="00130A18"/>
    <w:rsid w:val="00133DF0"/>
    <w:rsid w:val="00134571"/>
    <w:rsid w:val="00134945"/>
    <w:rsid w:val="00135F85"/>
    <w:rsid w:val="00186C4B"/>
    <w:rsid w:val="0019697F"/>
    <w:rsid w:val="001B044E"/>
    <w:rsid w:val="001B0C0F"/>
    <w:rsid w:val="001C0C9E"/>
    <w:rsid w:val="001C2A12"/>
    <w:rsid w:val="001D18E0"/>
    <w:rsid w:val="001E3BC5"/>
    <w:rsid w:val="001F00AC"/>
    <w:rsid w:val="001F74B0"/>
    <w:rsid w:val="00260337"/>
    <w:rsid w:val="00260BE5"/>
    <w:rsid w:val="00263007"/>
    <w:rsid w:val="00266A30"/>
    <w:rsid w:val="0028236B"/>
    <w:rsid w:val="00282DF6"/>
    <w:rsid w:val="00285C3E"/>
    <w:rsid w:val="002A323F"/>
    <w:rsid w:val="002C0111"/>
    <w:rsid w:val="002E7843"/>
    <w:rsid w:val="002F47D3"/>
    <w:rsid w:val="00301AE6"/>
    <w:rsid w:val="00314627"/>
    <w:rsid w:val="00314B92"/>
    <w:rsid w:val="00333F9E"/>
    <w:rsid w:val="00337624"/>
    <w:rsid w:val="00344C45"/>
    <w:rsid w:val="00345ACD"/>
    <w:rsid w:val="0035150E"/>
    <w:rsid w:val="00364CF5"/>
    <w:rsid w:val="00383B0F"/>
    <w:rsid w:val="00387FA3"/>
    <w:rsid w:val="003A1C38"/>
    <w:rsid w:val="003B06CD"/>
    <w:rsid w:val="003B5F8A"/>
    <w:rsid w:val="003C3B8D"/>
    <w:rsid w:val="003C7AB0"/>
    <w:rsid w:val="003E0576"/>
    <w:rsid w:val="003E2D57"/>
    <w:rsid w:val="00405BDD"/>
    <w:rsid w:val="00406100"/>
    <w:rsid w:val="00414E16"/>
    <w:rsid w:val="00420183"/>
    <w:rsid w:val="00433C36"/>
    <w:rsid w:val="004720D6"/>
    <w:rsid w:val="00472EAF"/>
    <w:rsid w:val="004927AD"/>
    <w:rsid w:val="004A32FF"/>
    <w:rsid w:val="004A3ED9"/>
    <w:rsid w:val="004B164A"/>
    <w:rsid w:val="004B5A59"/>
    <w:rsid w:val="004D3F76"/>
    <w:rsid w:val="004E5E7F"/>
    <w:rsid w:val="004F080A"/>
    <w:rsid w:val="004F15E7"/>
    <w:rsid w:val="005040A2"/>
    <w:rsid w:val="005048F4"/>
    <w:rsid w:val="0051699A"/>
    <w:rsid w:val="005441AC"/>
    <w:rsid w:val="00556E81"/>
    <w:rsid w:val="0057113E"/>
    <w:rsid w:val="00584272"/>
    <w:rsid w:val="00592DA3"/>
    <w:rsid w:val="005947CE"/>
    <w:rsid w:val="005B06AA"/>
    <w:rsid w:val="005C6AB9"/>
    <w:rsid w:val="005D1233"/>
    <w:rsid w:val="005F583B"/>
    <w:rsid w:val="005F690F"/>
    <w:rsid w:val="00601101"/>
    <w:rsid w:val="00601E21"/>
    <w:rsid w:val="00604319"/>
    <w:rsid w:val="00606187"/>
    <w:rsid w:val="0061585B"/>
    <w:rsid w:val="00622782"/>
    <w:rsid w:val="006236E1"/>
    <w:rsid w:val="00636F53"/>
    <w:rsid w:val="0064195A"/>
    <w:rsid w:val="00643EB1"/>
    <w:rsid w:val="006445E5"/>
    <w:rsid w:val="00662765"/>
    <w:rsid w:val="00664CC7"/>
    <w:rsid w:val="006915BE"/>
    <w:rsid w:val="006B72B6"/>
    <w:rsid w:val="006C3150"/>
    <w:rsid w:val="006D0FBD"/>
    <w:rsid w:val="006F0AD8"/>
    <w:rsid w:val="00700C2F"/>
    <w:rsid w:val="00711D11"/>
    <w:rsid w:val="00716ED0"/>
    <w:rsid w:val="00722BAB"/>
    <w:rsid w:val="00731387"/>
    <w:rsid w:val="007364AD"/>
    <w:rsid w:val="00746009"/>
    <w:rsid w:val="00746159"/>
    <w:rsid w:val="00754475"/>
    <w:rsid w:val="0075572B"/>
    <w:rsid w:val="0076750D"/>
    <w:rsid w:val="00770A07"/>
    <w:rsid w:val="00787648"/>
    <w:rsid w:val="00787C01"/>
    <w:rsid w:val="00792F27"/>
    <w:rsid w:val="007A145F"/>
    <w:rsid w:val="007A1DB5"/>
    <w:rsid w:val="007A4E18"/>
    <w:rsid w:val="007A59B0"/>
    <w:rsid w:val="007B28FD"/>
    <w:rsid w:val="007B654B"/>
    <w:rsid w:val="007C1B69"/>
    <w:rsid w:val="007C6B70"/>
    <w:rsid w:val="007D4144"/>
    <w:rsid w:val="007E0693"/>
    <w:rsid w:val="007E5EA0"/>
    <w:rsid w:val="007F25F4"/>
    <w:rsid w:val="008174FC"/>
    <w:rsid w:val="00823337"/>
    <w:rsid w:val="0083674E"/>
    <w:rsid w:val="00872FE2"/>
    <w:rsid w:val="00880BFE"/>
    <w:rsid w:val="00881D89"/>
    <w:rsid w:val="0088407A"/>
    <w:rsid w:val="00886E84"/>
    <w:rsid w:val="00893E6C"/>
    <w:rsid w:val="008A3B8A"/>
    <w:rsid w:val="008A72FB"/>
    <w:rsid w:val="008C0F22"/>
    <w:rsid w:val="008D167F"/>
    <w:rsid w:val="008E6100"/>
    <w:rsid w:val="0091026E"/>
    <w:rsid w:val="00910967"/>
    <w:rsid w:val="0091102A"/>
    <w:rsid w:val="0091684E"/>
    <w:rsid w:val="0091755C"/>
    <w:rsid w:val="0093096B"/>
    <w:rsid w:val="009313DE"/>
    <w:rsid w:val="00977C80"/>
    <w:rsid w:val="00990909"/>
    <w:rsid w:val="009A4D9F"/>
    <w:rsid w:val="009B1F17"/>
    <w:rsid w:val="009B2D98"/>
    <w:rsid w:val="009B374E"/>
    <w:rsid w:val="009B5459"/>
    <w:rsid w:val="009C7850"/>
    <w:rsid w:val="009D487E"/>
    <w:rsid w:val="009D4F2D"/>
    <w:rsid w:val="009D5BBD"/>
    <w:rsid w:val="009D7226"/>
    <w:rsid w:val="009F1C5E"/>
    <w:rsid w:val="00A06FBA"/>
    <w:rsid w:val="00A17274"/>
    <w:rsid w:val="00A173B6"/>
    <w:rsid w:val="00A23406"/>
    <w:rsid w:val="00A45C58"/>
    <w:rsid w:val="00A61986"/>
    <w:rsid w:val="00A744B3"/>
    <w:rsid w:val="00A753BA"/>
    <w:rsid w:val="00A85C5D"/>
    <w:rsid w:val="00A955FC"/>
    <w:rsid w:val="00AB154D"/>
    <w:rsid w:val="00AB4A7A"/>
    <w:rsid w:val="00AC6F80"/>
    <w:rsid w:val="00AF3217"/>
    <w:rsid w:val="00AF4A6A"/>
    <w:rsid w:val="00B028BC"/>
    <w:rsid w:val="00B03B02"/>
    <w:rsid w:val="00B13565"/>
    <w:rsid w:val="00B30173"/>
    <w:rsid w:val="00B360EE"/>
    <w:rsid w:val="00B5138E"/>
    <w:rsid w:val="00B53565"/>
    <w:rsid w:val="00B56381"/>
    <w:rsid w:val="00B61DC5"/>
    <w:rsid w:val="00B76750"/>
    <w:rsid w:val="00B7680B"/>
    <w:rsid w:val="00B952EC"/>
    <w:rsid w:val="00BA4DFC"/>
    <w:rsid w:val="00BA5F10"/>
    <w:rsid w:val="00BC4FB9"/>
    <w:rsid w:val="00BC53C0"/>
    <w:rsid w:val="00BD4454"/>
    <w:rsid w:val="00BE29AD"/>
    <w:rsid w:val="00BE3F33"/>
    <w:rsid w:val="00BF2FA6"/>
    <w:rsid w:val="00BF5685"/>
    <w:rsid w:val="00C01875"/>
    <w:rsid w:val="00C1445F"/>
    <w:rsid w:val="00C14C11"/>
    <w:rsid w:val="00C160AB"/>
    <w:rsid w:val="00C179DE"/>
    <w:rsid w:val="00C27B5E"/>
    <w:rsid w:val="00C4343A"/>
    <w:rsid w:val="00C45F5B"/>
    <w:rsid w:val="00C47B5D"/>
    <w:rsid w:val="00C47E5F"/>
    <w:rsid w:val="00C60979"/>
    <w:rsid w:val="00C65525"/>
    <w:rsid w:val="00C7610F"/>
    <w:rsid w:val="00C804ED"/>
    <w:rsid w:val="00C83AF1"/>
    <w:rsid w:val="00C97B54"/>
    <w:rsid w:val="00CA6752"/>
    <w:rsid w:val="00CB79E1"/>
    <w:rsid w:val="00CF24E5"/>
    <w:rsid w:val="00D07CC3"/>
    <w:rsid w:val="00D1365F"/>
    <w:rsid w:val="00D17A0E"/>
    <w:rsid w:val="00D316F1"/>
    <w:rsid w:val="00D42642"/>
    <w:rsid w:val="00D57372"/>
    <w:rsid w:val="00D674B6"/>
    <w:rsid w:val="00D67F1C"/>
    <w:rsid w:val="00D708B8"/>
    <w:rsid w:val="00DB6806"/>
    <w:rsid w:val="00DB6E30"/>
    <w:rsid w:val="00DC0CD8"/>
    <w:rsid w:val="00DD5930"/>
    <w:rsid w:val="00DE0D8E"/>
    <w:rsid w:val="00DF68BA"/>
    <w:rsid w:val="00E044A1"/>
    <w:rsid w:val="00E26129"/>
    <w:rsid w:val="00E431C5"/>
    <w:rsid w:val="00E441B2"/>
    <w:rsid w:val="00E46CFA"/>
    <w:rsid w:val="00E5563E"/>
    <w:rsid w:val="00E65AC0"/>
    <w:rsid w:val="00E71D88"/>
    <w:rsid w:val="00E73694"/>
    <w:rsid w:val="00E83023"/>
    <w:rsid w:val="00E91EF7"/>
    <w:rsid w:val="00EA512A"/>
    <w:rsid w:val="00EA6661"/>
    <w:rsid w:val="00EB5FD6"/>
    <w:rsid w:val="00EC4EAA"/>
    <w:rsid w:val="00EC6B6F"/>
    <w:rsid w:val="00EC792A"/>
    <w:rsid w:val="00EE1A6B"/>
    <w:rsid w:val="00EF0653"/>
    <w:rsid w:val="00F04C0C"/>
    <w:rsid w:val="00F16199"/>
    <w:rsid w:val="00F2046B"/>
    <w:rsid w:val="00F51C11"/>
    <w:rsid w:val="00F7300D"/>
    <w:rsid w:val="00F76983"/>
    <w:rsid w:val="00FA1E33"/>
    <w:rsid w:val="00FE7ED8"/>
    <w:rsid w:val="00FF4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2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2E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5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525"/>
    <w:rPr>
      <w:rFonts w:ascii="Times New Roman" w:eastAsia="Times New Roman" w:hAnsi="Times New Roman" w:cs="Times New Roman"/>
      <w:b/>
      <w:bCs/>
      <w:sz w:val="27"/>
      <w:szCs w:val="27"/>
    </w:rPr>
  </w:style>
  <w:style w:type="character" w:customStyle="1" w:styleId="bzpyqfadein">
    <w:name w:val="bz_pyq_fadein"/>
    <w:basedOn w:val="DefaultParagraphFont"/>
    <w:rsid w:val="00C65525"/>
  </w:style>
  <w:style w:type="paragraph" w:styleId="NormalWeb">
    <w:name w:val="Normal (Web)"/>
    <w:basedOn w:val="Normal"/>
    <w:uiPriority w:val="99"/>
    <w:unhideWhenUsed/>
    <w:rsid w:val="00C6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2E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2EA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C6B70"/>
    <w:pPr>
      <w:spacing w:line="240" w:lineRule="auto"/>
    </w:pPr>
    <w:rPr>
      <w:b/>
      <w:bCs/>
      <w:color w:val="4F81BD" w:themeColor="accent1"/>
      <w:sz w:val="18"/>
      <w:szCs w:val="18"/>
    </w:rPr>
  </w:style>
  <w:style w:type="table" w:styleId="TableGrid">
    <w:name w:val="Table Grid"/>
    <w:basedOn w:val="TableNormal"/>
    <w:uiPriority w:val="59"/>
    <w:rsid w:val="0013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64CF5"/>
    <w:rPr>
      <w:i/>
      <w:iCs/>
    </w:rPr>
  </w:style>
  <w:style w:type="character" w:styleId="Hyperlink">
    <w:name w:val="Hyperlink"/>
    <w:basedOn w:val="DefaultParagraphFont"/>
    <w:uiPriority w:val="99"/>
    <w:unhideWhenUsed/>
    <w:rsid w:val="00746009"/>
    <w:rPr>
      <w:color w:val="0000FF" w:themeColor="hyperlink"/>
      <w:u w:val="single"/>
    </w:rPr>
  </w:style>
  <w:style w:type="paragraph" w:styleId="Header">
    <w:name w:val="header"/>
    <w:basedOn w:val="Normal"/>
    <w:link w:val="HeaderChar"/>
    <w:uiPriority w:val="99"/>
    <w:unhideWhenUsed/>
    <w:rsid w:val="00A06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BA"/>
  </w:style>
  <w:style w:type="paragraph" w:styleId="Footer">
    <w:name w:val="footer"/>
    <w:basedOn w:val="Normal"/>
    <w:link w:val="FooterChar"/>
    <w:uiPriority w:val="99"/>
    <w:unhideWhenUsed/>
    <w:rsid w:val="00A06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BA"/>
  </w:style>
  <w:style w:type="character" w:styleId="Strong">
    <w:name w:val="Strong"/>
    <w:basedOn w:val="DefaultParagraphFont"/>
    <w:uiPriority w:val="22"/>
    <w:qFormat/>
    <w:rsid w:val="004E5E7F"/>
    <w:rPr>
      <w:b/>
      <w:bCs/>
    </w:rPr>
  </w:style>
  <w:style w:type="paragraph" w:styleId="ListParagraph">
    <w:name w:val="List Paragraph"/>
    <w:basedOn w:val="Normal"/>
    <w:uiPriority w:val="34"/>
    <w:qFormat/>
    <w:rsid w:val="00A753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2E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72E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55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5525"/>
    <w:rPr>
      <w:rFonts w:ascii="Times New Roman" w:eastAsia="Times New Roman" w:hAnsi="Times New Roman" w:cs="Times New Roman"/>
      <w:b/>
      <w:bCs/>
      <w:sz w:val="27"/>
      <w:szCs w:val="27"/>
    </w:rPr>
  </w:style>
  <w:style w:type="character" w:customStyle="1" w:styleId="bzpyqfadein">
    <w:name w:val="bz_pyq_fadein"/>
    <w:basedOn w:val="DefaultParagraphFont"/>
    <w:rsid w:val="00C65525"/>
  </w:style>
  <w:style w:type="paragraph" w:styleId="NormalWeb">
    <w:name w:val="Normal (Web)"/>
    <w:basedOn w:val="Normal"/>
    <w:uiPriority w:val="99"/>
    <w:unhideWhenUsed/>
    <w:rsid w:val="00C6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72E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72EAF"/>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7C6B70"/>
    <w:pPr>
      <w:spacing w:line="240" w:lineRule="auto"/>
    </w:pPr>
    <w:rPr>
      <w:b/>
      <w:bCs/>
      <w:color w:val="4F81BD" w:themeColor="accent1"/>
      <w:sz w:val="18"/>
      <w:szCs w:val="18"/>
    </w:rPr>
  </w:style>
  <w:style w:type="table" w:styleId="TableGrid">
    <w:name w:val="Table Grid"/>
    <w:basedOn w:val="TableNormal"/>
    <w:uiPriority w:val="59"/>
    <w:rsid w:val="00134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64CF5"/>
    <w:rPr>
      <w:i/>
      <w:iCs/>
    </w:rPr>
  </w:style>
  <w:style w:type="character" w:styleId="Hyperlink">
    <w:name w:val="Hyperlink"/>
    <w:basedOn w:val="DefaultParagraphFont"/>
    <w:uiPriority w:val="99"/>
    <w:unhideWhenUsed/>
    <w:rsid w:val="00746009"/>
    <w:rPr>
      <w:color w:val="0000FF" w:themeColor="hyperlink"/>
      <w:u w:val="single"/>
    </w:rPr>
  </w:style>
  <w:style w:type="paragraph" w:styleId="Header">
    <w:name w:val="header"/>
    <w:basedOn w:val="Normal"/>
    <w:link w:val="HeaderChar"/>
    <w:uiPriority w:val="99"/>
    <w:unhideWhenUsed/>
    <w:rsid w:val="00A06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FBA"/>
  </w:style>
  <w:style w:type="paragraph" w:styleId="Footer">
    <w:name w:val="footer"/>
    <w:basedOn w:val="Normal"/>
    <w:link w:val="FooterChar"/>
    <w:uiPriority w:val="99"/>
    <w:unhideWhenUsed/>
    <w:rsid w:val="00A06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FBA"/>
  </w:style>
  <w:style w:type="character" w:styleId="Strong">
    <w:name w:val="Strong"/>
    <w:basedOn w:val="DefaultParagraphFont"/>
    <w:uiPriority w:val="22"/>
    <w:qFormat/>
    <w:rsid w:val="004E5E7F"/>
    <w:rPr>
      <w:b/>
      <w:bCs/>
    </w:rPr>
  </w:style>
  <w:style w:type="paragraph" w:styleId="ListParagraph">
    <w:name w:val="List Paragraph"/>
    <w:basedOn w:val="Normal"/>
    <w:uiPriority w:val="34"/>
    <w:qFormat/>
    <w:rsid w:val="00A753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5136">
      <w:bodyDiv w:val="1"/>
      <w:marLeft w:val="0"/>
      <w:marRight w:val="0"/>
      <w:marTop w:val="0"/>
      <w:marBottom w:val="0"/>
      <w:divBdr>
        <w:top w:val="none" w:sz="0" w:space="0" w:color="auto"/>
        <w:left w:val="none" w:sz="0" w:space="0" w:color="auto"/>
        <w:bottom w:val="none" w:sz="0" w:space="0" w:color="auto"/>
        <w:right w:val="none" w:sz="0" w:space="0" w:color="auto"/>
      </w:divBdr>
    </w:div>
    <w:div w:id="93985365">
      <w:bodyDiv w:val="1"/>
      <w:marLeft w:val="0"/>
      <w:marRight w:val="0"/>
      <w:marTop w:val="0"/>
      <w:marBottom w:val="0"/>
      <w:divBdr>
        <w:top w:val="none" w:sz="0" w:space="0" w:color="auto"/>
        <w:left w:val="none" w:sz="0" w:space="0" w:color="auto"/>
        <w:bottom w:val="none" w:sz="0" w:space="0" w:color="auto"/>
        <w:right w:val="none" w:sz="0" w:space="0" w:color="auto"/>
      </w:divBdr>
    </w:div>
    <w:div w:id="194927381">
      <w:bodyDiv w:val="1"/>
      <w:marLeft w:val="0"/>
      <w:marRight w:val="0"/>
      <w:marTop w:val="0"/>
      <w:marBottom w:val="0"/>
      <w:divBdr>
        <w:top w:val="none" w:sz="0" w:space="0" w:color="auto"/>
        <w:left w:val="none" w:sz="0" w:space="0" w:color="auto"/>
        <w:bottom w:val="none" w:sz="0" w:space="0" w:color="auto"/>
        <w:right w:val="none" w:sz="0" w:space="0" w:color="auto"/>
      </w:divBdr>
    </w:div>
    <w:div w:id="301620484">
      <w:bodyDiv w:val="1"/>
      <w:marLeft w:val="0"/>
      <w:marRight w:val="0"/>
      <w:marTop w:val="0"/>
      <w:marBottom w:val="0"/>
      <w:divBdr>
        <w:top w:val="none" w:sz="0" w:space="0" w:color="auto"/>
        <w:left w:val="none" w:sz="0" w:space="0" w:color="auto"/>
        <w:bottom w:val="none" w:sz="0" w:space="0" w:color="auto"/>
        <w:right w:val="none" w:sz="0" w:space="0" w:color="auto"/>
      </w:divBdr>
      <w:divsChild>
        <w:div w:id="462429783">
          <w:marLeft w:val="0"/>
          <w:marRight w:val="0"/>
          <w:marTop w:val="0"/>
          <w:marBottom w:val="0"/>
          <w:divBdr>
            <w:top w:val="none" w:sz="0" w:space="0" w:color="auto"/>
            <w:left w:val="none" w:sz="0" w:space="0" w:color="auto"/>
            <w:bottom w:val="none" w:sz="0" w:space="0" w:color="auto"/>
            <w:right w:val="none" w:sz="0" w:space="0" w:color="auto"/>
          </w:divBdr>
          <w:divsChild>
            <w:div w:id="1171991422">
              <w:marLeft w:val="0"/>
              <w:marRight w:val="0"/>
              <w:marTop w:val="0"/>
              <w:marBottom w:val="0"/>
              <w:divBdr>
                <w:top w:val="none" w:sz="0" w:space="0" w:color="auto"/>
                <w:left w:val="none" w:sz="0" w:space="0" w:color="auto"/>
                <w:bottom w:val="none" w:sz="0" w:space="0" w:color="auto"/>
                <w:right w:val="none" w:sz="0" w:space="0" w:color="auto"/>
              </w:divBdr>
              <w:divsChild>
                <w:div w:id="1358503816">
                  <w:marLeft w:val="0"/>
                  <w:marRight w:val="0"/>
                  <w:marTop w:val="0"/>
                  <w:marBottom w:val="0"/>
                  <w:divBdr>
                    <w:top w:val="none" w:sz="0" w:space="0" w:color="auto"/>
                    <w:left w:val="none" w:sz="0" w:space="0" w:color="auto"/>
                    <w:bottom w:val="none" w:sz="0" w:space="0" w:color="auto"/>
                    <w:right w:val="none" w:sz="0" w:space="0" w:color="auto"/>
                  </w:divBdr>
                  <w:divsChild>
                    <w:div w:id="635261466">
                      <w:marLeft w:val="0"/>
                      <w:marRight w:val="0"/>
                      <w:marTop w:val="0"/>
                      <w:marBottom w:val="0"/>
                      <w:divBdr>
                        <w:top w:val="none" w:sz="0" w:space="0" w:color="auto"/>
                        <w:left w:val="none" w:sz="0" w:space="0" w:color="auto"/>
                        <w:bottom w:val="none" w:sz="0" w:space="0" w:color="auto"/>
                        <w:right w:val="none" w:sz="0" w:space="0" w:color="auto"/>
                      </w:divBdr>
                      <w:divsChild>
                        <w:div w:id="1935701318">
                          <w:marLeft w:val="0"/>
                          <w:marRight w:val="0"/>
                          <w:marTop w:val="0"/>
                          <w:marBottom w:val="0"/>
                          <w:divBdr>
                            <w:top w:val="none" w:sz="0" w:space="0" w:color="auto"/>
                            <w:left w:val="none" w:sz="0" w:space="0" w:color="auto"/>
                            <w:bottom w:val="none" w:sz="0" w:space="0" w:color="auto"/>
                            <w:right w:val="none" w:sz="0" w:space="0" w:color="auto"/>
                          </w:divBdr>
                          <w:divsChild>
                            <w:div w:id="1636329192">
                              <w:marLeft w:val="0"/>
                              <w:marRight w:val="0"/>
                              <w:marTop w:val="0"/>
                              <w:marBottom w:val="0"/>
                              <w:divBdr>
                                <w:top w:val="none" w:sz="0" w:space="0" w:color="auto"/>
                                <w:left w:val="none" w:sz="0" w:space="0" w:color="auto"/>
                                <w:bottom w:val="none" w:sz="0" w:space="0" w:color="auto"/>
                                <w:right w:val="none" w:sz="0" w:space="0" w:color="auto"/>
                              </w:divBdr>
                              <w:divsChild>
                                <w:div w:id="12969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035626">
      <w:bodyDiv w:val="1"/>
      <w:marLeft w:val="0"/>
      <w:marRight w:val="0"/>
      <w:marTop w:val="0"/>
      <w:marBottom w:val="0"/>
      <w:divBdr>
        <w:top w:val="none" w:sz="0" w:space="0" w:color="auto"/>
        <w:left w:val="none" w:sz="0" w:space="0" w:color="auto"/>
        <w:bottom w:val="none" w:sz="0" w:space="0" w:color="auto"/>
        <w:right w:val="none" w:sz="0" w:space="0" w:color="auto"/>
      </w:divBdr>
    </w:div>
    <w:div w:id="539558771">
      <w:bodyDiv w:val="1"/>
      <w:marLeft w:val="0"/>
      <w:marRight w:val="0"/>
      <w:marTop w:val="0"/>
      <w:marBottom w:val="0"/>
      <w:divBdr>
        <w:top w:val="none" w:sz="0" w:space="0" w:color="auto"/>
        <w:left w:val="none" w:sz="0" w:space="0" w:color="auto"/>
        <w:bottom w:val="none" w:sz="0" w:space="0" w:color="auto"/>
        <w:right w:val="none" w:sz="0" w:space="0" w:color="auto"/>
      </w:divBdr>
    </w:div>
    <w:div w:id="880633181">
      <w:bodyDiv w:val="1"/>
      <w:marLeft w:val="0"/>
      <w:marRight w:val="0"/>
      <w:marTop w:val="0"/>
      <w:marBottom w:val="0"/>
      <w:divBdr>
        <w:top w:val="none" w:sz="0" w:space="0" w:color="auto"/>
        <w:left w:val="none" w:sz="0" w:space="0" w:color="auto"/>
        <w:bottom w:val="none" w:sz="0" w:space="0" w:color="auto"/>
        <w:right w:val="none" w:sz="0" w:space="0" w:color="auto"/>
      </w:divBdr>
    </w:div>
    <w:div w:id="1060445089">
      <w:bodyDiv w:val="1"/>
      <w:marLeft w:val="0"/>
      <w:marRight w:val="0"/>
      <w:marTop w:val="0"/>
      <w:marBottom w:val="0"/>
      <w:divBdr>
        <w:top w:val="none" w:sz="0" w:space="0" w:color="auto"/>
        <w:left w:val="none" w:sz="0" w:space="0" w:color="auto"/>
        <w:bottom w:val="none" w:sz="0" w:space="0" w:color="auto"/>
        <w:right w:val="none" w:sz="0" w:space="0" w:color="auto"/>
      </w:divBdr>
    </w:div>
    <w:div w:id="1212618098">
      <w:bodyDiv w:val="1"/>
      <w:marLeft w:val="0"/>
      <w:marRight w:val="0"/>
      <w:marTop w:val="0"/>
      <w:marBottom w:val="0"/>
      <w:divBdr>
        <w:top w:val="none" w:sz="0" w:space="0" w:color="auto"/>
        <w:left w:val="none" w:sz="0" w:space="0" w:color="auto"/>
        <w:bottom w:val="none" w:sz="0" w:space="0" w:color="auto"/>
        <w:right w:val="none" w:sz="0" w:space="0" w:color="auto"/>
      </w:divBdr>
    </w:div>
    <w:div w:id="1424840104">
      <w:bodyDiv w:val="1"/>
      <w:marLeft w:val="0"/>
      <w:marRight w:val="0"/>
      <w:marTop w:val="0"/>
      <w:marBottom w:val="0"/>
      <w:divBdr>
        <w:top w:val="none" w:sz="0" w:space="0" w:color="auto"/>
        <w:left w:val="none" w:sz="0" w:space="0" w:color="auto"/>
        <w:bottom w:val="none" w:sz="0" w:space="0" w:color="auto"/>
        <w:right w:val="none" w:sz="0" w:space="0" w:color="auto"/>
      </w:divBdr>
    </w:div>
    <w:div w:id="1518349029">
      <w:bodyDiv w:val="1"/>
      <w:marLeft w:val="0"/>
      <w:marRight w:val="0"/>
      <w:marTop w:val="0"/>
      <w:marBottom w:val="0"/>
      <w:divBdr>
        <w:top w:val="none" w:sz="0" w:space="0" w:color="auto"/>
        <w:left w:val="none" w:sz="0" w:space="0" w:color="auto"/>
        <w:bottom w:val="none" w:sz="0" w:space="0" w:color="auto"/>
        <w:right w:val="none" w:sz="0" w:space="0" w:color="auto"/>
      </w:divBdr>
    </w:div>
    <w:div w:id="1519660223">
      <w:bodyDiv w:val="1"/>
      <w:marLeft w:val="0"/>
      <w:marRight w:val="0"/>
      <w:marTop w:val="0"/>
      <w:marBottom w:val="0"/>
      <w:divBdr>
        <w:top w:val="none" w:sz="0" w:space="0" w:color="auto"/>
        <w:left w:val="none" w:sz="0" w:space="0" w:color="auto"/>
        <w:bottom w:val="none" w:sz="0" w:space="0" w:color="auto"/>
        <w:right w:val="none" w:sz="0" w:space="0" w:color="auto"/>
      </w:divBdr>
    </w:div>
    <w:div w:id="1527987861">
      <w:bodyDiv w:val="1"/>
      <w:marLeft w:val="0"/>
      <w:marRight w:val="0"/>
      <w:marTop w:val="0"/>
      <w:marBottom w:val="0"/>
      <w:divBdr>
        <w:top w:val="none" w:sz="0" w:space="0" w:color="auto"/>
        <w:left w:val="none" w:sz="0" w:space="0" w:color="auto"/>
        <w:bottom w:val="none" w:sz="0" w:space="0" w:color="auto"/>
        <w:right w:val="none" w:sz="0" w:space="0" w:color="auto"/>
      </w:divBdr>
    </w:div>
    <w:div w:id="1584803485">
      <w:bodyDiv w:val="1"/>
      <w:marLeft w:val="0"/>
      <w:marRight w:val="0"/>
      <w:marTop w:val="0"/>
      <w:marBottom w:val="0"/>
      <w:divBdr>
        <w:top w:val="none" w:sz="0" w:space="0" w:color="auto"/>
        <w:left w:val="none" w:sz="0" w:space="0" w:color="auto"/>
        <w:bottom w:val="none" w:sz="0" w:space="0" w:color="auto"/>
        <w:right w:val="none" w:sz="0" w:space="0" w:color="auto"/>
      </w:divBdr>
    </w:div>
    <w:div w:id="1720781553">
      <w:bodyDiv w:val="1"/>
      <w:marLeft w:val="0"/>
      <w:marRight w:val="0"/>
      <w:marTop w:val="0"/>
      <w:marBottom w:val="0"/>
      <w:divBdr>
        <w:top w:val="none" w:sz="0" w:space="0" w:color="auto"/>
        <w:left w:val="none" w:sz="0" w:space="0" w:color="auto"/>
        <w:bottom w:val="none" w:sz="0" w:space="0" w:color="auto"/>
        <w:right w:val="none" w:sz="0" w:space="0" w:color="auto"/>
      </w:divBdr>
      <w:divsChild>
        <w:div w:id="449397604">
          <w:marLeft w:val="0"/>
          <w:marRight w:val="0"/>
          <w:marTop w:val="0"/>
          <w:marBottom w:val="0"/>
          <w:divBdr>
            <w:top w:val="single" w:sz="2" w:space="0" w:color="auto"/>
            <w:left w:val="single" w:sz="2" w:space="0" w:color="auto"/>
            <w:bottom w:val="single" w:sz="2" w:space="0" w:color="auto"/>
            <w:right w:val="single" w:sz="2" w:space="0" w:color="auto"/>
          </w:divBdr>
        </w:div>
      </w:divsChild>
    </w:div>
    <w:div w:id="172787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1367-013-0556-7" TargetMode="External"/><Relationship Id="rId18" Type="http://schemas.openxmlformats.org/officeDocument/2006/relationships/hyperlink" Target="https://doi.org/10.1596/978-1-4648-1329-0" TargetMode="External"/><Relationship Id="rId3" Type="http://schemas.openxmlformats.org/officeDocument/2006/relationships/styles" Target="styles.xml"/><Relationship Id="rId21" Type="http://schemas.openxmlformats.org/officeDocument/2006/relationships/hyperlink" Target="https://doi.org/10.1016/j.habitatint.2005.09.005" TargetMode="External"/><Relationship Id="rId7" Type="http://schemas.openxmlformats.org/officeDocument/2006/relationships/footnotes" Target="footnotes.xml"/><Relationship Id="rId12" Type="http://schemas.openxmlformats.org/officeDocument/2006/relationships/hyperlink" Target="https://doi.org/10.1016/j.wasman.2016.12.028" TargetMode="External"/><Relationship Id="rId17" Type="http://schemas.openxmlformats.org/officeDocument/2006/relationships/hyperlink" Target="https://doi.org/10.3390/resources100600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worlddev.2018.07.012" TargetMode="External"/><Relationship Id="rId20" Type="http://schemas.openxmlformats.org/officeDocument/2006/relationships/hyperlink" Target="https://www.unep.org/resources/pollution-solution-global-assessment-marine-litter-and-plastic-pollu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3390/ijerph16061060" TargetMode="External"/><Relationship Id="rId23" Type="http://schemas.openxmlformats.org/officeDocument/2006/relationships/footer" Target="footer2.xml"/><Relationship Id="rId10" Type="http://schemas.openxmlformats.org/officeDocument/2006/relationships/hyperlink" Target="mailto:ziemz87@gmail.com" TargetMode="External"/><Relationship Id="rId19" Type="http://schemas.openxmlformats.org/officeDocument/2006/relationships/hyperlink" Target="https://doi.org/10.1787/de747aef-en" TargetMode="External"/><Relationship Id="rId4" Type="http://schemas.microsoft.com/office/2007/relationships/stylesWithEffects" Target="stylesWithEffects.xml"/><Relationship Id="rId9" Type="http://schemas.openxmlformats.org/officeDocument/2006/relationships/hyperlink" Target="mailto:Donlebocharity1988@gmail.com" TargetMode="External"/><Relationship Id="rId14" Type="http://schemas.openxmlformats.org/officeDocument/2006/relationships/hyperlink" Target="https://doi.org/10.15406/bbij.2017.05.00149" TargetMode="External"/><Relationship Id="rId22" Type="http://schemas.openxmlformats.org/officeDocument/2006/relationships/hyperlink" Target="https://www.worldbank.org/en/topic/urbandevelopment/brief/solid-wast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15629CA-8086-4E48-B2D5-23053D48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10984</Words>
  <Characters>62614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Fallu Farms LTD</Company>
  <LinksUpToDate>false</LinksUpToDate>
  <CharactersWithSpaces>73452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2026-04-07T04:10:00Z</dcterms:created>
  <dcterms:modified xsi:type="dcterms:W3CDTF">2026-04-07T12:21:00Z</dcterms:modified>
</cp:coreProperties>
</file>