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38C9" w14:textId="77777777" w:rsidR="00714105" w:rsidRPr="0028484A" w:rsidRDefault="00714105" w:rsidP="00714105">
      <w:pPr>
        <w:spacing w:before="480" w:after="120" w:line="276" w:lineRule="auto"/>
        <w:outlineLvl w:val="0"/>
        <w:rPr>
          <w:rFonts w:ascii="Times New Roman" w:eastAsia="Arial" w:hAnsi="Times New Roman" w:cs="Times New Roman"/>
          <w:b/>
          <w:bCs/>
          <w:color w:val="1A1A1A" w:themeColor="background1" w:themeShade="1A"/>
          <w:kern w:val="0"/>
          <w:sz w:val="32"/>
          <w:szCs w:val="32"/>
          <w:lang w:val="en"/>
          <w14:ligatures w14:val="none"/>
        </w:rPr>
      </w:pPr>
      <w:r w:rsidRPr="0028484A">
        <w:rPr>
          <w:rFonts w:ascii="Times New Roman" w:eastAsia="Arial" w:hAnsi="Times New Roman" w:cs="Times New Roman"/>
          <w:b/>
          <w:bCs/>
          <w:color w:val="1A1A1A" w:themeColor="background1" w:themeShade="1A"/>
          <w:kern w:val="0"/>
          <w:sz w:val="32"/>
          <w:szCs w:val="32"/>
          <w:lang w:val="en"/>
          <w14:ligatures w14:val="none"/>
        </w:rPr>
        <w:t>Syncretism in Indian Religions and Spiritual Traditions with Special Reference to Sikhism</w:t>
      </w:r>
    </w:p>
    <w:p w14:paraId="4EC12FD1" w14:textId="3270588C" w:rsidR="00714105" w:rsidRDefault="00714105" w:rsidP="00E9289E">
      <w:pPr>
        <w:spacing w:after="200" w:line="276" w:lineRule="auto"/>
        <w:jc w:val="center"/>
        <w:rPr>
          <w:color w:val="1A1A1A" w:themeColor="background1" w:themeShade="1A"/>
        </w:rPr>
      </w:pPr>
      <w:r w:rsidRPr="0028484A">
        <w:rPr>
          <w:rFonts w:ascii="Times New Roman" w:hAnsi="Times New Roman"/>
          <w:color w:val="1A1A1A" w:themeColor="background1" w:themeShade="1A"/>
          <w:kern w:val="0"/>
          <w:szCs w:val="22"/>
          <w:lang w:val="en-US" w:eastAsia="en-US"/>
          <w14:ligatures w14:val="none"/>
        </w:rPr>
        <w:t>Prof. Daljit Kaur</w:t>
      </w:r>
      <w:r w:rsidRPr="0028484A">
        <w:rPr>
          <w:rFonts w:ascii="Times New Roman" w:hAnsi="Times New Roman"/>
          <w:color w:val="1A1A1A" w:themeColor="background1" w:themeShade="1A"/>
          <w:kern w:val="0"/>
          <w:szCs w:val="22"/>
          <w:lang w:val="en-US" w:eastAsia="en-US"/>
          <w14:ligatures w14:val="none"/>
        </w:rPr>
        <w:br/>
        <w:t>Affiliation: [Department of History, MataSundri College for Women, University of Delhi]</w:t>
      </w:r>
      <w:r w:rsidRPr="0028484A">
        <w:rPr>
          <w:rFonts w:ascii="Times New Roman" w:hAnsi="Times New Roman"/>
          <w:color w:val="1A1A1A" w:themeColor="background1" w:themeShade="1A"/>
          <w:kern w:val="0"/>
          <w:szCs w:val="22"/>
          <w:lang w:val="en-US" w:eastAsia="en-US"/>
          <w14:ligatures w14:val="none"/>
        </w:rPr>
        <w:br/>
        <w:t xml:space="preserve">Email: </w:t>
      </w:r>
      <w:hyperlink r:id="rId7" w:history="1">
        <w:r w:rsidRPr="0028484A">
          <w:rPr>
            <w:rFonts w:ascii="Times New Roman" w:hAnsi="Times New Roman"/>
            <w:color w:val="1A1A1A" w:themeColor="background1" w:themeShade="1A"/>
            <w:kern w:val="0"/>
            <w:szCs w:val="22"/>
            <w:u w:val="single"/>
            <w:lang w:val="en-US" w:eastAsia="en-US"/>
            <w14:ligatures w14:val="none"/>
          </w:rPr>
          <w:t>Daljitkaur@ms.du.ac.in</w:t>
        </w:r>
      </w:hyperlink>
    </w:p>
    <w:p w14:paraId="258994C3" w14:textId="77777777" w:rsidR="00DE59BE" w:rsidRPr="0028484A" w:rsidRDefault="00DE59BE" w:rsidP="00E9289E">
      <w:pPr>
        <w:spacing w:after="200" w:line="276" w:lineRule="auto"/>
        <w:jc w:val="center"/>
        <w:rPr>
          <w:rFonts w:ascii="Times New Roman" w:hAnsi="Times New Roman"/>
          <w:color w:val="1A1A1A" w:themeColor="background1" w:themeShade="1A"/>
          <w:kern w:val="0"/>
          <w:szCs w:val="22"/>
          <w:lang w:val="en-US" w:eastAsia="en-US"/>
          <w14:ligatures w14:val="none"/>
        </w:rPr>
      </w:pPr>
    </w:p>
    <w:p w14:paraId="3F930A35" w14:textId="77777777" w:rsidR="00775111" w:rsidRPr="0028484A" w:rsidRDefault="00F10947" w:rsidP="004B15CF">
      <w:pPr>
        <w:spacing w:line="240" w:lineRule="auto"/>
        <w:jc w:val="both"/>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sz w:val="28"/>
          <w:szCs w:val="28"/>
        </w:rPr>
        <w:t>Abstract</w:t>
      </w:r>
    </w:p>
    <w:p w14:paraId="22A4649C" w14:textId="306CA6C2" w:rsidR="00F10947" w:rsidRPr="0028484A" w:rsidRDefault="00F10947" w:rsidP="004B15CF">
      <w:pPr>
        <w:spacing w:line="240" w:lineRule="auto"/>
        <w:jc w:val="both"/>
        <w:rPr>
          <w:rFonts w:ascii="Times New Roman" w:hAnsi="Times New Roman" w:cs="Times New Roman"/>
          <w:b/>
          <w:bCs/>
          <w:color w:val="1A1A1A" w:themeColor="background1" w:themeShade="1A"/>
          <w:sz w:val="28"/>
          <w:szCs w:val="28"/>
        </w:rPr>
      </w:pPr>
      <w:r w:rsidRPr="0028484A">
        <w:rPr>
          <w:rFonts w:ascii="Times New Roman" w:hAnsi="Times New Roman" w:cs="Times New Roman" w:hint="cs"/>
          <w:color w:val="1A1A1A" w:themeColor="background1" w:themeShade="1A"/>
        </w:rPr>
        <w:t>India’s religious traditions have evolved through sustained interaction across cultures, languages, and spiritual systems. Syncretism</w:t>
      </w:r>
      <w:r w:rsidR="003115A1">
        <w:rPr>
          <w:rFonts w:ascii="Times New Roman" w:hAnsi="Times New Roman" w:cs="Times New Roman"/>
          <w:color w:val="1A1A1A" w:themeColor="background1" w:themeShade="1A"/>
        </w:rPr>
        <w:t xml:space="preserve"> </w:t>
      </w:r>
      <w:r w:rsidRPr="0028484A">
        <w:rPr>
          <w:rFonts w:ascii="Times New Roman" w:hAnsi="Times New Roman" w:cs="Times New Roman" w:hint="cs"/>
          <w:color w:val="1A1A1A" w:themeColor="background1" w:themeShade="1A"/>
        </w:rPr>
        <w:t xml:space="preserve">defined as the blending or </w:t>
      </w:r>
      <w:r w:rsidR="00712A72" w:rsidRPr="0028484A">
        <w:rPr>
          <w:rFonts w:ascii="Times New Roman" w:hAnsi="Times New Roman" w:cs="Times New Roman"/>
          <w:color w:val="1A1A1A" w:themeColor="background1" w:themeShade="1A"/>
        </w:rPr>
        <w:t>cross-fertilisation</w:t>
      </w:r>
      <w:r w:rsidRPr="0028484A">
        <w:rPr>
          <w:rFonts w:ascii="Times New Roman" w:hAnsi="Times New Roman" w:cs="Times New Roman" w:hint="cs"/>
          <w:color w:val="1A1A1A" w:themeColor="background1" w:themeShade="1A"/>
        </w:rPr>
        <w:t xml:space="preserve"> of ideas, practices, and symbols</w:t>
      </w:r>
      <w:r w:rsidR="0075279C">
        <w:rPr>
          <w:rFonts w:ascii="Times New Roman" w:hAnsi="Times New Roman" w:cs="Times New Roman"/>
          <w:color w:val="1A1A1A" w:themeColor="background1" w:themeShade="1A"/>
        </w:rPr>
        <w:t xml:space="preserve"> </w:t>
      </w:r>
      <w:r w:rsidRPr="0028484A">
        <w:rPr>
          <w:rFonts w:ascii="Times New Roman" w:hAnsi="Times New Roman" w:cs="Times New Roman" w:hint="cs"/>
          <w:color w:val="1A1A1A" w:themeColor="background1" w:themeShade="1A"/>
        </w:rPr>
        <w:t>has been a hallmark of the subcontinent’s intellectual history. This paper examines syncretism within major Indian religions and situates Sikhism within this broader landscape. While Sikhism appeared amid rich inter-religious dialogue, it simultaneously articulated a distinct theological vision. Through an overview of Vedic</w:t>
      </w:r>
      <w:r w:rsidR="00BA7FB1">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Shramanic exchanges, Bhakti</w:t>
      </w:r>
      <w:r w:rsidR="0075279C">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Sufi interactions, and the pluralistic milieu of medieval Punjab, the paper evaluates scholarly debates on whether Sikhism is a syncretic tradition or an original revelation that engaged with its context in transformative ways.</w:t>
      </w:r>
    </w:p>
    <w:p w14:paraId="17B4696D" w14:textId="40A65DDA" w:rsidR="00F10947" w:rsidRDefault="004A02B1" w:rsidP="004B15CF">
      <w:pPr>
        <w:spacing w:line="240" w:lineRule="auto"/>
        <w:jc w:val="both"/>
        <w:rPr>
          <w:rFonts w:ascii="Times New Roman" w:hAnsi="Times New Roman" w:cs="Times New Roman"/>
          <w:color w:val="1A1A1A" w:themeColor="background1" w:themeShade="1A"/>
        </w:rPr>
      </w:pPr>
      <w:r w:rsidRPr="00997391">
        <w:rPr>
          <w:rFonts w:ascii="Times New Roman" w:hAnsi="Times New Roman" w:cs="Times New Roman"/>
          <w:b/>
          <w:bCs/>
          <w:color w:val="1A1A1A" w:themeColor="background1" w:themeShade="1A"/>
        </w:rPr>
        <w:t>Keywords</w:t>
      </w:r>
      <w:r w:rsidRPr="0028484A">
        <w:rPr>
          <w:rFonts w:ascii="Times New Roman" w:hAnsi="Times New Roman" w:cs="Times New Roman"/>
          <w:color w:val="1A1A1A" w:themeColor="background1" w:themeShade="1A"/>
        </w:rPr>
        <w:t>: Syncretism, Indian</w:t>
      </w:r>
      <w:r w:rsidR="00DC23A6" w:rsidRPr="0028484A">
        <w:rPr>
          <w:rFonts w:ascii="Times New Roman" w:hAnsi="Times New Roman" w:cs="Times New Roman"/>
          <w:color w:val="1A1A1A" w:themeColor="background1" w:themeShade="1A"/>
        </w:rPr>
        <w:t xml:space="preserve"> </w:t>
      </w:r>
      <w:r w:rsidR="00984D70" w:rsidRPr="0028484A">
        <w:rPr>
          <w:rFonts w:ascii="Times New Roman" w:hAnsi="Times New Roman" w:cs="Times New Roman"/>
          <w:color w:val="1A1A1A" w:themeColor="background1" w:themeShade="1A"/>
        </w:rPr>
        <w:t>Religions, Spiritual Traditions and</w:t>
      </w:r>
      <w:r w:rsidR="004D66A9" w:rsidRPr="0028484A">
        <w:rPr>
          <w:rFonts w:ascii="Times New Roman" w:hAnsi="Times New Roman" w:cs="Times New Roman"/>
          <w:color w:val="1A1A1A" w:themeColor="background1" w:themeShade="1A"/>
        </w:rPr>
        <w:t xml:space="preserve"> Sikhism</w:t>
      </w:r>
    </w:p>
    <w:p w14:paraId="002C08BC" w14:textId="77777777" w:rsidR="00DE59BE" w:rsidRPr="0028484A" w:rsidRDefault="00DE59BE" w:rsidP="004B15CF">
      <w:pPr>
        <w:spacing w:line="240" w:lineRule="auto"/>
        <w:jc w:val="both"/>
        <w:rPr>
          <w:rFonts w:ascii="Times New Roman" w:hAnsi="Times New Roman" w:cs="Times New Roman"/>
          <w:color w:val="1A1A1A" w:themeColor="background1" w:themeShade="1A"/>
        </w:rPr>
      </w:pPr>
    </w:p>
    <w:p w14:paraId="7F3D2946" w14:textId="77777777" w:rsidR="00F10947" w:rsidRPr="0028484A" w:rsidRDefault="00F10947" w:rsidP="003B53BA">
      <w:pPr>
        <w:spacing w:line="240" w:lineRule="auto"/>
        <w:jc w:val="center"/>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sz w:val="28"/>
          <w:szCs w:val="28"/>
        </w:rPr>
        <w:t>1. Introduction</w:t>
      </w:r>
    </w:p>
    <w:p w14:paraId="157447CB" w14:textId="450A8BB2"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Indian religious history </w:t>
      </w:r>
      <w:bookmarkStart w:id="0" w:name="_Int_CxIDp06j"/>
      <w:r w:rsidRPr="0028484A">
        <w:rPr>
          <w:rFonts w:ascii="Times New Roman" w:hAnsi="Times New Roman" w:cs="Times New Roman" w:hint="cs"/>
          <w:color w:val="1A1A1A" w:themeColor="background1" w:themeShade="1A"/>
        </w:rPr>
        <w:t>is characterized</w:t>
      </w:r>
      <w:bookmarkEnd w:id="0"/>
      <w:r w:rsidRPr="0028484A">
        <w:rPr>
          <w:rFonts w:ascii="Times New Roman" w:hAnsi="Times New Roman" w:cs="Times New Roman" w:hint="cs"/>
          <w:color w:val="1A1A1A" w:themeColor="background1" w:themeShade="1A"/>
        </w:rPr>
        <w:t xml:space="preserve"> by constant interaction among diverse traditions</w:t>
      </w:r>
      <w:r w:rsidR="00BA7FB1">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 xml:space="preserve">Vedic, Buddhist, Jain, Bhakti, Sufi, Islamic, folk, and classical systems. Few traditions developed in isolation; instead, India’s spiritual world thrived on exchange, reinterpretation, and mutual influence. Syncretism in the Indian context must therefore </w:t>
      </w:r>
      <w:bookmarkStart w:id="1" w:name="_Int_ytmQLjgU"/>
      <w:r w:rsidRPr="0028484A">
        <w:rPr>
          <w:rFonts w:ascii="Times New Roman" w:hAnsi="Times New Roman" w:cs="Times New Roman" w:hint="cs"/>
          <w:color w:val="1A1A1A" w:themeColor="background1" w:themeShade="1A"/>
        </w:rPr>
        <w:t>be understood</w:t>
      </w:r>
      <w:bookmarkEnd w:id="1"/>
      <w:r w:rsidRPr="0028484A">
        <w:rPr>
          <w:rFonts w:ascii="Times New Roman" w:hAnsi="Times New Roman" w:cs="Times New Roman" w:hint="cs"/>
          <w:color w:val="1A1A1A" w:themeColor="background1" w:themeShade="1A"/>
        </w:rPr>
        <w:t xml:space="preserve"> as an ongoing cultural process rather than a static fusion of doctrines.</w:t>
      </w:r>
    </w:p>
    <w:p w14:paraId="0A7AB999" w14:textId="77777777" w:rsidR="00F10947"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Sikhism, founded by Guru Nanak in the fifteenth century, arose within this dynamic milieu. It drew upon, critiqued, and often reconfigured the spiritual vocabulary of both Indic and Islamic traditions. This paper explores the patterns of syncretism across Indian religions and analyses Sikhism’s engagement with its environment while </w:t>
      </w:r>
      <w:bookmarkStart w:id="2" w:name="_Int_AVzbJ5zH"/>
      <w:r w:rsidRPr="0028484A">
        <w:rPr>
          <w:rFonts w:ascii="Times New Roman" w:hAnsi="Times New Roman" w:cs="Times New Roman" w:hint="cs"/>
          <w:color w:val="1A1A1A" w:themeColor="background1" w:themeShade="1A"/>
        </w:rPr>
        <w:t>maintaining</w:t>
      </w:r>
      <w:bookmarkEnd w:id="2"/>
      <w:r w:rsidRPr="0028484A">
        <w:rPr>
          <w:rFonts w:ascii="Times New Roman" w:hAnsi="Times New Roman" w:cs="Times New Roman" w:hint="cs"/>
          <w:color w:val="1A1A1A" w:themeColor="background1" w:themeShade="1A"/>
        </w:rPr>
        <w:t xml:space="preserve"> a distinct identity supported by its theology, praxis, and institutions.</w:t>
      </w:r>
    </w:p>
    <w:p w14:paraId="466BDF90" w14:textId="77777777" w:rsidR="00DE59BE" w:rsidRPr="0028484A" w:rsidRDefault="00DE59BE" w:rsidP="004B15CF">
      <w:pPr>
        <w:spacing w:line="240" w:lineRule="auto"/>
        <w:jc w:val="both"/>
        <w:rPr>
          <w:rFonts w:ascii="Times New Roman" w:hAnsi="Times New Roman" w:cs="Times New Roman"/>
          <w:color w:val="1A1A1A" w:themeColor="background1" w:themeShade="1A"/>
        </w:rPr>
      </w:pPr>
    </w:p>
    <w:p w14:paraId="1CEAEE38" w14:textId="77777777" w:rsidR="00F10947" w:rsidRDefault="00F10947" w:rsidP="000F1816">
      <w:pPr>
        <w:spacing w:line="240" w:lineRule="auto"/>
        <w:jc w:val="center"/>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rPr>
        <w:t xml:space="preserve">2. </w:t>
      </w:r>
      <w:r w:rsidRPr="0028484A">
        <w:rPr>
          <w:rFonts w:ascii="Times New Roman" w:hAnsi="Times New Roman" w:cs="Times New Roman" w:hint="cs"/>
          <w:b/>
          <w:bCs/>
          <w:color w:val="1A1A1A" w:themeColor="background1" w:themeShade="1A"/>
          <w:sz w:val="28"/>
          <w:szCs w:val="28"/>
        </w:rPr>
        <w:t>Syncretism in Indian Religious Traditions</w:t>
      </w:r>
    </w:p>
    <w:p w14:paraId="4A7E23AF" w14:textId="77777777" w:rsidR="00DE59BE" w:rsidRPr="0028484A" w:rsidRDefault="00DE59BE" w:rsidP="000F1816">
      <w:pPr>
        <w:spacing w:line="240" w:lineRule="auto"/>
        <w:jc w:val="center"/>
        <w:rPr>
          <w:rFonts w:ascii="Times New Roman" w:hAnsi="Times New Roman" w:cs="Times New Roman"/>
          <w:b/>
          <w:bCs/>
          <w:color w:val="1A1A1A" w:themeColor="background1" w:themeShade="1A"/>
          <w:sz w:val="28"/>
          <w:szCs w:val="28"/>
        </w:rPr>
      </w:pPr>
    </w:p>
    <w:p w14:paraId="626CFB47" w14:textId="77777777" w:rsidR="008F0BBB"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2.1 </w:t>
      </w:r>
      <w:r w:rsidR="00712A72" w:rsidRPr="0028484A">
        <w:rPr>
          <w:rFonts w:ascii="Times New Roman" w:hAnsi="Times New Roman" w:cs="Times New Roman"/>
          <w:b/>
          <w:bCs/>
          <w:color w:val="1A1A1A" w:themeColor="background1" w:themeShade="1A"/>
        </w:rPr>
        <w:t>Conceptualising</w:t>
      </w:r>
      <w:r w:rsidRPr="0028484A">
        <w:rPr>
          <w:rFonts w:ascii="Times New Roman" w:hAnsi="Times New Roman" w:cs="Times New Roman" w:hint="cs"/>
          <w:b/>
          <w:bCs/>
          <w:color w:val="1A1A1A" w:themeColor="background1" w:themeShade="1A"/>
        </w:rPr>
        <w:t xml:space="preserve"> Syncretism.</w:t>
      </w:r>
      <w:r w:rsidRPr="0028484A">
        <w:rPr>
          <w:rFonts w:ascii="Times New Roman" w:hAnsi="Times New Roman" w:cs="Times New Roman" w:hint="cs"/>
          <w:color w:val="1A1A1A" w:themeColor="background1" w:themeShade="1A"/>
        </w:rPr>
        <w:t xml:space="preserve"> Syncretism encompasses: Syncretism in the Indian context refers to the historical and ongoing process of blending diverse religious, cultural, and linguistic traditions into a cohesive, "composite" whole. Unlike a "melting pot" where identities disappear, Indian syncretism </w:t>
      </w:r>
      <w:bookmarkStart w:id="3" w:name="_Int_SbAIkHMg"/>
      <w:r w:rsidRPr="0028484A">
        <w:rPr>
          <w:rFonts w:ascii="Times New Roman" w:hAnsi="Times New Roman" w:cs="Times New Roman" w:hint="cs"/>
          <w:color w:val="1A1A1A" w:themeColor="background1" w:themeShade="1A"/>
        </w:rPr>
        <w:t>is often compared</w:t>
      </w:r>
      <w:bookmarkEnd w:id="3"/>
      <w:r w:rsidRPr="0028484A">
        <w:rPr>
          <w:rFonts w:ascii="Times New Roman" w:hAnsi="Times New Roman" w:cs="Times New Roman" w:hint="cs"/>
          <w:color w:val="1A1A1A" w:themeColor="background1" w:themeShade="1A"/>
        </w:rPr>
        <w:t xml:space="preserve"> to a tapestry</w:t>
      </w:r>
      <w:r w:rsidR="00BA7FB1">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 xml:space="preserve">where individual threads stay distinct but </w:t>
      </w:r>
      <w:bookmarkStart w:id="4" w:name="_Int_yBXyMOIZ"/>
      <w:r w:rsidRPr="0028484A">
        <w:rPr>
          <w:rFonts w:ascii="Times New Roman" w:hAnsi="Times New Roman" w:cs="Times New Roman" w:hint="cs"/>
          <w:color w:val="1A1A1A" w:themeColor="background1" w:themeShade="1A"/>
        </w:rPr>
        <w:t>are woven</w:t>
      </w:r>
      <w:bookmarkEnd w:id="4"/>
      <w:r w:rsidRPr="0028484A">
        <w:rPr>
          <w:rFonts w:ascii="Times New Roman" w:hAnsi="Times New Roman" w:cs="Times New Roman" w:hint="cs"/>
          <w:color w:val="1A1A1A" w:themeColor="background1" w:themeShade="1A"/>
        </w:rPr>
        <w:t xml:space="preserve"> together to form a single, inseparable fabric. This concept is best</w:t>
      </w:r>
    </w:p>
    <w:p w14:paraId="61ED3A76" w14:textId="3CAD60F2" w:rsidR="00DE59BE"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lastRenderedPageBreak/>
        <w:t xml:space="preserve">embodied by the phrase Ganga-Jamuni Tehzeeb, a metaphor referring to the confluence of the Ganges and Yamuna rivers, </w:t>
      </w:r>
      <w:bookmarkStart w:id="5" w:name="_Int_T9JSQDH5"/>
      <w:r w:rsidRPr="0028484A">
        <w:rPr>
          <w:rFonts w:ascii="Times New Roman" w:hAnsi="Times New Roman" w:cs="Times New Roman" w:hint="cs"/>
          <w:color w:val="1A1A1A" w:themeColor="background1" w:themeShade="1A"/>
        </w:rPr>
        <w:t>representing</w:t>
      </w:r>
      <w:bookmarkEnd w:id="5"/>
      <w:r w:rsidRPr="0028484A">
        <w:rPr>
          <w:rFonts w:ascii="Times New Roman" w:hAnsi="Times New Roman" w:cs="Times New Roman" w:hint="cs"/>
          <w:color w:val="1A1A1A" w:themeColor="background1" w:themeShade="1A"/>
        </w:rPr>
        <w:t xml:space="preserve"> the seamless merging of Hindu and Muslim cultures.</w:t>
      </w:r>
    </w:p>
    <w:p w14:paraId="42EBD91B" w14:textId="27423EDB"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 1. </w:t>
      </w:r>
      <w:r w:rsidRPr="0028484A">
        <w:rPr>
          <w:rFonts w:ascii="Times New Roman" w:hAnsi="Times New Roman" w:cs="Times New Roman" w:hint="cs"/>
          <w:b/>
          <w:bCs/>
          <w:color w:val="1A1A1A" w:themeColor="background1" w:themeShade="1A"/>
        </w:rPr>
        <w:t>Religious Syncretism Sufi -Bhakti Synthesis:</w:t>
      </w:r>
      <w:r w:rsidRPr="0028484A">
        <w:rPr>
          <w:rFonts w:ascii="Times New Roman" w:hAnsi="Times New Roman" w:cs="Times New Roman" w:hint="cs"/>
          <w:color w:val="1A1A1A" w:themeColor="background1" w:themeShade="1A"/>
        </w:rPr>
        <w:t xml:space="preserve"> Borrowing and adaptation between religious communities, promoted universal brotherhood and challenged caste.</w:t>
      </w:r>
    </w:p>
    <w:p w14:paraId="0610684E"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2. Architectural Synthesis (Indo-Islamic Style)</w:t>
      </w:r>
      <w:r w:rsidRPr="0028484A">
        <w:rPr>
          <w:rFonts w:ascii="Times New Roman" w:hAnsi="Times New Roman" w:cs="Times New Roman" w:hint="cs"/>
          <w:color w:val="1A1A1A" w:themeColor="background1" w:themeShade="1A"/>
        </w:rPr>
        <w:t>: Indo-Islamic Style-Created a common bridge between elite Persian and local dialects.</w:t>
      </w:r>
    </w:p>
    <w:p w14:paraId="09639C3D"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3. Linguistic sync:</w:t>
      </w:r>
      <w:r w:rsidRPr="0028484A">
        <w:rPr>
          <w:rFonts w:ascii="Times New Roman" w:hAnsi="Times New Roman" w:cs="Times New Roman" w:hint="cs"/>
          <w:color w:val="1A1A1A" w:themeColor="background1" w:themeShade="1A"/>
        </w:rPr>
        <w:t xml:space="preserve"> Urdu/Hindustani, created a common bridge between elite Persian and local dialects.</w:t>
      </w:r>
    </w:p>
    <w:p w14:paraId="7D4E96A9"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4. Cultural "Tehzeeb":</w:t>
      </w:r>
      <w:r w:rsidRPr="0028484A">
        <w:rPr>
          <w:rFonts w:ascii="Times New Roman" w:hAnsi="Times New Roman" w:cs="Times New Roman" w:hint="cs"/>
          <w:color w:val="1A1A1A" w:themeColor="background1" w:themeShade="1A"/>
        </w:rPr>
        <w:t xml:space="preserve"> Ganga-Jamuni Tehzeeb, Fostered a culture of mutual respect and "shared" celebrations.</w:t>
      </w:r>
    </w:p>
    <w:p w14:paraId="77B744A4"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In India, syncretism </w:t>
      </w:r>
      <w:bookmarkStart w:id="6" w:name="_Int_DjjGXjXq"/>
      <w:r w:rsidRPr="0028484A">
        <w:rPr>
          <w:rFonts w:ascii="Times New Roman" w:hAnsi="Times New Roman" w:cs="Times New Roman" w:hint="cs"/>
          <w:color w:val="1A1A1A" w:themeColor="background1" w:themeShade="1A"/>
        </w:rPr>
        <w:t>is tied</w:t>
      </w:r>
      <w:bookmarkEnd w:id="6"/>
      <w:r w:rsidRPr="0028484A">
        <w:rPr>
          <w:rFonts w:ascii="Times New Roman" w:hAnsi="Times New Roman" w:cs="Times New Roman" w:hint="cs"/>
          <w:color w:val="1A1A1A" w:themeColor="background1" w:themeShade="1A"/>
        </w:rPr>
        <w:t xml:space="preserve"> to social coexistence, shared histories, and fluid boundaries among communities.</w:t>
      </w:r>
    </w:p>
    <w:p w14:paraId="10155F5D" w14:textId="77777777" w:rsidR="00F10947" w:rsidRPr="0028484A" w:rsidRDefault="00F10947"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hint="cs"/>
          <w:b/>
          <w:bCs/>
          <w:color w:val="1A1A1A" w:themeColor="background1" w:themeShade="1A"/>
        </w:rPr>
        <w:t>2.2 Early Indian Syncretism: Vedic–Shramanic Interactions</w:t>
      </w:r>
    </w:p>
    <w:p w14:paraId="304E109C"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From the 6th century BCE onward, Vedic and Shramanic (Buddhist, Jain) traditions engaged in mutual critique. Concepts such as karma, liberation, ethical non-violence, and meditation techniques circulated across communities. These interactions produced shared metaphysical frameworks, albeit with doctrinal distinctions. The interaction between the Vedic (Brahmanical) and Shramanic (Renouncer) traditions stands for one of the most critical turning points in Indian history. This "Great Synthesis" transformed a ritual-heavy tribal religion into the diverse philosophical and devotional landscape of classical Hinduism, while simultaneously setting up Buddhism and Jainism as global spiritual forces.</w:t>
      </w:r>
    </w:p>
    <w:p w14:paraId="53EF5891"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By the early centuries CE, the interaction resulted in "Puranic Hinduism." This new form of religion was a syncretic blend that:</w:t>
      </w:r>
    </w:p>
    <w:p w14:paraId="5D5B40CD"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Adopted the monastic structures of the Shramanas (e.g., Shankara’s Mathas).</w:t>
      </w:r>
    </w:p>
    <w:p w14:paraId="607A8AD2"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Incorporated Bhakti (devotion), which appealed to the masses in a way like the popular spread of Buddhism.</w:t>
      </w:r>
    </w:p>
    <w:p w14:paraId="41580F25"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Included the Buddha himself as an Avatar of Vishnu, effectively absorbing Buddhist followers back into the Brahmanical fold.</w:t>
      </w:r>
    </w:p>
    <w:p w14:paraId="2E3D30DB"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Shramanism provided the "inner" spiritual technology (yoga, meditation, renunciation), while the Vedic tradition provided the "outer" social and ritual framework. Together, they formed the DNA of Indian culture.</w:t>
      </w:r>
    </w:p>
    <w:p w14:paraId="4971FCBF" w14:textId="77777777" w:rsidR="00F10947" w:rsidRPr="0028484A" w:rsidRDefault="00F10947"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hint="cs"/>
          <w:b/>
          <w:bCs/>
          <w:color w:val="1A1A1A" w:themeColor="background1" w:themeShade="1A"/>
        </w:rPr>
        <w:t>2.3 Hindu–Islamic Encounters</w:t>
      </w:r>
    </w:p>
    <w:p w14:paraId="76D551AB" w14:textId="08DF3B9D"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From the 8th century onward, India </w:t>
      </w:r>
      <w:bookmarkStart w:id="7" w:name="_Int_sNKCHIev"/>
      <w:r w:rsidRPr="0028484A">
        <w:rPr>
          <w:rFonts w:ascii="Times New Roman" w:hAnsi="Times New Roman" w:cs="Times New Roman" w:hint="cs"/>
          <w:color w:val="1A1A1A" w:themeColor="background1" w:themeShade="1A"/>
        </w:rPr>
        <w:t>witnessed</w:t>
      </w:r>
      <w:bookmarkEnd w:id="7"/>
      <w:r w:rsidRPr="0028484A">
        <w:rPr>
          <w:rFonts w:ascii="Times New Roman" w:hAnsi="Times New Roman" w:cs="Times New Roman" w:hint="cs"/>
          <w:color w:val="1A1A1A" w:themeColor="background1" w:themeShade="1A"/>
        </w:rPr>
        <w:t xml:space="preserve"> extensive interaction between Sanskritic culture and the Perso-Islamic world: The Hindu–Islamic encounter during the medieval period (c. 12th–18th centuries) was not merely a story of conflict, but one of the most profound cultural </w:t>
      </w:r>
      <w:r w:rsidR="00712A72" w:rsidRPr="0028484A">
        <w:rPr>
          <w:rFonts w:ascii="Times New Roman" w:hAnsi="Times New Roman" w:cs="Times New Roman"/>
          <w:color w:val="1A1A1A" w:themeColor="background1" w:themeShade="1A"/>
        </w:rPr>
        <w:t>fertilisations</w:t>
      </w:r>
      <w:r w:rsidRPr="0028484A">
        <w:rPr>
          <w:rFonts w:ascii="Times New Roman" w:hAnsi="Times New Roman" w:cs="Times New Roman" w:hint="cs"/>
          <w:color w:val="1A1A1A" w:themeColor="background1" w:themeShade="1A"/>
        </w:rPr>
        <w:t xml:space="preserve"> in human history. This period gave birth to a "Ganga-Jamuni Tehzeeb" (a composite culture named after the confluence of the two great rivers), which reshaped every aspect of life in the Indian subcontinent. </w:t>
      </w:r>
    </w:p>
    <w:p w14:paraId="6EB7A90D" w14:textId="77777777" w:rsidR="00F10947" w:rsidRPr="0028484A" w:rsidRDefault="00F10947"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hint="cs"/>
          <w:color w:val="1A1A1A" w:themeColor="background1" w:themeShade="1A"/>
        </w:rPr>
        <w:t>1</w:t>
      </w:r>
      <w:r w:rsidRPr="0028484A">
        <w:rPr>
          <w:rFonts w:ascii="Times New Roman" w:hAnsi="Times New Roman" w:cs="Times New Roman" w:hint="cs"/>
          <w:b/>
          <w:bCs/>
          <w:color w:val="1A1A1A" w:themeColor="background1" w:themeShade="1A"/>
        </w:rPr>
        <w:t>. Spiritual Fusion</w:t>
      </w:r>
      <w:r w:rsidRPr="0028484A">
        <w:rPr>
          <w:rFonts w:ascii="Times New Roman" w:hAnsi="Times New Roman" w:cs="Times New Roman" w:hint="cs"/>
          <w:color w:val="1A1A1A" w:themeColor="background1" w:themeShade="1A"/>
        </w:rPr>
        <w:t xml:space="preserve">:  </w:t>
      </w:r>
      <w:r w:rsidRPr="0028484A">
        <w:rPr>
          <w:rFonts w:ascii="Times New Roman" w:hAnsi="Times New Roman" w:cs="Times New Roman" w:hint="cs"/>
          <w:b/>
          <w:bCs/>
          <w:color w:val="1A1A1A" w:themeColor="background1" w:themeShade="1A"/>
        </w:rPr>
        <w:t>Bhakti and Sufi Movements as Syncretic Currents</w:t>
      </w:r>
    </w:p>
    <w:p w14:paraId="180B6267" w14:textId="77777777" w:rsidR="00CC1110"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lastRenderedPageBreak/>
        <w:t xml:space="preserve">The most enduring legacy of this era is the convergence of the Bhakti Movement (Hindu) and Sufism (Islamic). While they began in different theological soils, they grew toward each other in a shared atmosphere of mysticism. </w:t>
      </w:r>
    </w:p>
    <w:p w14:paraId="0A5E109B" w14:textId="77777777" w:rsidR="00CC1110" w:rsidRPr="0028484A" w:rsidRDefault="00CC1110" w:rsidP="004B15CF">
      <w:pPr>
        <w:spacing w:line="240" w:lineRule="auto"/>
        <w:jc w:val="both"/>
        <w:rPr>
          <w:rFonts w:ascii="Times New Roman" w:hAnsi="Times New Roman" w:cs="Times New Roman"/>
          <w:color w:val="1A1A1A" w:themeColor="background1" w:themeShade="1A"/>
        </w:rPr>
      </w:pPr>
    </w:p>
    <w:p w14:paraId="6AA807E3" w14:textId="07CACE6E" w:rsidR="002D5240"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Shared Values:</w:t>
      </w:r>
      <w:r w:rsidRPr="0028484A">
        <w:rPr>
          <w:rFonts w:ascii="Times New Roman" w:hAnsi="Times New Roman" w:cs="Times New Roman" w:hint="cs"/>
          <w:color w:val="1A1A1A" w:themeColor="background1" w:themeShade="1A"/>
        </w:rPr>
        <w:t xml:space="preserve"> Both emphasized a direct, emotional connection with the Divine, bypassing orthodox priests and complex rituals. Ethical and mystical ideas travelled between Sufis and Bhakti saints.</w:t>
      </w:r>
    </w:p>
    <w:p w14:paraId="1623F409" w14:textId="67B01F2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The Guru-Pir Tradition</w:t>
      </w:r>
      <w:r w:rsidRPr="0028484A">
        <w:rPr>
          <w:rFonts w:ascii="Times New Roman" w:hAnsi="Times New Roman" w:cs="Times New Roman" w:hint="cs"/>
          <w:color w:val="1A1A1A" w:themeColor="background1" w:themeShade="1A"/>
        </w:rPr>
        <w:t xml:space="preserve">: The Hindu concept of the Guru found a parallel in the Islamic Pir (spiritual guide). </w:t>
      </w:r>
    </w:p>
    <w:p w14:paraId="005BAAB0"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Literary Syncretism:</w:t>
      </w:r>
      <w:r w:rsidRPr="0028484A">
        <w:rPr>
          <w:rFonts w:ascii="Times New Roman" w:hAnsi="Times New Roman" w:cs="Times New Roman" w:hint="cs"/>
          <w:color w:val="1A1A1A" w:themeColor="background1" w:themeShade="1A"/>
        </w:rPr>
        <w:t xml:space="preserve"> Figures like Kabir and Guru Nanak became bridge-builders. Kabir’s poetry famously used "Ram" and "Allah" interchangeably to point to a single, formless Truth. Persianate literary aesthetics influenced vernacular devotional poetry.</w:t>
      </w:r>
    </w:p>
    <w:p w14:paraId="11F0FA49"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Sacred Spaces</w:t>
      </w:r>
      <w:r w:rsidRPr="0028484A">
        <w:rPr>
          <w:rFonts w:ascii="Times New Roman" w:hAnsi="Times New Roman" w:cs="Times New Roman" w:hint="cs"/>
          <w:color w:val="1A1A1A" w:themeColor="background1" w:themeShade="1A"/>
        </w:rPr>
        <w:t xml:space="preserve">: The Dargah (tomb of a Sufi saint) became a common spiritual ground. Sufi dargahs attracted multi-religious participation. To this day, millions of Hindus and Muslims visit shrines like Ajmer Sharif to seek blessings. </w:t>
      </w:r>
    </w:p>
    <w:p w14:paraId="79DE4803"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Bhakti saints such as Kabir, Ravidas, and Namdev displayed an inclusive spiritual vision, often rejecting rigid ritualism and caste hierarchy. Sufis emphasized divine love, remembrance, and the intimate bond between seeker and guide. Bhakti–Sufi interactions were especially strong in North India, shaping the environment met by the Sikh Gurus. This period marked the emergence of a rich Indo-Islamic cultural sphere.</w:t>
      </w:r>
    </w:p>
    <w:p w14:paraId="63F376B7" w14:textId="77777777" w:rsidR="00BC5985" w:rsidRPr="0028484A" w:rsidRDefault="00BC5985" w:rsidP="004B15CF">
      <w:pPr>
        <w:spacing w:line="240" w:lineRule="auto"/>
        <w:jc w:val="both"/>
        <w:rPr>
          <w:rFonts w:ascii="Times New Roman" w:hAnsi="Times New Roman" w:cs="Times New Roman"/>
          <w:color w:val="1A1A1A" w:themeColor="background1" w:themeShade="1A"/>
        </w:rPr>
      </w:pPr>
    </w:p>
    <w:p w14:paraId="703CE3AE" w14:textId="77777777" w:rsidR="00F10947" w:rsidRPr="0028484A" w:rsidRDefault="00F10947" w:rsidP="000F1816">
      <w:pPr>
        <w:spacing w:line="240" w:lineRule="auto"/>
        <w:jc w:val="center"/>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sz w:val="28"/>
          <w:szCs w:val="28"/>
        </w:rPr>
        <w:t>3. The Punjab Context and the Emergence of Sikhism</w:t>
      </w:r>
    </w:p>
    <w:p w14:paraId="711CB415" w14:textId="00F3DA6A" w:rsidR="00F10947" w:rsidRPr="0028484A" w:rsidRDefault="00F10947"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hint="cs"/>
          <w:b/>
          <w:bCs/>
          <w:color w:val="1A1A1A" w:themeColor="background1" w:themeShade="1A"/>
        </w:rPr>
        <w:t xml:space="preserve">Punjab as a Cultural </w:t>
      </w:r>
      <w:r w:rsidR="005F7892" w:rsidRPr="0028484A">
        <w:rPr>
          <w:rFonts w:ascii="Times New Roman" w:hAnsi="Times New Roman" w:cs="Times New Roman"/>
          <w:b/>
          <w:bCs/>
          <w:color w:val="1A1A1A" w:themeColor="background1" w:themeShade="1A"/>
        </w:rPr>
        <w:t>Crossroads, The</w:t>
      </w:r>
      <w:r w:rsidRPr="0028484A">
        <w:rPr>
          <w:rFonts w:ascii="Times New Roman" w:hAnsi="Times New Roman" w:cs="Times New Roman" w:hint="cs"/>
          <w:b/>
          <w:bCs/>
          <w:color w:val="1A1A1A" w:themeColor="background1" w:themeShade="1A"/>
        </w:rPr>
        <w:t xml:space="preserve"> Regional Context: A Melting Pot</w:t>
      </w:r>
      <w:r w:rsidR="00D67DEC" w:rsidRPr="0028484A">
        <w:rPr>
          <w:rFonts w:ascii="Times New Roman" w:hAnsi="Times New Roman" w:cs="Times New Roman"/>
          <w:b/>
          <w:bCs/>
          <w:color w:val="1A1A1A" w:themeColor="background1" w:themeShade="1A"/>
        </w:rPr>
        <w:t xml:space="preserve">: </w:t>
      </w:r>
      <w:r w:rsidRPr="0028484A">
        <w:rPr>
          <w:rFonts w:ascii="Times New Roman" w:hAnsi="Times New Roman" w:cs="Times New Roman" w:hint="cs"/>
          <w:color w:val="1A1A1A" w:themeColor="background1" w:themeShade="1A"/>
        </w:rPr>
        <w:t xml:space="preserve">By the 1400s, Punjab was the primary gateway for ideas entering the Indian subcontinent. It </w:t>
      </w:r>
      <w:bookmarkStart w:id="8" w:name="_Int_xr5FlfTk"/>
      <w:r w:rsidRPr="0028484A">
        <w:rPr>
          <w:rFonts w:ascii="Times New Roman" w:hAnsi="Times New Roman" w:cs="Times New Roman" w:hint="cs"/>
          <w:color w:val="1A1A1A" w:themeColor="background1" w:themeShade="1A"/>
        </w:rPr>
        <w:t>was defined</w:t>
      </w:r>
      <w:bookmarkEnd w:id="8"/>
      <w:r w:rsidRPr="0028484A">
        <w:rPr>
          <w:rFonts w:ascii="Times New Roman" w:hAnsi="Times New Roman" w:cs="Times New Roman" w:hint="cs"/>
          <w:color w:val="1A1A1A" w:themeColor="background1" w:themeShade="1A"/>
        </w:rPr>
        <w:t xml:space="preserve"> by the intersection of four distinct </w:t>
      </w:r>
      <w:r w:rsidR="007C61A7" w:rsidRPr="0028484A">
        <w:rPr>
          <w:rFonts w:ascii="Times New Roman" w:hAnsi="Times New Roman" w:cs="Times New Roman"/>
          <w:color w:val="1A1A1A" w:themeColor="background1" w:themeShade="1A"/>
        </w:rPr>
        <w:t>traditions: Sanskritic</w:t>
      </w:r>
      <w:r w:rsidRPr="0028484A">
        <w:rPr>
          <w:rFonts w:ascii="Times New Roman" w:hAnsi="Times New Roman" w:cs="Times New Roman" w:hint="cs"/>
          <w:color w:val="1A1A1A" w:themeColor="background1" w:themeShade="1A"/>
        </w:rPr>
        <w:t xml:space="preserve"> and vernacular devotional traditions, Islamic mystical orders (Chishti, Qadiri), Yogic and Nath practices, Folk cosmologies.</w:t>
      </w:r>
    </w:p>
    <w:p w14:paraId="1DC8323D" w14:textId="36B9C06A"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Multiple languages</w:t>
      </w:r>
      <w:r w:rsidR="00023A01">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Punjabi, Braj, Persian, Arabic</w:t>
      </w:r>
      <w:r w:rsidR="00023A01">
        <w:rPr>
          <w:rFonts w:ascii="Times New Roman" w:hAnsi="Times New Roman" w:cs="Times New Roman"/>
          <w:color w:val="1A1A1A" w:themeColor="background1" w:themeShade="1A"/>
        </w:rPr>
        <w:t xml:space="preserve"> </w:t>
      </w:r>
      <w:r w:rsidRPr="0028484A">
        <w:rPr>
          <w:rFonts w:ascii="Times New Roman" w:hAnsi="Times New Roman" w:cs="Times New Roman" w:hint="cs"/>
          <w:color w:val="1A1A1A" w:themeColor="background1" w:themeShade="1A"/>
        </w:rPr>
        <w:t xml:space="preserve">coexisted, enabling a fluid exchange of spiritual ideas. By the fifteenth century, Punjab had evolved into one of the world’s most complex cultural crossroads. This period was not merely a time of coexistence but of active fermentation, where diverse spiritual and social systems collided, debated, and eventually synthesized. </w:t>
      </w:r>
    </w:p>
    <w:p w14:paraId="2DDB1318"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The "crossroads" </w:t>
      </w:r>
      <w:bookmarkStart w:id="9" w:name="_Int_413GPj3U"/>
      <w:r w:rsidRPr="0028484A">
        <w:rPr>
          <w:rFonts w:ascii="Times New Roman" w:hAnsi="Times New Roman" w:cs="Times New Roman" w:hint="cs"/>
          <w:color w:val="1A1A1A" w:themeColor="background1" w:themeShade="1A"/>
        </w:rPr>
        <w:t>was defined</w:t>
      </w:r>
      <w:bookmarkEnd w:id="9"/>
      <w:r w:rsidRPr="0028484A">
        <w:rPr>
          <w:rFonts w:ascii="Times New Roman" w:hAnsi="Times New Roman" w:cs="Times New Roman" w:hint="cs"/>
          <w:color w:val="1A1A1A" w:themeColor="background1" w:themeShade="1A"/>
        </w:rPr>
        <w:t xml:space="preserve"> by the interaction of the following four distinct yet overlapping pillars:</w:t>
      </w:r>
    </w:p>
    <w:p w14:paraId="3510F28C" w14:textId="3A4034D6" w:rsidR="00F10947" w:rsidRPr="0028484A" w:rsidRDefault="00785C31"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b/>
          <w:bCs/>
          <w:color w:val="1A1A1A" w:themeColor="background1" w:themeShade="1A"/>
        </w:rPr>
        <w:t>3.</w:t>
      </w:r>
      <w:r w:rsidR="00F10947" w:rsidRPr="0028484A">
        <w:rPr>
          <w:rFonts w:ascii="Times New Roman" w:hAnsi="Times New Roman" w:cs="Times New Roman" w:hint="cs"/>
          <w:b/>
          <w:bCs/>
          <w:color w:val="1A1A1A" w:themeColor="background1" w:themeShade="1A"/>
        </w:rPr>
        <w:t xml:space="preserve">1 Sanskritic and Vernacular Devotional </w:t>
      </w:r>
      <w:r w:rsidR="005F7892" w:rsidRPr="0028484A">
        <w:rPr>
          <w:rFonts w:ascii="Times New Roman" w:hAnsi="Times New Roman" w:cs="Times New Roman"/>
          <w:b/>
          <w:bCs/>
          <w:color w:val="1A1A1A" w:themeColor="background1" w:themeShade="1A"/>
        </w:rPr>
        <w:t>Traditions</w:t>
      </w:r>
      <w:r w:rsidR="005F7892" w:rsidRPr="0028484A">
        <w:rPr>
          <w:rFonts w:ascii="Times New Roman" w:hAnsi="Times New Roman" w:cs="Times New Roman"/>
          <w:color w:val="1A1A1A" w:themeColor="background1" w:themeShade="1A"/>
        </w:rPr>
        <w:t>: The</w:t>
      </w:r>
      <w:r w:rsidR="00F10947" w:rsidRPr="0028484A">
        <w:rPr>
          <w:rFonts w:ascii="Times New Roman" w:hAnsi="Times New Roman" w:cs="Times New Roman" w:hint="cs"/>
          <w:color w:val="1A1A1A" w:themeColor="background1" w:themeShade="1A"/>
        </w:rPr>
        <w:t xml:space="preserve"> 15th century marked a transition from the formal, ritualistic Sanskritic tradition (the Dharma of the Brahmins) toward the accessible Vernacular Bhakti movements.</w:t>
      </w:r>
    </w:p>
    <w:p w14:paraId="34078B8D"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The Sanskritic Base</w:t>
      </w:r>
      <w:r w:rsidRPr="0028484A">
        <w:rPr>
          <w:rFonts w:ascii="Times New Roman" w:hAnsi="Times New Roman" w:cs="Times New Roman" w:hint="cs"/>
          <w:color w:val="1A1A1A" w:themeColor="background1" w:themeShade="1A"/>
        </w:rPr>
        <w:t xml:space="preserve">: Ancient Vedic and Puranic traditions stayed the bedrock of social order. </w:t>
      </w:r>
    </w:p>
    <w:p w14:paraId="1E073999" w14:textId="4A47D87E"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The Vernacular Revolution</w:t>
      </w:r>
      <w:r w:rsidRPr="0028484A">
        <w:rPr>
          <w:rFonts w:ascii="Times New Roman" w:hAnsi="Times New Roman" w:cs="Times New Roman" w:hint="cs"/>
          <w:color w:val="1A1A1A" w:themeColor="background1" w:themeShade="1A"/>
        </w:rPr>
        <w:t>: The Sant tradition (North Indian Bhakti) began using the local Punjabi and Hindvi dialects. This "democratized" spirituality, allowing common people</w:t>
      </w:r>
      <w:r w:rsidR="007E75D0">
        <w:rPr>
          <w:rFonts w:ascii="Times New Roman" w:hAnsi="Times New Roman" w:cs="Times New Roman"/>
          <w:color w:val="1A1A1A" w:themeColor="background1" w:themeShade="1A"/>
        </w:rPr>
        <w:t xml:space="preserve"> -</w:t>
      </w:r>
      <w:r w:rsidRPr="0028484A">
        <w:rPr>
          <w:rFonts w:ascii="Times New Roman" w:hAnsi="Times New Roman" w:cs="Times New Roman" w:hint="cs"/>
          <w:color w:val="1A1A1A" w:themeColor="background1" w:themeShade="1A"/>
        </w:rPr>
        <w:t>farmers, artisans, and women</w:t>
      </w:r>
      <w:r w:rsidR="007E75D0">
        <w:rPr>
          <w:rFonts w:ascii="Times New Roman" w:hAnsi="Times New Roman" w:cs="Times New Roman"/>
          <w:color w:val="1A1A1A" w:themeColor="background1" w:themeShade="1A"/>
        </w:rPr>
        <w:t xml:space="preserve"> </w:t>
      </w:r>
      <w:r w:rsidRPr="0028484A">
        <w:rPr>
          <w:rFonts w:ascii="Times New Roman" w:hAnsi="Times New Roman" w:cs="Times New Roman" w:hint="cs"/>
          <w:color w:val="1A1A1A" w:themeColor="background1" w:themeShade="1A"/>
        </w:rPr>
        <w:t xml:space="preserve">to </w:t>
      </w:r>
      <w:bookmarkStart w:id="10" w:name="_Int_u0RAaorR"/>
      <w:r w:rsidRPr="0028484A">
        <w:rPr>
          <w:rFonts w:ascii="Times New Roman" w:hAnsi="Times New Roman" w:cs="Times New Roman" w:hint="cs"/>
          <w:color w:val="1A1A1A" w:themeColor="background1" w:themeShade="1A"/>
        </w:rPr>
        <w:t>participate</w:t>
      </w:r>
      <w:bookmarkEnd w:id="10"/>
      <w:r w:rsidRPr="0028484A">
        <w:rPr>
          <w:rFonts w:ascii="Times New Roman" w:hAnsi="Times New Roman" w:cs="Times New Roman" w:hint="cs"/>
          <w:color w:val="1A1A1A" w:themeColor="background1" w:themeShade="1A"/>
        </w:rPr>
        <w:t xml:space="preserve"> in the divine discourse. </w:t>
      </w:r>
    </w:p>
    <w:p w14:paraId="305C927C"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lastRenderedPageBreak/>
        <w:t>• Key Philosophy</w:t>
      </w:r>
      <w:r w:rsidRPr="0028484A">
        <w:rPr>
          <w:rFonts w:ascii="Times New Roman" w:hAnsi="Times New Roman" w:cs="Times New Roman" w:hint="cs"/>
          <w:color w:val="1A1A1A" w:themeColor="background1" w:themeShade="1A"/>
        </w:rPr>
        <w:t xml:space="preserve">: They emphasized Nirguna Bhakti (devotion to a formless God) over Saguna (idolatry). Figures like Kabir (whose influence reached Punjab) and Guru Nanak (born in 1469) used the language of the masses to challenge caste hierarchies and empty rituals. </w:t>
      </w:r>
    </w:p>
    <w:p w14:paraId="7E72D952" w14:textId="0E1E3ED9" w:rsidR="00F10947" w:rsidRPr="0028484A" w:rsidRDefault="00F10947" w:rsidP="004B15CF">
      <w:pPr>
        <w:spacing w:line="240" w:lineRule="auto"/>
        <w:jc w:val="both"/>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rPr>
        <w:t>2. Islamic Mystical Orders (Chishti and Qadiri)</w:t>
      </w:r>
      <w:r w:rsidR="00BC5985" w:rsidRPr="0028484A">
        <w:rPr>
          <w:rFonts w:ascii="Times New Roman" w:hAnsi="Times New Roman" w:cs="Times New Roman"/>
          <w:b/>
          <w:bCs/>
          <w:color w:val="1A1A1A" w:themeColor="background1" w:themeShade="1A"/>
        </w:rPr>
        <w:t>:</w:t>
      </w:r>
      <w:r w:rsidR="00BC5985" w:rsidRPr="0028484A">
        <w:rPr>
          <w:rFonts w:ascii="Times New Roman" w:hAnsi="Times New Roman" w:cs="Times New Roman"/>
          <w:b/>
          <w:bCs/>
          <w:color w:val="1A1A1A" w:themeColor="background1" w:themeShade="1A"/>
          <w:sz w:val="28"/>
          <w:szCs w:val="28"/>
        </w:rPr>
        <w:t xml:space="preserve"> </w:t>
      </w:r>
      <w:r w:rsidRPr="0028484A">
        <w:rPr>
          <w:rFonts w:ascii="Times New Roman" w:hAnsi="Times New Roman" w:cs="Times New Roman" w:hint="cs"/>
          <w:color w:val="1A1A1A" w:themeColor="background1" w:themeShade="1A"/>
        </w:rPr>
        <w:t>Sufism acted as the bridge between the ruling Muslim elite and the local Hindu population. In the 15th century, two orders (Silsilahs) were particularly dominant in the Punjabi landscape:</w:t>
      </w:r>
    </w:p>
    <w:p w14:paraId="2D1B4DB6"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w:t>
      </w:r>
      <w:r w:rsidRPr="0028484A">
        <w:rPr>
          <w:rFonts w:ascii="Times New Roman" w:hAnsi="Times New Roman" w:cs="Times New Roman" w:hint="cs"/>
          <w:b/>
          <w:bCs/>
          <w:color w:val="1A1A1A" w:themeColor="background1" w:themeShade="1A"/>
        </w:rPr>
        <w:t xml:space="preserve"> The Chishti Order:</w:t>
      </w:r>
      <w:r w:rsidRPr="0028484A">
        <w:rPr>
          <w:rFonts w:ascii="Times New Roman" w:hAnsi="Times New Roman" w:cs="Times New Roman" w:hint="cs"/>
          <w:color w:val="1A1A1A" w:themeColor="background1" w:themeShade="1A"/>
        </w:rPr>
        <w:t xml:space="preserve"> Famous for its "Indianization," the Chishtis (like the followers of Baba Farid) stayed away from state power and lived among the poor. They introduced Sama (devotional music/Qawwali), which resonated with local folk musical traditions. </w:t>
      </w:r>
    </w:p>
    <w:p w14:paraId="720EE787"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The Qadiri Order:</w:t>
      </w:r>
      <w:r w:rsidRPr="0028484A">
        <w:rPr>
          <w:rFonts w:ascii="Times New Roman" w:hAnsi="Times New Roman" w:cs="Times New Roman" w:hint="cs"/>
          <w:color w:val="1A1A1A" w:themeColor="background1" w:themeShade="1A"/>
        </w:rPr>
        <w:t xml:space="preserve"> Set up in India around the 15th century, this order was known for its intellectual depth and adherence to spiritual discipline. It later influenced the royal Mughal line (like Dara Shikoh), but in 15th-century Punjab, it focused on the interior "purity of the heart."</w:t>
      </w:r>
    </w:p>
    <w:p w14:paraId="4A5485A3" w14:textId="6E4115C1"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w:t>
      </w:r>
      <w:r w:rsidRPr="0028484A">
        <w:rPr>
          <w:rFonts w:ascii="Times New Roman" w:hAnsi="Times New Roman" w:cs="Times New Roman" w:hint="cs"/>
          <w:b/>
          <w:bCs/>
          <w:color w:val="1A1A1A" w:themeColor="background1" w:themeShade="1A"/>
        </w:rPr>
        <w:t xml:space="preserve"> Social Impact</w:t>
      </w:r>
      <w:r w:rsidRPr="0028484A">
        <w:rPr>
          <w:rFonts w:ascii="Times New Roman" w:hAnsi="Times New Roman" w:cs="Times New Roman" w:hint="cs"/>
          <w:color w:val="1A1A1A" w:themeColor="background1" w:themeShade="1A"/>
        </w:rPr>
        <w:t xml:space="preserve">: The Sufi Khanqahs (hospices) became places where people of all faiths gathered for free meals (Langar) and spiritual advice, breaking down communal barriers. </w:t>
      </w:r>
    </w:p>
    <w:p w14:paraId="008E21C9" w14:textId="77777777" w:rsidR="00F10947" w:rsidRPr="0028484A" w:rsidRDefault="00F10947"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hint="cs"/>
          <w:color w:val="1A1A1A" w:themeColor="background1" w:themeShade="1A"/>
        </w:rPr>
        <w:t>3</w:t>
      </w:r>
      <w:r w:rsidRPr="0028484A">
        <w:rPr>
          <w:rFonts w:ascii="Times New Roman" w:hAnsi="Times New Roman" w:cs="Times New Roman" w:hint="cs"/>
          <w:b/>
          <w:bCs/>
          <w:color w:val="1A1A1A" w:themeColor="background1" w:themeShade="1A"/>
        </w:rPr>
        <w:t>. Yogic and Nath Practices</w:t>
      </w:r>
    </w:p>
    <w:p w14:paraId="4F7C0794"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Before the widespread rise of Sikhism, the Nath Panth (followers of Gorakhnath) was the most influential religious force in rural Punjab.</w:t>
      </w:r>
    </w:p>
    <w:p w14:paraId="5F767352" w14:textId="0E28F6A8"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The Kanphata Jogis: Known as "split-ear" yogis due to their large hoop earrings, they practiced Hatha Yoga. Their goal was to achieve immortality and supernatural powers (Siddhis) through physical and breath control. Challenge to Orthodoxy: Like the Bhakti saints, the Naths rejected the caste system and the authority of the Vedas. Cultural Presence: The "Jogi" became a staple character in Punjabi folklore (e.g., the story of Heer-Ranjha, where Ranjha becomes a Jogi). Sites like Tilla Jogian in West Punjab served as major nerve centers for these practitioners.</w:t>
      </w:r>
    </w:p>
    <w:p w14:paraId="33948D6E" w14:textId="77777777" w:rsidR="00F10947" w:rsidRPr="0028484A" w:rsidRDefault="00F10947"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hint="cs"/>
          <w:b/>
          <w:bCs/>
          <w:color w:val="1A1A1A" w:themeColor="background1" w:themeShade="1A"/>
        </w:rPr>
        <w:t>4. Folk Cosmologies</w:t>
      </w:r>
    </w:p>
    <w:p w14:paraId="29FA1084"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Beneath the "high" religions lay a vibrant layer of indigenous folk beliefs that dictated the daily lives of Punjabis. These were often syncretic, blending elements of nature worship, ancestor veneration, and hero cults. </w:t>
      </w:r>
    </w:p>
    <w:p w14:paraId="4C4401C5" w14:textId="0FC0B162"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w:t>
      </w:r>
      <w:r w:rsidRPr="0028484A">
        <w:rPr>
          <w:rFonts w:ascii="Times New Roman" w:hAnsi="Times New Roman" w:cs="Times New Roman" w:hint="cs"/>
          <w:b/>
          <w:bCs/>
          <w:color w:val="1A1A1A" w:themeColor="background1" w:themeShade="1A"/>
        </w:rPr>
        <w:t xml:space="preserve"> The Three Realms</w:t>
      </w:r>
      <w:r w:rsidRPr="0028484A">
        <w:rPr>
          <w:rFonts w:ascii="Times New Roman" w:hAnsi="Times New Roman" w:cs="Times New Roman" w:hint="cs"/>
          <w:color w:val="1A1A1A" w:themeColor="background1" w:themeShade="1A"/>
        </w:rPr>
        <w:t xml:space="preserve">: Folk cosmology divided the universe into Devlok (divine), Matlok (earthly), and Naglok (underworld/serpent realm). </w:t>
      </w:r>
    </w:p>
    <w:p w14:paraId="1888F5C9"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Hero Veneration</w:t>
      </w:r>
      <w:r w:rsidRPr="0028484A">
        <w:rPr>
          <w:rFonts w:ascii="Times New Roman" w:hAnsi="Times New Roman" w:cs="Times New Roman" w:hint="cs"/>
          <w:color w:val="1A1A1A" w:themeColor="background1" w:themeShade="1A"/>
        </w:rPr>
        <w:t xml:space="preserve">: Figures like Gugga Pir (a snake-protecting saint) and </w:t>
      </w:r>
      <w:bookmarkStart w:id="11" w:name="_Int_uIc8HBYr"/>
      <w:r w:rsidRPr="0028484A">
        <w:rPr>
          <w:rFonts w:ascii="Times New Roman" w:hAnsi="Times New Roman" w:cs="Times New Roman" w:hint="cs"/>
          <w:color w:val="1A1A1A" w:themeColor="background1" w:themeShade="1A"/>
        </w:rPr>
        <w:t>Sakhi Sarwar (the "Bountiful Master") were worshipped by Hindus, Muslims, and Sikhs</w:t>
      </w:r>
      <w:bookmarkEnd w:id="11"/>
      <w:r w:rsidRPr="0028484A">
        <w:rPr>
          <w:rFonts w:ascii="Times New Roman" w:hAnsi="Times New Roman" w:cs="Times New Roman" w:hint="cs"/>
          <w:color w:val="1A1A1A" w:themeColor="background1" w:themeShade="1A"/>
        </w:rPr>
        <w:t xml:space="preserve"> alike. They </w:t>
      </w:r>
      <w:bookmarkStart w:id="12" w:name="_Int_wIrmLagC"/>
      <w:r w:rsidRPr="0028484A">
        <w:rPr>
          <w:rFonts w:ascii="Times New Roman" w:hAnsi="Times New Roman" w:cs="Times New Roman" w:hint="cs"/>
          <w:color w:val="1A1A1A" w:themeColor="background1" w:themeShade="1A"/>
        </w:rPr>
        <w:t>were seen</w:t>
      </w:r>
      <w:bookmarkEnd w:id="12"/>
      <w:r w:rsidRPr="0028484A">
        <w:rPr>
          <w:rFonts w:ascii="Times New Roman" w:hAnsi="Times New Roman" w:cs="Times New Roman" w:hint="cs"/>
          <w:color w:val="1A1A1A" w:themeColor="background1" w:themeShade="1A"/>
        </w:rPr>
        <w:t xml:space="preserve"> as local protectors who could cure disease or grant children. </w:t>
      </w:r>
    </w:p>
    <w:p w14:paraId="7FD085FA" w14:textId="5F89F64B"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w:t>
      </w:r>
      <w:r w:rsidRPr="0028484A">
        <w:rPr>
          <w:rFonts w:ascii="Times New Roman" w:hAnsi="Times New Roman" w:cs="Times New Roman" w:hint="cs"/>
          <w:b/>
          <w:bCs/>
          <w:color w:val="1A1A1A" w:themeColor="background1" w:themeShade="1A"/>
        </w:rPr>
        <w:t xml:space="preserve"> Jathera (Ancestor Worship)</w:t>
      </w:r>
      <w:r w:rsidRPr="0028484A">
        <w:rPr>
          <w:rFonts w:ascii="Times New Roman" w:hAnsi="Times New Roman" w:cs="Times New Roman" w:hint="cs"/>
          <w:color w:val="1A1A1A" w:themeColor="background1" w:themeShade="1A"/>
        </w:rPr>
        <w:t xml:space="preserve">: Every clan or village had a </w:t>
      </w:r>
      <w:r w:rsidR="006F04FA" w:rsidRPr="0028484A">
        <w:rPr>
          <w:rFonts w:ascii="Times New Roman" w:hAnsi="Times New Roman" w:cs="Times New Roman"/>
          <w:color w:val="1A1A1A" w:themeColor="background1" w:themeShade="1A"/>
        </w:rPr>
        <w:t>Jathera</w:t>
      </w:r>
      <w:r w:rsidR="006F04FA">
        <w:rPr>
          <w:rFonts w:ascii="Times New Roman" w:hAnsi="Times New Roman" w:cs="Times New Roman"/>
          <w:color w:val="1A1A1A" w:themeColor="background1" w:themeShade="1A"/>
        </w:rPr>
        <w:t xml:space="preserve">, </w:t>
      </w:r>
      <w:r w:rsidRPr="0028484A">
        <w:rPr>
          <w:rFonts w:ascii="Times New Roman" w:hAnsi="Times New Roman" w:cs="Times New Roman" w:hint="cs"/>
          <w:color w:val="1A1A1A" w:themeColor="background1" w:themeShade="1A"/>
        </w:rPr>
        <w:t xml:space="preserve">a shrine dedicated to a common ancestor. This practice anchored the nomadic and agrarian tribes of Punjab to their land and lineage, regardless of their formal religious identity. </w:t>
      </w:r>
    </w:p>
    <w:p w14:paraId="039A0D0D"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The ultimate synthesis of these four streams </w:t>
      </w:r>
      <w:bookmarkStart w:id="13" w:name="_Int_lm5aEhgd"/>
      <w:r w:rsidRPr="0028484A">
        <w:rPr>
          <w:rFonts w:ascii="Times New Roman" w:hAnsi="Times New Roman" w:cs="Times New Roman" w:hint="cs"/>
          <w:color w:val="1A1A1A" w:themeColor="background1" w:themeShade="1A"/>
        </w:rPr>
        <w:t>is found</w:t>
      </w:r>
      <w:bookmarkEnd w:id="13"/>
      <w:r w:rsidRPr="0028484A">
        <w:rPr>
          <w:rFonts w:ascii="Times New Roman" w:hAnsi="Times New Roman" w:cs="Times New Roman" w:hint="cs"/>
          <w:color w:val="1A1A1A" w:themeColor="background1" w:themeShade="1A"/>
        </w:rPr>
        <w:t xml:space="preserve"> in the life of Guru Nanak. His travels (Udasis) involved debating with Nath Yogis at Tilla Jogian, conversing with Sufis at Pakpattan, and engaging with Sanskritic scholars at Banaras. He did not merely choose one path; he navigated this "cultural crossroads" to create a new, distinct path centered on One God and the Service of Humanity. </w:t>
      </w:r>
    </w:p>
    <w:p w14:paraId="5BA6DB15" w14:textId="0A91AA31" w:rsidR="00F10947" w:rsidRPr="0028484A" w:rsidRDefault="00785C31" w:rsidP="004B15CF">
      <w:pPr>
        <w:spacing w:line="240" w:lineRule="auto"/>
        <w:jc w:val="both"/>
        <w:rPr>
          <w:rFonts w:ascii="Times New Roman" w:hAnsi="Times New Roman" w:cs="Times New Roman"/>
          <w:b/>
          <w:bCs/>
          <w:color w:val="1A1A1A" w:themeColor="background1" w:themeShade="1A"/>
          <w:sz w:val="28"/>
          <w:szCs w:val="28"/>
        </w:rPr>
      </w:pPr>
      <w:r w:rsidRPr="0028484A">
        <w:rPr>
          <w:rFonts w:ascii="Times New Roman" w:hAnsi="Times New Roman" w:cs="Times New Roman"/>
          <w:b/>
          <w:bCs/>
          <w:color w:val="1A1A1A" w:themeColor="background1" w:themeShade="1A"/>
          <w:sz w:val="28"/>
          <w:szCs w:val="28"/>
        </w:rPr>
        <w:t>3.</w:t>
      </w:r>
      <w:r w:rsidR="00F10947" w:rsidRPr="0028484A">
        <w:rPr>
          <w:rFonts w:ascii="Times New Roman" w:hAnsi="Times New Roman" w:cs="Times New Roman" w:hint="cs"/>
          <w:b/>
          <w:bCs/>
          <w:color w:val="1A1A1A" w:themeColor="background1" w:themeShade="1A"/>
          <w:sz w:val="28"/>
          <w:szCs w:val="28"/>
        </w:rPr>
        <w:t>2 Guru Nanak’s Strategic Engagement</w:t>
      </w:r>
    </w:p>
    <w:p w14:paraId="76CA50EC" w14:textId="77777777" w:rsidR="00C664D1"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lastRenderedPageBreak/>
        <w:t>Guru Nanak did not simply "mix" these religions; he reformulated their concerns into a new, coherent system through direct dialogue.</w:t>
      </w:r>
    </w:p>
    <w:p w14:paraId="429611BB" w14:textId="06E4623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Dialogue with Power</w:t>
      </w:r>
      <w:r w:rsidRPr="0028484A">
        <w:rPr>
          <w:rFonts w:ascii="Times New Roman" w:hAnsi="Times New Roman" w:cs="Times New Roman" w:hint="cs"/>
          <w:color w:val="1A1A1A" w:themeColor="background1" w:themeShade="1A"/>
        </w:rPr>
        <w:t>: He traveled (Udasis) to debate the leaders of these groups</w:t>
      </w:r>
      <w:r w:rsidR="006642F0">
        <w:rPr>
          <w:rFonts w:ascii="Times New Roman" w:hAnsi="Times New Roman" w:cs="Times New Roman"/>
          <w:color w:val="1A1A1A" w:themeColor="background1" w:themeShade="1A"/>
        </w:rPr>
        <w:t xml:space="preserve"> </w:t>
      </w:r>
      <w:r w:rsidRPr="0028484A">
        <w:rPr>
          <w:rFonts w:ascii="Times New Roman" w:hAnsi="Times New Roman" w:cs="Times New Roman" w:hint="cs"/>
          <w:color w:val="1A1A1A" w:themeColor="background1" w:themeShade="1A"/>
        </w:rPr>
        <w:t>from the mountain retreats of the Yogis to the Sufi centers of Pakpattan and the Brahmanical shrines of Banaras.</w:t>
      </w:r>
    </w:p>
    <w:p w14:paraId="4DBCBFBC"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Logic over Ritual:</w:t>
      </w:r>
      <w:r w:rsidRPr="0028484A">
        <w:rPr>
          <w:rFonts w:ascii="Times New Roman" w:hAnsi="Times New Roman" w:cs="Times New Roman" w:hint="cs"/>
          <w:color w:val="1A1A1A" w:themeColor="background1" w:themeShade="1A"/>
        </w:rPr>
        <w:t xml:space="preserve"> He used "performative logic" (like his famous water-throwing at Hardwar) to challenge superstitions and redirect focus toward internal truth.</w:t>
      </w:r>
    </w:p>
    <w:p w14:paraId="75F7D405" w14:textId="47A94F79" w:rsidR="00F10947" w:rsidRPr="0028484A" w:rsidRDefault="00F10947" w:rsidP="004B15CF">
      <w:pPr>
        <w:spacing w:line="240" w:lineRule="auto"/>
        <w:jc w:val="both"/>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sz w:val="28"/>
          <w:szCs w:val="28"/>
        </w:rPr>
        <w:t>3.</w:t>
      </w:r>
      <w:r w:rsidR="002E1CB2" w:rsidRPr="0028484A">
        <w:rPr>
          <w:rFonts w:ascii="Times New Roman" w:hAnsi="Times New Roman" w:cs="Times New Roman"/>
          <w:b/>
          <w:bCs/>
          <w:color w:val="1A1A1A" w:themeColor="background1" w:themeShade="1A"/>
          <w:sz w:val="28"/>
          <w:szCs w:val="28"/>
        </w:rPr>
        <w:t>3</w:t>
      </w:r>
      <w:r w:rsidRPr="0028484A">
        <w:rPr>
          <w:rFonts w:ascii="Times New Roman" w:hAnsi="Times New Roman" w:cs="Times New Roman" w:hint="cs"/>
          <w:b/>
          <w:bCs/>
          <w:color w:val="1A1A1A" w:themeColor="background1" w:themeShade="1A"/>
          <w:sz w:val="28"/>
          <w:szCs w:val="28"/>
        </w:rPr>
        <w:t xml:space="preserve"> The Four Pillars of His Reformulation</w:t>
      </w:r>
    </w:p>
    <w:p w14:paraId="387875AC"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Nanak’s teachings offered a practical, ethical alternative to the existing spiritual landscape:</w:t>
      </w:r>
    </w:p>
    <w:p w14:paraId="4496D629"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1. Ik Oankar (The One)</w:t>
      </w:r>
      <w:r w:rsidRPr="0028484A">
        <w:rPr>
          <w:rFonts w:ascii="Times New Roman" w:hAnsi="Times New Roman" w:cs="Times New Roman" w:hint="cs"/>
          <w:color w:val="1A1A1A" w:themeColor="background1" w:themeShade="1A"/>
        </w:rPr>
        <w:t>: A radical assertion of a single, immanent Creator, making God accessible to everyone without the need for a priest.</w:t>
      </w:r>
    </w:p>
    <w:p w14:paraId="21FBC632"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2. Primacy of the Shabad:</w:t>
      </w:r>
      <w:r w:rsidRPr="0028484A">
        <w:rPr>
          <w:rFonts w:ascii="Times New Roman" w:hAnsi="Times New Roman" w:cs="Times New Roman" w:hint="cs"/>
          <w:color w:val="1A1A1A" w:themeColor="background1" w:themeShade="1A"/>
        </w:rPr>
        <w:t xml:space="preserve"> Replacing physical idols and ancient languages with the "Revealed Word" as the ultimate spiritual authority.</w:t>
      </w:r>
    </w:p>
    <w:p w14:paraId="3CABB095" w14:textId="031190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3. Ethical Householder Life:</w:t>
      </w:r>
      <w:r w:rsidRPr="0028484A">
        <w:rPr>
          <w:rFonts w:ascii="Times New Roman" w:hAnsi="Times New Roman" w:cs="Times New Roman" w:hint="cs"/>
          <w:color w:val="1A1A1A" w:themeColor="background1" w:themeShade="1A"/>
        </w:rPr>
        <w:t xml:space="preserve"> He rejected the Yogic path of renunciation. He taught that one should find God while living in society, earning honestly (Kirat Karo), and sharing wealth (Wand Chhako).</w:t>
      </w:r>
    </w:p>
    <w:p w14:paraId="654A4EE8"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4. Radical Equality:</w:t>
      </w:r>
      <w:r w:rsidRPr="0028484A">
        <w:rPr>
          <w:rFonts w:ascii="Times New Roman" w:hAnsi="Times New Roman" w:cs="Times New Roman" w:hint="cs"/>
          <w:color w:val="1A1A1A" w:themeColor="background1" w:themeShade="1A"/>
        </w:rPr>
        <w:t xml:space="preserve"> He dismantled social hierarchies through institutions like Langar (communal kitchen), where all castes ate together as equals.</w:t>
      </w:r>
    </w:p>
    <w:p w14:paraId="268A83B7" w14:textId="77777777" w:rsidR="00F10947"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His teachings were not a mere synthesis but a reformulation of existing spiritual concerns. Guru Nanak’s Punjab was a place of high tension between these groups. By engaging with all of them, he created a sovereign spiritual identity that did not just borrow from its neighbors but offered a new vision of a just, ethical, and God-conscious society.</w:t>
      </w:r>
    </w:p>
    <w:p w14:paraId="070382D9" w14:textId="77777777" w:rsidR="00DE59BE" w:rsidRPr="0028484A" w:rsidRDefault="00DE59BE" w:rsidP="004B15CF">
      <w:pPr>
        <w:spacing w:line="240" w:lineRule="auto"/>
        <w:jc w:val="both"/>
        <w:rPr>
          <w:rFonts w:ascii="Times New Roman" w:hAnsi="Times New Roman" w:cs="Times New Roman"/>
          <w:color w:val="1A1A1A" w:themeColor="background1" w:themeShade="1A"/>
        </w:rPr>
      </w:pPr>
    </w:p>
    <w:p w14:paraId="3088DEA9" w14:textId="77777777" w:rsidR="00F10947" w:rsidRPr="0028484A" w:rsidRDefault="00F10947" w:rsidP="00785C31">
      <w:pPr>
        <w:spacing w:line="240" w:lineRule="auto"/>
        <w:jc w:val="center"/>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rPr>
        <w:t>4</w:t>
      </w:r>
      <w:r w:rsidRPr="0028484A">
        <w:rPr>
          <w:rFonts w:ascii="Times New Roman" w:hAnsi="Times New Roman" w:cs="Times New Roman" w:hint="cs"/>
          <w:b/>
          <w:bCs/>
          <w:color w:val="1A1A1A" w:themeColor="background1" w:themeShade="1A"/>
          <w:sz w:val="28"/>
          <w:szCs w:val="28"/>
        </w:rPr>
        <w:t>. Syncretic Dimensions of Sikh Thought</w:t>
      </w:r>
    </w:p>
    <w:p w14:paraId="6821A2F4" w14:textId="77777777" w:rsidR="00F10947" w:rsidRPr="0028484A" w:rsidRDefault="00F10947"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hint="cs"/>
          <w:b/>
          <w:bCs/>
          <w:color w:val="1A1A1A" w:themeColor="background1" w:themeShade="1A"/>
        </w:rPr>
        <w:t>4.1 Linguistic and Poetic Syncretism</w:t>
      </w:r>
    </w:p>
    <w:p w14:paraId="4C3A7605"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The Guru Granth Sahib employs: Sanskritic, Perso-Arabic, and vernacular vocabulary, Musical ragas from the Indian classical tradition, Poetic forms shared with Bhakti and Sufi literature.Linguistic and poetic syncretism in the Guru Granth Sahib (GGS) is one of the most sophisticated examples of cultural integration in world history. The GGS </w:t>
      </w:r>
      <w:bookmarkStart w:id="14" w:name="_Int_GGManWpI"/>
      <w:r w:rsidRPr="0028484A">
        <w:rPr>
          <w:rFonts w:ascii="Times New Roman" w:hAnsi="Times New Roman" w:cs="Times New Roman" w:hint="cs"/>
          <w:color w:val="1A1A1A" w:themeColor="background1" w:themeShade="1A"/>
        </w:rPr>
        <w:t>is written</w:t>
      </w:r>
      <w:bookmarkEnd w:id="14"/>
      <w:r w:rsidRPr="0028484A">
        <w:rPr>
          <w:rFonts w:ascii="Times New Roman" w:hAnsi="Times New Roman" w:cs="Times New Roman" w:hint="cs"/>
          <w:color w:val="1A1A1A" w:themeColor="background1" w:themeShade="1A"/>
        </w:rPr>
        <w:t xml:space="preserve"> in a single script, Gurmukhi, but its linguistic landscape is incredibly diverse. It uses a poetic lingua franca known as Sant Bhasha (Saint-Language). The Gurus adopted and adapted a vast array of poetic forms from both the Indian and Middle Eastern traditions. The inclusion of compositions by non-Sikh saints (Bhagats), such as Kabir, Namdev, and Farid, reflects a plural devotional voice.Compiled primarily by Guru Arjan Dev in 1604, the scripture is not merely a "collection" of hymns, but a deliberately synthesized "Symphony of the Spirit" that bridges regional, linguistic, and religious divides. </w:t>
      </w:r>
    </w:p>
    <w:p w14:paraId="0207ABBD" w14:textId="49ED2A45" w:rsidR="00F10947" w:rsidRPr="0028484A" w:rsidRDefault="00F10947"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hint="cs"/>
          <w:b/>
          <w:bCs/>
          <w:color w:val="1A1A1A" w:themeColor="background1" w:themeShade="1A"/>
        </w:rPr>
        <w:t xml:space="preserve">1. Philosophical Resonances </w:t>
      </w:r>
    </w:p>
    <w:p w14:paraId="685AA7C8" w14:textId="15CEEE62"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With Bhakti traditions: Emphasis on the divine Name (Naam), Devotional love, Ethical egalitarianism.With Sufism: Concept of God as Beloved, Disciplined remembrance (simran/dhikr), Critique of ritualism in </w:t>
      </w:r>
      <w:r w:rsidR="00712A72" w:rsidRPr="0028484A">
        <w:rPr>
          <w:rFonts w:ascii="Times New Roman" w:hAnsi="Times New Roman" w:cs="Times New Roman"/>
          <w:color w:val="1A1A1A" w:themeColor="background1" w:themeShade="1A"/>
        </w:rPr>
        <w:t>favour</w:t>
      </w:r>
      <w:r w:rsidRPr="0028484A">
        <w:rPr>
          <w:rFonts w:ascii="Times New Roman" w:hAnsi="Times New Roman" w:cs="Times New Roman" w:hint="cs"/>
          <w:color w:val="1A1A1A" w:themeColor="background1" w:themeShade="1A"/>
        </w:rPr>
        <w:t xml:space="preserve"> of inner experience.With Indic metaphysics:Concepts of maya, karma, and liberation (reinterpreted within Sikh </w:t>
      </w:r>
      <w:r w:rsidRPr="0028484A">
        <w:rPr>
          <w:rFonts w:ascii="Times New Roman" w:hAnsi="Times New Roman" w:cs="Times New Roman" w:hint="cs"/>
          <w:color w:val="1A1A1A" w:themeColor="background1" w:themeShade="1A"/>
        </w:rPr>
        <w:lastRenderedPageBreak/>
        <w:t xml:space="preserve">theology).Unlike many traditions that view the material world as an illusion to be escaped, Sikhism treats the universe as a real manifestation of the Divine. Its resonance lies in its unique synthesis of North Indian Sant traditions, Sufi mysticism, and a distinct "Saint-Soldier" ethic. </w:t>
      </w:r>
    </w:p>
    <w:p w14:paraId="66A1A7ED" w14:textId="0DA8983E" w:rsidR="00F10947" w:rsidRPr="0028484A" w:rsidRDefault="006A2C04"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b/>
          <w:bCs/>
          <w:color w:val="1A1A1A" w:themeColor="background1" w:themeShade="1A"/>
        </w:rPr>
        <w:t>2</w:t>
      </w:r>
      <w:r w:rsidR="00F10947" w:rsidRPr="0028484A">
        <w:rPr>
          <w:rFonts w:ascii="Times New Roman" w:hAnsi="Times New Roman" w:cs="Times New Roman" w:hint="cs"/>
          <w:b/>
          <w:bCs/>
          <w:color w:val="1A1A1A" w:themeColor="background1" w:themeShade="1A"/>
        </w:rPr>
        <w:t>. Social Resonance:</w:t>
      </w:r>
      <w:r w:rsidR="00F10947" w:rsidRPr="0028484A">
        <w:rPr>
          <w:rFonts w:ascii="Times New Roman" w:hAnsi="Times New Roman" w:cs="Times New Roman" w:hint="cs"/>
          <w:color w:val="1A1A1A" w:themeColor="background1" w:themeShade="1A"/>
        </w:rPr>
        <w:t xml:space="preserve"> The Three Pillars</w:t>
      </w:r>
      <w:r w:rsidRPr="0028484A">
        <w:rPr>
          <w:rFonts w:ascii="Times New Roman" w:hAnsi="Times New Roman" w:cs="Times New Roman"/>
          <w:color w:val="1A1A1A" w:themeColor="background1" w:themeShade="1A"/>
        </w:rPr>
        <w:t xml:space="preserve"> </w:t>
      </w:r>
      <w:r w:rsidR="00F10947" w:rsidRPr="0028484A">
        <w:rPr>
          <w:rFonts w:ascii="Times New Roman" w:hAnsi="Times New Roman" w:cs="Times New Roman" w:hint="cs"/>
          <w:color w:val="1A1A1A" w:themeColor="background1" w:themeShade="1A"/>
        </w:rPr>
        <w:t>Sikhism bridges the gap between the temple and the marketplace through three practical mandates:  </w:t>
      </w:r>
    </w:p>
    <w:p w14:paraId="3428BE6C" w14:textId="4A33781C"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Resonance with Other Traditions</w:t>
      </w:r>
      <w:r w:rsidRPr="0028484A">
        <w:rPr>
          <w:rFonts w:ascii="Times New Roman" w:hAnsi="Times New Roman" w:cs="Times New Roman" w:hint="cs"/>
          <w:color w:val="1A1A1A" w:themeColor="background1" w:themeShade="1A"/>
        </w:rPr>
        <w:t xml:space="preserve">: Sikhism </w:t>
      </w:r>
      <w:r w:rsidR="0082614D" w:rsidRPr="0028484A">
        <w:rPr>
          <w:rFonts w:ascii="Times New Roman" w:hAnsi="Times New Roman" w:cs="Times New Roman"/>
          <w:color w:val="1A1A1A" w:themeColor="background1" w:themeShade="1A"/>
        </w:rPr>
        <w:t>appeared</w:t>
      </w:r>
      <w:r w:rsidRPr="0028484A">
        <w:rPr>
          <w:rFonts w:ascii="Times New Roman" w:hAnsi="Times New Roman" w:cs="Times New Roman" w:hint="cs"/>
          <w:color w:val="1A1A1A" w:themeColor="background1" w:themeShade="1A"/>
        </w:rPr>
        <w:t xml:space="preserve"> in a 15th-century "melting pot" of Islamic Sufism and Hindu Bhakti movements. Its resonance is most visible in the Guru Granth Sahib, which includes the writings of Muslim Sufis (like Baba Farid) and Hindu Bhakti saints (like Kabir and Namdev). With Sufism, it shares the emphasis on a personal, loving relationship with God and the necessity of a spiritual guide (Murshid or Guru). With Bhakti, it shares the rejection of the caste system and the use of the vernacular (Punjabi) instead of Sanskrit to make spirituality accessible.</w:t>
      </w:r>
    </w:p>
    <w:p w14:paraId="0EBF175F" w14:textId="42512BD5"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The Departure:</w:t>
      </w:r>
      <w:r w:rsidRPr="0028484A">
        <w:rPr>
          <w:rFonts w:ascii="Times New Roman" w:hAnsi="Times New Roman" w:cs="Times New Roman" w:hint="cs"/>
          <w:color w:val="1A1A1A" w:themeColor="background1" w:themeShade="1A"/>
        </w:rPr>
        <w:t xml:space="preserve"> While many contemporary movements were purely devotional, Sikhism added the Miri-Piri concept</w:t>
      </w:r>
      <w:r w:rsidR="00F14CC4">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 xml:space="preserve">the balance of temporal (political/social) and spiritual authority. This led to the Sant-Sipahi (Saint-Soldier) ideal: one must be spiritually enlightened but physically ready to fight against injustice. </w:t>
      </w:r>
    </w:p>
    <w:p w14:paraId="4358691B" w14:textId="0B24E74D"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Ethical Living:</w:t>
      </w:r>
      <w:r w:rsidRPr="0028484A">
        <w:rPr>
          <w:rFonts w:ascii="Times New Roman" w:hAnsi="Times New Roman" w:cs="Times New Roman" w:hint="cs"/>
          <w:color w:val="1A1A1A" w:themeColor="background1" w:themeShade="1A"/>
        </w:rPr>
        <w:t xml:space="preserve"> "Truth is Higher..."Guru Nanak famously said: "Truth is the highest virtue, but higher still is truthful living." This shifts the philosophical focus from abstract contemplation to ethical conduct. Seva (Selfless Service): Serving humanity </w:t>
      </w:r>
      <w:bookmarkStart w:id="15" w:name="_Int_IOncBdWv"/>
      <w:r w:rsidRPr="0028484A">
        <w:rPr>
          <w:rFonts w:ascii="Times New Roman" w:hAnsi="Times New Roman" w:cs="Times New Roman" w:hint="cs"/>
          <w:color w:val="1A1A1A" w:themeColor="background1" w:themeShade="1A"/>
        </w:rPr>
        <w:t>is considered</w:t>
      </w:r>
      <w:bookmarkEnd w:id="15"/>
      <w:r w:rsidRPr="0028484A">
        <w:rPr>
          <w:rFonts w:ascii="Times New Roman" w:hAnsi="Times New Roman" w:cs="Times New Roman" w:hint="cs"/>
          <w:color w:val="1A1A1A" w:themeColor="background1" w:themeShade="1A"/>
        </w:rPr>
        <w:t xml:space="preserve"> the highest form of worship. Langar: The community kitchen, where all sit on the floor and eat together regardless of rank, is a living philosophical argument against hierarchy and social division. </w:t>
      </w:r>
    </w:p>
    <w:p w14:paraId="6C7EB345" w14:textId="77777777" w:rsidR="00F10947" w:rsidRPr="0028484A" w:rsidRDefault="00F10947"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hint="cs"/>
          <w:b/>
          <w:bCs/>
          <w:color w:val="1A1A1A" w:themeColor="background1" w:themeShade="1A"/>
        </w:rPr>
        <w:t>4.2 Distinctiveness Amid Syncretism</w:t>
      </w:r>
    </w:p>
    <w:p w14:paraId="30064FD9"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While Sikhism shares a vocabulary of "love" and "oneness" with Bhakti and Sufi movements, it structurally breaks away from them to form a distinct "third path" that is neither ascetic nor purely devotional.</w:t>
      </w:r>
    </w:p>
    <w:p w14:paraId="383586DF" w14:textId="60A5759D"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Despite resonances with surrounding traditions, Sikh theology and praxis diverge sharply: No acceptance of the avatar doctrine, Rejection of priestly or hereditary authority, Critique of renunciant yogic paths, Rejection of Islamic legalism, Affirmation of worldly responsibility (miri-piri). These elements underscore a distinct Sikh doctrinal identity.</w:t>
      </w:r>
    </w:p>
    <w:p w14:paraId="79E2DD09" w14:textId="77777777" w:rsidR="00F10947" w:rsidRPr="0028484A" w:rsidRDefault="00F10947" w:rsidP="002E1CB2">
      <w:pPr>
        <w:spacing w:line="240" w:lineRule="auto"/>
        <w:jc w:val="center"/>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sz w:val="28"/>
          <w:szCs w:val="28"/>
        </w:rPr>
        <w:t>5. Institutional Expressions of Syncretism</w:t>
      </w:r>
    </w:p>
    <w:p w14:paraId="450E0D2E" w14:textId="77777777" w:rsidR="00FD3AA0"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In Sikhism, "syncretism" is not just an abstract philosophical blending; it is a lived, institutional reality. The Gurus intentionally created structures that mirrored the diversity of the Indian subcontinent while forging a cohesive new identity. </w:t>
      </w:r>
    </w:p>
    <w:p w14:paraId="2CAA279B" w14:textId="35A2E3E8"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These institutional expressions act as a bridge, using familiar Hindu and Islamic forms to deliver a radically inclusive message. </w:t>
      </w:r>
    </w:p>
    <w:p w14:paraId="1AFC8CD1" w14:textId="5AE8767C" w:rsidR="00F10947" w:rsidRPr="0028484A" w:rsidRDefault="00076131"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b/>
          <w:bCs/>
          <w:color w:val="1A1A1A" w:themeColor="background1" w:themeShade="1A"/>
        </w:rPr>
        <w:t>5.</w:t>
      </w:r>
      <w:r w:rsidR="00F10947" w:rsidRPr="0028484A">
        <w:rPr>
          <w:rFonts w:ascii="Times New Roman" w:hAnsi="Times New Roman" w:cs="Times New Roman" w:hint="cs"/>
          <w:b/>
          <w:bCs/>
          <w:color w:val="1A1A1A" w:themeColor="background1" w:themeShade="1A"/>
        </w:rPr>
        <w:t>1 The Guru Granth Sahib: A Scriptural Commonwealth</w:t>
      </w:r>
    </w:p>
    <w:p w14:paraId="1BF0CD69"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The most profound institutional expression of syncretism is the Sikh scripture itself. Unlike most scriptures which </w:t>
      </w:r>
      <w:bookmarkStart w:id="16" w:name="_Int_StQWr4xo"/>
      <w:r w:rsidRPr="0028484A">
        <w:rPr>
          <w:rFonts w:ascii="Times New Roman" w:hAnsi="Times New Roman" w:cs="Times New Roman" w:hint="cs"/>
          <w:color w:val="1A1A1A" w:themeColor="background1" w:themeShade="1A"/>
        </w:rPr>
        <w:t>are limited</w:t>
      </w:r>
      <w:bookmarkEnd w:id="16"/>
      <w:r w:rsidRPr="0028484A">
        <w:rPr>
          <w:rFonts w:ascii="Times New Roman" w:hAnsi="Times New Roman" w:cs="Times New Roman" w:hint="cs"/>
          <w:color w:val="1A1A1A" w:themeColor="background1" w:themeShade="1A"/>
        </w:rPr>
        <w:t xml:space="preserve"> to a single faith's prophets, the Guru Granth Sahib is a multi-faith anthology. </w:t>
      </w:r>
    </w:p>
    <w:p w14:paraId="581D84C5"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 Inclusion of the "Other": It has the Bani (writings) of 15 non-Sikh saints (Bhagats), including the Muslim Sufi Baba Farid and Hindu saints like Kabir, Namdev, and Ravidas. </w:t>
      </w:r>
    </w:p>
    <w:p w14:paraId="38080A27"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lastRenderedPageBreak/>
        <w:t>• A Unified Symphony: All these writings are set to the same Ragas (musical measures), institutionalizing the idea that spiritual truth is universal and transcends sectarian labels.</w:t>
      </w:r>
    </w:p>
    <w:p w14:paraId="277A574E"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p>
    <w:p w14:paraId="1B741CB6" w14:textId="231649BE" w:rsidR="00F10947" w:rsidRPr="0028484A" w:rsidRDefault="00076131" w:rsidP="004B15CF">
      <w:pPr>
        <w:spacing w:line="240" w:lineRule="auto"/>
        <w:jc w:val="both"/>
        <w:rPr>
          <w:rFonts w:ascii="Times New Roman" w:hAnsi="Times New Roman" w:cs="Times New Roman"/>
          <w:b/>
          <w:bCs/>
          <w:color w:val="1A1A1A" w:themeColor="background1" w:themeShade="1A"/>
          <w:sz w:val="28"/>
          <w:szCs w:val="28"/>
        </w:rPr>
      </w:pPr>
      <w:r w:rsidRPr="0028484A">
        <w:rPr>
          <w:rFonts w:ascii="Times New Roman" w:hAnsi="Times New Roman" w:cs="Times New Roman"/>
          <w:b/>
          <w:bCs/>
          <w:color w:val="1A1A1A" w:themeColor="background1" w:themeShade="1A"/>
          <w:sz w:val="28"/>
          <w:szCs w:val="28"/>
        </w:rPr>
        <w:t>5.</w:t>
      </w:r>
      <w:r w:rsidR="00F10947" w:rsidRPr="0028484A">
        <w:rPr>
          <w:rFonts w:ascii="Times New Roman" w:hAnsi="Times New Roman" w:cs="Times New Roman" w:hint="cs"/>
          <w:b/>
          <w:bCs/>
          <w:color w:val="1A1A1A" w:themeColor="background1" w:themeShade="1A"/>
          <w:sz w:val="28"/>
          <w:szCs w:val="28"/>
        </w:rPr>
        <w:t>2 Harimandir Sahib (The Golden Temple): Architectural Hybridity</w:t>
      </w:r>
    </w:p>
    <w:p w14:paraId="13F63890"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The physical design of the Golden Temple in Amritsar serves as a visual argument for pluralism. </w:t>
      </w:r>
    </w:p>
    <w:p w14:paraId="4C3CB2BD" w14:textId="0EB2BB0F"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 </w:t>
      </w:r>
      <w:r w:rsidRPr="0028484A">
        <w:rPr>
          <w:rFonts w:ascii="Times New Roman" w:hAnsi="Times New Roman" w:cs="Times New Roman" w:hint="cs"/>
          <w:b/>
          <w:bCs/>
          <w:color w:val="1A1A1A" w:themeColor="background1" w:themeShade="1A"/>
        </w:rPr>
        <w:t>Four Entrances</w:t>
      </w:r>
      <w:r w:rsidRPr="0028484A">
        <w:rPr>
          <w:rFonts w:ascii="Times New Roman" w:hAnsi="Times New Roman" w:cs="Times New Roman" w:hint="cs"/>
          <w:color w:val="1A1A1A" w:themeColor="background1" w:themeShade="1A"/>
        </w:rPr>
        <w:t xml:space="preserve">: Most Hindu temples of the era had one entrance (often restricted by caste). Harimandir Sahib </w:t>
      </w:r>
      <w:bookmarkStart w:id="17" w:name="_Int_pgfiSSY9"/>
      <w:r w:rsidRPr="0028484A">
        <w:rPr>
          <w:rFonts w:ascii="Times New Roman" w:hAnsi="Times New Roman" w:cs="Times New Roman" w:hint="cs"/>
          <w:color w:val="1A1A1A" w:themeColor="background1" w:themeShade="1A"/>
        </w:rPr>
        <w:t>was built</w:t>
      </w:r>
      <w:bookmarkEnd w:id="17"/>
      <w:r w:rsidRPr="0028484A">
        <w:rPr>
          <w:rFonts w:ascii="Times New Roman" w:hAnsi="Times New Roman" w:cs="Times New Roman" w:hint="cs"/>
          <w:color w:val="1A1A1A" w:themeColor="background1" w:themeShade="1A"/>
        </w:rPr>
        <w:t xml:space="preserve"> with four doors</w:t>
      </w:r>
      <w:r w:rsidR="004D4186">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one on each side</w:t>
      </w:r>
      <w:r w:rsidR="004D4186">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 xml:space="preserve">symbolizing that people from all four directions and all four Hindu varnas (castes) are equally welcome. </w:t>
      </w:r>
    </w:p>
    <w:p w14:paraId="10976831"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w:t>
      </w:r>
      <w:r w:rsidRPr="0028484A">
        <w:rPr>
          <w:rFonts w:ascii="Times New Roman" w:hAnsi="Times New Roman" w:cs="Times New Roman" w:hint="cs"/>
          <w:b/>
          <w:bCs/>
          <w:color w:val="1A1A1A" w:themeColor="background1" w:themeShade="1A"/>
        </w:rPr>
        <w:t xml:space="preserve"> Stylistic Fusion</w:t>
      </w:r>
      <w:r w:rsidRPr="0028484A">
        <w:rPr>
          <w:rFonts w:ascii="Times New Roman" w:hAnsi="Times New Roman" w:cs="Times New Roman" w:hint="cs"/>
          <w:color w:val="1A1A1A" w:themeColor="background1" w:themeShade="1A"/>
        </w:rPr>
        <w:t xml:space="preserve">: The architecture is a "Sikh Style" that blends Mughal (Islamic) features, like onion domes and multi-foil arches, with Rajput (Hindu) elements, such as chhattris (pavilions) and oriel windows. </w:t>
      </w:r>
    </w:p>
    <w:p w14:paraId="5017AE92"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w:t>
      </w:r>
      <w:r w:rsidRPr="0028484A">
        <w:rPr>
          <w:rFonts w:ascii="Times New Roman" w:hAnsi="Times New Roman" w:cs="Times New Roman" w:hint="cs"/>
          <w:b/>
          <w:bCs/>
          <w:color w:val="1A1A1A" w:themeColor="background1" w:themeShade="1A"/>
        </w:rPr>
        <w:t xml:space="preserve"> The Foundation Stone:</w:t>
      </w:r>
      <w:r w:rsidRPr="0028484A">
        <w:rPr>
          <w:rFonts w:ascii="Times New Roman" w:hAnsi="Times New Roman" w:cs="Times New Roman" w:hint="cs"/>
          <w:color w:val="1A1A1A" w:themeColor="background1" w:themeShade="1A"/>
        </w:rPr>
        <w:t xml:space="preserve"> Tradition holds that Guru Arjan Dev invited the Sufi Saint Mian Mir to lay the foundation stone, institutionalizing interfaith harmony at the very bedrock of the faith.</w:t>
      </w:r>
    </w:p>
    <w:p w14:paraId="1E90B3EE" w14:textId="77777777" w:rsidR="00B4777A" w:rsidRPr="0028484A" w:rsidRDefault="00B4777A" w:rsidP="004B15CF">
      <w:pPr>
        <w:spacing w:line="240" w:lineRule="auto"/>
        <w:jc w:val="both"/>
        <w:rPr>
          <w:rFonts w:ascii="Times New Roman" w:hAnsi="Times New Roman" w:cs="Times New Roman"/>
          <w:color w:val="1A1A1A" w:themeColor="background1" w:themeShade="1A"/>
        </w:rPr>
      </w:pPr>
    </w:p>
    <w:p w14:paraId="4E9DF799" w14:textId="2BF518C7" w:rsidR="00F10947" w:rsidRPr="0028484A" w:rsidRDefault="00076131" w:rsidP="004B15CF">
      <w:pPr>
        <w:spacing w:line="240" w:lineRule="auto"/>
        <w:jc w:val="both"/>
        <w:rPr>
          <w:rFonts w:ascii="Times New Roman" w:hAnsi="Times New Roman" w:cs="Times New Roman"/>
          <w:b/>
          <w:bCs/>
          <w:color w:val="1A1A1A" w:themeColor="background1" w:themeShade="1A"/>
          <w:sz w:val="28"/>
          <w:szCs w:val="28"/>
        </w:rPr>
      </w:pPr>
      <w:r w:rsidRPr="0028484A">
        <w:rPr>
          <w:rFonts w:ascii="Times New Roman" w:hAnsi="Times New Roman" w:cs="Times New Roman"/>
          <w:b/>
          <w:bCs/>
          <w:color w:val="1A1A1A" w:themeColor="background1" w:themeShade="1A"/>
          <w:sz w:val="28"/>
          <w:szCs w:val="28"/>
        </w:rPr>
        <w:t>5.</w:t>
      </w:r>
      <w:r w:rsidR="00F10947" w:rsidRPr="0028484A">
        <w:rPr>
          <w:rFonts w:ascii="Times New Roman" w:hAnsi="Times New Roman" w:cs="Times New Roman" w:hint="cs"/>
          <w:b/>
          <w:bCs/>
          <w:color w:val="1A1A1A" w:themeColor="background1" w:themeShade="1A"/>
          <w:sz w:val="28"/>
          <w:szCs w:val="28"/>
        </w:rPr>
        <w:t>3</w:t>
      </w:r>
      <w:r w:rsidR="002E1CB2" w:rsidRPr="0028484A">
        <w:rPr>
          <w:rFonts w:ascii="Times New Roman" w:hAnsi="Times New Roman" w:cs="Times New Roman"/>
          <w:b/>
          <w:bCs/>
          <w:color w:val="1A1A1A" w:themeColor="background1" w:themeShade="1A"/>
          <w:sz w:val="28"/>
          <w:szCs w:val="28"/>
        </w:rPr>
        <w:t xml:space="preserve"> The</w:t>
      </w:r>
      <w:r w:rsidR="00F10947" w:rsidRPr="0028484A">
        <w:rPr>
          <w:rFonts w:ascii="Times New Roman" w:hAnsi="Times New Roman" w:cs="Times New Roman" w:hint="cs"/>
          <w:b/>
          <w:bCs/>
          <w:color w:val="1A1A1A" w:themeColor="background1" w:themeShade="1A"/>
          <w:sz w:val="28"/>
          <w:szCs w:val="28"/>
        </w:rPr>
        <w:t xml:space="preserve"> Langar and Sangat: Social Syncretism</w:t>
      </w:r>
    </w:p>
    <w:p w14:paraId="6BD11AD5"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The institutions of Sangat (congregational worship) and Pangat/Langar (communal dining) </w:t>
      </w:r>
      <w:bookmarkStart w:id="18" w:name="_Int_2qM7W5Be"/>
      <w:r w:rsidRPr="0028484A">
        <w:rPr>
          <w:rFonts w:ascii="Times New Roman" w:hAnsi="Times New Roman" w:cs="Times New Roman" w:hint="cs"/>
          <w:color w:val="1A1A1A" w:themeColor="background1" w:themeShade="1A"/>
        </w:rPr>
        <w:t>were designed</w:t>
      </w:r>
      <w:bookmarkEnd w:id="18"/>
      <w:r w:rsidRPr="0028484A">
        <w:rPr>
          <w:rFonts w:ascii="Times New Roman" w:hAnsi="Times New Roman" w:cs="Times New Roman" w:hint="cs"/>
          <w:color w:val="1A1A1A" w:themeColor="background1" w:themeShade="1A"/>
        </w:rPr>
        <w:t xml:space="preserve"> to dismantle the barriers of the time. </w:t>
      </w:r>
    </w:p>
    <w:p w14:paraId="0EF5DA13"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The Shared Plate</w:t>
      </w:r>
      <w:r w:rsidRPr="0028484A">
        <w:rPr>
          <w:rFonts w:ascii="Times New Roman" w:hAnsi="Times New Roman" w:cs="Times New Roman" w:hint="cs"/>
          <w:color w:val="1A1A1A" w:themeColor="background1" w:themeShade="1A"/>
        </w:rPr>
        <w:t xml:space="preserve">: By requiring everyone to sit in a straight line (Pangat) on the floor, Sikhism institutionalized a rejection of the Hindu caste hierarchy and Islamic social stratification. </w:t>
      </w:r>
    </w:p>
    <w:p w14:paraId="25CB3DAE"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The Rubabi Tradition</w:t>
      </w:r>
      <w:r w:rsidRPr="0028484A">
        <w:rPr>
          <w:rFonts w:ascii="Times New Roman" w:hAnsi="Times New Roman" w:cs="Times New Roman" w:hint="cs"/>
          <w:color w:val="1A1A1A" w:themeColor="background1" w:themeShade="1A"/>
        </w:rPr>
        <w:t>: From the time of Guru Nanak and his Muslim companion Bhai Mardana, an institutional tradition of Muslim musicians (Rubabis) performing Sikh Kirtan was set up, lasting for centuries.</w:t>
      </w:r>
    </w:p>
    <w:p w14:paraId="6BE50501" w14:textId="29C345B9" w:rsidR="00F10947" w:rsidRPr="0028484A" w:rsidRDefault="002A459A"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b/>
          <w:bCs/>
          <w:color w:val="1A1A1A" w:themeColor="background1" w:themeShade="1A"/>
        </w:rPr>
        <w:t xml:space="preserve">5.4 </w:t>
      </w:r>
      <w:r w:rsidR="00F10947" w:rsidRPr="0028484A">
        <w:rPr>
          <w:rFonts w:ascii="Times New Roman" w:hAnsi="Times New Roman" w:cs="Times New Roman" w:hint="cs"/>
          <w:b/>
          <w:bCs/>
          <w:color w:val="1A1A1A" w:themeColor="background1" w:themeShade="1A"/>
        </w:rPr>
        <w:t>The Paradox: Syncretic Form, Distinct Essence</w:t>
      </w:r>
    </w:p>
    <w:p w14:paraId="657A509A" w14:textId="47E014F2"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While these expressions are "syncretic" in their form (borrowing tools, music, and architecture), they are "distinct" in their function. </w:t>
      </w:r>
    </w:p>
    <w:p w14:paraId="5ABCDE62" w14:textId="77777777" w:rsidR="009564CF"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Practices of Community and Equality:</w:t>
      </w:r>
      <w:r w:rsidRPr="0028484A">
        <w:rPr>
          <w:rFonts w:ascii="Times New Roman" w:hAnsi="Times New Roman" w:cs="Times New Roman" w:hint="cs"/>
          <w:color w:val="1A1A1A" w:themeColor="background1" w:themeShade="1A"/>
        </w:rPr>
        <w:t xml:space="preserve"> Sikh institutions such as sangat (holy congregation) and langar (communal kitchen) show cultural inclusivity and egalitarian ethics. These practices reflect both the universalism characteristic of Bhakti–Sufi traditions and unique Sikh social reform.</w:t>
      </w:r>
    </w:p>
    <w:p w14:paraId="6E22C0D4" w14:textId="42F965E5"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Musical and Liturgical Traditions</w:t>
      </w:r>
      <w:r w:rsidRPr="0028484A">
        <w:rPr>
          <w:rFonts w:ascii="Times New Roman" w:hAnsi="Times New Roman" w:cs="Times New Roman" w:hint="cs"/>
          <w:color w:val="1A1A1A" w:themeColor="background1" w:themeShade="1A"/>
        </w:rPr>
        <w:t xml:space="preserve">: Kirtan, central to Sikh worship, draws from: Indian classical ragas, Perso-Arabic lyrical </w:t>
      </w:r>
      <w:r w:rsidR="007C61A7" w:rsidRPr="0028484A">
        <w:rPr>
          <w:rFonts w:ascii="Times New Roman" w:hAnsi="Times New Roman" w:cs="Times New Roman"/>
          <w:color w:val="1A1A1A" w:themeColor="background1" w:themeShade="1A"/>
        </w:rPr>
        <w:t>elements, Vernacular</w:t>
      </w:r>
      <w:r w:rsidRPr="0028484A">
        <w:rPr>
          <w:rFonts w:ascii="Times New Roman" w:hAnsi="Times New Roman" w:cs="Times New Roman" w:hint="cs"/>
          <w:color w:val="1A1A1A" w:themeColor="background1" w:themeShade="1A"/>
        </w:rPr>
        <w:t xml:space="preserve"> </w:t>
      </w:r>
      <w:r w:rsidR="007C61A7" w:rsidRPr="0028484A">
        <w:rPr>
          <w:rFonts w:ascii="Times New Roman" w:hAnsi="Times New Roman" w:cs="Times New Roman"/>
          <w:color w:val="1A1A1A" w:themeColor="background1" w:themeShade="1A"/>
        </w:rPr>
        <w:t>devotional. Yet</w:t>
      </w:r>
      <w:r w:rsidRPr="0028484A">
        <w:rPr>
          <w:rFonts w:ascii="Times New Roman" w:hAnsi="Times New Roman" w:cs="Times New Roman" w:hint="cs"/>
          <w:color w:val="1A1A1A" w:themeColor="background1" w:themeShade="1A"/>
        </w:rPr>
        <w:t xml:space="preserve"> its theological </w:t>
      </w:r>
      <w:r w:rsidR="000F2731" w:rsidRPr="0028484A">
        <w:rPr>
          <w:rFonts w:ascii="Times New Roman" w:hAnsi="Times New Roman" w:cs="Times New Roman"/>
          <w:color w:val="1A1A1A" w:themeColor="background1" w:themeShade="1A"/>
        </w:rPr>
        <w:t>purpose</w:t>
      </w:r>
      <w:r w:rsidR="000F2731">
        <w:rPr>
          <w:rFonts w:ascii="Times New Roman" w:hAnsi="Times New Roman" w:cs="Times New Roman"/>
          <w:color w:val="1A1A1A" w:themeColor="background1" w:themeShade="1A"/>
        </w:rPr>
        <w:t>, realization</w:t>
      </w:r>
      <w:r w:rsidRPr="0028484A">
        <w:rPr>
          <w:rFonts w:ascii="Times New Roman" w:hAnsi="Times New Roman" w:cs="Times New Roman" w:hint="cs"/>
          <w:color w:val="1A1A1A" w:themeColor="background1" w:themeShade="1A"/>
        </w:rPr>
        <w:t xml:space="preserve"> through the shabad</w:t>
      </w:r>
      <w:r w:rsidR="000F2731">
        <w:rPr>
          <w:rFonts w:ascii="Times New Roman" w:hAnsi="Times New Roman" w:cs="Times New Roman"/>
          <w:color w:val="1A1A1A" w:themeColor="background1" w:themeShade="1A"/>
        </w:rPr>
        <w:t xml:space="preserve"> </w:t>
      </w:r>
      <w:r w:rsidRPr="0028484A">
        <w:rPr>
          <w:rFonts w:ascii="Times New Roman" w:hAnsi="Times New Roman" w:cs="Times New Roman" w:hint="cs"/>
          <w:color w:val="1A1A1A" w:themeColor="background1" w:themeShade="1A"/>
        </w:rPr>
        <w:t>is distinctly Sikh.</w:t>
      </w:r>
    </w:p>
    <w:p w14:paraId="21AAA7C7" w14:textId="77777777" w:rsidR="009B2A75"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xml:space="preserve">Khalsa and Identity Formation: </w:t>
      </w:r>
      <w:r w:rsidRPr="0028484A">
        <w:rPr>
          <w:rFonts w:ascii="Times New Roman" w:hAnsi="Times New Roman" w:cs="Times New Roman" w:hint="cs"/>
          <w:color w:val="1A1A1A" w:themeColor="background1" w:themeShade="1A"/>
        </w:rPr>
        <w:t xml:space="preserve">The creation of the Khalsa on Vaisakhi day in 1699 at Anandpur Sahib was the defining moment for Sikh identity. It transformed a community of "believers" into a disciplined, sovereign "body politic."While the early Gurus laid the philosophical foundation, Guru Gobind Singh provided the physical and institutional armor to protect that philosophy from </w:t>
      </w:r>
      <w:bookmarkStart w:id="19" w:name="_Int_3B9DxnnU"/>
      <w:r w:rsidRPr="0028484A">
        <w:rPr>
          <w:rFonts w:ascii="Times New Roman" w:hAnsi="Times New Roman" w:cs="Times New Roman" w:hint="cs"/>
          <w:color w:val="1A1A1A" w:themeColor="background1" w:themeShade="1A"/>
        </w:rPr>
        <w:t>being reabsorbed</w:t>
      </w:r>
      <w:bookmarkEnd w:id="19"/>
      <w:r w:rsidRPr="0028484A">
        <w:rPr>
          <w:rFonts w:ascii="Times New Roman" w:hAnsi="Times New Roman" w:cs="Times New Roman" w:hint="cs"/>
          <w:color w:val="1A1A1A" w:themeColor="background1" w:themeShade="1A"/>
        </w:rPr>
        <w:t xml:space="preserve"> into the surrounding religious landscape.</w:t>
      </w:r>
      <w:r w:rsidR="009078EA" w:rsidRPr="0028484A">
        <w:rPr>
          <w:rFonts w:ascii="Times New Roman" w:hAnsi="Times New Roman" w:cs="Times New Roman" w:hint="cs"/>
          <w:color w:val="1A1A1A" w:themeColor="background1" w:themeShade="1A"/>
        </w:rPr>
        <w:t xml:space="preserve"> Sant-</w:t>
      </w:r>
      <w:r w:rsidR="009078EA" w:rsidRPr="0028484A">
        <w:rPr>
          <w:rFonts w:ascii="Times New Roman" w:hAnsi="Times New Roman" w:cs="Times New Roman"/>
          <w:color w:val="1A1A1A" w:themeColor="background1" w:themeShade="1A"/>
        </w:rPr>
        <w:lastRenderedPageBreak/>
        <w:t>Sipahi, The</w:t>
      </w:r>
      <w:r w:rsidR="009078EA" w:rsidRPr="0028484A">
        <w:rPr>
          <w:rFonts w:ascii="Times New Roman" w:hAnsi="Times New Roman" w:cs="Times New Roman" w:hint="cs"/>
          <w:color w:val="1A1A1A" w:themeColor="background1" w:themeShade="1A"/>
        </w:rPr>
        <w:t xml:space="preserve"> Khalsa resolved the "pacifist vs. warrior" tension found in many religious traditions.</w:t>
      </w:r>
      <w:r w:rsidR="00D0687D" w:rsidRPr="0028484A">
        <w:rPr>
          <w:rFonts w:ascii="Times New Roman" w:hAnsi="Times New Roman" w:cs="Times New Roman"/>
          <w:color w:val="1A1A1A" w:themeColor="background1" w:themeShade="1A"/>
        </w:rPr>
        <w:t xml:space="preserve"> </w:t>
      </w:r>
    </w:p>
    <w:p w14:paraId="2A3764A0" w14:textId="6F4B176D"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Singh (Lion)</w:t>
      </w:r>
      <w:r w:rsidR="00B16719" w:rsidRPr="0028484A">
        <w:rPr>
          <w:rFonts w:ascii="Times New Roman" w:hAnsi="Times New Roman" w:cs="Times New Roman"/>
          <w:b/>
          <w:bCs/>
          <w:color w:val="1A1A1A" w:themeColor="background1" w:themeShade="1A"/>
        </w:rPr>
        <w:t>:</w:t>
      </w:r>
      <w:r w:rsidRPr="0028484A">
        <w:rPr>
          <w:rFonts w:ascii="Times New Roman" w:hAnsi="Times New Roman" w:cs="Times New Roman" w:hint="cs"/>
          <w:color w:val="1A1A1A" w:themeColor="background1" w:themeShade="1A"/>
        </w:rPr>
        <w:t xml:space="preserve"> For men, standing for courage and royalty.</w:t>
      </w:r>
      <w:r w:rsidRPr="0028484A">
        <w:rPr>
          <w:rFonts w:ascii="Times New Roman" w:hAnsi="Times New Roman" w:cs="Times New Roman" w:hint="cs"/>
          <w:b/>
          <w:bCs/>
          <w:color w:val="1A1A1A" w:themeColor="background1" w:themeShade="1A"/>
        </w:rPr>
        <w:t>Kaur (Princess):</w:t>
      </w:r>
      <w:r w:rsidRPr="0028484A">
        <w:rPr>
          <w:rFonts w:ascii="Times New Roman" w:hAnsi="Times New Roman" w:cs="Times New Roman" w:hint="cs"/>
          <w:color w:val="1A1A1A" w:themeColor="background1" w:themeShade="1A"/>
        </w:rPr>
        <w:t xml:space="preserve"> For women, granting them sovereign status and dignity independent of their husbands or fathers.</w:t>
      </w:r>
      <w:r w:rsidRPr="0028484A">
        <w:rPr>
          <w:rFonts w:ascii="Times New Roman" w:hAnsi="Times New Roman" w:cs="Times New Roman" w:hint="cs"/>
          <w:b/>
          <w:bCs/>
          <w:color w:val="1A1A1A" w:themeColor="background1" w:themeShade="1A"/>
        </w:rPr>
        <w:t xml:space="preserve">The Five Ks (Panj Kakar): </w:t>
      </w:r>
      <w:r w:rsidRPr="0028484A">
        <w:rPr>
          <w:rFonts w:ascii="Times New Roman" w:hAnsi="Times New Roman" w:cs="Times New Roman" w:hint="cs"/>
          <w:color w:val="1A1A1A" w:themeColor="background1" w:themeShade="1A"/>
        </w:rPr>
        <w:t>These five articles of faith became a mandatory "uniform" that made a Sikh identifiable in any crowd, preventing them from hiding their identity during times of persecution.The Khalsa ensured that Sikhism would not become a "sect" of Hinduism or a "mystical branch" of Islam, but a distinct, third path</w:t>
      </w:r>
      <w:r w:rsidR="000E58AD">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the Nirmal Panth (The Pure Path).</w:t>
      </w:r>
    </w:p>
    <w:p w14:paraId="126760BD" w14:textId="77777777" w:rsidR="00F10947" w:rsidRPr="0028484A" w:rsidRDefault="00F10947" w:rsidP="0077338F">
      <w:pPr>
        <w:spacing w:line="240" w:lineRule="auto"/>
        <w:jc w:val="center"/>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sz w:val="28"/>
          <w:szCs w:val="28"/>
        </w:rPr>
        <w:t>6. Scholarly Debates on Sikh Syncretism</w:t>
      </w:r>
    </w:p>
    <w:p w14:paraId="0CBDA124" w14:textId="77777777" w:rsidR="006F00EC"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The scholarly debate over Sikh syncretism</w:t>
      </w:r>
      <w:r w:rsidR="000E58AD">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the idea that Sikhism is a "blend" or "bridge" between Hinduism and Islam</w:t>
      </w:r>
      <w:r w:rsidR="000E58AD">
        <w:rPr>
          <w:rFonts w:ascii="Times New Roman" w:hAnsi="Times New Roman" w:cs="Times New Roman"/>
          <w:color w:val="1A1A1A" w:themeColor="background1" w:themeShade="1A"/>
        </w:rPr>
        <w:t>-</w:t>
      </w:r>
      <w:r w:rsidRPr="0028484A">
        <w:rPr>
          <w:rFonts w:ascii="Times New Roman" w:hAnsi="Times New Roman" w:cs="Times New Roman" w:hint="cs"/>
          <w:color w:val="1A1A1A" w:themeColor="background1" w:themeShade="1A"/>
        </w:rPr>
        <w:t xml:space="preserve">is a central and often contentious theme in Sikh Studies. While early Western scholars often classified Sikhism as a syncretic movement, </w:t>
      </w:r>
      <w:r w:rsidR="00B03ABB">
        <w:rPr>
          <w:rFonts w:ascii="Times New Roman" w:hAnsi="Times New Roman" w:cs="Times New Roman"/>
          <w:color w:val="1A1A1A" w:themeColor="background1" w:themeShade="1A"/>
        </w:rPr>
        <w:t xml:space="preserve">for </w:t>
      </w:r>
      <w:r w:rsidRPr="0028484A">
        <w:rPr>
          <w:rFonts w:ascii="Times New Roman" w:hAnsi="Times New Roman" w:cs="Times New Roman" w:hint="cs"/>
          <w:color w:val="1A1A1A" w:themeColor="background1" w:themeShade="1A"/>
        </w:rPr>
        <w:t xml:space="preserve">modern scholarship </w:t>
      </w:r>
      <w:r w:rsidR="003940F5" w:rsidRPr="0028484A">
        <w:rPr>
          <w:rFonts w:ascii="Times New Roman" w:eastAsia="Times New Roman" w:hAnsi="Times New Roman" w:cs="Times New Roman" w:hint="cs"/>
          <w:color w:val="1A1A1A" w:themeColor="background1" w:themeShade="1A"/>
        </w:rPr>
        <w:t xml:space="preserve">the term </w:t>
      </w:r>
      <w:bookmarkStart w:id="20" w:name="_Int_qelgTqOS"/>
      <w:r w:rsidR="003940F5" w:rsidRPr="0028484A">
        <w:rPr>
          <w:rFonts w:ascii="Times New Roman" w:eastAsia="Times New Roman" w:hAnsi="Times New Roman" w:cs="Times New Roman" w:hint="cs"/>
          <w:color w:val="1A1A1A" w:themeColor="background1" w:themeShade="1A"/>
        </w:rPr>
        <w:t>is deeply entangled</w:t>
      </w:r>
      <w:bookmarkEnd w:id="20"/>
      <w:r w:rsidR="003940F5" w:rsidRPr="0028484A">
        <w:rPr>
          <w:rFonts w:ascii="Times New Roman" w:eastAsia="Times New Roman" w:hAnsi="Times New Roman" w:cs="Times New Roman" w:hint="cs"/>
          <w:color w:val="1A1A1A" w:themeColor="background1" w:themeShade="1A"/>
        </w:rPr>
        <w:t xml:space="preserve"> with projects of “anti-syncretism,</w:t>
      </w:r>
      <w:r w:rsidR="00751864">
        <w:rPr>
          <w:rFonts w:ascii="Times New Roman" w:eastAsia="Times New Roman" w:hAnsi="Times New Roman" w:cs="Times New Roman"/>
          <w:color w:val="1A1A1A" w:themeColor="background1" w:themeShade="1A"/>
        </w:rPr>
        <w:t xml:space="preserve"> </w:t>
      </w:r>
      <w:r w:rsidRPr="0028484A">
        <w:rPr>
          <w:rFonts w:ascii="Times New Roman" w:hAnsi="Times New Roman" w:cs="Times New Roman" w:hint="cs"/>
          <w:color w:val="1A1A1A" w:themeColor="background1" w:themeShade="1A"/>
        </w:rPr>
        <w:t>and Sikh theologians have moved toward a "sovereignty" model that emphasizes its distinct revelation.</w:t>
      </w:r>
    </w:p>
    <w:p w14:paraId="7401A8BB" w14:textId="309CDC56"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 </w:t>
      </w:r>
    </w:p>
    <w:p w14:paraId="33CB0223" w14:textId="670882CE" w:rsidR="00F10947" w:rsidRPr="0028484A" w:rsidRDefault="00ED7E18" w:rsidP="004B15CF">
      <w:pPr>
        <w:spacing w:line="240" w:lineRule="auto"/>
        <w:jc w:val="both"/>
        <w:rPr>
          <w:rFonts w:ascii="Times New Roman" w:hAnsi="Times New Roman" w:cs="Times New Roman"/>
          <w:b/>
          <w:bCs/>
          <w:color w:val="1A1A1A" w:themeColor="background1" w:themeShade="1A"/>
        </w:rPr>
      </w:pPr>
      <w:r w:rsidRPr="0028484A">
        <w:rPr>
          <w:rFonts w:ascii="Times New Roman" w:hAnsi="Times New Roman" w:cs="Times New Roman"/>
          <w:b/>
          <w:bCs/>
          <w:color w:val="1A1A1A" w:themeColor="background1" w:themeShade="1A"/>
        </w:rPr>
        <w:t>6.1</w:t>
      </w:r>
      <w:r w:rsidR="00F10947" w:rsidRPr="0028484A">
        <w:rPr>
          <w:rFonts w:ascii="Times New Roman" w:hAnsi="Times New Roman" w:cs="Times New Roman" w:hint="cs"/>
          <w:b/>
          <w:bCs/>
          <w:color w:val="1A1A1A" w:themeColor="background1" w:themeShade="1A"/>
        </w:rPr>
        <w:t>The Early Western View: Sikhism as a "Synthesis"</w:t>
      </w:r>
    </w:p>
    <w:p w14:paraId="2A0F18A8" w14:textId="56BEB8C5"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In the 19th and early 20th centuries, scholars like Joseph Davey Cunningham and Ernest Trumpp characterized Sikhism as a reformist offshoot of the Hindu Bhakti movement influenced by Islamic (Sufi) monotheism. </w:t>
      </w:r>
    </w:p>
    <w:p w14:paraId="2ABCF901"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The Logic:</w:t>
      </w:r>
      <w:r w:rsidRPr="0028484A">
        <w:rPr>
          <w:rFonts w:ascii="Times New Roman" w:hAnsi="Times New Roman" w:cs="Times New Roman" w:hint="cs"/>
          <w:color w:val="1A1A1A" w:themeColor="background1" w:themeShade="1A"/>
        </w:rPr>
        <w:t xml:space="preserve"> They pointed to Guru Nanak’s famous declaration, "There is no Hindu, there is no Muslim," interpreting it as a call to merge the two faiths.</w:t>
      </w:r>
    </w:p>
    <w:p w14:paraId="30DD98CC"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Textual Evidence:</w:t>
      </w:r>
      <w:r w:rsidRPr="0028484A">
        <w:rPr>
          <w:rFonts w:ascii="Times New Roman" w:hAnsi="Times New Roman" w:cs="Times New Roman" w:hint="cs"/>
          <w:color w:val="1A1A1A" w:themeColor="background1" w:themeShade="1A"/>
        </w:rPr>
        <w:t xml:space="preserve"> Proponents of this view cite the inclusion of hymns by Hindu Bhagats (like Kabir and Namdev) and Muslim Sufis (like Baba Farid) in the Guru Granth Sahib as proof of a syncretic intent. </w:t>
      </w:r>
    </w:p>
    <w:p w14:paraId="32944891" w14:textId="77777777" w:rsidR="009D466E"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The McLeod Controversy: The "Sant Synthesis</w:t>
      </w:r>
      <w:r w:rsidR="009D466E" w:rsidRPr="0028484A">
        <w:rPr>
          <w:rFonts w:ascii="Times New Roman" w:hAnsi="Times New Roman" w:cs="Times New Roman"/>
          <w:b/>
          <w:bCs/>
          <w:color w:val="1A1A1A" w:themeColor="background1" w:themeShade="1A"/>
        </w:rPr>
        <w:t>"</w:t>
      </w:r>
      <w:r w:rsidR="009D466E" w:rsidRPr="0028484A">
        <w:rPr>
          <w:rFonts w:ascii="Times New Roman" w:hAnsi="Times New Roman" w:cs="Times New Roman"/>
          <w:color w:val="1A1A1A" w:themeColor="background1" w:themeShade="1A"/>
        </w:rPr>
        <w:t>: The</w:t>
      </w:r>
      <w:r w:rsidRPr="0028484A">
        <w:rPr>
          <w:rFonts w:ascii="Times New Roman" w:hAnsi="Times New Roman" w:cs="Times New Roman" w:hint="cs"/>
          <w:color w:val="1A1A1A" w:themeColor="background1" w:themeShade="1A"/>
        </w:rPr>
        <w:t xml:space="preserve"> late W.H. McLeod, the most influential Western scholar of Sikhism, shifted the debate. He rejected the "simple blend" theory but argued that Guru Nanak appeared from the Sant Tradition of Northern India. </w:t>
      </w:r>
    </w:p>
    <w:p w14:paraId="1CF677E5" w14:textId="24036DB4"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 </w:t>
      </w:r>
      <w:r w:rsidRPr="0028484A">
        <w:rPr>
          <w:rFonts w:ascii="Times New Roman" w:hAnsi="Times New Roman" w:cs="Times New Roman" w:hint="cs"/>
          <w:b/>
          <w:bCs/>
          <w:color w:val="1A1A1A" w:themeColor="background1" w:themeShade="1A"/>
        </w:rPr>
        <w:t>His Argument</w:t>
      </w:r>
      <w:r w:rsidRPr="0028484A">
        <w:rPr>
          <w:rFonts w:ascii="Times New Roman" w:hAnsi="Times New Roman" w:cs="Times New Roman" w:hint="cs"/>
          <w:color w:val="1A1A1A" w:themeColor="background1" w:themeShade="1A"/>
        </w:rPr>
        <w:t>: McLeod suggested that Nanak’s teachings were a brilliant "reworking" of the existing Sant synthesis—a mystical tradition that already combined elements of Vaishnava Bhakti and Hatha Yoga with a monotheistic focus.</w:t>
      </w:r>
    </w:p>
    <w:p w14:paraId="71739D53" w14:textId="77777777" w:rsidR="00F10947"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The Reaction:</w:t>
      </w:r>
      <w:r w:rsidRPr="0028484A">
        <w:rPr>
          <w:rFonts w:ascii="Times New Roman" w:hAnsi="Times New Roman" w:cs="Times New Roman" w:hint="cs"/>
          <w:color w:val="1A1A1A" w:themeColor="background1" w:themeShade="1A"/>
        </w:rPr>
        <w:t xml:space="preserve"> Traditional Sikh scholars, such as Jagjit Singh and Trilochan Singh, vehemently disagreed. They argued that McLeod’s "historical-critical" method ignored the originality of the divine revelation (Dhur ki Bani) received by Guru Nanak, which they claim was not a product of its environment but a direct break from it.</w:t>
      </w:r>
    </w:p>
    <w:p w14:paraId="4315F6F4" w14:textId="77777777" w:rsidR="006F00EC" w:rsidRPr="0028484A" w:rsidRDefault="006F00EC" w:rsidP="004B15CF">
      <w:pPr>
        <w:spacing w:line="240" w:lineRule="auto"/>
        <w:jc w:val="both"/>
        <w:rPr>
          <w:rFonts w:ascii="Times New Roman" w:hAnsi="Times New Roman" w:cs="Times New Roman"/>
          <w:color w:val="1A1A1A" w:themeColor="background1" w:themeShade="1A"/>
        </w:rPr>
      </w:pPr>
    </w:p>
    <w:p w14:paraId="3789043D" w14:textId="77777777" w:rsidR="00751864" w:rsidRDefault="00D41D0D" w:rsidP="00751864">
      <w:pPr>
        <w:rPr>
          <w:color w:val="1A1A1A" w:themeColor="background1" w:themeShade="1A"/>
        </w:rPr>
      </w:pPr>
      <w:r w:rsidRPr="0028484A">
        <w:rPr>
          <w:color w:val="1A1A1A" w:themeColor="background1" w:themeShade="1A"/>
        </w:rPr>
        <w:t xml:space="preserve">6.2 </w:t>
      </w:r>
      <w:r w:rsidR="00E01E88" w:rsidRPr="0028484A">
        <w:rPr>
          <w:rFonts w:ascii="Times New Roman" w:hAnsi="Times New Roman" w:cs="Times New Roman" w:hint="cs"/>
          <w:b/>
          <w:bCs/>
          <w:color w:val="1A1A1A" w:themeColor="background1" w:themeShade="1A"/>
        </w:rPr>
        <w:t>A</w:t>
      </w:r>
      <w:r w:rsidRPr="0028484A">
        <w:rPr>
          <w:rFonts w:ascii="Times New Roman" w:hAnsi="Times New Roman" w:cs="Times New Roman" w:hint="cs"/>
          <w:b/>
          <w:bCs/>
          <w:color w:val="1A1A1A" w:themeColor="background1" w:themeShade="1A"/>
        </w:rPr>
        <w:t>nti- Syncretism</w:t>
      </w:r>
      <w:r w:rsidR="008C2AA5" w:rsidRPr="0028484A">
        <w:rPr>
          <w:color w:val="1A1A1A" w:themeColor="background1" w:themeShade="1A"/>
        </w:rPr>
        <w:t xml:space="preserve"> </w:t>
      </w:r>
      <w:r w:rsidR="008C2AA5" w:rsidRPr="0028484A">
        <w:rPr>
          <w:rFonts w:ascii="Times New Roman" w:hAnsi="Times New Roman" w:cs="Times New Roman" w:hint="cs"/>
          <w:b/>
          <w:bCs/>
          <w:color w:val="1A1A1A" w:themeColor="background1" w:themeShade="1A"/>
        </w:rPr>
        <w:t>model</w:t>
      </w:r>
      <w:r w:rsidR="00751864">
        <w:rPr>
          <w:rFonts w:ascii="Times New Roman" w:hAnsi="Times New Roman" w:cs="Times New Roman"/>
          <w:b/>
          <w:bCs/>
          <w:color w:val="1A1A1A" w:themeColor="background1" w:themeShade="1A"/>
        </w:rPr>
        <w:t>.</w:t>
      </w:r>
    </w:p>
    <w:p w14:paraId="7B097A6E" w14:textId="5CB9992B" w:rsidR="006D34E3" w:rsidRPr="00751864" w:rsidRDefault="00195C05" w:rsidP="00751864">
      <w:pPr>
        <w:rPr>
          <w:rStyle w:val="Heading6Char"/>
          <w:rFonts w:eastAsiaTheme="minorEastAsia" w:cstheme="minorBidi"/>
          <w:i w:val="0"/>
          <w:iCs w:val="0"/>
          <w:color w:val="1A1A1A" w:themeColor="background1" w:themeShade="1A"/>
        </w:rPr>
      </w:pPr>
      <w:r w:rsidRPr="0028484A">
        <w:rPr>
          <w:rFonts w:ascii="Times New Roman" w:eastAsia="Times New Roman" w:hAnsi="Times New Roman" w:cs="Times New Roman" w:hint="cs"/>
          <w:color w:val="1A1A1A" w:themeColor="background1" w:themeShade="1A"/>
        </w:rPr>
        <w:t>As Stewart and Shaw demonstrate, the term is deeply entangled with projects of “anti-syncretism,” while postcolonial critiques by Asad and Bhabha reveal its embeddedness within Western epistemologies</w:t>
      </w:r>
      <w:r w:rsidR="004D515E">
        <w:rPr>
          <w:rFonts w:ascii="Times New Roman" w:eastAsia="Times New Roman" w:hAnsi="Times New Roman" w:cs="Times New Roman"/>
          <w:color w:val="1A1A1A" w:themeColor="background1" w:themeShade="1A"/>
        </w:rPr>
        <w:t>.</w:t>
      </w:r>
      <w:r w:rsidR="00884DBE">
        <w:rPr>
          <w:rFonts w:ascii="Times New Roman" w:hAnsi="Times New Roman" w:cs="Times New Roman"/>
          <w:color w:val="1A1A1A" w:themeColor="background1" w:themeShade="1A"/>
          <w:kern w:val="0"/>
          <w14:ligatures w14:val="none"/>
        </w:rPr>
        <w:t>According to them,</w:t>
      </w:r>
      <w:r w:rsidR="004D515E" w:rsidRPr="00A226BA">
        <w:rPr>
          <w:rFonts w:ascii="Times New Roman" w:hAnsi="Times New Roman" w:cs="Times New Roman"/>
          <w:color w:val="1A1A1A" w:themeColor="background1" w:themeShade="1A"/>
          <w:kern w:val="0"/>
          <w14:ligatures w14:val="none"/>
        </w:rPr>
        <w:t xml:space="preserve"> syncretism is not a neutral descriptor but a category shaped by power, often deployed to police boundaries and define orthodoxy.</w:t>
      </w:r>
    </w:p>
    <w:p w14:paraId="4C1A64A2" w14:textId="270EEBBE" w:rsidR="00F10947" w:rsidRPr="00261D18" w:rsidRDefault="00F10947" w:rsidP="00261D18">
      <w:pPr>
        <w:pStyle w:val="ListParagraph"/>
        <w:numPr>
          <w:ilvl w:val="1"/>
          <w:numId w:val="17"/>
        </w:numPr>
        <w:spacing w:line="240" w:lineRule="auto"/>
        <w:jc w:val="both"/>
        <w:rPr>
          <w:rFonts w:ascii="Times New Roman" w:hAnsi="Times New Roman" w:cs="Times New Roman"/>
          <w:b/>
          <w:bCs/>
          <w:color w:val="1A1A1A" w:themeColor="background1" w:themeShade="1A"/>
        </w:rPr>
      </w:pPr>
      <w:r w:rsidRPr="00261D18">
        <w:rPr>
          <w:rFonts w:ascii="Times New Roman" w:hAnsi="Times New Roman" w:cs="Times New Roman" w:hint="cs"/>
          <w:b/>
          <w:bCs/>
          <w:color w:val="1A1A1A" w:themeColor="background1" w:themeShade="1A"/>
        </w:rPr>
        <w:lastRenderedPageBreak/>
        <w:t>The"Sovereign" vs. "Syncretic" Debate</w:t>
      </w:r>
    </w:p>
    <w:p w14:paraId="3A461CF1" w14:textId="77777777" w:rsidR="00E579B3" w:rsidRDefault="003B5761" w:rsidP="00261D18">
      <w:pPr>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In the late 19th century, the</w:t>
      </w:r>
      <w:r w:rsidRPr="0028484A">
        <w:rPr>
          <w:rFonts w:ascii="Times New Roman" w:eastAsiaTheme="majorEastAsia" w:hAnsi="Times New Roman" w:cs="Times New Roman" w:hint="cs"/>
          <w:color w:val="1A1A1A" w:themeColor="background1" w:themeShade="1A"/>
          <w:sz w:val="28"/>
          <w:szCs w:val="28"/>
        </w:rPr>
        <w:t> </w:t>
      </w:r>
      <w:r w:rsidRPr="0028484A">
        <w:rPr>
          <w:rFonts w:ascii="Times New Roman" w:eastAsiaTheme="majorEastAsia" w:hAnsi="Times New Roman" w:cs="Times New Roman" w:hint="cs"/>
          <w:color w:val="1A1A1A" w:themeColor="background1" w:themeShade="1A"/>
        </w:rPr>
        <w:t>Singh Sabha Movement</w:t>
      </w:r>
      <w:r w:rsidRPr="0028484A">
        <w:rPr>
          <w:rFonts w:ascii="Times New Roman" w:eastAsiaTheme="majorEastAsia" w:hAnsi="Times New Roman" w:cs="Times New Roman" w:hint="cs"/>
          <w:color w:val="1A1A1A" w:themeColor="background1" w:themeShade="1A"/>
          <w:sz w:val="28"/>
          <w:szCs w:val="28"/>
        </w:rPr>
        <w:t> </w:t>
      </w:r>
      <w:r w:rsidRPr="0028484A">
        <w:rPr>
          <w:rFonts w:ascii="Times New Roman" w:hAnsi="Times New Roman" w:cs="Times New Roman" w:hint="cs"/>
          <w:color w:val="1A1A1A" w:themeColor="background1" w:themeShade="1A"/>
        </w:rPr>
        <w:t>actively worked to</w:t>
      </w:r>
      <w:r w:rsidR="00E579B3">
        <w:rPr>
          <w:rFonts w:ascii="Times New Roman" w:hAnsi="Times New Roman" w:cs="Times New Roman"/>
          <w:color w:val="1A1A1A" w:themeColor="background1" w:themeShade="1A"/>
        </w:rPr>
        <w:t xml:space="preserve"> </w:t>
      </w:r>
    </w:p>
    <w:p w14:paraId="69EA62C7" w14:textId="17E8076D" w:rsidR="00E579B3" w:rsidRPr="00C80515" w:rsidRDefault="003B5761" w:rsidP="00DE59BE">
      <w:pPr>
        <w:pStyle w:val="ListParagraph"/>
        <w:numPr>
          <w:ilvl w:val="1"/>
          <w:numId w:val="19"/>
        </w:numPr>
        <w:spacing w:line="240" w:lineRule="auto"/>
        <w:rPr>
          <w:rFonts w:ascii="Times New Roman" w:eastAsia="Times New Roman" w:hAnsi="Times New Roman" w:cs="Times New Roman"/>
          <w:color w:val="1A1A1A" w:themeColor="background1" w:themeShade="1A"/>
        </w:rPr>
      </w:pPr>
      <w:r w:rsidRPr="00C80515">
        <w:rPr>
          <w:rFonts w:ascii="Times New Roman" w:eastAsia="Times New Roman" w:hAnsi="Times New Roman" w:cs="Times New Roman" w:hint="cs"/>
          <w:color w:val="1A1A1A" w:themeColor="background1" w:themeShade="1A"/>
        </w:rPr>
        <w:t>Define clear doctrinal and institutional boundarie</w:t>
      </w:r>
      <w:r w:rsidR="00E579B3" w:rsidRPr="00C80515">
        <w:rPr>
          <w:rFonts w:ascii="Times New Roman" w:eastAsia="Times New Roman" w:hAnsi="Times New Roman" w:cs="Times New Roman"/>
          <w:color w:val="1A1A1A" w:themeColor="background1" w:themeShade="1A"/>
        </w:rPr>
        <w:t>s</w:t>
      </w:r>
    </w:p>
    <w:p w14:paraId="35B6BE45" w14:textId="0788BEBF" w:rsidR="00E579B3" w:rsidRPr="00C80515" w:rsidRDefault="003B5761" w:rsidP="00DE59BE">
      <w:pPr>
        <w:pStyle w:val="ListParagraph"/>
        <w:numPr>
          <w:ilvl w:val="1"/>
          <w:numId w:val="19"/>
        </w:numPr>
        <w:spacing w:line="240" w:lineRule="auto"/>
        <w:rPr>
          <w:rFonts w:ascii="Times New Roman" w:hAnsi="Times New Roman" w:cs="Times New Roman"/>
          <w:color w:val="1A1A1A" w:themeColor="background1" w:themeShade="1A"/>
        </w:rPr>
      </w:pPr>
      <w:r w:rsidRPr="00C80515">
        <w:rPr>
          <w:rFonts w:ascii="Times New Roman" w:eastAsia="Times New Roman" w:hAnsi="Times New Roman" w:cs="Times New Roman" w:hint="cs"/>
          <w:color w:val="1A1A1A" w:themeColor="background1" w:themeShade="1A"/>
        </w:rPr>
        <w:t>Reject practices seen as “Hindu accretions” (e.g., idol worship, caste rituals)</w:t>
      </w:r>
    </w:p>
    <w:p w14:paraId="67ADCB2F" w14:textId="72F6E331" w:rsidR="00794EF7" w:rsidRPr="00C80515" w:rsidRDefault="003B5761" w:rsidP="00DE59BE">
      <w:pPr>
        <w:pStyle w:val="ListParagraph"/>
        <w:numPr>
          <w:ilvl w:val="1"/>
          <w:numId w:val="19"/>
        </w:numPr>
        <w:spacing w:line="240" w:lineRule="auto"/>
        <w:rPr>
          <w:rFonts w:ascii="Times New Roman" w:hAnsi="Times New Roman" w:cs="Times New Roman"/>
          <w:color w:val="1A1A1A" w:themeColor="background1" w:themeShade="1A"/>
        </w:rPr>
      </w:pPr>
      <w:r w:rsidRPr="00C80515">
        <w:rPr>
          <w:rFonts w:ascii="Times New Roman" w:eastAsia="Times New Roman" w:hAnsi="Times New Roman" w:cs="Times New Roman" w:hint="cs"/>
          <w:color w:val="1A1A1A" w:themeColor="background1" w:themeShade="1A"/>
        </w:rPr>
        <w:t>Establish Sikhism as a</w:t>
      </w:r>
      <w:r w:rsidRPr="00C80515">
        <w:rPr>
          <w:rFonts w:ascii="Times New Roman" w:eastAsia="Times New Roman" w:hAnsi="Times New Roman" w:cs="Times New Roman" w:hint="cs"/>
          <w:color w:val="1A1A1A" w:themeColor="background1" w:themeShade="1A"/>
          <w:sz w:val="28"/>
          <w:szCs w:val="28"/>
        </w:rPr>
        <w:t> </w:t>
      </w:r>
      <w:r w:rsidRPr="00C80515">
        <w:rPr>
          <w:rFonts w:ascii="Times New Roman" w:eastAsia="Times New Roman" w:hAnsi="Times New Roman" w:cs="Times New Roman" w:hint="cs"/>
          <w:i/>
          <w:iCs/>
          <w:color w:val="1A1A1A" w:themeColor="background1" w:themeShade="1A"/>
        </w:rPr>
        <w:t>distinct and sovereign religious identity</w:t>
      </w:r>
    </w:p>
    <w:p w14:paraId="5425062D" w14:textId="77777777" w:rsidR="00794EF7" w:rsidRDefault="006618D1" w:rsidP="00794EF7">
      <w:pPr>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Most contemporary Sikh scholars and the global Sikh community reject the label "syncretic" as reductive or even offensive. They propose a Sovereignty (Asliat) model instead</w:t>
      </w:r>
      <w:r w:rsidRPr="0028484A">
        <w:rPr>
          <w:rFonts w:ascii="Times New Roman" w:hAnsi="Times New Roman" w:cs="Times New Roman"/>
          <w:color w:val="1A1A1A" w:themeColor="background1" w:themeShade="1A"/>
        </w:rPr>
        <w:t>.</w:t>
      </w:r>
    </w:p>
    <w:p w14:paraId="677EB461" w14:textId="14386FC8" w:rsidR="001B46F3" w:rsidRPr="00794EF7" w:rsidRDefault="00F10947" w:rsidP="00794EF7">
      <w:pPr>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w:t>
      </w:r>
      <w:r w:rsidRPr="0028484A">
        <w:rPr>
          <w:rFonts w:ascii="Times New Roman" w:hAnsi="Times New Roman" w:cs="Times New Roman" w:hint="cs"/>
          <w:b/>
          <w:bCs/>
          <w:color w:val="1A1A1A" w:themeColor="background1" w:themeShade="1A"/>
        </w:rPr>
        <w:t xml:space="preserve"> The Sikh Critique:</w:t>
      </w:r>
      <w:r w:rsidRPr="0028484A">
        <w:rPr>
          <w:rFonts w:ascii="Times New Roman" w:hAnsi="Times New Roman" w:cs="Times New Roman" w:hint="cs"/>
          <w:color w:val="1A1A1A" w:themeColor="background1" w:themeShade="1A"/>
        </w:rPr>
        <w:t xml:space="preserve"> To call a religion syncretic implies it is a "secondary" faith made of borrowed parts. Sikhs argue that while Guru Nanak used the vocabulary of his time (terms like Karma, Allah, Ram), he gave them entirely new theological meanings.</w:t>
      </w:r>
    </w:p>
    <w:p w14:paraId="4F77A8C6" w14:textId="224AAC01" w:rsidR="00F10947" w:rsidRDefault="00F10947" w:rsidP="00C80515">
      <w:pPr>
        <w:spacing w:before="100" w:beforeAutospacing="1" w:after="100" w:afterAutospacing="1"/>
        <w:rPr>
          <w:rFonts w:ascii="Times New Roman" w:hAnsi="Times New Roman" w:cs="Times New Roman"/>
          <w:color w:val="1A1A1A" w:themeColor="background1" w:themeShade="1A"/>
        </w:rPr>
      </w:pPr>
      <w:r w:rsidRPr="0028484A">
        <w:rPr>
          <w:rFonts w:ascii="Times New Roman" w:hAnsi="Times New Roman" w:cs="Times New Roman" w:hint="cs"/>
          <w:b/>
          <w:bCs/>
          <w:color w:val="1A1A1A" w:themeColor="background1" w:themeShade="1A"/>
        </w:rPr>
        <w:t>• Distinct Pillars:</w:t>
      </w:r>
      <w:r w:rsidRPr="0028484A">
        <w:rPr>
          <w:rFonts w:ascii="Times New Roman" w:hAnsi="Times New Roman" w:cs="Times New Roman" w:hint="cs"/>
          <w:color w:val="1A1A1A" w:themeColor="background1" w:themeShade="1A"/>
        </w:rPr>
        <w:t xml:space="preserve"> Scholars point out that Sikhism rejects core tenets of both "parent" faiths—such as the Hindu caste system, asceticism, and Vedic authority, as well as the Islamic concept of a final prophet and exclusive claim to truth.</w:t>
      </w:r>
    </w:p>
    <w:p w14:paraId="6F67CCFE" w14:textId="77777777" w:rsidR="001F255A" w:rsidRPr="0028484A" w:rsidRDefault="001F255A" w:rsidP="009663B0">
      <w:pPr>
        <w:spacing w:before="100" w:beforeAutospacing="1" w:after="100" w:afterAutospacing="1"/>
        <w:ind w:left="360"/>
        <w:rPr>
          <w:rFonts w:ascii="Times New Roman" w:eastAsia="Times New Roman" w:hAnsi="Times New Roman" w:cs="Times New Roman"/>
          <w:color w:val="1A1A1A" w:themeColor="background1" w:themeShade="1A"/>
        </w:rPr>
      </w:pPr>
    </w:p>
    <w:p w14:paraId="7927696E" w14:textId="0AF75133" w:rsidR="00F10947" w:rsidRPr="0028484A" w:rsidRDefault="00F10947" w:rsidP="00DF63C7">
      <w:pPr>
        <w:spacing w:line="240" w:lineRule="auto"/>
        <w:jc w:val="center"/>
        <w:rPr>
          <w:rFonts w:ascii="Times New Roman" w:hAnsi="Times New Roman" w:cs="Times New Roman"/>
          <w:b/>
          <w:bCs/>
          <w:color w:val="1A1A1A" w:themeColor="background1" w:themeShade="1A"/>
          <w:sz w:val="28"/>
          <w:szCs w:val="28"/>
        </w:rPr>
      </w:pPr>
      <w:r w:rsidRPr="0028484A">
        <w:rPr>
          <w:rFonts w:ascii="Times New Roman" w:hAnsi="Times New Roman" w:cs="Times New Roman" w:hint="cs"/>
          <w:b/>
          <w:bCs/>
          <w:color w:val="1A1A1A" w:themeColor="background1" w:themeShade="1A"/>
          <w:sz w:val="28"/>
          <w:szCs w:val="28"/>
        </w:rPr>
        <w:t>7. Conclusion</w:t>
      </w:r>
      <w:r w:rsidR="00F64AA3" w:rsidRPr="0028484A">
        <w:rPr>
          <w:rFonts w:ascii="Times New Roman" w:hAnsi="Times New Roman" w:cs="Times New Roman"/>
          <w:b/>
          <w:bCs/>
          <w:color w:val="1A1A1A" w:themeColor="background1" w:themeShade="1A"/>
          <w:sz w:val="28"/>
          <w:szCs w:val="28"/>
        </w:rPr>
        <w:t xml:space="preserve"> &amp; Findings</w:t>
      </w:r>
    </w:p>
    <w:p w14:paraId="61BF1B6C" w14:textId="77777777" w:rsidR="00F10947"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Syncretism was widely prevalent across various regions and historical periods, coexisting with episodes of iconoclasm—where religious images and icons </w:t>
      </w:r>
      <w:bookmarkStart w:id="21" w:name="_Int_TWqJ7gTz"/>
      <w:r w:rsidRPr="0028484A">
        <w:rPr>
          <w:rFonts w:ascii="Times New Roman" w:hAnsi="Times New Roman" w:cs="Times New Roman" w:hint="cs"/>
          <w:color w:val="1A1A1A" w:themeColor="background1" w:themeShade="1A"/>
        </w:rPr>
        <w:t>were deliberately destroyed</w:t>
      </w:r>
      <w:bookmarkEnd w:id="21"/>
      <w:r w:rsidRPr="0028484A">
        <w:rPr>
          <w:rFonts w:ascii="Times New Roman" w:hAnsi="Times New Roman" w:cs="Times New Roman" w:hint="cs"/>
          <w:color w:val="1A1A1A" w:themeColor="background1" w:themeShade="1A"/>
        </w:rPr>
        <w:t xml:space="preserve">—and political friction that often-challenged religious syncretic practices. In the context of Indian religious evolution, syncretism played a crucial role, </w:t>
      </w:r>
      <w:bookmarkStart w:id="22" w:name="_Int_JRxEVKnZ"/>
      <w:r w:rsidRPr="0028484A">
        <w:rPr>
          <w:rFonts w:ascii="Times New Roman" w:hAnsi="Times New Roman" w:cs="Times New Roman" w:hint="cs"/>
          <w:color w:val="1A1A1A" w:themeColor="background1" w:themeShade="1A"/>
        </w:rPr>
        <w:t>facilitating</w:t>
      </w:r>
      <w:bookmarkEnd w:id="22"/>
      <w:r w:rsidRPr="0028484A">
        <w:rPr>
          <w:rFonts w:ascii="Times New Roman" w:hAnsi="Times New Roman" w:cs="Times New Roman" w:hint="cs"/>
          <w:color w:val="1A1A1A" w:themeColor="background1" w:themeShade="1A"/>
        </w:rPr>
        <w:t xml:space="preserve"> the blending of diverse traditions through social interactions, communal spaces such as temples, and the fluidity of regional languages and dialects. Sikhism stemmed from the rich devotional and mystical traditions of medieval Punjab, shaped by the spiritual climate of that era. It engaged deeply with local cultural elements while developing a unique theology emphasizing Ik Oankar— the oneness of God— the authority of Gurbani (sacred hymns), ethical discipline rooted in righteousness, and ideals of social equality that challenged hierarchical norms.</w:t>
      </w:r>
    </w:p>
    <w:p w14:paraId="681EE6FA" w14:textId="486FC00D" w:rsidR="004C2D38" w:rsidRPr="0028484A" w:rsidRDefault="00F10947" w:rsidP="004B15CF">
      <w:pPr>
        <w:spacing w:line="240" w:lineRule="auto"/>
        <w:jc w:val="both"/>
        <w:rPr>
          <w:rFonts w:ascii="Times New Roman" w:hAnsi="Times New Roman" w:cs="Times New Roman"/>
          <w:color w:val="1A1A1A" w:themeColor="background1" w:themeShade="1A"/>
        </w:rPr>
      </w:pPr>
      <w:r w:rsidRPr="0028484A">
        <w:rPr>
          <w:rFonts w:ascii="Times New Roman" w:hAnsi="Times New Roman" w:cs="Times New Roman" w:hint="cs"/>
          <w:color w:val="1A1A1A" w:themeColor="background1" w:themeShade="1A"/>
        </w:rPr>
        <w:t xml:space="preserve">Consequently, Sikhism cannot </w:t>
      </w:r>
      <w:bookmarkStart w:id="23" w:name="_Int_bCtaSMPm"/>
      <w:r w:rsidRPr="0028484A">
        <w:rPr>
          <w:rFonts w:ascii="Times New Roman" w:hAnsi="Times New Roman" w:cs="Times New Roman" w:hint="cs"/>
          <w:color w:val="1A1A1A" w:themeColor="background1" w:themeShade="1A"/>
        </w:rPr>
        <w:t>be entirely classified</w:t>
      </w:r>
      <w:bookmarkEnd w:id="23"/>
      <w:r w:rsidRPr="0028484A">
        <w:rPr>
          <w:rFonts w:ascii="Times New Roman" w:hAnsi="Times New Roman" w:cs="Times New Roman" w:hint="cs"/>
          <w:color w:val="1A1A1A" w:themeColor="background1" w:themeShade="1A"/>
        </w:rPr>
        <w:t xml:space="preserve"> as either purely syncretic or completely isolated from its cultural and spiritual surroundings. Instead, it exemplifies a dynamic tradition that continuously absorbs influences, engages in dialogue with existing beliefs, reinterprets doctrines, and transcends traditional boundaries. This reflects the vibrant, creative dynamism that </w:t>
      </w:r>
      <w:r w:rsidR="00712A72" w:rsidRPr="0028484A">
        <w:rPr>
          <w:rFonts w:ascii="Times New Roman" w:hAnsi="Times New Roman" w:cs="Times New Roman"/>
          <w:color w:val="1A1A1A" w:themeColor="background1" w:themeShade="1A"/>
        </w:rPr>
        <w:t>characterises</w:t>
      </w:r>
      <w:r w:rsidRPr="0028484A">
        <w:rPr>
          <w:rFonts w:ascii="Times New Roman" w:hAnsi="Times New Roman" w:cs="Times New Roman" w:hint="cs"/>
          <w:color w:val="1A1A1A" w:themeColor="background1" w:themeShade="1A"/>
        </w:rPr>
        <w:t xml:space="preserve"> India’s diverse spiritual landscape. The creation of the Khalsa in 1699 under Guru Gobind Singh set up: Uniform initiation practices, A collective identity, Ethical codes, Martial-spiritual synthesis. This institutionalization reinforced Sikh distinctiveness even as the community continued to </w:t>
      </w:r>
      <w:r w:rsidR="001E51D8" w:rsidRPr="0028484A">
        <w:rPr>
          <w:rFonts w:ascii="Times New Roman" w:hAnsi="Times New Roman" w:cs="Times New Roman"/>
          <w:color w:val="1A1A1A" w:themeColor="background1" w:themeShade="1A"/>
        </w:rPr>
        <w:t>run</w:t>
      </w:r>
      <w:r w:rsidRPr="0028484A">
        <w:rPr>
          <w:rFonts w:ascii="Times New Roman" w:hAnsi="Times New Roman" w:cs="Times New Roman" w:hint="cs"/>
          <w:color w:val="1A1A1A" w:themeColor="background1" w:themeShade="1A"/>
        </w:rPr>
        <w:t xml:space="preserve"> within a multi-religious environment.</w:t>
      </w:r>
    </w:p>
    <w:p w14:paraId="60DABF05" w14:textId="26E14022" w:rsidR="0053531C" w:rsidRDefault="0025499A" w:rsidP="004B15CF">
      <w:pPr>
        <w:spacing w:line="240" w:lineRule="auto"/>
        <w:jc w:val="both"/>
        <w:rPr>
          <w:rFonts w:ascii="Times New Roman" w:hAnsi="Times New Roman" w:cs="Times New Roman"/>
          <w:color w:val="1A1A1A" w:themeColor="background1" w:themeShade="1A"/>
          <w:kern w:val="0"/>
          <w14:ligatures w14:val="none"/>
        </w:rPr>
      </w:pPr>
      <w:r w:rsidRPr="0028484A">
        <w:rPr>
          <w:rFonts w:ascii="Times New Roman" w:eastAsia="Times New Roman" w:hAnsi="Times New Roman" w:cs="Times New Roman" w:hint="cs"/>
          <w:color w:val="1A1A1A" w:themeColor="background1" w:themeShade="1A"/>
        </w:rPr>
        <w:t xml:space="preserve">Syncretism, rather than denoting a neutral process of religious blending, </w:t>
      </w:r>
      <w:r w:rsidR="00E64EF5" w:rsidRPr="0028484A">
        <w:rPr>
          <w:rFonts w:ascii="Times New Roman" w:eastAsia="Times New Roman" w:hAnsi="Times New Roman" w:cs="Times New Roman"/>
          <w:color w:val="1A1A1A" w:themeColor="background1" w:themeShade="1A"/>
        </w:rPr>
        <w:t>works</w:t>
      </w:r>
      <w:r w:rsidRPr="0028484A">
        <w:rPr>
          <w:rFonts w:ascii="Times New Roman" w:eastAsia="Times New Roman" w:hAnsi="Times New Roman" w:cs="Times New Roman" w:hint="cs"/>
          <w:color w:val="1A1A1A" w:themeColor="background1" w:themeShade="1A"/>
        </w:rPr>
        <w:t xml:space="preserve"> as a contested category shaped by power, often used to demarcate and discipline perceived deviations from orthodoxy. Consequently, the study of religious interaction requires moving beyond static notions of mixture toward more dynamic frameworks such as hybridity and entanglement.</w:t>
      </w:r>
      <w:r w:rsidR="00AD62C9" w:rsidRPr="00AD62C9">
        <w:rPr>
          <w:rFonts w:ascii="Times New Roman" w:hAnsi="Times New Roman" w:cs="Times New Roman"/>
          <w:color w:val="1A1A1A" w:themeColor="background1" w:themeShade="1A"/>
          <w:kern w:val="0"/>
          <w14:ligatures w14:val="none"/>
        </w:rPr>
        <w:t xml:space="preserve"> </w:t>
      </w:r>
      <w:r w:rsidR="00AD62C9" w:rsidRPr="00A226BA">
        <w:rPr>
          <w:rFonts w:ascii="Times New Roman" w:hAnsi="Times New Roman" w:cs="Times New Roman"/>
          <w:color w:val="1A1A1A" w:themeColor="background1" w:themeShade="1A"/>
          <w:kern w:val="0"/>
          <w14:ligatures w14:val="none"/>
        </w:rPr>
        <w:t>Therefore, a more nuanced understanding of religious interaction lies in moving beyond static notions of “mixture” toward frameworks such as hybridity and entanglement, which better capture the fluid, dialogical, and historically embedded nature of traditions like Sikhism</w:t>
      </w:r>
    </w:p>
    <w:p w14:paraId="23780313" w14:textId="77777777" w:rsidR="001F255A" w:rsidRPr="0028484A" w:rsidRDefault="001F255A" w:rsidP="004B15CF">
      <w:pPr>
        <w:spacing w:line="240" w:lineRule="auto"/>
        <w:jc w:val="both"/>
        <w:rPr>
          <w:rFonts w:ascii="Times New Roman" w:eastAsia="Times New Roman" w:hAnsi="Times New Roman" w:cs="Times New Roman"/>
          <w:color w:val="1A1A1A" w:themeColor="background1" w:themeShade="1A"/>
        </w:rPr>
      </w:pPr>
    </w:p>
    <w:p w14:paraId="67F25443" w14:textId="77777777" w:rsidR="00A226BA" w:rsidRPr="00A226BA" w:rsidRDefault="00A226BA" w:rsidP="00A226BA">
      <w:pPr>
        <w:pBdr>
          <w:top w:val="single" w:sz="6" w:space="1" w:color="auto"/>
        </w:pBdr>
        <w:spacing w:after="0" w:line="240" w:lineRule="auto"/>
        <w:jc w:val="center"/>
        <w:rPr>
          <w:rFonts w:ascii="Arial" w:hAnsi="Arial" w:cs="Arial"/>
          <w:vanish/>
          <w:color w:val="1A1A1A" w:themeColor="background1" w:themeShade="1A"/>
          <w:kern w:val="0"/>
          <w:sz w:val="16"/>
          <w:szCs w:val="16"/>
          <w14:ligatures w14:val="none"/>
        </w:rPr>
      </w:pPr>
      <w:r w:rsidRPr="00A226BA">
        <w:rPr>
          <w:rFonts w:ascii="Arial" w:hAnsi="Arial" w:cs="Arial"/>
          <w:vanish/>
          <w:color w:val="1A1A1A" w:themeColor="background1" w:themeShade="1A"/>
          <w:kern w:val="0"/>
          <w:sz w:val="16"/>
          <w:szCs w:val="16"/>
          <w14:ligatures w14:val="none"/>
        </w:rPr>
        <w:t>Bottom of Form</w:t>
      </w:r>
    </w:p>
    <w:p w14:paraId="637CB770" w14:textId="77777777" w:rsidR="001D639B" w:rsidRDefault="009D0DBD" w:rsidP="001D639B">
      <w:pPr>
        <w:spacing w:line="240" w:lineRule="auto"/>
        <w:jc w:val="both"/>
        <w:rPr>
          <w:rStyle w:val="SubtleEmphasis"/>
          <w:rFonts w:ascii="Times New Roman" w:hAnsi="Times New Roman" w:cs="Times New Roman"/>
          <w:i w:val="0"/>
          <w:iCs w:val="0"/>
          <w:color w:val="1A1A1A" w:themeColor="background1" w:themeShade="1A"/>
        </w:rPr>
      </w:pPr>
      <w:r w:rsidRPr="0028484A">
        <w:rPr>
          <w:rFonts w:ascii="Times New Roman" w:hAnsi="Times New Roman" w:cs="Times New Roman"/>
          <w:b/>
          <w:bCs/>
          <w:color w:val="1A1A1A" w:themeColor="background1" w:themeShade="1A"/>
          <w:sz w:val="28"/>
          <w:szCs w:val="28"/>
        </w:rPr>
        <w:t>Works Cited:</w:t>
      </w:r>
      <w:r w:rsidR="00EB321E" w:rsidRPr="0028484A">
        <w:rPr>
          <w:rStyle w:val="SubtleEmphasis"/>
          <w:rFonts w:ascii="Times New Roman" w:hAnsi="Times New Roman" w:cs="Times New Roman" w:hint="cs"/>
          <w:i w:val="0"/>
          <w:iCs w:val="0"/>
          <w:color w:val="1A1A1A" w:themeColor="background1" w:themeShade="1A"/>
        </w:rPr>
        <w:t xml:space="preserve"> </w:t>
      </w:r>
    </w:p>
    <w:p w14:paraId="0BFF19BE" w14:textId="11D8C243" w:rsidR="00A23FAF" w:rsidRPr="00783A85" w:rsidRDefault="00743833" w:rsidP="00783A85">
      <w:pPr>
        <w:pStyle w:val="ListParagraph"/>
        <w:numPr>
          <w:ilvl w:val="0"/>
          <w:numId w:val="16"/>
        </w:numPr>
        <w:spacing w:line="240" w:lineRule="auto"/>
        <w:jc w:val="both"/>
        <w:rPr>
          <w:rStyle w:val="SubtleEmphasis"/>
          <w:rFonts w:ascii="Times New Roman" w:hAnsi="Times New Roman" w:cs="Times New Roman"/>
          <w:i w:val="0"/>
          <w:iCs w:val="0"/>
          <w:color w:val="1A1A1A" w:themeColor="background1" w:themeShade="1A"/>
        </w:rPr>
      </w:pPr>
      <w:r w:rsidRPr="00783A85">
        <w:rPr>
          <w:rStyle w:val="SubtleEmphasis"/>
          <w:rFonts w:ascii="Times New Roman" w:hAnsi="Times New Roman" w:cs="Times New Roman" w:hint="cs"/>
          <w:i w:val="0"/>
          <w:iCs w:val="0"/>
          <w:color w:val="1A1A1A" w:themeColor="background1" w:themeShade="1A"/>
        </w:rPr>
        <w:t>Cunningham, J. D. (1849). </w:t>
      </w:r>
      <w:r w:rsidRPr="00783A85">
        <w:rPr>
          <w:rStyle w:val="SubtleEmphasis"/>
          <w:rFonts w:ascii="Times New Roman" w:hAnsi="Times New Roman" w:cs="Times New Roman" w:hint="cs"/>
          <w:color w:val="1A1A1A" w:themeColor="background1" w:themeShade="1A"/>
        </w:rPr>
        <w:t>A history of the Sikhs.</w:t>
      </w:r>
      <w:r w:rsidRPr="00783A85">
        <w:rPr>
          <w:rStyle w:val="SubtleEmphasis"/>
          <w:rFonts w:ascii="Times New Roman" w:hAnsi="Times New Roman" w:cs="Times New Roman" w:hint="cs"/>
          <w:i w:val="0"/>
          <w:iCs w:val="0"/>
          <w:color w:val="1A1A1A" w:themeColor="background1" w:themeShade="1A"/>
        </w:rPr>
        <w:t xml:space="preserve"> John Murra</w:t>
      </w:r>
      <w:r w:rsidR="00A23FAF" w:rsidRPr="00783A85">
        <w:rPr>
          <w:rStyle w:val="SubtleEmphasis"/>
          <w:rFonts w:ascii="Times New Roman" w:hAnsi="Times New Roman" w:cs="Times New Roman"/>
          <w:i w:val="0"/>
          <w:iCs w:val="0"/>
          <w:color w:val="1A1A1A" w:themeColor="background1" w:themeShade="1A"/>
        </w:rPr>
        <w:t>y.</w:t>
      </w:r>
    </w:p>
    <w:p w14:paraId="06D68E04" w14:textId="267960A0" w:rsidR="009F00EB" w:rsidRPr="0028484A" w:rsidRDefault="009F00EB" w:rsidP="009F00EB">
      <w:pPr>
        <w:pStyle w:val="ListParagraph"/>
        <w:numPr>
          <w:ilvl w:val="0"/>
          <w:numId w:val="16"/>
        </w:numPr>
        <w:spacing w:line="240" w:lineRule="auto"/>
        <w:jc w:val="both"/>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i w:val="0"/>
          <w:iCs w:val="0"/>
          <w:color w:val="1A1A1A" w:themeColor="background1" w:themeShade="1A"/>
        </w:rPr>
        <w:t xml:space="preserve">Nabha, </w:t>
      </w:r>
      <w:r w:rsidR="008B53D9" w:rsidRPr="0028484A">
        <w:rPr>
          <w:rStyle w:val="SubtleEmphasis"/>
          <w:rFonts w:ascii="Times New Roman" w:hAnsi="Times New Roman" w:cs="Times New Roman"/>
          <w:i w:val="0"/>
          <w:iCs w:val="0"/>
          <w:color w:val="1A1A1A" w:themeColor="background1" w:themeShade="1A"/>
        </w:rPr>
        <w:t>K. S (</w:t>
      </w:r>
      <w:r w:rsidRPr="0028484A">
        <w:rPr>
          <w:rStyle w:val="SubtleEmphasis"/>
          <w:rFonts w:ascii="Times New Roman" w:hAnsi="Times New Roman" w:cs="Times New Roman"/>
          <w:i w:val="0"/>
          <w:iCs w:val="0"/>
          <w:color w:val="1A1A1A" w:themeColor="background1" w:themeShade="1A"/>
        </w:rPr>
        <w:t>1898</w:t>
      </w:r>
      <w:r w:rsidR="008B53D9" w:rsidRPr="0028484A">
        <w:rPr>
          <w:rStyle w:val="SubtleEmphasis"/>
          <w:rFonts w:ascii="Times New Roman" w:hAnsi="Times New Roman" w:cs="Times New Roman"/>
          <w:i w:val="0"/>
          <w:iCs w:val="0"/>
          <w:color w:val="1A1A1A" w:themeColor="background1" w:themeShade="1A"/>
        </w:rPr>
        <w:t>).</w:t>
      </w:r>
      <w:r w:rsidR="008B53D9" w:rsidRPr="0028484A">
        <w:rPr>
          <w:rStyle w:val="SubtleEmphasis"/>
          <w:rFonts w:ascii="Times New Roman" w:hAnsi="Times New Roman" w:cs="Times New Roman"/>
          <w:color w:val="1A1A1A" w:themeColor="background1" w:themeShade="1A"/>
        </w:rPr>
        <w:t xml:space="preserve"> Hum</w:t>
      </w:r>
      <w:r w:rsidRPr="0028484A">
        <w:rPr>
          <w:rStyle w:val="SubtleEmphasis"/>
          <w:rFonts w:ascii="Times New Roman" w:hAnsi="Times New Roman" w:cs="Times New Roman"/>
          <w:color w:val="1A1A1A" w:themeColor="background1" w:themeShade="1A"/>
        </w:rPr>
        <w:t xml:space="preserve"> Hindu Nahi</w:t>
      </w:r>
      <w:r w:rsidRPr="0028484A">
        <w:rPr>
          <w:rStyle w:val="SubtleEmphasis"/>
          <w:rFonts w:ascii="Times New Roman" w:hAnsi="Times New Roman" w:cs="Times New Roman"/>
          <w:i w:val="0"/>
          <w:iCs w:val="0"/>
          <w:color w:val="1A1A1A" w:themeColor="background1" w:themeShade="1A"/>
        </w:rPr>
        <w:t>, Lahore.</w:t>
      </w:r>
    </w:p>
    <w:p w14:paraId="6A554EC5" w14:textId="586E1273" w:rsidR="009F00EB" w:rsidRPr="0028484A" w:rsidRDefault="0051592A" w:rsidP="009F00EB">
      <w:pPr>
        <w:pStyle w:val="ListParagraph"/>
        <w:numPr>
          <w:ilvl w:val="0"/>
          <w:numId w:val="16"/>
        </w:numPr>
        <w:spacing w:line="240" w:lineRule="auto"/>
        <w:jc w:val="both"/>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hint="cs"/>
          <w:i w:val="0"/>
          <w:iCs w:val="0"/>
          <w:color w:val="1A1A1A" w:themeColor="background1" w:themeShade="1A"/>
        </w:rPr>
        <w:t>Cunningham, J. D. (1918)</w:t>
      </w:r>
      <w:r>
        <w:rPr>
          <w:rStyle w:val="SubtleEmphasis"/>
          <w:rFonts w:ascii="Times New Roman" w:hAnsi="Times New Roman" w:cs="Times New Roman"/>
          <w:i w:val="0"/>
          <w:iCs w:val="0"/>
          <w:color w:val="1A1A1A" w:themeColor="background1" w:themeShade="1A"/>
        </w:rPr>
        <w:t xml:space="preserve"> </w:t>
      </w:r>
      <w:r w:rsidR="00357664" w:rsidRPr="0028484A">
        <w:rPr>
          <w:rStyle w:val="SubtleEmphasis"/>
          <w:rFonts w:ascii="Times New Roman" w:hAnsi="Times New Roman" w:cs="Times New Roman" w:hint="cs"/>
          <w:i w:val="0"/>
          <w:iCs w:val="0"/>
          <w:color w:val="1A1A1A" w:themeColor="background1" w:themeShade="1A"/>
        </w:rPr>
        <w:t>A</w:t>
      </w:r>
      <w:r w:rsidR="00357664" w:rsidRPr="0051592A">
        <w:rPr>
          <w:rStyle w:val="SubtleEmphasis"/>
          <w:rFonts w:ascii="Times New Roman" w:hAnsi="Times New Roman" w:cs="Times New Roman" w:hint="cs"/>
          <w:color w:val="1A1A1A" w:themeColor="background1" w:themeShade="1A"/>
        </w:rPr>
        <w:t xml:space="preserve"> history of the Sikhs</w:t>
      </w:r>
      <w:r w:rsidR="00357664" w:rsidRPr="0028484A">
        <w:rPr>
          <w:rStyle w:val="SubtleEmphasis"/>
          <w:rFonts w:ascii="Times New Roman" w:hAnsi="Times New Roman" w:cs="Times New Roman" w:hint="cs"/>
          <w:i w:val="0"/>
          <w:iCs w:val="0"/>
          <w:color w:val="1A1A1A" w:themeColor="background1" w:themeShade="1A"/>
        </w:rPr>
        <w:t>: From the origin of the nation to the battles of the</w:t>
      </w:r>
      <w:r w:rsidR="00133C16" w:rsidRPr="0028484A">
        <w:rPr>
          <w:rStyle w:val="SubtleEmphasis"/>
          <w:rFonts w:ascii="Times New Roman" w:hAnsi="Times New Roman" w:cs="Times New Roman" w:hint="cs"/>
          <w:i w:val="0"/>
          <w:iCs w:val="0"/>
          <w:color w:val="1A1A1A" w:themeColor="background1" w:themeShade="1A"/>
        </w:rPr>
        <w:t xml:space="preserve"> Sutlej.</w:t>
      </w:r>
      <w:r w:rsidR="00357664" w:rsidRPr="0028484A">
        <w:rPr>
          <w:rStyle w:val="SubtleEmphasis"/>
          <w:rFonts w:ascii="Times New Roman" w:hAnsi="Times New Roman" w:cs="Times New Roman" w:hint="cs"/>
          <w:i w:val="0"/>
          <w:iCs w:val="0"/>
          <w:color w:val="1A1A1A" w:themeColor="background1" w:themeShade="1A"/>
        </w:rPr>
        <w:t xml:space="preserve"> </w:t>
      </w:r>
    </w:p>
    <w:p w14:paraId="67E76BBE" w14:textId="3E57F33C" w:rsidR="009F00EB" w:rsidRPr="0028484A" w:rsidRDefault="009F00EB" w:rsidP="009F00EB">
      <w:pPr>
        <w:pStyle w:val="ListParagraph"/>
        <w:numPr>
          <w:ilvl w:val="0"/>
          <w:numId w:val="16"/>
        </w:numPr>
        <w:spacing w:line="240" w:lineRule="auto"/>
        <w:jc w:val="both"/>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i w:val="0"/>
          <w:iCs w:val="0"/>
          <w:color w:val="1A1A1A" w:themeColor="background1" w:themeShade="1A"/>
        </w:rPr>
        <w:t>Na</w:t>
      </w:r>
      <w:r w:rsidR="009E4DD4">
        <w:rPr>
          <w:rStyle w:val="SubtleEmphasis"/>
          <w:rFonts w:ascii="Times New Roman" w:hAnsi="Times New Roman" w:cs="Times New Roman"/>
          <w:i w:val="0"/>
          <w:iCs w:val="0"/>
          <w:color w:val="1A1A1A" w:themeColor="background1" w:themeShade="1A"/>
        </w:rPr>
        <w:t>bha</w:t>
      </w:r>
      <w:r w:rsidRPr="0028484A">
        <w:rPr>
          <w:rStyle w:val="SubtleEmphasis"/>
          <w:rFonts w:ascii="Times New Roman" w:hAnsi="Times New Roman" w:cs="Times New Roman"/>
          <w:i w:val="0"/>
          <w:iCs w:val="0"/>
          <w:color w:val="1A1A1A" w:themeColor="background1" w:themeShade="1A"/>
        </w:rPr>
        <w:t xml:space="preserve">, K.S(1930), </w:t>
      </w:r>
      <w:r w:rsidRPr="0051592A">
        <w:rPr>
          <w:rStyle w:val="SubtleEmphasis"/>
          <w:rFonts w:ascii="Times New Roman" w:hAnsi="Times New Roman" w:cs="Times New Roman"/>
          <w:color w:val="1A1A1A" w:themeColor="background1" w:themeShade="1A"/>
        </w:rPr>
        <w:t>Gur Shabad Ratnakar</w:t>
      </w:r>
      <w:r w:rsidRPr="0028484A">
        <w:rPr>
          <w:rStyle w:val="SubtleEmphasis"/>
          <w:rFonts w:ascii="Times New Roman" w:hAnsi="Times New Roman" w:cs="Times New Roman"/>
          <w:i w:val="0"/>
          <w:iCs w:val="0"/>
          <w:color w:val="1A1A1A" w:themeColor="background1" w:themeShade="1A"/>
        </w:rPr>
        <w:t>, Mahan Kosh</w:t>
      </w:r>
      <w:r w:rsidR="00357664" w:rsidRPr="0028484A">
        <w:rPr>
          <w:rStyle w:val="SubtleEmphasis"/>
          <w:rFonts w:ascii="Times New Roman" w:hAnsi="Times New Roman" w:cs="Times New Roman" w:hint="cs"/>
          <w:i w:val="0"/>
          <w:iCs w:val="0"/>
          <w:color w:val="1A1A1A" w:themeColor="background1" w:themeShade="1A"/>
        </w:rPr>
        <w:t> </w:t>
      </w:r>
    </w:p>
    <w:p w14:paraId="4CF95DCD" w14:textId="00AF80A8" w:rsidR="004D6C4B" w:rsidRPr="0028484A" w:rsidRDefault="00743833" w:rsidP="009F00EB">
      <w:pPr>
        <w:pStyle w:val="ListParagraph"/>
        <w:numPr>
          <w:ilvl w:val="0"/>
          <w:numId w:val="16"/>
        </w:numPr>
        <w:spacing w:line="240" w:lineRule="auto"/>
        <w:jc w:val="both"/>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hint="cs"/>
          <w:i w:val="0"/>
          <w:iCs w:val="0"/>
          <w:color w:val="1A1A1A" w:themeColor="background1" w:themeShade="1A"/>
        </w:rPr>
        <w:t>McLeod, W. H. (1968). </w:t>
      </w:r>
      <w:r w:rsidRPr="0051592A">
        <w:rPr>
          <w:rStyle w:val="SubtleEmphasis"/>
          <w:rFonts w:ascii="Times New Roman" w:hAnsi="Times New Roman" w:cs="Times New Roman" w:hint="cs"/>
          <w:color w:val="1A1A1A" w:themeColor="background1" w:themeShade="1A"/>
        </w:rPr>
        <w:t>Guru Nanak and the Sikh religion.</w:t>
      </w:r>
      <w:r w:rsidRPr="0028484A">
        <w:rPr>
          <w:rStyle w:val="SubtleEmphasis"/>
          <w:rFonts w:ascii="Times New Roman" w:hAnsi="Times New Roman" w:cs="Times New Roman" w:hint="cs"/>
          <w:i w:val="0"/>
          <w:iCs w:val="0"/>
          <w:color w:val="1A1A1A" w:themeColor="background1" w:themeShade="1A"/>
        </w:rPr>
        <w:t xml:space="preserve"> Oxford University Pres</w:t>
      </w:r>
      <w:r w:rsidR="009F00EB" w:rsidRPr="0028484A">
        <w:rPr>
          <w:rStyle w:val="SubtleEmphasis"/>
          <w:rFonts w:ascii="Times New Roman" w:hAnsi="Times New Roman" w:cs="Times New Roman"/>
          <w:i w:val="0"/>
          <w:iCs w:val="0"/>
          <w:color w:val="1A1A1A" w:themeColor="background1" w:themeShade="1A"/>
        </w:rPr>
        <w:t>s</w:t>
      </w:r>
      <w:r w:rsidRPr="0028484A">
        <w:rPr>
          <w:rStyle w:val="SubtleEmphasis"/>
          <w:rFonts w:ascii="Times New Roman" w:hAnsi="Times New Roman" w:cs="Times New Roman" w:hint="cs"/>
          <w:i w:val="0"/>
          <w:iCs w:val="0"/>
          <w:color w:val="1A1A1A" w:themeColor="background1" w:themeShade="1A"/>
        </w:rPr>
        <w:br/>
        <w:t>McLeod, W. H. (1976). </w:t>
      </w:r>
      <w:r w:rsidRPr="0051592A">
        <w:rPr>
          <w:rStyle w:val="SubtleEmphasis"/>
          <w:rFonts w:ascii="Times New Roman" w:hAnsi="Times New Roman" w:cs="Times New Roman" w:hint="cs"/>
          <w:color w:val="1A1A1A" w:themeColor="background1" w:themeShade="1A"/>
        </w:rPr>
        <w:t>The evolution of the Sikh community.</w:t>
      </w:r>
      <w:r w:rsidRPr="0028484A">
        <w:rPr>
          <w:rStyle w:val="SubtleEmphasis"/>
          <w:rFonts w:ascii="Times New Roman" w:hAnsi="Times New Roman" w:cs="Times New Roman" w:hint="cs"/>
          <w:i w:val="0"/>
          <w:iCs w:val="0"/>
          <w:color w:val="1A1A1A" w:themeColor="background1" w:themeShade="1A"/>
        </w:rPr>
        <w:t xml:space="preserve"> Oxford University Press.</w:t>
      </w:r>
    </w:p>
    <w:p w14:paraId="21B057D1" w14:textId="11C6B08E" w:rsidR="004D6C4B" w:rsidRPr="0028484A" w:rsidRDefault="00743833" w:rsidP="009F00EB">
      <w:pPr>
        <w:numPr>
          <w:ilvl w:val="0"/>
          <w:numId w:val="16"/>
        </w:numPr>
        <w:spacing w:before="100" w:beforeAutospacing="1" w:after="100" w:afterAutospacing="1" w:line="240" w:lineRule="auto"/>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hint="cs"/>
          <w:i w:val="0"/>
          <w:iCs w:val="0"/>
          <w:color w:val="1A1A1A" w:themeColor="background1" w:themeShade="1A"/>
        </w:rPr>
        <w:t>McLeod, W. H. (1980). </w:t>
      </w:r>
      <w:r w:rsidRPr="0051592A">
        <w:rPr>
          <w:rStyle w:val="SubtleEmphasis"/>
          <w:rFonts w:ascii="Times New Roman" w:hAnsi="Times New Roman" w:cs="Times New Roman" w:hint="cs"/>
          <w:color w:val="1A1A1A" w:themeColor="background1" w:themeShade="1A"/>
        </w:rPr>
        <w:t>Early Sikh tradition</w:t>
      </w:r>
      <w:r w:rsidRPr="0028484A">
        <w:rPr>
          <w:rStyle w:val="SubtleEmphasis"/>
          <w:rFonts w:ascii="Times New Roman" w:hAnsi="Times New Roman" w:cs="Times New Roman" w:hint="cs"/>
          <w:i w:val="0"/>
          <w:iCs w:val="0"/>
          <w:color w:val="1A1A1A" w:themeColor="background1" w:themeShade="1A"/>
        </w:rPr>
        <w:t>: A study of the Janam-sakhis. Oxford University Press.</w:t>
      </w:r>
    </w:p>
    <w:p w14:paraId="7A4B878E" w14:textId="1B0E4FBA" w:rsidR="004D6C4B" w:rsidRPr="0028484A" w:rsidRDefault="00743833" w:rsidP="009F00EB">
      <w:pPr>
        <w:numPr>
          <w:ilvl w:val="0"/>
          <w:numId w:val="16"/>
        </w:numPr>
        <w:spacing w:before="100" w:beforeAutospacing="1" w:after="100" w:afterAutospacing="1" w:line="240" w:lineRule="auto"/>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hint="cs"/>
          <w:i w:val="0"/>
          <w:iCs w:val="0"/>
          <w:color w:val="1A1A1A" w:themeColor="background1" w:themeShade="1A"/>
        </w:rPr>
        <w:t>McLeod, W. H. (1989). </w:t>
      </w:r>
      <w:r w:rsidRPr="0051592A">
        <w:rPr>
          <w:rStyle w:val="SubtleEmphasis"/>
          <w:rFonts w:ascii="Times New Roman" w:hAnsi="Times New Roman" w:cs="Times New Roman" w:hint="cs"/>
          <w:color w:val="1A1A1A" w:themeColor="background1" w:themeShade="1A"/>
        </w:rPr>
        <w:t>Who is a Sikh?</w:t>
      </w:r>
      <w:r w:rsidRPr="0028484A">
        <w:rPr>
          <w:rStyle w:val="SubtleEmphasis"/>
          <w:rFonts w:ascii="Times New Roman" w:hAnsi="Times New Roman" w:cs="Times New Roman" w:hint="cs"/>
          <w:i w:val="0"/>
          <w:iCs w:val="0"/>
          <w:color w:val="1A1A1A" w:themeColor="background1" w:themeShade="1A"/>
        </w:rPr>
        <w:t xml:space="preserve"> The problem of Sikh identity. Oxford University Press.</w:t>
      </w:r>
    </w:p>
    <w:p w14:paraId="6D389D82" w14:textId="77777777" w:rsidR="00CA173C" w:rsidRPr="001F255A" w:rsidRDefault="0093305B" w:rsidP="00CA173C">
      <w:pPr>
        <w:numPr>
          <w:ilvl w:val="0"/>
          <w:numId w:val="16"/>
        </w:numPr>
        <w:spacing w:line="240" w:lineRule="auto"/>
        <w:jc w:val="both"/>
        <w:rPr>
          <w:rFonts w:ascii="Times New Roman" w:hAnsi="Times New Roman" w:cs="Times New Roman"/>
          <w:color w:val="1A1A1A" w:themeColor="background1" w:themeShade="1A"/>
          <w:kern w:val="0"/>
          <w14:ligatures w14:val="none"/>
        </w:rPr>
      </w:pPr>
      <w:r w:rsidRPr="0028484A">
        <w:rPr>
          <w:rStyle w:val="Heading3Char"/>
          <w:rFonts w:ascii="Times New Roman" w:hAnsi="Times New Roman" w:cs="Times New Roman" w:hint="cs"/>
          <w:color w:val="1A1A1A" w:themeColor="background1" w:themeShade="1A"/>
          <w:sz w:val="24"/>
          <w:szCs w:val="24"/>
        </w:rPr>
        <w:t>Asad, Talal. 1993.</w:t>
      </w:r>
      <w:r w:rsidRPr="0028484A">
        <w:rPr>
          <w:rStyle w:val="Heading3Char"/>
          <w:rFonts w:ascii="Times New Roman" w:hAnsi="Times New Roman" w:cs="Times New Roman" w:hint="cs"/>
          <w:color w:val="1A1A1A" w:themeColor="background1" w:themeShade="1A"/>
        </w:rPr>
        <w:t xml:space="preserve"> </w:t>
      </w:r>
      <w:r w:rsidRPr="0028484A">
        <w:rPr>
          <w:rStyle w:val="Heading4Char"/>
          <w:rFonts w:ascii="Times New Roman" w:hAnsi="Times New Roman" w:cs="Times New Roman" w:hint="cs"/>
          <w:color w:val="1A1A1A" w:themeColor="background1" w:themeShade="1A"/>
        </w:rPr>
        <w:t>Genealogies of Religion: Discipline and Reasons of Power in Christianity and Islam</w:t>
      </w:r>
      <w:r w:rsidRPr="0028484A">
        <w:rPr>
          <w:rStyle w:val="Heading3Char"/>
          <w:rFonts w:ascii="Times New Roman" w:hAnsi="Times New Roman" w:cs="Times New Roman" w:hint="cs"/>
          <w:color w:val="1A1A1A" w:themeColor="background1" w:themeShade="1A"/>
        </w:rPr>
        <w:t xml:space="preserve">. </w:t>
      </w:r>
      <w:r w:rsidRPr="001F255A">
        <w:rPr>
          <w:rStyle w:val="Heading3Char"/>
          <w:rFonts w:ascii="Times New Roman" w:hAnsi="Times New Roman" w:cs="Times New Roman" w:hint="cs"/>
          <w:color w:val="1A1A1A" w:themeColor="background1" w:themeShade="1A"/>
          <w:sz w:val="24"/>
          <w:szCs w:val="24"/>
        </w:rPr>
        <w:t>Baltimore: Johns Hopkins University Press.</w:t>
      </w:r>
    </w:p>
    <w:p w14:paraId="5721EA2C" w14:textId="099D28F3" w:rsidR="0093305B" w:rsidRPr="00CA173C" w:rsidRDefault="0093305B" w:rsidP="00CA173C">
      <w:pPr>
        <w:numPr>
          <w:ilvl w:val="0"/>
          <w:numId w:val="16"/>
        </w:numPr>
        <w:spacing w:line="240" w:lineRule="auto"/>
        <w:jc w:val="both"/>
        <w:rPr>
          <w:rFonts w:ascii="Times New Roman" w:hAnsi="Times New Roman" w:cs="Times New Roman"/>
          <w:color w:val="1A1A1A" w:themeColor="background1" w:themeShade="1A"/>
          <w:kern w:val="0"/>
          <w14:ligatures w14:val="none"/>
        </w:rPr>
      </w:pPr>
      <w:r w:rsidRPr="00CA173C">
        <w:rPr>
          <w:rStyle w:val="Heading3Char"/>
          <w:rFonts w:ascii="Times New Roman" w:hAnsi="Times New Roman" w:cs="Times New Roman" w:hint="cs"/>
          <w:color w:val="1A1A1A" w:themeColor="background1" w:themeShade="1A"/>
          <w:sz w:val="24"/>
          <w:szCs w:val="24"/>
        </w:rPr>
        <w:t xml:space="preserve">Bhabha, Homi K. 1994. </w:t>
      </w:r>
      <w:r w:rsidRPr="00CA173C">
        <w:rPr>
          <w:rStyle w:val="Heading4Char"/>
          <w:rFonts w:ascii="Times New Roman" w:hAnsi="Times New Roman" w:cs="Times New Roman" w:hint="cs"/>
          <w:color w:val="1A1A1A" w:themeColor="background1" w:themeShade="1A"/>
        </w:rPr>
        <w:t>The Location of Culture</w:t>
      </w:r>
      <w:r w:rsidRPr="00CA173C">
        <w:rPr>
          <w:rStyle w:val="Heading3Char"/>
          <w:rFonts w:ascii="Times New Roman" w:hAnsi="Times New Roman" w:cs="Times New Roman" w:hint="cs"/>
          <w:color w:val="1A1A1A" w:themeColor="background1" w:themeShade="1A"/>
        </w:rPr>
        <w:t>. London: Routledge.</w:t>
      </w:r>
    </w:p>
    <w:p w14:paraId="2809F21C" w14:textId="77777777" w:rsidR="00663041" w:rsidRPr="00663041" w:rsidRDefault="0093305B" w:rsidP="009F00EB">
      <w:pPr>
        <w:numPr>
          <w:ilvl w:val="0"/>
          <w:numId w:val="16"/>
        </w:numPr>
        <w:spacing w:line="240" w:lineRule="auto"/>
        <w:jc w:val="both"/>
        <w:rPr>
          <w:rStyle w:val="Heading3Char"/>
          <w:rFonts w:ascii="Times New Roman" w:eastAsiaTheme="minorEastAsia" w:hAnsi="Times New Roman" w:cs="Times New Roman"/>
          <w:color w:val="1A1A1A" w:themeColor="background1" w:themeShade="1A"/>
          <w:sz w:val="24"/>
          <w:szCs w:val="24"/>
        </w:rPr>
      </w:pPr>
      <w:r w:rsidRPr="0028484A">
        <w:rPr>
          <w:rStyle w:val="Heading3Char"/>
          <w:rFonts w:ascii="Times New Roman" w:hAnsi="Times New Roman" w:cs="Times New Roman" w:hint="cs"/>
          <w:color w:val="1A1A1A" w:themeColor="background1" w:themeShade="1A"/>
          <w:sz w:val="24"/>
          <w:szCs w:val="24"/>
        </w:rPr>
        <w:t>Stewart, Charles, and Rosalind Shaw, eds. 1994.</w:t>
      </w:r>
      <w:r w:rsidRPr="0028484A">
        <w:rPr>
          <w:rStyle w:val="Heading3Char"/>
          <w:rFonts w:ascii="Times New Roman" w:hAnsi="Times New Roman" w:cs="Times New Roman" w:hint="cs"/>
          <w:color w:val="1A1A1A" w:themeColor="background1" w:themeShade="1A"/>
        </w:rPr>
        <w:t xml:space="preserve"> </w:t>
      </w:r>
      <w:r w:rsidRPr="0028484A">
        <w:rPr>
          <w:rStyle w:val="Heading4Char"/>
          <w:rFonts w:ascii="Times New Roman" w:hAnsi="Times New Roman" w:cs="Times New Roman" w:hint="cs"/>
          <w:color w:val="1A1A1A" w:themeColor="background1" w:themeShade="1A"/>
        </w:rPr>
        <w:t>Syncretism/Anti-Syncretism: The Politics of Religious Synthesis</w:t>
      </w:r>
      <w:r w:rsidRPr="0028484A">
        <w:rPr>
          <w:rStyle w:val="Heading3Char"/>
          <w:rFonts w:ascii="Times New Roman" w:hAnsi="Times New Roman" w:cs="Times New Roman" w:hint="cs"/>
          <w:color w:val="1A1A1A" w:themeColor="background1" w:themeShade="1A"/>
        </w:rPr>
        <w:t>. London: Routledge</w:t>
      </w:r>
    </w:p>
    <w:p w14:paraId="2099DABD" w14:textId="1307048E" w:rsidR="00663041" w:rsidRPr="0028484A" w:rsidRDefault="00663041" w:rsidP="00663041">
      <w:pPr>
        <w:numPr>
          <w:ilvl w:val="0"/>
          <w:numId w:val="16"/>
        </w:numPr>
        <w:spacing w:before="100" w:beforeAutospacing="1" w:after="100" w:afterAutospacing="1" w:line="240" w:lineRule="auto"/>
        <w:rPr>
          <w:rStyle w:val="SubtleEmphasis"/>
          <w:rFonts w:ascii="Times New Roman" w:hAnsi="Times New Roman" w:cs="Times New Roman"/>
          <w:i w:val="0"/>
          <w:iCs w:val="0"/>
          <w:color w:val="1A1A1A" w:themeColor="background1" w:themeShade="1A"/>
        </w:rPr>
      </w:pPr>
      <w:r w:rsidRPr="00663041">
        <w:rPr>
          <w:rStyle w:val="SubtleEmphasis"/>
          <w:rFonts w:ascii="Times New Roman" w:hAnsi="Times New Roman" w:cs="Times New Roman" w:hint="cs"/>
          <w:i w:val="0"/>
          <w:iCs w:val="0"/>
          <w:color w:val="1A1A1A" w:themeColor="background1" w:themeShade="1A"/>
        </w:rPr>
        <w:t xml:space="preserve"> </w:t>
      </w:r>
      <w:r w:rsidRPr="0028484A">
        <w:rPr>
          <w:rStyle w:val="SubtleEmphasis"/>
          <w:rFonts w:ascii="Times New Roman" w:hAnsi="Times New Roman" w:cs="Times New Roman" w:hint="cs"/>
          <w:i w:val="0"/>
          <w:iCs w:val="0"/>
          <w:color w:val="1A1A1A" w:themeColor="background1" w:themeShade="1A"/>
        </w:rPr>
        <w:t>Singh, P. (2000). </w:t>
      </w:r>
      <w:r w:rsidRPr="0051592A">
        <w:rPr>
          <w:rStyle w:val="SubtleEmphasis"/>
          <w:rFonts w:ascii="Times New Roman" w:hAnsi="Times New Roman" w:cs="Times New Roman" w:hint="cs"/>
          <w:color w:val="1A1A1A" w:themeColor="background1" w:themeShade="1A"/>
        </w:rPr>
        <w:t xml:space="preserve">The Guru Granth Sahib: Canon, </w:t>
      </w:r>
      <w:r w:rsidRPr="0051592A">
        <w:rPr>
          <w:rStyle w:val="SubtleEmphasis"/>
          <w:rFonts w:ascii="Times New Roman" w:hAnsi="Times New Roman" w:cs="Times New Roman"/>
          <w:color w:val="1A1A1A" w:themeColor="background1" w:themeShade="1A"/>
        </w:rPr>
        <w:t>meaning,</w:t>
      </w:r>
      <w:r w:rsidRPr="0051592A">
        <w:rPr>
          <w:rStyle w:val="SubtleEmphasis"/>
          <w:rFonts w:ascii="Times New Roman" w:hAnsi="Times New Roman" w:cs="Times New Roman" w:hint="cs"/>
          <w:color w:val="1A1A1A" w:themeColor="background1" w:themeShade="1A"/>
        </w:rPr>
        <w:t xml:space="preserve"> and authority</w:t>
      </w:r>
      <w:r w:rsidRPr="0028484A">
        <w:rPr>
          <w:rStyle w:val="SubtleEmphasis"/>
          <w:rFonts w:ascii="Times New Roman" w:hAnsi="Times New Roman" w:cs="Times New Roman" w:hint="cs"/>
          <w:i w:val="0"/>
          <w:iCs w:val="0"/>
          <w:color w:val="1A1A1A" w:themeColor="background1" w:themeShade="1A"/>
        </w:rPr>
        <w:t>. Oxford University Press.</w:t>
      </w:r>
    </w:p>
    <w:p w14:paraId="1F53519B" w14:textId="492D9C53" w:rsidR="004D6C4B" w:rsidRDefault="00743833" w:rsidP="00663041">
      <w:pPr>
        <w:numPr>
          <w:ilvl w:val="0"/>
          <w:numId w:val="16"/>
        </w:numPr>
        <w:spacing w:line="240" w:lineRule="auto"/>
        <w:jc w:val="both"/>
        <w:rPr>
          <w:rStyle w:val="SubtleEmphasis"/>
          <w:rFonts w:ascii="Times New Roman" w:hAnsi="Times New Roman" w:cs="Times New Roman"/>
          <w:i w:val="0"/>
          <w:iCs w:val="0"/>
          <w:color w:val="1A1A1A" w:themeColor="background1" w:themeShade="1A"/>
        </w:rPr>
      </w:pPr>
      <w:r w:rsidRPr="00663041">
        <w:rPr>
          <w:rStyle w:val="SubtleEmphasis"/>
          <w:rFonts w:ascii="Times New Roman" w:hAnsi="Times New Roman" w:cs="Times New Roman" w:hint="cs"/>
          <w:i w:val="0"/>
          <w:iCs w:val="0"/>
          <w:color w:val="1A1A1A" w:themeColor="background1" w:themeShade="1A"/>
        </w:rPr>
        <w:t>McLeod, W. H. (2003). </w:t>
      </w:r>
      <w:r w:rsidRPr="00663041">
        <w:rPr>
          <w:rStyle w:val="SubtleEmphasis"/>
          <w:rFonts w:ascii="Times New Roman" w:hAnsi="Times New Roman" w:cs="Times New Roman" w:hint="cs"/>
          <w:color w:val="1A1A1A" w:themeColor="background1" w:themeShade="1A"/>
        </w:rPr>
        <w:t xml:space="preserve">Sikhs of the Khalsa: </w:t>
      </w:r>
      <w:r w:rsidRPr="00663041">
        <w:rPr>
          <w:rStyle w:val="SubtleEmphasis"/>
          <w:rFonts w:ascii="Times New Roman" w:hAnsi="Times New Roman" w:cs="Times New Roman" w:hint="cs"/>
          <w:i w:val="0"/>
          <w:iCs w:val="0"/>
          <w:color w:val="1A1A1A" w:themeColor="background1" w:themeShade="1A"/>
        </w:rPr>
        <w:t>A history of the Khalsa Rahit. Oxford University Press.</w:t>
      </w:r>
    </w:p>
    <w:p w14:paraId="05080B0A" w14:textId="3AF99F0E" w:rsidR="00E34CD9" w:rsidRPr="00E34CD9" w:rsidRDefault="00E34CD9" w:rsidP="00E34CD9">
      <w:pPr>
        <w:numPr>
          <w:ilvl w:val="0"/>
          <w:numId w:val="16"/>
        </w:numPr>
        <w:spacing w:before="100" w:beforeAutospacing="1" w:after="100" w:afterAutospacing="1" w:line="240" w:lineRule="auto"/>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hint="cs"/>
          <w:i w:val="0"/>
          <w:iCs w:val="0"/>
          <w:color w:val="1A1A1A" w:themeColor="background1" w:themeShade="1A"/>
        </w:rPr>
        <w:t>Singh, P., &amp; Fenech, L. E. (Eds.). (2003). </w:t>
      </w:r>
      <w:r w:rsidRPr="00CD2BC4">
        <w:rPr>
          <w:rStyle w:val="SubtleEmphasis"/>
          <w:rFonts w:ascii="Times New Roman" w:hAnsi="Times New Roman" w:cs="Times New Roman" w:hint="cs"/>
          <w:color w:val="1A1A1A" w:themeColor="background1" w:themeShade="1A"/>
        </w:rPr>
        <w:t>The Bhagats of the Guru Granth Sahib</w:t>
      </w:r>
      <w:r w:rsidRPr="0028484A">
        <w:rPr>
          <w:rStyle w:val="SubtleEmphasis"/>
          <w:rFonts w:ascii="Times New Roman" w:hAnsi="Times New Roman" w:cs="Times New Roman" w:hint="cs"/>
          <w:i w:val="0"/>
          <w:iCs w:val="0"/>
          <w:color w:val="1A1A1A" w:themeColor="background1" w:themeShade="1A"/>
        </w:rPr>
        <w:t>: Sikh self-definition and the Bhagat Bani. Oxford University Press.</w:t>
      </w:r>
    </w:p>
    <w:p w14:paraId="48AE9BC2" w14:textId="57A1E173" w:rsidR="004D6C4B" w:rsidRPr="0028484A" w:rsidRDefault="00743833" w:rsidP="009F00EB">
      <w:pPr>
        <w:numPr>
          <w:ilvl w:val="0"/>
          <w:numId w:val="16"/>
        </w:numPr>
        <w:spacing w:before="100" w:beforeAutospacing="1" w:after="100" w:afterAutospacing="1" w:line="240" w:lineRule="auto"/>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hint="cs"/>
          <w:i w:val="0"/>
          <w:iCs w:val="0"/>
          <w:color w:val="1A1A1A" w:themeColor="background1" w:themeShade="1A"/>
        </w:rPr>
        <w:t>Singh, P. (2006). </w:t>
      </w:r>
      <w:r w:rsidRPr="00CE7CAC">
        <w:rPr>
          <w:rStyle w:val="SubtleEmphasis"/>
          <w:rFonts w:ascii="Times New Roman" w:hAnsi="Times New Roman" w:cs="Times New Roman" w:hint="cs"/>
          <w:color w:val="1A1A1A" w:themeColor="background1" w:themeShade="1A"/>
        </w:rPr>
        <w:t>Life and work of Guru Arjan</w:t>
      </w:r>
      <w:r w:rsidRPr="0028484A">
        <w:rPr>
          <w:rStyle w:val="SubtleEmphasis"/>
          <w:rFonts w:ascii="Times New Roman" w:hAnsi="Times New Roman" w:cs="Times New Roman" w:hint="cs"/>
          <w:i w:val="0"/>
          <w:iCs w:val="0"/>
          <w:color w:val="1A1A1A" w:themeColor="background1" w:themeShade="1A"/>
        </w:rPr>
        <w:t>: History, memory, and biography in the Sikh tradition. Oxford University Press.</w:t>
      </w:r>
    </w:p>
    <w:p w14:paraId="3896BDE4" w14:textId="1A008539" w:rsidR="004F485E" w:rsidRPr="0028484A" w:rsidRDefault="00743833" w:rsidP="009F00EB">
      <w:pPr>
        <w:numPr>
          <w:ilvl w:val="0"/>
          <w:numId w:val="16"/>
        </w:numPr>
        <w:spacing w:before="100" w:beforeAutospacing="1" w:after="100" w:afterAutospacing="1" w:line="240" w:lineRule="auto"/>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hint="cs"/>
          <w:i w:val="0"/>
          <w:iCs w:val="0"/>
          <w:color w:val="1A1A1A" w:themeColor="background1" w:themeShade="1A"/>
        </w:rPr>
        <w:t>Mandair, A.-P. S. (2009). </w:t>
      </w:r>
      <w:r w:rsidRPr="00CD2BC4">
        <w:rPr>
          <w:rStyle w:val="SubtleEmphasis"/>
          <w:rFonts w:ascii="Times New Roman" w:hAnsi="Times New Roman" w:cs="Times New Roman" w:hint="cs"/>
          <w:color w:val="1A1A1A" w:themeColor="background1" w:themeShade="1A"/>
        </w:rPr>
        <w:t>Religion and the specter of the West</w:t>
      </w:r>
      <w:r w:rsidRPr="0028484A">
        <w:rPr>
          <w:rStyle w:val="SubtleEmphasis"/>
          <w:rFonts w:ascii="Times New Roman" w:hAnsi="Times New Roman" w:cs="Times New Roman" w:hint="cs"/>
          <w:i w:val="0"/>
          <w:iCs w:val="0"/>
          <w:color w:val="1A1A1A" w:themeColor="background1" w:themeShade="1A"/>
        </w:rPr>
        <w:t>: Sikhism, India, postcoloniality, and the politics of translation. Columbia University Press.</w:t>
      </w:r>
    </w:p>
    <w:p w14:paraId="7C659120" w14:textId="2103A37E" w:rsidR="00A23FAF" w:rsidRPr="0028484A" w:rsidRDefault="004F485E" w:rsidP="009F00EB">
      <w:pPr>
        <w:numPr>
          <w:ilvl w:val="0"/>
          <w:numId w:val="16"/>
        </w:numPr>
        <w:spacing w:before="100" w:beforeAutospacing="1" w:after="100" w:afterAutospacing="1" w:line="240" w:lineRule="auto"/>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hint="cs"/>
          <w:i w:val="0"/>
          <w:iCs w:val="0"/>
          <w:color w:val="1A1A1A" w:themeColor="background1" w:themeShade="1A"/>
        </w:rPr>
        <w:t>Singh, P., &amp; Mandair, A.-P. S. (Eds.). (2011). </w:t>
      </w:r>
      <w:r w:rsidRPr="00CD2BC4">
        <w:rPr>
          <w:rStyle w:val="SubtleEmphasis"/>
          <w:rFonts w:ascii="Times New Roman" w:hAnsi="Times New Roman" w:cs="Times New Roman" w:hint="cs"/>
          <w:color w:val="1A1A1A" w:themeColor="background1" w:themeShade="1A"/>
        </w:rPr>
        <w:t>Teaching Sikhism.</w:t>
      </w:r>
      <w:r w:rsidRPr="0028484A">
        <w:rPr>
          <w:rStyle w:val="SubtleEmphasis"/>
          <w:rFonts w:ascii="Times New Roman" w:hAnsi="Times New Roman" w:cs="Times New Roman" w:hint="cs"/>
          <w:i w:val="0"/>
          <w:iCs w:val="0"/>
          <w:color w:val="1A1A1A" w:themeColor="background1" w:themeShade="1A"/>
        </w:rPr>
        <w:t xml:space="preserve"> Oxford University Press.</w:t>
      </w:r>
    </w:p>
    <w:p w14:paraId="446A5A2F" w14:textId="65D1925A" w:rsidR="00141002" w:rsidRPr="0028484A" w:rsidRDefault="00743833" w:rsidP="009F00EB">
      <w:pPr>
        <w:numPr>
          <w:ilvl w:val="0"/>
          <w:numId w:val="16"/>
        </w:numPr>
        <w:spacing w:before="100" w:beforeAutospacing="1" w:after="100" w:afterAutospacing="1" w:line="240" w:lineRule="auto"/>
        <w:rPr>
          <w:rStyle w:val="SubtleEmphasis"/>
          <w:rFonts w:ascii="Times New Roman" w:hAnsi="Times New Roman" w:cs="Times New Roman"/>
          <w:i w:val="0"/>
          <w:iCs w:val="0"/>
          <w:color w:val="1A1A1A" w:themeColor="background1" w:themeShade="1A"/>
        </w:rPr>
      </w:pPr>
      <w:r w:rsidRPr="0028484A">
        <w:rPr>
          <w:rStyle w:val="SubtleEmphasis"/>
          <w:rFonts w:ascii="Times New Roman" w:hAnsi="Times New Roman" w:cs="Times New Roman" w:hint="cs"/>
          <w:i w:val="0"/>
          <w:iCs w:val="0"/>
          <w:color w:val="1A1A1A" w:themeColor="background1" w:themeShade="1A"/>
        </w:rPr>
        <w:t xml:space="preserve">Mandair, A.-P. S. (2013). Sikhism: </w:t>
      </w:r>
      <w:r w:rsidRPr="00CD2BC4">
        <w:rPr>
          <w:rStyle w:val="SubtleEmphasis"/>
          <w:rFonts w:ascii="Times New Roman" w:hAnsi="Times New Roman" w:cs="Times New Roman" w:hint="cs"/>
          <w:color w:val="1A1A1A" w:themeColor="background1" w:themeShade="1A"/>
        </w:rPr>
        <w:t>A guide for the perplexed.</w:t>
      </w:r>
      <w:r w:rsidRPr="0028484A">
        <w:rPr>
          <w:rStyle w:val="SubtleEmphasis"/>
          <w:rFonts w:ascii="Times New Roman" w:hAnsi="Times New Roman" w:cs="Times New Roman" w:hint="cs"/>
          <w:i w:val="0"/>
          <w:iCs w:val="0"/>
          <w:color w:val="1A1A1A" w:themeColor="background1" w:themeShade="1A"/>
        </w:rPr>
        <w:t xml:space="preserve"> Bloomsbury</w:t>
      </w:r>
    </w:p>
    <w:p w14:paraId="586C7544" w14:textId="77777777" w:rsidR="00E2758C" w:rsidRPr="0028484A" w:rsidRDefault="00E2758C" w:rsidP="00B17A5B">
      <w:pPr>
        <w:spacing w:before="100" w:beforeAutospacing="1" w:after="100" w:afterAutospacing="1" w:line="240" w:lineRule="auto"/>
        <w:rPr>
          <w:rStyle w:val="SubtleEmphasis"/>
          <w:rFonts w:ascii="Times New Roman" w:hAnsi="Times New Roman" w:cs="Times New Roman"/>
          <w:i w:val="0"/>
          <w:iCs w:val="0"/>
          <w:color w:val="1A1A1A" w:themeColor="background1" w:themeShade="1A"/>
        </w:rPr>
      </w:pPr>
    </w:p>
    <w:sectPr w:rsidR="00E2758C" w:rsidRPr="002848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9B62" w14:textId="77777777" w:rsidR="009A0947" w:rsidRDefault="009A0947" w:rsidP="00BF57B8">
      <w:pPr>
        <w:spacing w:after="0" w:line="240" w:lineRule="auto"/>
      </w:pPr>
      <w:r>
        <w:separator/>
      </w:r>
    </w:p>
  </w:endnote>
  <w:endnote w:type="continuationSeparator" w:id="0">
    <w:p w14:paraId="2D3DE0AB" w14:textId="77777777" w:rsidR="009A0947" w:rsidRDefault="009A0947" w:rsidP="00BF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F3D5" w14:textId="77777777" w:rsidR="009A0947" w:rsidRDefault="009A0947" w:rsidP="00BF57B8">
      <w:pPr>
        <w:spacing w:after="0" w:line="240" w:lineRule="auto"/>
      </w:pPr>
      <w:r>
        <w:separator/>
      </w:r>
    </w:p>
  </w:footnote>
  <w:footnote w:type="continuationSeparator" w:id="0">
    <w:p w14:paraId="28AC21F1" w14:textId="77777777" w:rsidR="009A0947" w:rsidRDefault="009A0947" w:rsidP="00BF57B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B9DxnnU" int2:invalidationBookmarkName="" int2:hashCode="VAiTgnlosdUwkC" int2:id="kKKitkKA">
      <int2:state int2:value="Rejected" int2:type="style"/>
    </int2:bookmark>
    <int2:bookmark int2:bookmarkName="_Int_2qM7W5Be" int2:invalidationBookmarkName="" int2:hashCode="yyq3GUmT9UXxoq" int2:id="PSMgxGFf">
      <int2:state int2:value="Rejected" int2:type="style"/>
    </int2:bookmark>
    <int2:bookmark int2:bookmarkName="_Int_pgfiSSY9" int2:invalidationBookmarkName="" int2:hashCode="Fgs2vpe/0No6xi" int2:id="wh6hZH64">
      <int2:state int2:value="Rejected" int2:type="style"/>
    </int2:bookmark>
    <int2:bookmark int2:bookmarkName="_Int_TWqJ7gTz" int2:invalidationBookmarkName="" int2:hashCode="cqUeSxtfqeF/DQ" int2:id="vYl3YcXm">
      <int2:state int2:value="Rejected" int2:type="style"/>
    </int2:bookmark>
    <int2:bookmark int2:bookmarkName="_Int_JRxEVKnZ" int2:invalidationBookmarkName="" int2:hashCode="GZb8SAp2PZ1Wiz" int2:id="1YHRfQ7A">
      <int2:state int2:value="Rejected" int2:type="style"/>
    </int2:bookmark>
    <int2:bookmark int2:bookmarkName="_Int_bCtaSMPm" int2:invalidationBookmarkName="" int2:hashCode="LA1Lv+veHnLmbr" int2:id="60vynktd">
      <int2:state int2:value="Rejected" int2:type="style"/>
    </int2:bookmark>
    <int2:bookmark int2:bookmarkName="_Int_CxIDp06j" int2:invalidationBookmarkName="" int2:hashCode="jbeoRIAu6cXML1" int2:id="EN3XQYBK">
      <int2:state int2:value="Rejected" int2:type="style"/>
    </int2:bookmark>
    <int2:bookmark int2:bookmarkName="_Int_ytmQLjgU" int2:invalidationBookmarkName="" int2:hashCode="GIUboHCkpxRe9k" int2:id="F41YRx3O">
      <int2:state int2:value="Rejected" int2:type="style"/>
    </int2:bookmark>
    <int2:bookmark int2:bookmarkName="_Int_AVzbJ5zH" int2:invalidationBookmarkName="" int2:hashCode="051uur3qTsy1Ie" int2:id="872dW4g9">
      <int2:state int2:value="Rejected" int2:type="style"/>
    </int2:bookmark>
    <int2:bookmark int2:bookmarkName="_Int_SbAIkHMg" int2:invalidationBookmarkName="" int2:hashCode="lIUMAN3MHW3Nij" int2:id="9ANZA6Qx">
      <int2:state int2:value="Rejected" int2:type="style"/>
    </int2:bookmark>
    <int2:bookmark int2:bookmarkName="_Int_yBXyMOIZ" int2:invalidationBookmarkName="" int2:hashCode="9XXflmSlK4JqS4" int2:id="WPgcAkzB">
      <int2:state int2:value="Rejected" int2:type="style"/>
    </int2:bookmark>
    <int2:bookmark int2:bookmarkName="_Int_T9JSQDH5" int2:invalidationBookmarkName="" int2:hashCode="KDOsmJJ/iKuLvY" int2:id="sOQqWByc">
      <int2:state int2:value="Rejected" int2:type="style"/>
    </int2:bookmark>
    <int2:bookmark int2:bookmarkName="_Int_DjjGXjXq" int2:invalidationBookmarkName="" int2:hashCode="Iazs4u/jCXQVhj" int2:id="ZSgoi2hw">
      <int2:state int2:value="Rejected" int2:type="style"/>
    </int2:bookmark>
    <int2:bookmark int2:bookmarkName="_Int_sNKCHIev" int2:invalidationBookmarkName="" int2:hashCode="ojFgqDo2WMDfs+" int2:id="F3N6eHEs">
      <int2:state int2:value="Rejected" int2:type="style"/>
    </int2:bookmark>
    <int2:bookmark int2:bookmarkName="_Int_xr5FlfTk" int2:invalidationBookmarkName="" int2:hashCode="IxCQMsxACQFAoj" int2:id="BkM0IWsF">
      <int2:state int2:value="Rejected" int2:type="style"/>
    </int2:bookmark>
    <int2:bookmark int2:bookmarkName="_Int_413GPj3U" int2:invalidationBookmarkName="" int2:hashCode="IxCQMsxACQFAoj" int2:id="ckZqa6yy">
      <int2:state int2:value="Rejected" int2:type="style"/>
    </int2:bookmark>
    <int2:bookmark int2:bookmarkName="_Int_u0RAaorR" int2:invalidationBookmarkName="" int2:hashCode="1oV0hlFN+4Gwi+" int2:id="VTZlwMRH">
      <int2:state int2:value="Rejected" int2:type="style"/>
    </int2:bookmark>
    <int2:bookmark int2:bookmarkName="_Int_uIc8HBYr" int2:invalidationBookmarkName="" int2:hashCode="XWqnACQFJYM1zt" int2:id="Ecd9EYAU">
      <int2:state int2:value="Rejected" int2:type="style"/>
    </int2:bookmark>
    <int2:bookmark int2:bookmarkName="_Int_wIrmLagC" int2:invalidationBookmarkName="" int2:hashCode="O701nMMBPVyqMQ" int2:id="eCKrYEQh">
      <int2:state int2:value="Rejected" int2:type="style"/>
    </int2:bookmark>
    <int2:bookmark int2:bookmarkName="_Int_lm5aEhgd" int2:invalidationBookmarkName="" int2:hashCode="mPCOiGMyBJKuTM" int2:id="m0pI6wJ6">
      <int2:state int2:value="Rejected" int2:type="style"/>
    </int2:bookmark>
    <int2:bookmark int2:bookmarkName="_Int_GGManWpI" int2:invalidationBookmarkName="" int2:hashCode="i7wwslqbe1JqPC" int2:id="RoAYQtT0">
      <int2:state int2:value="Rejected" int2:type="style"/>
    </int2:bookmark>
    <int2:bookmark int2:bookmarkName="_Int_IOncBdWv" int2:invalidationBookmarkName="" int2:hashCode="JXZq8+y0KtuizD" int2:id="Q43RZD4b">
      <int2:state int2:value="Rejected" int2:type="style"/>
    </int2:bookmark>
    <int2:bookmark int2:bookmarkName="_Int_StQWr4xo" int2:invalidationBookmarkName="" int2:hashCode="vWHRCNaBepVskH" int2:id="nycHSyhl">
      <int2:state int2:value="Rejected" int2:type="style"/>
    </int2:bookmark>
    <int2:bookmark int2:bookmarkName="_Int_qelgTqOS" int2:invalidationBookmarkName="" int2:hashCode="oNR5TD6fe8e3nx" int2:id="CTBQnEh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5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539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F5B85"/>
    <w:multiLevelType w:val="hybridMultilevel"/>
    <w:tmpl w:val="B1B2871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0A201A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852EA"/>
    <w:multiLevelType w:val="hybridMultilevel"/>
    <w:tmpl w:val="29588612"/>
    <w:lvl w:ilvl="0" w:tplc="08090001">
      <w:start w:val="1"/>
      <w:numFmt w:val="bullet"/>
      <w:lvlText w:val=""/>
      <w:lvlJc w:val="left"/>
      <w:pPr>
        <w:ind w:left="1354" w:hanging="360"/>
      </w:pPr>
      <w:rPr>
        <w:rFonts w:ascii="Symbol" w:hAnsi="Symbol" w:hint="default"/>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5" w15:restartNumberingAfterBreak="0">
    <w:nsid w:val="0E242E93"/>
    <w:multiLevelType w:val="hybridMultilevel"/>
    <w:tmpl w:val="09CE6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A0A62"/>
    <w:multiLevelType w:val="hybridMultilevel"/>
    <w:tmpl w:val="04DCAF30"/>
    <w:lvl w:ilvl="0" w:tplc="08090001">
      <w:start w:val="1"/>
      <w:numFmt w:val="bullet"/>
      <w:lvlText w:val=""/>
      <w:lvlJc w:val="left"/>
      <w:pPr>
        <w:ind w:left="1375" w:hanging="360"/>
      </w:pPr>
      <w:rPr>
        <w:rFonts w:ascii="Symbol" w:hAnsi="Symbol" w:hint="default"/>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7" w15:restartNumberingAfterBreak="0">
    <w:nsid w:val="1B0F37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C4256"/>
    <w:multiLevelType w:val="hybridMultilevel"/>
    <w:tmpl w:val="2ED63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6408D"/>
    <w:multiLevelType w:val="hybridMultilevel"/>
    <w:tmpl w:val="36FA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67E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E3157"/>
    <w:multiLevelType w:val="hybridMultilevel"/>
    <w:tmpl w:val="3EA81B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31420"/>
    <w:multiLevelType w:val="hybridMultilevel"/>
    <w:tmpl w:val="BF304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14E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D336A"/>
    <w:multiLevelType w:val="hybridMultilevel"/>
    <w:tmpl w:val="BAF60C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6932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87C45"/>
    <w:multiLevelType w:val="multilevel"/>
    <w:tmpl w:val="FFFFFFF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A708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6353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398656">
    <w:abstractNumId w:val="7"/>
  </w:num>
  <w:num w:numId="2" w16cid:durableId="1378746514">
    <w:abstractNumId w:val="13"/>
  </w:num>
  <w:num w:numId="3" w16cid:durableId="1564869872">
    <w:abstractNumId w:val="18"/>
  </w:num>
  <w:num w:numId="4" w16cid:durableId="1365986680">
    <w:abstractNumId w:val="3"/>
  </w:num>
  <w:num w:numId="5" w16cid:durableId="992417058">
    <w:abstractNumId w:val="10"/>
  </w:num>
  <w:num w:numId="6" w16cid:durableId="936403014">
    <w:abstractNumId w:val="17"/>
  </w:num>
  <w:num w:numId="7" w16cid:durableId="668220189">
    <w:abstractNumId w:val="6"/>
  </w:num>
  <w:num w:numId="8" w16cid:durableId="1519924821">
    <w:abstractNumId w:val="2"/>
  </w:num>
  <w:num w:numId="9" w16cid:durableId="512452831">
    <w:abstractNumId w:val="4"/>
  </w:num>
  <w:num w:numId="10" w16cid:durableId="943146063">
    <w:abstractNumId w:val="11"/>
  </w:num>
  <w:num w:numId="11" w16cid:durableId="833033034">
    <w:abstractNumId w:val="8"/>
  </w:num>
  <w:num w:numId="12" w16cid:durableId="798259149">
    <w:abstractNumId w:val="9"/>
  </w:num>
  <w:num w:numId="13" w16cid:durableId="363403357">
    <w:abstractNumId w:val="1"/>
  </w:num>
  <w:num w:numId="14" w16cid:durableId="1796632446">
    <w:abstractNumId w:val="15"/>
  </w:num>
  <w:num w:numId="15" w16cid:durableId="1736780300">
    <w:abstractNumId w:val="0"/>
  </w:num>
  <w:num w:numId="16" w16cid:durableId="364644477">
    <w:abstractNumId w:val="12"/>
  </w:num>
  <w:num w:numId="17" w16cid:durableId="1163592697">
    <w:abstractNumId w:val="16"/>
  </w:num>
  <w:num w:numId="18" w16cid:durableId="218637521">
    <w:abstractNumId w:val="5"/>
  </w:num>
  <w:num w:numId="19" w16cid:durableId="3546226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47"/>
    <w:rsid w:val="00012363"/>
    <w:rsid w:val="00023A01"/>
    <w:rsid w:val="00030406"/>
    <w:rsid w:val="00053DF6"/>
    <w:rsid w:val="00063295"/>
    <w:rsid w:val="0006398C"/>
    <w:rsid w:val="00066A11"/>
    <w:rsid w:val="00076131"/>
    <w:rsid w:val="00084E50"/>
    <w:rsid w:val="00085C37"/>
    <w:rsid w:val="000949AF"/>
    <w:rsid w:val="000B5A06"/>
    <w:rsid w:val="000D0CC2"/>
    <w:rsid w:val="000E58AD"/>
    <w:rsid w:val="000F1816"/>
    <w:rsid w:val="000F2731"/>
    <w:rsid w:val="00105A72"/>
    <w:rsid w:val="001119CA"/>
    <w:rsid w:val="00133C16"/>
    <w:rsid w:val="0013419B"/>
    <w:rsid w:val="00141002"/>
    <w:rsid w:val="00172175"/>
    <w:rsid w:val="00195C05"/>
    <w:rsid w:val="001B46F3"/>
    <w:rsid w:val="001C2C85"/>
    <w:rsid w:val="001D0E9C"/>
    <w:rsid w:val="001D639B"/>
    <w:rsid w:val="001E3F2B"/>
    <w:rsid w:val="001E51D8"/>
    <w:rsid w:val="001E69ED"/>
    <w:rsid w:val="001F255A"/>
    <w:rsid w:val="00216A96"/>
    <w:rsid w:val="00217E2F"/>
    <w:rsid w:val="00223555"/>
    <w:rsid w:val="002301E1"/>
    <w:rsid w:val="0025499A"/>
    <w:rsid w:val="00260089"/>
    <w:rsid w:val="00261D18"/>
    <w:rsid w:val="002642AE"/>
    <w:rsid w:val="0028484A"/>
    <w:rsid w:val="00287F90"/>
    <w:rsid w:val="002949F3"/>
    <w:rsid w:val="002A459A"/>
    <w:rsid w:val="002A7576"/>
    <w:rsid w:val="002B2B3B"/>
    <w:rsid w:val="002B7D5C"/>
    <w:rsid w:val="002C22D7"/>
    <w:rsid w:val="002C335A"/>
    <w:rsid w:val="002D4537"/>
    <w:rsid w:val="002D5240"/>
    <w:rsid w:val="002E1CB2"/>
    <w:rsid w:val="002E1EFD"/>
    <w:rsid w:val="003115A1"/>
    <w:rsid w:val="00325D3C"/>
    <w:rsid w:val="00334529"/>
    <w:rsid w:val="00357664"/>
    <w:rsid w:val="003940F5"/>
    <w:rsid w:val="003A2619"/>
    <w:rsid w:val="003B53BA"/>
    <w:rsid w:val="003B5761"/>
    <w:rsid w:val="003C1B03"/>
    <w:rsid w:val="003C5443"/>
    <w:rsid w:val="003D15E7"/>
    <w:rsid w:val="00447D6E"/>
    <w:rsid w:val="00473294"/>
    <w:rsid w:val="00483CBB"/>
    <w:rsid w:val="004946B5"/>
    <w:rsid w:val="004A02B1"/>
    <w:rsid w:val="004B15CF"/>
    <w:rsid w:val="004C2D38"/>
    <w:rsid w:val="004D04A5"/>
    <w:rsid w:val="004D1978"/>
    <w:rsid w:val="004D4186"/>
    <w:rsid w:val="004D515E"/>
    <w:rsid w:val="004D66A9"/>
    <w:rsid w:val="004D6C4B"/>
    <w:rsid w:val="004F485E"/>
    <w:rsid w:val="0051592A"/>
    <w:rsid w:val="00517608"/>
    <w:rsid w:val="00525165"/>
    <w:rsid w:val="0053531C"/>
    <w:rsid w:val="005407C3"/>
    <w:rsid w:val="00540F0C"/>
    <w:rsid w:val="0055053C"/>
    <w:rsid w:val="0056647E"/>
    <w:rsid w:val="00580EA9"/>
    <w:rsid w:val="00587DC4"/>
    <w:rsid w:val="005A0C7C"/>
    <w:rsid w:val="005A5039"/>
    <w:rsid w:val="005A7B41"/>
    <w:rsid w:val="005B2632"/>
    <w:rsid w:val="005B3A21"/>
    <w:rsid w:val="005F2298"/>
    <w:rsid w:val="005F7892"/>
    <w:rsid w:val="006009A4"/>
    <w:rsid w:val="00605B8D"/>
    <w:rsid w:val="00611811"/>
    <w:rsid w:val="006363DE"/>
    <w:rsid w:val="0065668A"/>
    <w:rsid w:val="006618D1"/>
    <w:rsid w:val="00663041"/>
    <w:rsid w:val="006642F0"/>
    <w:rsid w:val="006829EF"/>
    <w:rsid w:val="006A2C04"/>
    <w:rsid w:val="006B2703"/>
    <w:rsid w:val="006C25C6"/>
    <w:rsid w:val="006C7F68"/>
    <w:rsid w:val="006D34E3"/>
    <w:rsid w:val="006E0485"/>
    <w:rsid w:val="006F00EC"/>
    <w:rsid w:val="006F04FA"/>
    <w:rsid w:val="00702723"/>
    <w:rsid w:val="00712A72"/>
    <w:rsid w:val="00714105"/>
    <w:rsid w:val="007240A6"/>
    <w:rsid w:val="00726BD3"/>
    <w:rsid w:val="00734D0D"/>
    <w:rsid w:val="00743833"/>
    <w:rsid w:val="00751864"/>
    <w:rsid w:val="0075279C"/>
    <w:rsid w:val="0077338F"/>
    <w:rsid w:val="00775111"/>
    <w:rsid w:val="00783A85"/>
    <w:rsid w:val="0078535F"/>
    <w:rsid w:val="00785C31"/>
    <w:rsid w:val="00794EF7"/>
    <w:rsid w:val="007C61A7"/>
    <w:rsid w:val="007E37A5"/>
    <w:rsid w:val="007E75D0"/>
    <w:rsid w:val="00800ACA"/>
    <w:rsid w:val="00806CF2"/>
    <w:rsid w:val="00807B65"/>
    <w:rsid w:val="0082614D"/>
    <w:rsid w:val="008312C2"/>
    <w:rsid w:val="008341EF"/>
    <w:rsid w:val="008421D5"/>
    <w:rsid w:val="0084775C"/>
    <w:rsid w:val="00884DBE"/>
    <w:rsid w:val="00890680"/>
    <w:rsid w:val="008B53D9"/>
    <w:rsid w:val="008C2AA5"/>
    <w:rsid w:val="008D4A01"/>
    <w:rsid w:val="008F0BBB"/>
    <w:rsid w:val="009078EA"/>
    <w:rsid w:val="00913046"/>
    <w:rsid w:val="00922F89"/>
    <w:rsid w:val="0093305B"/>
    <w:rsid w:val="009564CF"/>
    <w:rsid w:val="009663B0"/>
    <w:rsid w:val="00984D70"/>
    <w:rsid w:val="00997391"/>
    <w:rsid w:val="009A0947"/>
    <w:rsid w:val="009B2A75"/>
    <w:rsid w:val="009C4832"/>
    <w:rsid w:val="009D0DBD"/>
    <w:rsid w:val="009D466E"/>
    <w:rsid w:val="009E4DD4"/>
    <w:rsid w:val="009F00EB"/>
    <w:rsid w:val="00A066E3"/>
    <w:rsid w:val="00A226BA"/>
    <w:rsid w:val="00A23FAF"/>
    <w:rsid w:val="00A269F5"/>
    <w:rsid w:val="00A37EF9"/>
    <w:rsid w:val="00A46AC0"/>
    <w:rsid w:val="00A743A6"/>
    <w:rsid w:val="00A8281A"/>
    <w:rsid w:val="00AD62C9"/>
    <w:rsid w:val="00AD6F37"/>
    <w:rsid w:val="00B03ABB"/>
    <w:rsid w:val="00B16719"/>
    <w:rsid w:val="00B17A5B"/>
    <w:rsid w:val="00B31B8E"/>
    <w:rsid w:val="00B34043"/>
    <w:rsid w:val="00B34B5B"/>
    <w:rsid w:val="00B43C38"/>
    <w:rsid w:val="00B4777A"/>
    <w:rsid w:val="00B55E24"/>
    <w:rsid w:val="00B61C8C"/>
    <w:rsid w:val="00BA7FB1"/>
    <w:rsid w:val="00BC3E06"/>
    <w:rsid w:val="00BC5985"/>
    <w:rsid w:val="00BE1B6C"/>
    <w:rsid w:val="00BF57B8"/>
    <w:rsid w:val="00C0301B"/>
    <w:rsid w:val="00C11F01"/>
    <w:rsid w:val="00C37E12"/>
    <w:rsid w:val="00C42DD2"/>
    <w:rsid w:val="00C664D1"/>
    <w:rsid w:val="00C80515"/>
    <w:rsid w:val="00C93B0E"/>
    <w:rsid w:val="00CA173C"/>
    <w:rsid w:val="00CA5EE1"/>
    <w:rsid w:val="00CB7167"/>
    <w:rsid w:val="00CC1110"/>
    <w:rsid w:val="00CD2BC4"/>
    <w:rsid w:val="00CD4125"/>
    <w:rsid w:val="00CE7CAC"/>
    <w:rsid w:val="00CF2134"/>
    <w:rsid w:val="00D047CA"/>
    <w:rsid w:val="00D0687D"/>
    <w:rsid w:val="00D142AC"/>
    <w:rsid w:val="00D224EA"/>
    <w:rsid w:val="00D25EEA"/>
    <w:rsid w:val="00D3731E"/>
    <w:rsid w:val="00D41D0D"/>
    <w:rsid w:val="00D67DEC"/>
    <w:rsid w:val="00D90B60"/>
    <w:rsid w:val="00D95622"/>
    <w:rsid w:val="00DB5590"/>
    <w:rsid w:val="00DC23A6"/>
    <w:rsid w:val="00DD1E72"/>
    <w:rsid w:val="00DE06A9"/>
    <w:rsid w:val="00DE59BE"/>
    <w:rsid w:val="00DF16C2"/>
    <w:rsid w:val="00DF63C7"/>
    <w:rsid w:val="00E00F72"/>
    <w:rsid w:val="00E01E88"/>
    <w:rsid w:val="00E065FE"/>
    <w:rsid w:val="00E2758C"/>
    <w:rsid w:val="00E32782"/>
    <w:rsid w:val="00E34CD9"/>
    <w:rsid w:val="00E41DCF"/>
    <w:rsid w:val="00E5253F"/>
    <w:rsid w:val="00E562FF"/>
    <w:rsid w:val="00E579B3"/>
    <w:rsid w:val="00E626F9"/>
    <w:rsid w:val="00E64EF5"/>
    <w:rsid w:val="00E66243"/>
    <w:rsid w:val="00E85920"/>
    <w:rsid w:val="00E9289E"/>
    <w:rsid w:val="00EA1A6F"/>
    <w:rsid w:val="00EA1B88"/>
    <w:rsid w:val="00EA4E9C"/>
    <w:rsid w:val="00EB321E"/>
    <w:rsid w:val="00EB42EC"/>
    <w:rsid w:val="00EB7583"/>
    <w:rsid w:val="00ED7E18"/>
    <w:rsid w:val="00EF13C6"/>
    <w:rsid w:val="00F02BE5"/>
    <w:rsid w:val="00F10947"/>
    <w:rsid w:val="00F14CC4"/>
    <w:rsid w:val="00F36C57"/>
    <w:rsid w:val="00F37B31"/>
    <w:rsid w:val="00F618CB"/>
    <w:rsid w:val="00F64AA3"/>
    <w:rsid w:val="00F7359B"/>
    <w:rsid w:val="00F76B14"/>
    <w:rsid w:val="00F92D77"/>
    <w:rsid w:val="00F95D56"/>
    <w:rsid w:val="00FA49D9"/>
    <w:rsid w:val="00FB3F7E"/>
    <w:rsid w:val="00FB6BB4"/>
    <w:rsid w:val="00FD3A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668E"/>
  <w15:chartTrackingRefBased/>
  <w15:docId w15:val="{0245F376-CA0B-B347-9AF5-4B1B71D0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0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0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10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0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0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10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947"/>
    <w:rPr>
      <w:rFonts w:eastAsiaTheme="majorEastAsia" w:cstheme="majorBidi"/>
      <w:color w:val="272727" w:themeColor="text1" w:themeTint="D8"/>
    </w:rPr>
  </w:style>
  <w:style w:type="paragraph" w:styleId="Title">
    <w:name w:val="Title"/>
    <w:basedOn w:val="Normal"/>
    <w:next w:val="Normal"/>
    <w:link w:val="TitleChar"/>
    <w:uiPriority w:val="10"/>
    <w:qFormat/>
    <w:rsid w:val="00F1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947"/>
    <w:pPr>
      <w:spacing w:before="160"/>
      <w:jc w:val="center"/>
    </w:pPr>
    <w:rPr>
      <w:i/>
      <w:iCs/>
      <w:color w:val="404040" w:themeColor="text1" w:themeTint="BF"/>
    </w:rPr>
  </w:style>
  <w:style w:type="character" w:customStyle="1" w:styleId="QuoteChar">
    <w:name w:val="Quote Char"/>
    <w:basedOn w:val="DefaultParagraphFont"/>
    <w:link w:val="Quote"/>
    <w:uiPriority w:val="29"/>
    <w:rsid w:val="00F10947"/>
    <w:rPr>
      <w:i/>
      <w:iCs/>
      <w:color w:val="404040" w:themeColor="text1" w:themeTint="BF"/>
    </w:rPr>
  </w:style>
  <w:style w:type="paragraph" w:styleId="ListParagraph">
    <w:name w:val="List Paragraph"/>
    <w:basedOn w:val="Normal"/>
    <w:uiPriority w:val="34"/>
    <w:qFormat/>
    <w:rsid w:val="00F10947"/>
    <w:pPr>
      <w:ind w:left="720"/>
      <w:contextualSpacing/>
    </w:pPr>
  </w:style>
  <w:style w:type="character" w:styleId="IntenseEmphasis">
    <w:name w:val="Intense Emphasis"/>
    <w:basedOn w:val="DefaultParagraphFont"/>
    <w:uiPriority w:val="21"/>
    <w:qFormat/>
    <w:rsid w:val="00F10947"/>
    <w:rPr>
      <w:i/>
      <w:iCs/>
      <w:color w:val="0F4761" w:themeColor="accent1" w:themeShade="BF"/>
    </w:rPr>
  </w:style>
  <w:style w:type="paragraph" w:styleId="IntenseQuote">
    <w:name w:val="Intense Quote"/>
    <w:basedOn w:val="Normal"/>
    <w:next w:val="Normal"/>
    <w:link w:val="IntenseQuoteChar"/>
    <w:uiPriority w:val="30"/>
    <w:qFormat/>
    <w:rsid w:val="00F10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947"/>
    <w:rPr>
      <w:i/>
      <w:iCs/>
      <w:color w:val="0F4761" w:themeColor="accent1" w:themeShade="BF"/>
    </w:rPr>
  </w:style>
  <w:style w:type="character" w:styleId="IntenseReference">
    <w:name w:val="Intense Reference"/>
    <w:basedOn w:val="DefaultParagraphFont"/>
    <w:uiPriority w:val="32"/>
    <w:qFormat/>
    <w:rsid w:val="00F10947"/>
    <w:rPr>
      <w:b/>
      <w:bCs/>
      <w:smallCaps/>
      <w:color w:val="0F4761" w:themeColor="accent1" w:themeShade="BF"/>
      <w:spacing w:val="5"/>
    </w:rPr>
  </w:style>
  <w:style w:type="paragraph" w:customStyle="1" w:styleId="p1">
    <w:name w:val="p1"/>
    <w:basedOn w:val="Normal"/>
    <w:rsid w:val="00325D3C"/>
    <w:pPr>
      <w:spacing w:after="0" w:line="240" w:lineRule="auto"/>
    </w:pPr>
    <w:rPr>
      <w:rFonts w:ascii=".AppleSystemUIFont" w:hAnsi=".AppleSystemUIFont" w:cs="Times New Roman"/>
      <w:color w:val="1B1C1D"/>
      <w:kern w:val="0"/>
      <w:sz w:val="38"/>
      <w:szCs w:val="38"/>
      <w14:ligatures w14:val="none"/>
    </w:rPr>
  </w:style>
  <w:style w:type="character" w:customStyle="1" w:styleId="s1">
    <w:name w:val="s1"/>
    <w:basedOn w:val="DefaultParagraphFont"/>
    <w:rsid w:val="00325D3C"/>
    <w:rPr>
      <w:rFonts w:ascii=".SFUI-Regular" w:hAnsi=".SFUI-Regular" w:hint="default"/>
      <w:b w:val="0"/>
      <w:bCs w:val="0"/>
      <w:i w:val="0"/>
      <w:iCs w:val="0"/>
      <w:sz w:val="38"/>
      <w:szCs w:val="38"/>
    </w:rPr>
  </w:style>
  <w:style w:type="table" w:styleId="TableGrid">
    <w:name w:val="Table Grid"/>
    <w:basedOn w:val="TableNormal"/>
    <w:uiPriority w:val="39"/>
    <w:rsid w:val="00325D3C"/>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7B8"/>
  </w:style>
  <w:style w:type="paragraph" w:styleId="Footer">
    <w:name w:val="footer"/>
    <w:basedOn w:val="Normal"/>
    <w:link w:val="FooterChar"/>
    <w:uiPriority w:val="99"/>
    <w:unhideWhenUsed/>
    <w:rsid w:val="00BF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7B8"/>
  </w:style>
  <w:style w:type="character" w:styleId="Strong">
    <w:name w:val="Strong"/>
    <w:basedOn w:val="DefaultParagraphFont"/>
    <w:uiPriority w:val="22"/>
    <w:qFormat/>
    <w:rsid w:val="00702723"/>
    <w:rPr>
      <w:b/>
      <w:bCs/>
    </w:rPr>
  </w:style>
  <w:style w:type="character" w:customStyle="1" w:styleId="whitespace-normal">
    <w:name w:val="whitespace-normal"/>
    <w:basedOn w:val="DefaultParagraphFont"/>
    <w:rsid w:val="00702723"/>
  </w:style>
  <w:style w:type="character" w:customStyle="1" w:styleId="apple-converted-space">
    <w:name w:val="apple-converted-space"/>
    <w:basedOn w:val="DefaultParagraphFont"/>
    <w:rsid w:val="00702723"/>
  </w:style>
  <w:style w:type="character" w:styleId="Emphasis">
    <w:name w:val="Emphasis"/>
    <w:basedOn w:val="DefaultParagraphFont"/>
    <w:uiPriority w:val="20"/>
    <w:qFormat/>
    <w:rsid w:val="00702723"/>
    <w:rPr>
      <w:i/>
      <w:iCs/>
    </w:rPr>
  </w:style>
  <w:style w:type="character" w:styleId="SubtleReference">
    <w:name w:val="Subtle Reference"/>
    <w:basedOn w:val="DefaultParagraphFont"/>
    <w:uiPriority w:val="31"/>
    <w:qFormat/>
    <w:rsid w:val="005407C3"/>
    <w:rPr>
      <w:smallCaps/>
      <w:color w:val="5A5A5A" w:themeColor="text1" w:themeTint="A5"/>
    </w:rPr>
  </w:style>
  <w:style w:type="character" w:styleId="SubtleEmphasis">
    <w:name w:val="Subtle Emphasis"/>
    <w:basedOn w:val="DefaultParagraphFont"/>
    <w:uiPriority w:val="19"/>
    <w:qFormat/>
    <w:rsid w:val="00D95622"/>
    <w:rPr>
      <w:i/>
      <w:iCs/>
      <w:color w:val="404040" w:themeColor="text1" w:themeTint="BF"/>
    </w:rPr>
  </w:style>
  <w:style w:type="paragraph" w:styleId="NormalWeb">
    <w:name w:val="Normal (Web)"/>
    <w:basedOn w:val="Normal"/>
    <w:uiPriority w:val="99"/>
    <w:semiHidden/>
    <w:unhideWhenUsed/>
    <w:rsid w:val="002949F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93305B"/>
  </w:style>
  <w:style w:type="paragraph" w:customStyle="1" w:styleId="p2">
    <w:name w:val="p2"/>
    <w:basedOn w:val="Normal"/>
    <w:rsid w:val="0093305B"/>
    <w:pPr>
      <w:spacing w:before="100" w:beforeAutospacing="1" w:after="100" w:afterAutospacing="1" w:line="240" w:lineRule="auto"/>
    </w:pPr>
    <w:rPr>
      <w:rFonts w:ascii="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A226BA"/>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226BA"/>
    <w:rPr>
      <w:rFonts w:ascii="Arial" w:hAnsi="Arial" w:cs="Arial"/>
      <w:vanish/>
      <w:kern w:val="0"/>
      <w:sz w:val="16"/>
      <w:szCs w:val="16"/>
      <w14:ligatures w14:val="none"/>
    </w:rPr>
  </w:style>
  <w:style w:type="paragraph" w:customStyle="1" w:styleId="placeholder">
    <w:name w:val="placeholder"/>
    <w:basedOn w:val="Normal"/>
    <w:rsid w:val="00A226BA"/>
    <w:pPr>
      <w:spacing w:before="100" w:beforeAutospacing="1" w:after="100" w:afterAutospacing="1" w:line="240" w:lineRule="auto"/>
    </w:pPr>
    <w:rPr>
      <w:rFonts w:ascii="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A226BA"/>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226BA"/>
    <w:rPr>
      <w:rFonts w:ascii="Arial"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ljitkaur@ms.du.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4251</Words>
  <Characters>24235</Characters>
  <Application>Microsoft Office Word</Application>
  <DocSecurity>0</DocSecurity>
  <Lines>201</Lines>
  <Paragraphs>56</Paragraphs>
  <ScaleCrop>false</ScaleCrop>
  <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jdsn7614</dc:creator>
  <cp:keywords/>
  <dc:description/>
  <cp:lastModifiedBy>jdsn7614</cp:lastModifiedBy>
  <cp:revision>2</cp:revision>
  <dcterms:created xsi:type="dcterms:W3CDTF">2026-04-05T17:41:00Z</dcterms:created>
  <dcterms:modified xsi:type="dcterms:W3CDTF">2026-04-05T17:41:00Z</dcterms:modified>
</cp:coreProperties>
</file>