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61B0B" w14:textId="29DAD8D9" w:rsidR="002A6B5B" w:rsidRDefault="007D3FC8" w:rsidP="007D3FC8">
      <w:pPr>
        <w:pStyle w:val="NoSpacing"/>
        <w:ind w:left="0"/>
        <w:rPr>
          <w:b/>
          <w:bCs/>
          <w:sz w:val="36"/>
          <w:szCs w:val="36"/>
          <w:lang w:eastAsia="en-PH"/>
        </w:rPr>
      </w:pPr>
      <w:r w:rsidRPr="007D3FC8">
        <w:rPr>
          <w:b/>
          <w:bCs/>
          <w:sz w:val="36"/>
          <w:szCs w:val="36"/>
          <w:lang w:eastAsia="en-PH"/>
        </w:rPr>
        <w:t xml:space="preserve">Utilization </w:t>
      </w:r>
      <w:r>
        <w:rPr>
          <w:b/>
          <w:bCs/>
          <w:sz w:val="36"/>
          <w:szCs w:val="36"/>
          <w:lang w:eastAsia="en-PH"/>
        </w:rPr>
        <w:t>o</w:t>
      </w:r>
      <w:r w:rsidRPr="007D3FC8">
        <w:rPr>
          <w:b/>
          <w:bCs/>
          <w:sz w:val="36"/>
          <w:szCs w:val="36"/>
          <w:lang w:eastAsia="en-PH"/>
        </w:rPr>
        <w:t>f Learning Management System (L</w:t>
      </w:r>
      <w:r>
        <w:rPr>
          <w:b/>
          <w:bCs/>
          <w:sz w:val="36"/>
          <w:szCs w:val="36"/>
          <w:lang w:eastAsia="en-PH"/>
        </w:rPr>
        <w:t>MS</w:t>
      </w:r>
      <w:r w:rsidRPr="007D3FC8">
        <w:rPr>
          <w:b/>
          <w:bCs/>
          <w:sz w:val="36"/>
          <w:szCs w:val="36"/>
          <w:lang w:eastAsia="en-PH"/>
        </w:rPr>
        <w:t xml:space="preserve">) </w:t>
      </w:r>
      <w:r>
        <w:rPr>
          <w:b/>
          <w:bCs/>
          <w:sz w:val="36"/>
          <w:szCs w:val="36"/>
          <w:lang w:eastAsia="en-PH"/>
        </w:rPr>
        <w:t>a</w:t>
      </w:r>
      <w:r w:rsidRPr="007D3FC8">
        <w:rPr>
          <w:b/>
          <w:bCs/>
          <w:sz w:val="36"/>
          <w:szCs w:val="36"/>
          <w:lang w:eastAsia="en-PH"/>
        </w:rPr>
        <w:t xml:space="preserve">nd Teachers’ Perceived Performance </w:t>
      </w:r>
      <w:r>
        <w:rPr>
          <w:b/>
          <w:bCs/>
          <w:sz w:val="36"/>
          <w:szCs w:val="36"/>
          <w:lang w:eastAsia="en-PH"/>
        </w:rPr>
        <w:t>i</w:t>
      </w:r>
      <w:r w:rsidRPr="007D3FC8">
        <w:rPr>
          <w:b/>
          <w:bCs/>
          <w:sz w:val="36"/>
          <w:szCs w:val="36"/>
          <w:lang w:eastAsia="en-PH"/>
        </w:rPr>
        <w:t xml:space="preserve">n </w:t>
      </w:r>
      <w:r>
        <w:rPr>
          <w:b/>
          <w:bCs/>
          <w:sz w:val="36"/>
          <w:szCs w:val="36"/>
          <w:lang w:eastAsia="en-PH"/>
        </w:rPr>
        <w:t>t</w:t>
      </w:r>
      <w:r w:rsidRPr="007D3FC8">
        <w:rPr>
          <w:b/>
          <w:bCs/>
          <w:sz w:val="36"/>
          <w:szCs w:val="36"/>
          <w:lang w:eastAsia="en-PH"/>
        </w:rPr>
        <w:t xml:space="preserve">he Online Learning Modality </w:t>
      </w:r>
      <w:r>
        <w:rPr>
          <w:b/>
          <w:bCs/>
          <w:sz w:val="36"/>
          <w:szCs w:val="36"/>
          <w:lang w:eastAsia="en-PH"/>
        </w:rPr>
        <w:t>i</w:t>
      </w:r>
      <w:r w:rsidRPr="007D3FC8">
        <w:rPr>
          <w:b/>
          <w:bCs/>
          <w:sz w:val="36"/>
          <w:szCs w:val="36"/>
          <w:lang w:eastAsia="en-PH"/>
        </w:rPr>
        <w:t>n President Ramon Magsaysay State University North</w:t>
      </w:r>
      <w:r>
        <w:rPr>
          <w:b/>
          <w:bCs/>
          <w:sz w:val="36"/>
          <w:szCs w:val="36"/>
          <w:lang w:eastAsia="en-PH"/>
        </w:rPr>
        <w:t xml:space="preserve"> </w:t>
      </w:r>
      <w:r w:rsidRPr="007D3FC8">
        <w:rPr>
          <w:b/>
          <w:bCs/>
          <w:sz w:val="36"/>
          <w:szCs w:val="36"/>
          <w:lang w:eastAsia="en-PH"/>
        </w:rPr>
        <w:t>Campuses</w:t>
      </w:r>
    </w:p>
    <w:p w14:paraId="26E5E494" w14:textId="77777777" w:rsidR="00ED6F40" w:rsidRPr="007D3FC8" w:rsidRDefault="00ED6F40" w:rsidP="007D3FC8">
      <w:pPr>
        <w:pStyle w:val="NoSpacing"/>
        <w:ind w:left="0"/>
        <w:rPr>
          <w:b/>
          <w:bCs/>
          <w:sz w:val="36"/>
          <w:szCs w:val="36"/>
          <w:lang w:eastAsia="en-PH"/>
        </w:rPr>
      </w:pPr>
    </w:p>
    <w:p w14:paraId="5111E882" w14:textId="32FFA9DC" w:rsidR="00EB19F7" w:rsidRPr="00DF0C4B" w:rsidRDefault="00EB19F7" w:rsidP="00ED6F40">
      <w:pPr>
        <w:spacing w:after="0" w:line="240" w:lineRule="auto"/>
        <w:ind w:left="0"/>
        <w:rPr>
          <w:b/>
          <w:bCs/>
          <w:sz w:val="22"/>
          <w:szCs w:val="22"/>
        </w:rPr>
      </w:pPr>
      <w:proofErr w:type="gramStart"/>
      <w:r w:rsidRPr="00DF0C4B">
        <w:rPr>
          <w:b/>
          <w:bCs/>
          <w:sz w:val="22"/>
          <w:szCs w:val="22"/>
        </w:rPr>
        <w:t>Emelita  T.</w:t>
      </w:r>
      <w:proofErr w:type="gramEnd"/>
      <w:r w:rsidRPr="00DF0C4B">
        <w:rPr>
          <w:b/>
          <w:bCs/>
          <w:sz w:val="22"/>
          <w:szCs w:val="22"/>
        </w:rPr>
        <w:t xml:space="preserve"> Madrid, DBA</w:t>
      </w:r>
    </w:p>
    <w:p w14:paraId="41562786" w14:textId="26A8C0F8" w:rsidR="00EB19F7" w:rsidRPr="00ED6F40" w:rsidRDefault="00EB19F7" w:rsidP="00ED6F40">
      <w:pPr>
        <w:spacing w:after="0" w:line="240" w:lineRule="auto"/>
        <w:ind w:left="0"/>
        <w:rPr>
          <w:b/>
          <w:bCs/>
          <w:i/>
          <w:sz w:val="22"/>
          <w:szCs w:val="22"/>
        </w:rPr>
      </w:pPr>
      <w:r w:rsidRPr="00DF0C4B">
        <w:rPr>
          <w:b/>
          <w:bCs/>
          <w:i/>
          <w:sz w:val="22"/>
          <w:szCs w:val="22"/>
        </w:rPr>
        <w:t>Assistant Prof. IV, President Ramon Magsaysay State University, Masinloc, Zambales</w:t>
      </w:r>
    </w:p>
    <w:p w14:paraId="2137279C" w14:textId="3C7D30CF" w:rsidR="00EB19F7" w:rsidRPr="00DF0C4B" w:rsidRDefault="00EB19F7" w:rsidP="00DF0C4B">
      <w:pPr>
        <w:spacing w:after="0" w:line="240" w:lineRule="auto"/>
        <w:ind w:left="0"/>
        <w:rPr>
          <w:b/>
          <w:bCs/>
          <w:color w:val="0000FF"/>
          <w:sz w:val="22"/>
          <w:szCs w:val="22"/>
          <w:u w:val="single"/>
        </w:rPr>
      </w:pPr>
      <w:r w:rsidRPr="00DF0C4B">
        <w:rPr>
          <w:b/>
          <w:bCs/>
          <w:sz w:val="22"/>
          <w:szCs w:val="22"/>
        </w:rPr>
        <w:t>Email Address: emadrid@prmsu.edu.ph/</w:t>
      </w:r>
      <w:hyperlink r:id="rId9" w:history="1">
        <w:r w:rsidRPr="00DF0C4B">
          <w:rPr>
            <w:rStyle w:val="Hyperlink"/>
            <w:b/>
            <w:bCs/>
            <w:sz w:val="22"/>
            <w:szCs w:val="22"/>
          </w:rPr>
          <w:t>emy.madrid0725@gmail.com</w:t>
        </w:r>
      </w:hyperlink>
    </w:p>
    <w:p w14:paraId="5BF73CAC" w14:textId="77777777" w:rsidR="00EB19F7" w:rsidRPr="00DF0C4B" w:rsidRDefault="00EB19F7" w:rsidP="00DF0C4B">
      <w:pPr>
        <w:spacing w:after="0" w:line="240" w:lineRule="auto"/>
        <w:ind w:left="0"/>
        <w:rPr>
          <w:b/>
          <w:bCs/>
          <w:sz w:val="22"/>
          <w:szCs w:val="22"/>
        </w:rPr>
      </w:pPr>
    </w:p>
    <w:p w14:paraId="36DF8ABF" w14:textId="77777777" w:rsidR="00EB19F7" w:rsidRPr="007D3FC8" w:rsidRDefault="00EB19F7" w:rsidP="007D3FC8">
      <w:pPr>
        <w:spacing w:after="0" w:line="240" w:lineRule="auto"/>
        <w:ind w:left="0"/>
        <w:jc w:val="both"/>
      </w:pPr>
    </w:p>
    <w:p w14:paraId="39C8B150" w14:textId="77777777" w:rsidR="00EB19F7" w:rsidRPr="00F63DF7" w:rsidRDefault="00EB19F7" w:rsidP="007D3FC8">
      <w:pPr>
        <w:spacing w:after="0" w:line="240" w:lineRule="auto"/>
        <w:ind w:left="0"/>
        <w:jc w:val="both"/>
        <w:rPr>
          <w:b/>
          <w:sz w:val="28"/>
          <w:szCs w:val="28"/>
        </w:rPr>
      </w:pPr>
      <w:r w:rsidRPr="00F63DF7">
        <w:rPr>
          <w:b/>
          <w:sz w:val="28"/>
          <w:szCs w:val="28"/>
        </w:rPr>
        <w:t>ABSTRACT</w:t>
      </w:r>
    </w:p>
    <w:p w14:paraId="196A77AC" w14:textId="2B3C4316" w:rsidR="002A6B5B" w:rsidRPr="007D3FC8" w:rsidRDefault="002A6B5B" w:rsidP="007D3FC8">
      <w:pPr>
        <w:spacing w:after="0" w:line="240" w:lineRule="auto"/>
        <w:ind w:left="0"/>
        <w:jc w:val="both"/>
        <w:rPr>
          <w:b/>
        </w:rPr>
      </w:pPr>
    </w:p>
    <w:p w14:paraId="04D09BD6" w14:textId="77777777" w:rsidR="002A6B5B" w:rsidRPr="007D3FC8" w:rsidRDefault="00000000" w:rsidP="007D3FC8">
      <w:pPr>
        <w:spacing w:after="0" w:line="240" w:lineRule="auto"/>
        <w:ind w:left="720"/>
        <w:jc w:val="both"/>
      </w:pPr>
      <w:r w:rsidRPr="007D3FC8">
        <w:rPr>
          <w:b/>
          <w:lang w:val="en-GB"/>
        </w:rPr>
        <w:tab/>
      </w:r>
      <w:r w:rsidRPr="007D3FC8">
        <w:rPr>
          <w:lang w:val="en-GB"/>
        </w:rPr>
        <w:t xml:space="preserve">A </w:t>
      </w:r>
      <w:r w:rsidRPr="007D3FC8">
        <w:t>Learning Management System</w:t>
      </w:r>
      <w:r w:rsidRPr="007D3FC8">
        <w:rPr>
          <w:lang w:val="en-GB"/>
        </w:rPr>
        <w:t xml:space="preserve"> provides a centralized platform for course management, content delivery, and student engagement.</w:t>
      </w:r>
      <w:r w:rsidRPr="007D3FC8">
        <w:t xml:space="preserve"> </w:t>
      </w:r>
      <w:r w:rsidRPr="007D3FC8">
        <w:rPr>
          <w:color w:val="000000" w:themeColor="text1"/>
        </w:rPr>
        <w:t>This study is entitled Utilization of Learning Management System (LMS) and Teachers’ Perceived Performance in the Online Learning Modality at President Ramon Magsaysay State University North Campuses.</w:t>
      </w:r>
      <w:r w:rsidRPr="007D3FC8">
        <w:t xml:space="preserve"> It is descriptive research with a questionnaire as the main instrument in </w:t>
      </w:r>
      <w:proofErr w:type="gramStart"/>
      <w:r w:rsidRPr="007D3FC8">
        <w:t>gathering  data</w:t>
      </w:r>
      <w:proofErr w:type="gramEnd"/>
      <w:r w:rsidRPr="007D3FC8">
        <w:t>. The sampling technique was population sampling, hence the fifty-seven (57) teachers of the North Campus at President Ramon Magsaysay State University. The statistical tools used were frequency distribution, percentage, mean, analysis of variance (ANOVA), and Likert scale. A study involving an early-adult female teacher aged 21-25, with an MA, found that accessibility features were highly rated. The study found no significant correlation between faculty performance in online learning and their use of Learning Management Systems (LMS). The reliability of LMS usage was not significantly influenced by factors such as age, gender, educational attainment, number of subjects handled per semester, or trained attendees. The study suggests that implementing a training program can help educators design dynamic virtual learning environments, leading to better learning results. Funding such programs can also advance online learning.</w:t>
      </w:r>
    </w:p>
    <w:p w14:paraId="590CC5FA" w14:textId="77777777" w:rsidR="00EB19F7" w:rsidRPr="007D3FC8" w:rsidRDefault="00EB19F7" w:rsidP="007D3FC8">
      <w:pPr>
        <w:spacing w:after="0" w:line="240" w:lineRule="auto"/>
        <w:ind w:left="0"/>
        <w:jc w:val="both"/>
        <w:rPr>
          <w:b/>
        </w:rPr>
      </w:pPr>
    </w:p>
    <w:p w14:paraId="377927B5" w14:textId="09F0F2A7" w:rsidR="00EB19F7" w:rsidRPr="00F63DF7" w:rsidRDefault="00DF0C4B" w:rsidP="00DF0C4B">
      <w:pPr>
        <w:spacing w:after="0" w:line="240" w:lineRule="auto"/>
        <w:ind w:left="0"/>
        <w:jc w:val="both"/>
        <w:rPr>
          <w:i/>
          <w:szCs w:val="28"/>
        </w:rPr>
      </w:pPr>
      <w:r w:rsidRPr="00F63DF7">
        <w:rPr>
          <w:b/>
          <w:sz w:val="28"/>
          <w:szCs w:val="28"/>
        </w:rPr>
        <w:t>INTRODUCTION</w:t>
      </w:r>
    </w:p>
    <w:p w14:paraId="3DF522F2" w14:textId="77777777" w:rsidR="00EB19F7" w:rsidRPr="007D3FC8" w:rsidRDefault="00EB19F7" w:rsidP="007D3FC8">
      <w:pPr>
        <w:spacing w:after="0" w:line="240" w:lineRule="auto"/>
        <w:ind w:left="0"/>
        <w:jc w:val="both"/>
        <w:rPr>
          <w:b/>
        </w:rPr>
      </w:pPr>
    </w:p>
    <w:p w14:paraId="51F71F75" w14:textId="5A13F883" w:rsidR="002A6B5B" w:rsidRPr="007D3FC8" w:rsidRDefault="00EB19F7" w:rsidP="007D3FC8">
      <w:pPr>
        <w:spacing w:after="0" w:line="240" w:lineRule="auto"/>
        <w:ind w:left="720"/>
        <w:jc w:val="both"/>
        <w:rPr>
          <w:b/>
        </w:rPr>
      </w:pPr>
      <w:r w:rsidRPr="007D3FC8">
        <w:rPr>
          <w:b/>
        </w:rPr>
        <w:t>Objective:</w:t>
      </w:r>
    </w:p>
    <w:p w14:paraId="3AA779F0" w14:textId="5CE23453" w:rsidR="00EB19F7" w:rsidRPr="007D3FC8" w:rsidRDefault="00EB19F7" w:rsidP="007D3FC8">
      <w:pPr>
        <w:spacing w:after="0" w:line="240" w:lineRule="auto"/>
        <w:ind w:left="720" w:firstLine="720"/>
        <w:jc w:val="both"/>
        <w:rPr>
          <w:bCs/>
        </w:rPr>
      </w:pPr>
      <w:r w:rsidRPr="007D3FC8">
        <w:rPr>
          <w:bCs/>
        </w:rPr>
        <w:t xml:space="preserve">This study aimed to evaluate the utilization of the Learning Management System (LMS) and </w:t>
      </w:r>
      <w:proofErr w:type="gramStart"/>
      <w:r w:rsidRPr="007D3FC8">
        <w:rPr>
          <w:bCs/>
        </w:rPr>
        <w:t>teachers’</w:t>
      </w:r>
      <w:proofErr w:type="gramEnd"/>
      <w:r w:rsidRPr="007D3FC8">
        <w:rPr>
          <w:bCs/>
        </w:rPr>
        <w:t xml:space="preserve"> perceived performance in the online learning modality at President Ramon Magsaysay State University (PRMSU) North Campuses.</w:t>
      </w:r>
    </w:p>
    <w:p w14:paraId="3794F24C" w14:textId="77777777" w:rsidR="00EB19F7" w:rsidRPr="007D3FC8" w:rsidRDefault="00EB19F7" w:rsidP="007D3FC8">
      <w:pPr>
        <w:spacing w:after="0" w:line="240" w:lineRule="auto"/>
        <w:ind w:left="720"/>
        <w:jc w:val="both"/>
        <w:rPr>
          <w:b/>
        </w:rPr>
      </w:pPr>
    </w:p>
    <w:p w14:paraId="277F76AF" w14:textId="77777777" w:rsidR="00EB19F7" w:rsidRPr="007D3FC8" w:rsidRDefault="00EB19F7" w:rsidP="007D3FC8">
      <w:pPr>
        <w:spacing w:after="0" w:line="240" w:lineRule="auto"/>
        <w:ind w:left="720"/>
        <w:jc w:val="both"/>
        <w:rPr>
          <w:b/>
        </w:rPr>
      </w:pPr>
      <w:r w:rsidRPr="007D3FC8">
        <w:rPr>
          <w:b/>
        </w:rPr>
        <w:t>Significance:</w:t>
      </w:r>
    </w:p>
    <w:p w14:paraId="34242665" w14:textId="77777777" w:rsidR="00EB19F7" w:rsidRPr="007D3FC8" w:rsidRDefault="00EB19F7" w:rsidP="007D3FC8">
      <w:pPr>
        <w:spacing w:after="0" w:line="240" w:lineRule="auto"/>
        <w:ind w:left="720"/>
        <w:jc w:val="both"/>
        <w:rPr>
          <w:b/>
        </w:rPr>
      </w:pPr>
    </w:p>
    <w:p w14:paraId="0293EA0B" w14:textId="3039B89B" w:rsidR="00EB19F7" w:rsidRPr="007D3FC8" w:rsidRDefault="00EB19F7" w:rsidP="007D3FC8">
      <w:pPr>
        <w:spacing w:after="0" w:line="240" w:lineRule="auto"/>
        <w:ind w:left="720" w:firstLine="720"/>
        <w:jc w:val="both"/>
        <w:rPr>
          <w:bCs/>
        </w:rPr>
      </w:pPr>
      <w:r w:rsidRPr="007D3FC8">
        <w:rPr>
          <w:bCs/>
        </w:rPr>
        <w:t>The transition to online learning has transformed the educational landscape, compelling teachers to adopt new tools and strategies for instruction. At the forefront of this shift is the Learning Management System (LMS), which serves as a digital hub for managing lessons, assessments, and communication between teachers and students. In President Ramon Magsaysay State University (PRMSU) North Campuses, the utilization of LMS has become increasingly vital in maintaining instructional quality and continuity, especially during and after the COVID-19 pandemic. However, the effectiveness of online learning greatly depends on how efficiently teachers use LMS platforms and how they perceive their own performance in this environment.</w:t>
      </w:r>
    </w:p>
    <w:p w14:paraId="7F86607D" w14:textId="77777777" w:rsidR="00EB19F7" w:rsidRPr="007D3FC8" w:rsidRDefault="00EB19F7" w:rsidP="007D3FC8">
      <w:pPr>
        <w:spacing w:after="0" w:line="240" w:lineRule="auto"/>
        <w:ind w:left="720" w:firstLine="720"/>
        <w:jc w:val="both"/>
        <w:rPr>
          <w:bCs/>
        </w:rPr>
      </w:pPr>
      <w:r w:rsidRPr="007D3FC8">
        <w:rPr>
          <w:bCs/>
        </w:rPr>
        <w:t xml:space="preserve">This study is significant because it seeks to determine the relationship between LMS utilization and </w:t>
      </w:r>
      <w:proofErr w:type="gramStart"/>
      <w:r w:rsidRPr="007D3FC8">
        <w:rPr>
          <w:bCs/>
        </w:rPr>
        <w:t>teachers’</w:t>
      </w:r>
      <w:proofErr w:type="gramEnd"/>
      <w:r w:rsidRPr="007D3FC8">
        <w:rPr>
          <w:bCs/>
        </w:rPr>
        <w:t xml:space="preserve"> perceived performance in the online learning modality. Understanding this connection can help identify areas where teachers excel and where additional training or support may be needed. The findings will provide valuable insights for administrators and policymakers in designing professional development programs that enhance teachers’ digital competence, confidence, and overall teaching effectiveness.</w:t>
      </w:r>
    </w:p>
    <w:p w14:paraId="613099F7" w14:textId="77777777" w:rsidR="00EB19F7" w:rsidRPr="007D3FC8" w:rsidRDefault="00EB19F7" w:rsidP="007D3FC8">
      <w:pPr>
        <w:spacing w:after="0" w:line="240" w:lineRule="auto"/>
        <w:ind w:left="720"/>
        <w:jc w:val="both"/>
        <w:rPr>
          <w:bCs/>
        </w:rPr>
      </w:pPr>
    </w:p>
    <w:p w14:paraId="56F397F9" w14:textId="6824B24E" w:rsidR="0018067E" w:rsidRPr="007D3FC8" w:rsidRDefault="00EB19F7" w:rsidP="00F63DF7">
      <w:pPr>
        <w:spacing w:after="0" w:line="240" w:lineRule="auto"/>
        <w:ind w:left="720" w:firstLine="720"/>
        <w:jc w:val="both"/>
        <w:rPr>
          <w:bCs/>
        </w:rPr>
      </w:pPr>
      <w:r w:rsidRPr="007D3FC8">
        <w:rPr>
          <w:bCs/>
        </w:rPr>
        <w:t>Moreover, this research contributes to the growing body of literature on technology integration in education. It will offer practical implications for improving online teaching practices, fostering more interactive and engaging virtual classrooms, and ensuring that digital tools like LMS are effectively maximized. Ultimately, the study aims to support PRMSU in its commitment to academic excellence by promoting a culture of continuous improvement and innovation in online education.</w:t>
      </w:r>
    </w:p>
    <w:p w14:paraId="75F4342C" w14:textId="60C6A6B6" w:rsidR="002A6B5B" w:rsidRPr="007D3FC8" w:rsidRDefault="00000000" w:rsidP="00DF0C4B">
      <w:pPr>
        <w:tabs>
          <w:tab w:val="left" w:pos="6240"/>
        </w:tabs>
        <w:spacing w:line="240" w:lineRule="auto"/>
        <w:ind w:left="0" w:firstLine="720"/>
        <w:jc w:val="both"/>
        <w:rPr>
          <w:rFonts w:eastAsia="Times New Roman"/>
          <w:b/>
        </w:rPr>
      </w:pPr>
      <w:r w:rsidRPr="007D3FC8">
        <w:rPr>
          <w:rFonts w:eastAsia="Times New Roman"/>
          <w:b/>
          <w:shd w:val="clear" w:color="000000" w:fill="auto"/>
        </w:rPr>
        <w:t>Statement of the Problem</w:t>
      </w:r>
    </w:p>
    <w:p w14:paraId="34826E67" w14:textId="2ACC40C0" w:rsidR="002A6B5B" w:rsidRPr="007D3FC8" w:rsidRDefault="00000000" w:rsidP="007D3FC8">
      <w:pPr>
        <w:spacing w:after="0" w:line="240" w:lineRule="auto"/>
        <w:ind w:left="850" w:firstLine="720"/>
        <w:jc w:val="both"/>
        <w:rPr>
          <w:rFonts w:eastAsia="Times New Roman"/>
        </w:rPr>
      </w:pPr>
      <w:r w:rsidRPr="007D3FC8">
        <w:rPr>
          <w:rFonts w:eastAsia="Times New Roman"/>
          <w:shd w:val="clear" w:color="000000" w:fill="auto"/>
        </w:rPr>
        <w:t xml:space="preserve">This study aimed to evaluate the utilization of learning management system (LMS) and </w:t>
      </w:r>
      <w:proofErr w:type="gramStart"/>
      <w:r w:rsidRPr="007D3FC8">
        <w:rPr>
          <w:rFonts w:eastAsia="Times New Roman"/>
          <w:shd w:val="clear" w:color="000000" w:fill="auto"/>
        </w:rPr>
        <w:t>teachers’</w:t>
      </w:r>
      <w:proofErr w:type="gramEnd"/>
      <w:r w:rsidRPr="007D3FC8">
        <w:rPr>
          <w:rFonts w:eastAsia="Times New Roman"/>
          <w:shd w:val="clear" w:color="000000" w:fill="auto"/>
        </w:rPr>
        <w:t xml:space="preserve"> perceived performance in the Online learning modality. </w:t>
      </w:r>
    </w:p>
    <w:p w14:paraId="0AD226FC" w14:textId="77777777" w:rsidR="002A6B5B" w:rsidRPr="007D3FC8" w:rsidRDefault="00000000" w:rsidP="007D3FC8">
      <w:pPr>
        <w:spacing w:after="0" w:line="240" w:lineRule="auto"/>
        <w:ind w:left="850" w:firstLine="720"/>
        <w:jc w:val="both"/>
        <w:rPr>
          <w:rFonts w:eastAsia="Times New Roman"/>
        </w:rPr>
      </w:pPr>
      <w:r w:rsidRPr="007D3FC8">
        <w:rPr>
          <w:rFonts w:eastAsia="Times New Roman"/>
          <w:shd w:val="clear" w:color="000000" w:fill="auto"/>
        </w:rPr>
        <w:t>Specifically, it sought answers to the following questions:</w:t>
      </w:r>
    </w:p>
    <w:p w14:paraId="3B2E428D" w14:textId="77777777" w:rsidR="002A6B5B" w:rsidRPr="007D3FC8" w:rsidRDefault="00000000" w:rsidP="007D3FC8">
      <w:pPr>
        <w:spacing w:after="0" w:line="240" w:lineRule="auto"/>
        <w:ind w:left="850"/>
        <w:jc w:val="both"/>
        <w:rPr>
          <w:rFonts w:eastAsia="Times New Roman"/>
          <w:bCs/>
        </w:rPr>
      </w:pPr>
      <w:r w:rsidRPr="007D3FC8">
        <w:rPr>
          <w:rFonts w:eastAsia="Times New Roman"/>
          <w:bCs/>
          <w:shd w:val="clear" w:color="000000" w:fill="auto"/>
        </w:rPr>
        <w:lastRenderedPageBreak/>
        <w:t>1. What is the profile of the respondents in terms of:</w:t>
      </w:r>
    </w:p>
    <w:p w14:paraId="78BBED1E" w14:textId="77777777" w:rsidR="002A6B5B" w:rsidRPr="007D3FC8" w:rsidRDefault="00000000" w:rsidP="007D3FC8">
      <w:pPr>
        <w:spacing w:after="0" w:line="240" w:lineRule="auto"/>
        <w:ind w:firstLine="589"/>
        <w:jc w:val="both"/>
        <w:rPr>
          <w:rFonts w:eastAsia="Times New Roman"/>
        </w:rPr>
      </w:pPr>
      <w:r w:rsidRPr="007D3FC8">
        <w:rPr>
          <w:rFonts w:eastAsia="Times New Roman"/>
          <w:shd w:val="clear" w:color="000000" w:fill="auto"/>
        </w:rPr>
        <w:t>1.1 age;</w:t>
      </w:r>
    </w:p>
    <w:p w14:paraId="5C848631" w14:textId="77777777" w:rsidR="002A6B5B" w:rsidRPr="007D3FC8" w:rsidRDefault="00000000" w:rsidP="007D3FC8">
      <w:pPr>
        <w:spacing w:after="0" w:line="240" w:lineRule="auto"/>
        <w:ind w:left="850"/>
        <w:jc w:val="both"/>
        <w:rPr>
          <w:rFonts w:eastAsia="Times New Roman"/>
        </w:rPr>
      </w:pPr>
      <w:r w:rsidRPr="007D3FC8">
        <w:rPr>
          <w:rFonts w:eastAsia="Times New Roman"/>
          <w:shd w:val="clear" w:color="000000" w:fill="auto"/>
        </w:rPr>
        <w:tab/>
        <w:t>1.2 gender;</w:t>
      </w:r>
    </w:p>
    <w:p w14:paraId="631CEE06" w14:textId="77777777" w:rsidR="002A6B5B" w:rsidRPr="007D3FC8" w:rsidRDefault="00000000" w:rsidP="007D3FC8">
      <w:pPr>
        <w:spacing w:after="0" w:line="240" w:lineRule="auto"/>
        <w:ind w:left="850"/>
        <w:jc w:val="both"/>
        <w:rPr>
          <w:rFonts w:eastAsia="Times New Roman"/>
        </w:rPr>
      </w:pPr>
      <w:r w:rsidRPr="007D3FC8">
        <w:rPr>
          <w:rFonts w:eastAsia="Times New Roman"/>
          <w:shd w:val="clear" w:color="000000" w:fill="auto"/>
        </w:rPr>
        <w:tab/>
        <w:t>1.3 civil status;</w:t>
      </w:r>
    </w:p>
    <w:p w14:paraId="67E44F6B" w14:textId="77777777" w:rsidR="002A6B5B" w:rsidRPr="007D3FC8" w:rsidRDefault="00000000" w:rsidP="007D3FC8">
      <w:pPr>
        <w:spacing w:after="0" w:line="240" w:lineRule="auto"/>
        <w:ind w:left="850"/>
        <w:jc w:val="both"/>
        <w:rPr>
          <w:rFonts w:eastAsia="Times New Roman"/>
        </w:rPr>
      </w:pPr>
      <w:r w:rsidRPr="007D3FC8">
        <w:rPr>
          <w:rFonts w:eastAsia="Times New Roman"/>
          <w:shd w:val="clear" w:color="000000" w:fill="auto"/>
        </w:rPr>
        <w:tab/>
        <w:t>1.4 highest educational attainment;</w:t>
      </w:r>
    </w:p>
    <w:p w14:paraId="3CC7A3A6" w14:textId="77777777" w:rsidR="002A6B5B" w:rsidRPr="007D3FC8" w:rsidRDefault="00000000" w:rsidP="007D3FC8">
      <w:pPr>
        <w:spacing w:after="0" w:line="240" w:lineRule="auto"/>
        <w:ind w:left="850"/>
        <w:jc w:val="both"/>
        <w:rPr>
          <w:rFonts w:eastAsia="Times New Roman"/>
        </w:rPr>
      </w:pPr>
      <w:r w:rsidRPr="007D3FC8">
        <w:rPr>
          <w:rFonts w:eastAsia="Times New Roman"/>
          <w:shd w:val="clear" w:color="000000" w:fill="auto"/>
        </w:rPr>
        <w:tab/>
        <w:t>1.5 years in service;</w:t>
      </w:r>
    </w:p>
    <w:p w14:paraId="51DDE0BC" w14:textId="77777777" w:rsidR="002A6B5B" w:rsidRPr="007D3FC8" w:rsidRDefault="00000000" w:rsidP="007D3FC8">
      <w:pPr>
        <w:spacing w:after="0" w:line="240" w:lineRule="auto"/>
        <w:ind w:left="850"/>
        <w:jc w:val="both"/>
        <w:rPr>
          <w:rFonts w:eastAsia="Times New Roman"/>
          <w:shd w:val="clear" w:color="000000" w:fill="auto"/>
        </w:rPr>
      </w:pPr>
      <w:r w:rsidRPr="007D3FC8">
        <w:rPr>
          <w:rFonts w:eastAsia="Times New Roman"/>
          <w:shd w:val="clear" w:color="000000" w:fill="auto"/>
        </w:rPr>
        <w:tab/>
        <w:t>1.6 numbers of subject handled per semester; and</w:t>
      </w:r>
    </w:p>
    <w:p w14:paraId="4803666F" w14:textId="77777777" w:rsidR="002A6B5B" w:rsidRPr="007D3FC8" w:rsidRDefault="00000000" w:rsidP="007D3FC8">
      <w:pPr>
        <w:pStyle w:val="ListParagraph"/>
        <w:spacing w:after="0" w:line="240" w:lineRule="auto"/>
        <w:ind w:left="850"/>
        <w:jc w:val="both"/>
      </w:pPr>
      <w:r w:rsidRPr="007D3FC8">
        <w:t xml:space="preserve">         1.7 numbers of trainings attended on LMS?</w:t>
      </w:r>
    </w:p>
    <w:p w14:paraId="457D9DDF" w14:textId="77777777" w:rsidR="002A6B5B" w:rsidRPr="007D3FC8" w:rsidRDefault="00000000" w:rsidP="007D3FC8">
      <w:pPr>
        <w:spacing w:after="0" w:line="240" w:lineRule="auto"/>
        <w:ind w:left="850"/>
        <w:jc w:val="both"/>
      </w:pPr>
      <w:r w:rsidRPr="007D3FC8">
        <w:rPr>
          <w:bCs/>
        </w:rPr>
        <w:t>2. How may the extent of learning management system utilization be described in terms of:</w:t>
      </w:r>
    </w:p>
    <w:p w14:paraId="7F1E3CEA" w14:textId="77777777" w:rsidR="002A6B5B" w:rsidRPr="007D3FC8" w:rsidRDefault="00000000" w:rsidP="007D3FC8">
      <w:pPr>
        <w:spacing w:after="0" w:line="240" w:lineRule="auto"/>
        <w:ind w:left="850"/>
        <w:jc w:val="both"/>
        <w:rPr>
          <w:rFonts w:eastAsia="Times New Roman"/>
        </w:rPr>
      </w:pPr>
      <w:r w:rsidRPr="007D3FC8">
        <w:rPr>
          <w:rFonts w:eastAsia="Times New Roman"/>
          <w:shd w:val="clear" w:color="000000" w:fill="auto"/>
        </w:rPr>
        <w:tab/>
        <w:t>2.1 accessibility;</w:t>
      </w:r>
    </w:p>
    <w:p w14:paraId="4613D318" w14:textId="77777777" w:rsidR="002A6B5B" w:rsidRPr="007D3FC8" w:rsidRDefault="00000000" w:rsidP="007D3FC8">
      <w:pPr>
        <w:spacing w:after="0" w:line="240" w:lineRule="auto"/>
        <w:ind w:left="850"/>
        <w:jc w:val="both"/>
        <w:rPr>
          <w:rFonts w:eastAsia="Times New Roman"/>
        </w:rPr>
      </w:pPr>
      <w:r w:rsidRPr="007D3FC8">
        <w:rPr>
          <w:rFonts w:eastAsia="Times New Roman"/>
          <w:shd w:val="clear" w:color="000000" w:fill="auto"/>
        </w:rPr>
        <w:tab/>
        <w:t>2.2 reliability?</w:t>
      </w:r>
    </w:p>
    <w:p w14:paraId="019623C1" w14:textId="77777777" w:rsidR="002A6B5B" w:rsidRPr="007D3FC8" w:rsidRDefault="00000000" w:rsidP="007D3FC8">
      <w:pPr>
        <w:spacing w:after="0" w:line="240" w:lineRule="auto"/>
        <w:ind w:left="850"/>
        <w:jc w:val="both"/>
        <w:rPr>
          <w:rFonts w:eastAsia="Times New Roman"/>
        </w:rPr>
      </w:pPr>
      <w:r w:rsidRPr="007D3FC8">
        <w:t>3. What is the level of the faculty performance from January to June 2023?</w:t>
      </w:r>
    </w:p>
    <w:p w14:paraId="77E64308" w14:textId="1604A6FC" w:rsidR="002A6B5B" w:rsidRPr="007D3FC8" w:rsidRDefault="00000000" w:rsidP="00DF0C4B">
      <w:pPr>
        <w:spacing w:after="0" w:line="240" w:lineRule="auto"/>
        <w:jc w:val="both"/>
        <w:rPr>
          <w:rFonts w:eastAsia="Times New Roman"/>
        </w:rPr>
      </w:pPr>
      <w:r w:rsidRPr="007D3FC8">
        <w:t xml:space="preserve">4. Is there a significant difference </w:t>
      </w:r>
      <w:proofErr w:type="gramStart"/>
      <w:r w:rsidRPr="007D3FC8">
        <w:t>on</w:t>
      </w:r>
      <w:proofErr w:type="gramEnd"/>
      <w:r w:rsidRPr="007D3FC8">
        <w:t xml:space="preserve"> the extent of learning management system utilization when the respondents are grouped according to profile variables?</w:t>
      </w:r>
    </w:p>
    <w:p w14:paraId="57A67248" w14:textId="77777777" w:rsidR="002A6B5B" w:rsidRPr="007D3FC8" w:rsidRDefault="00000000" w:rsidP="007D3FC8">
      <w:pPr>
        <w:spacing w:after="0" w:line="240" w:lineRule="auto"/>
        <w:ind w:left="0" w:firstLine="720"/>
        <w:jc w:val="both"/>
        <w:rPr>
          <w:rFonts w:eastAsia="Times New Roman"/>
        </w:rPr>
      </w:pPr>
      <w:r w:rsidRPr="007D3FC8">
        <w:t xml:space="preserve">  5.   What program to be proposed based on the study?</w:t>
      </w:r>
    </w:p>
    <w:p w14:paraId="49D9D3CA" w14:textId="77777777" w:rsidR="0018067E" w:rsidRPr="007D3FC8" w:rsidRDefault="0018067E" w:rsidP="007D3FC8">
      <w:pPr>
        <w:spacing w:after="0" w:line="240" w:lineRule="auto"/>
        <w:ind w:left="0"/>
        <w:jc w:val="both"/>
        <w:rPr>
          <w:b/>
        </w:rPr>
      </w:pPr>
    </w:p>
    <w:p w14:paraId="41C57A4F" w14:textId="37BC5A46" w:rsidR="00EB19F7" w:rsidRPr="00F63DF7" w:rsidRDefault="00DF0C4B" w:rsidP="007D3FC8">
      <w:pPr>
        <w:spacing w:after="0" w:line="240" w:lineRule="auto"/>
        <w:ind w:left="0"/>
        <w:jc w:val="both"/>
        <w:rPr>
          <w:b/>
          <w:sz w:val="28"/>
          <w:szCs w:val="28"/>
        </w:rPr>
      </w:pPr>
      <w:r w:rsidRPr="00F63DF7">
        <w:rPr>
          <w:b/>
          <w:sz w:val="28"/>
          <w:szCs w:val="28"/>
        </w:rPr>
        <w:t>METHODOLOGY</w:t>
      </w:r>
    </w:p>
    <w:p w14:paraId="6BBF94EF" w14:textId="77777777" w:rsidR="00EB19F7" w:rsidRPr="007D3FC8" w:rsidRDefault="00EB19F7" w:rsidP="007D3FC8">
      <w:pPr>
        <w:spacing w:after="0" w:line="240" w:lineRule="auto"/>
        <w:ind w:left="0"/>
        <w:jc w:val="both"/>
        <w:rPr>
          <w:b/>
        </w:rPr>
      </w:pPr>
    </w:p>
    <w:p w14:paraId="353C3E41" w14:textId="449ECB04" w:rsidR="00F6426D" w:rsidRPr="007D3FC8" w:rsidRDefault="00EB19F7" w:rsidP="007D3FC8">
      <w:pPr>
        <w:spacing w:after="0" w:line="240" w:lineRule="auto"/>
        <w:ind w:left="850" w:firstLine="720"/>
        <w:jc w:val="both"/>
        <w:rPr>
          <w:rFonts w:eastAsia="Times New Roman"/>
          <w:shd w:val="clear" w:color="000000" w:fill="auto"/>
        </w:rPr>
      </w:pPr>
      <w:r w:rsidRPr="007D3FC8">
        <w:rPr>
          <w:rFonts w:eastAsia="Times New Roman"/>
          <w:shd w:val="clear" w:color="000000" w:fill="auto"/>
        </w:rPr>
        <w:t>The study employed a descriptive research design. Descriptive research aims to gather data in a methodical manner in order to characterize a population, circumstance, or phenomena. More precisely, it assists in providing answers to the research problem’s what, when, where, and how inquiries as opposed to its why. Descriptive Research Design (2021). The survey was conducted among teachers on the North Campus of President Ramon Magsaysay State University. The survey included questions regarding their usage and utilization of learning management systems, their knowledge and skills in using overall satisfaction with the systems. The survey used Likert-scale questions to measure various factors such as ease of use, effectiveness, and level of training received</w:t>
      </w:r>
      <w:r w:rsidRPr="007D3FC8">
        <w:rPr>
          <w:rFonts w:eastAsia="Times New Roman"/>
          <w:color w:val="000000"/>
          <w:shd w:val="clear" w:color="000000" w:fill="FFFFFF"/>
        </w:rPr>
        <w:t>.</w:t>
      </w:r>
      <w:r w:rsidRPr="007D3FC8">
        <w:rPr>
          <w:rFonts w:eastAsia="Times New Roman"/>
          <w:shd w:val="clear" w:color="000000" w:fill="auto"/>
        </w:rPr>
        <w:t xml:space="preserve"> Quantitative phenomenological research is more concerned with understanding, what is happening as viewed by the participants. The purpose of quantitative studies is to develop ideas and theories about human experience rather than quantified, replicable, comparisons of identified groups of people.</w:t>
      </w:r>
    </w:p>
    <w:p w14:paraId="1C66998B" w14:textId="77777777" w:rsidR="00457DC9" w:rsidRPr="007D3FC8" w:rsidRDefault="00457DC9" w:rsidP="007D3FC8">
      <w:pPr>
        <w:spacing w:after="0" w:line="240" w:lineRule="auto"/>
        <w:ind w:left="850" w:firstLine="720"/>
        <w:jc w:val="both"/>
        <w:rPr>
          <w:rFonts w:eastAsia="Times New Roman"/>
          <w:shd w:val="clear" w:color="000000" w:fill="auto"/>
        </w:rPr>
      </w:pPr>
    </w:p>
    <w:p w14:paraId="65EF118F" w14:textId="57E8DB63" w:rsidR="002A6B5B" w:rsidRPr="00F63DF7" w:rsidRDefault="003911E2" w:rsidP="003911E2">
      <w:pPr>
        <w:spacing w:line="240" w:lineRule="auto"/>
        <w:ind w:left="0"/>
        <w:jc w:val="both"/>
        <w:rPr>
          <w:sz w:val="28"/>
          <w:szCs w:val="28"/>
        </w:rPr>
      </w:pPr>
      <w:r w:rsidRPr="00F63DF7">
        <w:rPr>
          <w:rFonts w:eastAsia="Times New Roman"/>
          <w:b/>
          <w:sz w:val="28"/>
          <w:szCs w:val="28"/>
          <w:shd w:val="clear" w:color="000000" w:fill="auto"/>
        </w:rPr>
        <w:t xml:space="preserve">THEORETICAL FRAMEWORK </w:t>
      </w:r>
    </w:p>
    <w:p w14:paraId="1F8175EA" w14:textId="77777777" w:rsidR="002A6B5B" w:rsidRPr="007D3FC8" w:rsidRDefault="00000000" w:rsidP="007D3FC8">
      <w:pPr>
        <w:spacing w:after="0" w:line="240" w:lineRule="auto"/>
        <w:ind w:left="850" w:firstLine="720"/>
        <w:jc w:val="both"/>
      </w:pPr>
      <w:r w:rsidRPr="007D3FC8">
        <w:rPr>
          <w:rFonts w:eastAsia="Times New Roman"/>
          <w:shd w:val="clear" w:color="000000" w:fill="auto"/>
        </w:rPr>
        <w:t>It’s clear that technology is changing how students learn in and out of the classroom. Rather than learning from teachers and textbooks, smartphones and laptops serve as hubs of information for today’s students. In fact, according to a 2015 study, 87% of college students reported that they used a laptop every week for schoolwork, while 64% reported using their smartphone for schoolwork.</w:t>
      </w:r>
    </w:p>
    <w:p w14:paraId="58A0F360" w14:textId="7905BEDA" w:rsidR="00090673" w:rsidRPr="007D3FC8" w:rsidRDefault="00000000" w:rsidP="007D3FC8">
      <w:pPr>
        <w:spacing w:after="0" w:line="240" w:lineRule="auto"/>
        <w:ind w:left="850" w:firstLine="720"/>
        <w:jc w:val="both"/>
        <w:rPr>
          <w:rFonts w:eastAsia="Times New Roman"/>
          <w:shd w:val="clear" w:color="000000" w:fill="auto"/>
        </w:rPr>
      </w:pPr>
      <w:r w:rsidRPr="007D3FC8">
        <w:rPr>
          <w:rFonts w:eastAsia="Times New Roman"/>
          <w:shd w:val="clear" w:color="000000" w:fill="auto"/>
        </w:rPr>
        <w:t>The study on the utilization of learning management systems (LMS) and teachers' perceived performance in the online learning modality was supported by the following theoretical underpinnings: Moore's Theory of Transactional Distance, Traditional Pedagogy Theory, Behavioral Learning Theory, The Theory of Cognitivism, Social Constructivist Theory.</w:t>
      </w:r>
    </w:p>
    <w:p w14:paraId="308895D6" w14:textId="77777777" w:rsidR="002A6B5B" w:rsidRPr="007D3FC8" w:rsidRDefault="00000000" w:rsidP="007D3FC8">
      <w:pPr>
        <w:spacing w:after="0" w:line="240" w:lineRule="auto"/>
        <w:ind w:left="850"/>
        <w:jc w:val="both"/>
        <w:rPr>
          <w:rFonts w:eastAsia="Times New Roman"/>
          <w:b/>
        </w:rPr>
      </w:pPr>
      <w:r w:rsidRPr="007D3FC8">
        <w:rPr>
          <w:rFonts w:eastAsia="Times New Roman"/>
          <w:b/>
          <w:shd w:val="clear" w:color="000000" w:fill="auto"/>
        </w:rPr>
        <w:t>Moore's Theory of Transactional Distance</w:t>
      </w:r>
    </w:p>
    <w:p w14:paraId="02E90697" w14:textId="77777777" w:rsidR="002A6B5B" w:rsidRPr="007D3FC8" w:rsidRDefault="00000000" w:rsidP="007D3FC8">
      <w:pPr>
        <w:spacing w:after="0" w:line="240" w:lineRule="auto"/>
        <w:ind w:left="850"/>
        <w:jc w:val="both"/>
        <w:rPr>
          <w:rFonts w:eastAsia="Times New Roman"/>
          <w:shd w:val="clear" w:color="000000" w:fill="auto"/>
        </w:rPr>
      </w:pPr>
      <w:r w:rsidRPr="007D3FC8">
        <w:rPr>
          <w:rFonts w:eastAsia="Times New Roman"/>
          <w:b/>
        </w:rPr>
        <w:tab/>
      </w:r>
      <w:r w:rsidRPr="007D3FC8">
        <w:rPr>
          <w:rFonts w:eastAsia="Times New Roman"/>
          <w:shd w:val="clear" w:color="000000" w:fill="auto"/>
        </w:rPr>
        <w:t>Moore's theory of transactional distance, first formulated in 1997, explains the relationship between instructor and student in online learning situations with significant physical or temporal distance. Communicative distance, a psychological or communicative space, separates instructors and learners in structured learning situations. (Moore, 1997, p.1).</w:t>
      </w:r>
    </w:p>
    <w:p w14:paraId="40AE8C26" w14:textId="77777777" w:rsidR="002A6B5B" w:rsidRPr="007D3FC8" w:rsidRDefault="00000000" w:rsidP="007D3FC8">
      <w:pPr>
        <w:spacing w:after="0" w:line="240" w:lineRule="auto"/>
        <w:ind w:left="850"/>
        <w:jc w:val="both"/>
        <w:rPr>
          <w:rFonts w:eastAsia="Times New Roman"/>
          <w:b/>
        </w:rPr>
      </w:pPr>
      <w:r w:rsidRPr="007D3FC8">
        <w:rPr>
          <w:rFonts w:eastAsia="Times New Roman"/>
          <w:b/>
          <w:shd w:val="clear" w:color="000000" w:fill="auto"/>
        </w:rPr>
        <w:t>Traditional Pedagogy Theory</w:t>
      </w:r>
    </w:p>
    <w:p w14:paraId="0343579E" w14:textId="77777777" w:rsidR="002A6B5B" w:rsidRDefault="00000000" w:rsidP="007D3FC8">
      <w:pPr>
        <w:spacing w:after="0" w:line="240" w:lineRule="auto"/>
        <w:ind w:left="850" w:firstLine="590"/>
        <w:jc w:val="both"/>
        <w:rPr>
          <w:rFonts w:eastAsia="Times New Roman"/>
          <w:shd w:val="clear" w:color="000000" w:fill="auto"/>
        </w:rPr>
      </w:pPr>
      <w:r w:rsidRPr="007D3FC8">
        <w:rPr>
          <w:rFonts w:eastAsia="Times New Roman"/>
          <w:shd w:val="clear" w:color="000000" w:fill="auto"/>
        </w:rPr>
        <w:t>Traditional pedagogy focuses on the teaching environment and learning frameworks, but has evolved to include online methods. Teaching tips and suggestions for teachers in various learning environments are provided. Effective teaching methods must be tailored to the learner to maximize engagement and impact student mastery outcomes.</w:t>
      </w:r>
    </w:p>
    <w:p w14:paraId="67D092D0" w14:textId="77777777" w:rsidR="003911E2" w:rsidRDefault="003911E2" w:rsidP="007D3FC8">
      <w:pPr>
        <w:spacing w:after="0" w:line="240" w:lineRule="auto"/>
        <w:ind w:left="850" w:firstLine="590"/>
        <w:jc w:val="both"/>
        <w:rPr>
          <w:rFonts w:eastAsia="Times New Roman"/>
          <w:shd w:val="clear" w:color="000000" w:fill="auto"/>
        </w:rPr>
      </w:pPr>
    </w:p>
    <w:p w14:paraId="7158DD96" w14:textId="77777777" w:rsidR="003911E2" w:rsidRPr="007D3FC8" w:rsidRDefault="003911E2" w:rsidP="007D3FC8">
      <w:pPr>
        <w:spacing w:after="0" w:line="240" w:lineRule="auto"/>
        <w:ind w:left="850" w:firstLine="590"/>
        <w:jc w:val="both"/>
        <w:rPr>
          <w:rFonts w:eastAsia="Times New Roman"/>
          <w:shd w:val="clear" w:color="000000" w:fill="auto"/>
        </w:rPr>
      </w:pPr>
    </w:p>
    <w:p w14:paraId="28DE89EF" w14:textId="77777777" w:rsidR="00457DC9" w:rsidRPr="007D3FC8" w:rsidRDefault="00457DC9" w:rsidP="007D3FC8">
      <w:pPr>
        <w:spacing w:after="0" w:line="240" w:lineRule="auto"/>
        <w:ind w:left="850" w:firstLine="590"/>
        <w:jc w:val="both"/>
        <w:rPr>
          <w:rFonts w:eastAsia="Times New Roman"/>
          <w:shd w:val="clear" w:color="000000" w:fill="auto"/>
        </w:rPr>
      </w:pPr>
    </w:p>
    <w:p w14:paraId="4984E94B" w14:textId="77777777" w:rsidR="002A6B5B" w:rsidRPr="007D3FC8" w:rsidRDefault="00000000" w:rsidP="007D3FC8">
      <w:pPr>
        <w:spacing w:after="0" w:line="240" w:lineRule="auto"/>
        <w:ind w:left="850"/>
        <w:jc w:val="both"/>
        <w:rPr>
          <w:rFonts w:eastAsia="Times New Roman"/>
          <w:b/>
        </w:rPr>
      </w:pPr>
      <w:r w:rsidRPr="007D3FC8">
        <w:rPr>
          <w:rFonts w:eastAsia="Times New Roman"/>
          <w:b/>
          <w:shd w:val="clear" w:color="000000" w:fill="auto"/>
        </w:rPr>
        <w:t>Behavioral Learning Theory</w:t>
      </w:r>
    </w:p>
    <w:p w14:paraId="0AF6B220" w14:textId="77777777" w:rsidR="002A6B5B" w:rsidRPr="007D3FC8" w:rsidRDefault="00000000" w:rsidP="007D3FC8">
      <w:pPr>
        <w:spacing w:after="0" w:line="240" w:lineRule="auto"/>
        <w:ind w:left="850" w:firstLine="590"/>
        <w:jc w:val="both"/>
        <w:rPr>
          <w:rFonts w:eastAsia="Times New Roman"/>
          <w:shd w:val="clear" w:color="000000" w:fill="auto"/>
        </w:rPr>
      </w:pPr>
      <w:r w:rsidRPr="007D3FC8">
        <w:rPr>
          <w:rFonts w:eastAsia="Times New Roman"/>
          <w:shd w:val="clear" w:color="000000" w:fill="auto"/>
        </w:rPr>
        <w:t xml:space="preserve">Behaviorism is a learning theory that asserts that all behavior is learned through interaction with the environment, with innate factors having minimal influence. It emphasizes positive reinforcement as a means to </w:t>
      </w:r>
      <w:r w:rsidRPr="007D3FC8">
        <w:rPr>
          <w:rFonts w:eastAsia="Times New Roman"/>
          <w:shd w:val="clear" w:color="000000" w:fill="auto"/>
        </w:rPr>
        <w:lastRenderedPageBreak/>
        <w:t>improve behavior. This theory is crucial for educators, as it influences classroom behavior and helps teachers understand the impact of home environment and lifestyle on student behavior.</w:t>
      </w:r>
    </w:p>
    <w:p w14:paraId="351C31DE" w14:textId="77777777" w:rsidR="002A6B5B" w:rsidRPr="007D3FC8" w:rsidRDefault="00000000" w:rsidP="007D3FC8">
      <w:pPr>
        <w:spacing w:after="0" w:line="240" w:lineRule="auto"/>
        <w:ind w:left="850"/>
        <w:jc w:val="both"/>
        <w:rPr>
          <w:rFonts w:eastAsia="Times New Roman"/>
          <w:b/>
        </w:rPr>
      </w:pPr>
      <w:r w:rsidRPr="007D3FC8">
        <w:rPr>
          <w:rFonts w:eastAsia="Times New Roman"/>
          <w:b/>
          <w:shd w:val="clear" w:color="000000" w:fill="auto"/>
        </w:rPr>
        <w:t>The Theory of Cognitivism</w:t>
      </w:r>
    </w:p>
    <w:p w14:paraId="15B1ECFD" w14:textId="77777777" w:rsidR="002A6B5B" w:rsidRPr="007D3FC8" w:rsidRDefault="00000000" w:rsidP="007D3FC8">
      <w:pPr>
        <w:spacing w:after="0" w:line="240" w:lineRule="auto"/>
        <w:ind w:left="850"/>
        <w:jc w:val="both"/>
        <w:rPr>
          <w:rFonts w:eastAsia="Times New Roman"/>
          <w:shd w:val="clear" w:color="000000" w:fill="auto"/>
        </w:rPr>
      </w:pPr>
      <w:r w:rsidRPr="007D3FC8">
        <w:rPr>
          <w:rFonts w:eastAsia="Times New Roman"/>
          <w:b/>
        </w:rPr>
        <w:tab/>
      </w:r>
      <w:r w:rsidRPr="007D3FC8">
        <w:rPr>
          <w:rFonts w:eastAsia="Times New Roman"/>
          <w:shd w:val="clear" w:color="000000" w:fill="auto"/>
        </w:rPr>
        <w:t>The theory of cognitivism developed in response to behaviorism and gained credibility in the 1950s. Cognitivists opposed behaviorists, believing learning is a response to stimulus and ignoring thinking. Piaget's constructivism views knowledge as symbolic mental structures, and as neuroscientists explore brain functions, educators and cognitive psychologists explore how to apply this knowledge in the classroom.</w:t>
      </w:r>
    </w:p>
    <w:p w14:paraId="559BD3A1" w14:textId="77777777" w:rsidR="00F6426D" w:rsidRPr="007D3FC8" w:rsidRDefault="00F6426D" w:rsidP="007D3FC8">
      <w:pPr>
        <w:spacing w:after="0" w:line="240" w:lineRule="auto"/>
        <w:ind w:left="0" w:firstLine="720"/>
        <w:jc w:val="both"/>
        <w:rPr>
          <w:rFonts w:eastAsia="Times New Roman"/>
          <w:b/>
          <w:shd w:val="clear" w:color="000000" w:fill="auto"/>
        </w:rPr>
      </w:pPr>
    </w:p>
    <w:p w14:paraId="0FF5FDEF" w14:textId="340A83F8" w:rsidR="002A6B5B" w:rsidRPr="00F63DF7" w:rsidRDefault="003911E2" w:rsidP="003911E2">
      <w:pPr>
        <w:spacing w:after="0" w:line="240" w:lineRule="auto"/>
        <w:ind w:left="0"/>
        <w:jc w:val="both"/>
        <w:rPr>
          <w:rFonts w:eastAsia="Times New Roman"/>
          <w:b/>
          <w:sz w:val="28"/>
          <w:szCs w:val="28"/>
        </w:rPr>
      </w:pPr>
      <w:r w:rsidRPr="00F63DF7">
        <w:rPr>
          <w:rFonts w:eastAsia="Times New Roman"/>
          <w:b/>
          <w:sz w:val="28"/>
          <w:szCs w:val="28"/>
          <w:shd w:val="clear" w:color="000000" w:fill="auto"/>
        </w:rPr>
        <w:t>CONCEPTUAL FRAMEWORK</w:t>
      </w:r>
    </w:p>
    <w:p w14:paraId="6B1B7A69" w14:textId="77777777" w:rsidR="002A6B5B" w:rsidRDefault="00000000" w:rsidP="007D3FC8">
      <w:pPr>
        <w:spacing w:line="240" w:lineRule="auto"/>
        <w:ind w:left="850" w:firstLine="720"/>
        <w:jc w:val="both"/>
        <w:rPr>
          <w:rFonts w:eastAsia="Times New Roman"/>
          <w:shd w:val="clear" w:color="000000" w:fill="auto"/>
        </w:rPr>
      </w:pPr>
      <w:r w:rsidRPr="007D3FC8">
        <w:rPr>
          <w:noProof/>
          <w:lang w:val="en-PH" w:eastAsia="en-PH"/>
        </w:rPr>
        <mc:AlternateContent>
          <mc:Choice Requires="wps">
            <w:drawing>
              <wp:anchor distT="0" distB="0" distL="0" distR="0" simplePos="0" relativeHeight="251661312" behindDoc="0" locked="0" layoutInCell="0" allowOverlap="1" wp14:anchorId="32FA5223" wp14:editId="482DD810">
                <wp:simplePos x="0" y="0"/>
                <wp:positionH relativeFrom="column">
                  <wp:posOffset>1032510</wp:posOffset>
                </wp:positionH>
                <wp:positionV relativeFrom="paragraph">
                  <wp:posOffset>579120</wp:posOffset>
                </wp:positionV>
                <wp:extent cx="711835" cy="287020"/>
                <wp:effectExtent l="6350" t="6350" r="24765" b="11430"/>
                <wp:wrapNone/>
                <wp:docPr id="62355329" name="1029"/>
                <wp:cNvGraphicFramePr/>
                <a:graphic xmlns:a="http://schemas.openxmlformats.org/drawingml/2006/main">
                  <a:graphicData uri="http://schemas.microsoft.com/office/word/2010/wordprocessingShape">
                    <wps:wsp>
                      <wps:cNvSpPr/>
                      <wps:spPr bwMode="auto">
                        <a:xfrm>
                          <a:off x="0" y="0"/>
                          <a:ext cx="711835" cy="287020"/>
                        </a:xfrm>
                        <a:prstGeom prst="rect">
                          <a:avLst/>
                        </a:prstGeom>
                        <a:solidFill>
                          <a:srgbClr val="FFFFFF"/>
                        </a:solidFill>
                        <a:ln w="12700">
                          <a:solidFill>
                            <a:srgbClr val="000000"/>
                          </a:solidFill>
                          <a:miter lim="800000"/>
                        </a:ln>
                      </wps:spPr>
                      <wps:txbx>
                        <w:txbxContent>
                          <w:p w14:paraId="66BBCD71" w14:textId="77777777" w:rsidR="002A6B5B" w:rsidRDefault="00000000">
                            <w:pPr>
                              <w:ind w:left="0"/>
                              <w:rPr>
                                <w:rFonts w:eastAsia="Times New Roman"/>
                                <w:b/>
                              </w:rPr>
                            </w:pPr>
                            <w:r>
                              <w:rPr>
                                <w:rFonts w:eastAsia="Times New Roman"/>
                                <w:b/>
                                <w:shd w:val="clear" w:color="000000" w:fill="auto"/>
                              </w:rPr>
                              <w:t>INPUT</w:t>
                            </w:r>
                          </w:p>
                        </w:txbxContent>
                      </wps:txbx>
                      <wps:bodyPr rot="0" vert="horz" wrap="square" lIns="89535" tIns="46355" rIns="89535" bIns="46355" anchor="t" anchorCtr="0" upright="1">
                        <a:noAutofit/>
                      </wps:bodyPr>
                    </wps:wsp>
                  </a:graphicData>
                </a:graphic>
              </wp:anchor>
            </w:drawing>
          </mc:Choice>
          <mc:Fallback>
            <w:pict>
              <v:rect w14:anchorId="32FA5223" id="1029" o:spid="_x0000_s1026" style="position:absolute;left:0;text-align:left;margin-left:81.3pt;margin-top:45.6pt;width:56.05pt;height:22.6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" o:allowincell="f" strokeweight="1pt">
                <v:textbox inset="7.05pt,3.65pt,7.05pt,3.65pt">
                  <w:txbxContent>
                    <w:p w14:paraId="66BBCD71" w14:textId="77777777" w:rsidR="002A6B5B" w:rsidRDefault="00000000">
                      <w:pPr>
                        <w:ind w:left="0"/>
                        <w:rPr>
                          <w:rFonts w:eastAsia="Times New Roman"/>
                          <w:b/>
                        </w:rPr>
                      </w:pPr>
                      <w:r>
                        <w:rPr>
                          <w:rFonts w:eastAsia="Times New Roman"/>
                          <w:b/>
                          <w:shd w:val="clear" w:color="000000" w:fill="auto"/>
                        </w:rPr>
                        <w:t>INPUT</w:t>
                      </w:r>
                    </w:p>
                  </w:txbxContent>
                </v:textbox>
              </v:rect>
            </w:pict>
          </mc:Fallback>
        </mc:AlternateContent>
      </w:r>
      <w:r w:rsidRPr="007D3FC8">
        <w:rPr>
          <w:noProof/>
          <w:lang w:val="en-PH" w:eastAsia="en-PH"/>
        </w:rPr>
        <mc:AlternateContent>
          <mc:Choice Requires="wps">
            <w:drawing>
              <wp:anchor distT="0" distB="0" distL="0" distR="0" simplePos="0" relativeHeight="251662336" behindDoc="0" locked="0" layoutInCell="0" allowOverlap="1" wp14:anchorId="21C6C55E" wp14:editId="618E5BAC">
                <wp:simplePos x="0" y="0"/>
                <wp:positionH relativeFrom="column">
                  <wp:posOffset>2795905</wp:posOffset>
                </wp:positionH>
                <wp:positionV relativeFrom="paragraph">
                  <wp:posOffset>582295</wp:posOffset>
                </wp:positionV>
                <wp:extent cx="988695" cy="293370"/>
                <wp:effectExtent l="0" t="0" r="20955" b="11430"/>
                <wp:wrapNone/>
                <wp:docPr id="1148363390" name="1027"/>
                <wp:cNvGraphicFramePr/>
                <a:graphic xmlns:a="http://schemas.openxmlformats.org/drawingml/2006/main">
                  <a:graphicData uri="http://schemas.microsoft.com/office/word/2010/wordprocessingShape">
                    <wps:wsp>
                      <wps:cNvSpPr/>
                      <wps:spPr bwMode="auto">
                        <a:xfrm>
                          <a:off x="0" y="0"/>
                          <a:ext cx="988695" cy="293370"/>
                        </a:xfrm>
                        <a:prstGeom prst="rect">
                          <a:avLst/>
                        </a:prstGeom>
                        <a:solidFill>
                          <a:srgbClr val="FFFFFF"/>
                        </a:solidFill>
                        <a:ln w="12700">
                          <a:solidFill>
                            <a:srgbClr val="000000"/>
                          </a:solidFill>
                          <a:miter lim="800000"/>
                        </a:ln>
                      </wps:spPr>
                      <wps:txbx>
                        <w:txbxContent>
                          <w:p w14:paraId="28742057" w14:textId="77777777" w:rsidR="002A6B5B" w:rsidRDefault="00000000">
                            <w:pPr>
                              <w:ind w:left="0"/>
                              <w:rPr>
                                <w:rFonts w:eastAsia="Times New Roman"/>
                                <w:b/>
                              </w:rPr>
                            </w:pPr>
                            <w:r>
                              <w:rPr>
                                <w:rFonts w:eastAsia="Times New Roman"/>
                                <w:b/>
                                <w:shd w:val="clear" w:color="000000" w:fill="auto"/>
                              </w:rPr>
                              <w:t>PROCESS</w:t>
                            </w:r>
                          </w:p>
                        </w:txbxContent>
                      </wps:txbx>
                      <wps:bodyPr rot="0" vert="horz" wrap="square" lIns="89535" tIns="46355" rIns="89535" bIns="46355" anchor="t" anchorCtr="0" upright="1">
                        <a:noAutofit/>
                      </wps:bodyPr>
                    </wps:wsp>
                  </a:graphicData>
                </a:graphic>
              </wp:anchor>
            </w:drawing>
          </mc:Choice>
          <mc:Fallback>
            <w:pict>
              <v:rect w14:anchorId="21C6C55E" id="1027" o:spid="_x0000_s1027" style="position:absolute;left:0;text-align:left;margin-left:220.15pt;margin-top:45.85pt;width:77.85pt;height:23.1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" o:allowincell="f" strokeweight="1pt">
                <v:textbox inset="7.05pt,3.65pt,7.05pt,3.65pt">
                  <w:txbxContent>
                    <w:p w14:paraId="28742057" w14:textId="77777777" w:rsidR="002A6B5B" w:rsidRDefault="00000000">
                      <w:pPr>
                        <w:ind w:left="0"/>
                        <w:rPr>
                          <w:rFonts w:eastAsia="Times New Roman"/>
                          <w:b/>
                        </w:rPr>
                      </w:pPr>
                      <w:r>
                        <w:rPr>
                          <w:rFonts w:eastAsia="Times New Roman"/>
                          <w:b/>
                          <w:shd w:val="clear" w:color="000000" w:fill="auto"/>
                        </w:rPr>
                        <w:t>PROCESS</w:t>
                      </w:r>
                    </w:p>
                  </w:txbxContent>
                </v:textbox>
              </v:rect>
            </w:pict>
          </mc:Fallback>
        </mc:AlternateContent>
      </w:r>
      <w:r w:rsidRPr="007D3FC8">
        <w:rPr>
          <w:noProof/>
          <w:lang w:val="en-PH" w:eastAsia="en-PH"/>
        </w:rPr>
        <mc:AlternateContent>
          <mc:Choice Requires="wps">
            <w:drawing>
              <wp:anchor distT="0" distB="0" distL="0" distR="0" simplePos="0" relativeHeight="251663360" behindDoc="0" locked="0" layoutInCell="0" allowOverlap="1" wp14:anchorId="2D5FBBFD" wp14:editId="4CBB9EF8">
                <wp:simplePos x="0" y="0"/>
                <wp:positionH relativeFrom="column">
                  <wp:posOffset>4672965</wp:posOffset>
                </wp:positionH>
                <wp:positionV relativeFrom="paragraph">
                  <wp:posOffset>571500</wp:posOffset>
                </wp:positionV>
                <wp:extent cx="953770" cy="300990"/>
                <wp:effectExtent l="6350" t="6350" r="11430" b="16510"/>
                <wp:wrapNone/>
                <wp:docPr id="308804368" name="1028"/>
                <wp:cNvGraphicFramePr/>
                <a:graphic xmlns:a="http://schemas.openxmlformats.org/drawingml/2006/main">
                  <a:graphicData uri="http://schemas.microsoft.com/office/word/2010/wordprocessingShape">
                    <wps:wsp>
                      <wps:cNvSpPr/>
                      <wps:spPr bwMode="auto">
                        <a:xfrm>
                          <a:off x="0" y="0"/>
                          <a:ext cx="953770" cy="300990"/>
                        </a:xfrm>
                        <a:prstGeom prst="rect">
                          <a:avLst/>
                        </a:prstGeom>
                        <a:solidFill>
                          <a:srgbClr val="FFFFFF"/>
                        </a:solidFill>
                        <a:ln w="12700">
                          <a:solidFill>
                            <a:srgbClr val="000000"/>
                          </a:solidFill>
                          <a:miter lim="800000"/>
                        </a:ln>
                      </wps:spPr>
                      <wps:txbx>
                        <w:txbxContent>
                          <w:p w14:paraId="27301EAE" w14:textId="77777777" w:rsidR="002A6B5B" w:rsidRDefault="00000000">
                            <w:pPr>
                              <w:ind w:left="0"/>
                              <w:rPr>
                                <w:rFonts w:eastAsia="Times New Roman"/>
                                <w:b/>
                              </w:rPr>
                            </w:pPr>
                            <w:r>
                              <w:rPr>
                                <w:rFonts w:eastAsia="Times New Roman"/>
                                <w:b/>
                                <w:shd w:val="clear" w:color="000000" w:fill="auto"/>
                              </w:rPr>
                              <w:t>OUTPUT</w:t>
                            </w:r>
                          </w:p>
                        </w:txbxContent>
                      </wps:txbx>
                      <wps:bodyPr rot="0" vert="horz" wrap="square" lIns="89535" tIns="46355" rIns="89535" bIns="46355" anchor="t" anchorCtr="0" upright="1">
                        <a:noAutofit/>
                      </wps:bodyPr>
                    </wps:wsp>
                  </a:graphicData>
                </a:graphic>
              </wp:anchor>
            </w:drawing>
          </mc:Choice>
          <mc:Fallback>
            <w:pict>
              <v:rect w14:anchorId="2D5FBBFD" id="1028" o:spid="_x0000_s1028" style="position:absolute;left:0;text-align:left;margin-left:367.95pt;margin-top:45pt;width:75.1pt;height:23.7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" o:allowincell="f" strokeweight="1pt">
                <v:textbox inset="7.05pt,3.65pt,7.05pt,3.65pt">
                  <w:txbxContent>
                    <w:p w14:paraId="27301EAE" w14:textId="77777777" w:rsidR="002A6B5B" w:rsidRDefault="00000000">
                      <w:pPr>
                        <w:ind w:left="0"/>
                        <w:rPr>
                          <w:rFonts w:eastAsia="Times New Roman"/>
                          <w:b/>
                        </w:rPr>
                      </w:pPr>
                      <w:r>
                        <w:rPr>
                          <w:rFonts w:eastAsia="Times New Roman"/>
                          <w:b/>
                          <w:shd w:val="clear" w:color="000000" w:fill="auto"/>
                        </w:rPr>
                        <w:t>OUTPUT</w:t>
                      </w:r>
                    </w:p>
                  </w:txbxContent>
                </v:textbox>
              </v:rect>
            </w:pict>
          </mc:Fallback>
        </mc:AlternateContent>
      </w:r>
      <w:r w:rsidRPr="007D3FC8">
        <w:rPr>
          <w:rFonts w:eastAsia="Times New Roman"/>
          <w:shd w:val="clear" w:color="000000" w:fill="auto"/>
        </w:rPr>
        <w:t>The conceptual framework of the study presents specifics and well-defined concepts which are called construct. This can be best explained in the paradigm below.</w:t>
      </w:r>
    </w:p>
    <w:p w14:paraId="37E44E87" w14:textId="77777777" w:rsidR="003911E2" w:rsidRDefault="003911E2" w:rsidP="007D3FC8">
      <w:pPr>
        <w:spacing w:line="240" w:lineRule="auto"/>
        <w:ind w:left="850" w:firstLine="720"/>
        <w:jc w:val="both"/>
        <w:rPr>
          <w:rFonts w:eastAsia="Times New Roman"/>
          <w:shd w:val="clear" w:color="000000" w:fill="auto"/>
        </w:rPr>
      </w:pPr>
    </w:p>
    <w:p w14:paraId="7FC5FFFF" w14:textId="77777777" w:rsidR="003911E2" w:rsidRPr="007D3FC8" w:rsidRDefault="003911E2" w:rsidP="007D3FC8">
      <w:pPr>
        <w:spacing w:line="240" w:lineRule="auto"/>
        <w:ind w:left="850" w:firstLine="720"/>
        <w:jc w:val="both"/>
        <w:rPr>
          <w:rFonts w:eastAsia="Times New Roman"/>
        </w:rPr>
      </w:pPr>
    </w:p>
    <w:p w14:paraId="1833FE04" w14:textId="78539C47" w:rsidR="002A6B5B" w:rsidRPr="007D3FC8" w:rsidRDefault="00457DC9" w:rsidP="007D3FC8">
      <w:pPr>
        <w:spacing w:line="240" w:lineRule="auto"/>
        <w:ind w:left="850"/>
        <w:jc w:val="both"/>
        <w:rPr>
          <w:rFonts w:eastAsia="Times New Roman"/>
          <w:shd w:val="clear" w:color="000000" w:fill="auto"/>
        </w:rPr>
      </w:pPr>
      <w:r w:rsidRPr="007D3FC8">
        <w:rPr>
          <w:noProof/>
          <w:lang w:val="en-PH" w:eastAsia="en-PH"/>
        </w:rPr>
        <mc:AlternateContent>
          <mc:Choice Requires="wps">
            <w:drawing>
              <wp:anchor distT="0" distB="0" distL="0" distR="0" simplePos="0" relativeHeight="251668480" behindDoc="0" locked="0" layoutInCell="0" allowOverlap="1" wp14:anchorId="53707174" wp14:editId="4C13B5D4">
                <wp:simplePos x="0" y="0"/>
                <wp:positionH relativeFrom="column">
                  <wp:posOffset>4399472</wp:posOffset>
                </wp:positionH>
                <wp:positionV relativeFrom="paragraph">
                  <wp:posOffset>62494</wp:posOffset>
                </wp:positionV>
                <wp:extent cx="1539240" cy="4537494"/>
                <wp:effectExtent l="0" t="0" r="22860" b="15875"/>
                <wp:wrapNone/>
                <wp:docPr id="272862893" name="1031"/>
                <wp:cNvGraphicFramePr/>
                <a:graphic xmlns:a="http://schemas.openxmlformats.org/drawingml/2006/main">
                  <a:graphicData uri="http://schemas.microsoft.com/office/word/2010/wordprocessingShape">
                    <wps:wsp>
                      <wps:cNvSpPr/>
                      <wps:spPr bwMode="auto">
                        <a:xfrm>
                          <a:off x="0" y="0"/>
                          <a:ext cx="1539240" cy="4537494"/>
                        </a:xfrm>
                        <a:prstGeom prst="rect">
                          <a:avLst/>
                        </a:prstGeom>
                        <a:solidFill>
                          <a:srgbClr val="FFFFFF"/>
                        </a:solidFill>
                        <a:ln w="12700">
                          <a:solidFill>
                            <a:srgbClr val="000000"/>
                          </a:solidFill>
                          <a:miter lim="800000"/>
                        </a:ln>
                      </wps:spPr>
                      <wps:txbx>
                        <w:txbxContent>
                          <w:p w14:paraId="330959AD" w14:textId="77777777" w:rsidR="002A6B5B" w:rsidRDefault="002A6B5B">
                            <w:pPr>
                              <w:spacing w:line="480" w:lineRule="auto"/>
                              <w:rPr>
                                <w:rFonts w:eastAsia="Times New Roman"/>
                              </w:rPr>
                            </w:pPr>
                          </w:p>
                          <w:p w14:paraId="08C219BE" w14:textId="77777777" w:rsidR="002A6B5B" w:rsidRDefault="002A6B5B">
                            <w:pPr>
                              <w:spacing w:line="480" w:lineRule="auto"/>
                              <w:rPr>
                                <w:rFonts w:eastAsia="Times New Roman"/>
                              </w:rPr>
                            </w:pPr>
                          </w:p>
                          <w:p w14:paraId="196243F9" w14:textId="77777777" w:rsidR="002A6B5B" w:rsidRDefault="002A6B5B">
                            <w:pPr>
                              <w:spacing w:line="480" w:lineRule="auto"/>
                              <w:rPr>
                                <w:rFonts w:eastAsia="Times New Roman"/>
                              </w:rPr>
                            </w:pPr>
                          </w:p>
                          <w:p w14:paraId="588341F7" w14:textId="77777777" w:rsidR="00763571" w:rsidRDefault="00763571">
                            <w:pPr>
                              <w:pStyle w:val="NoSpacing"/>
                              <w:ind w:left="0"/>
                              <w:jc w:val="both"/>
                              <w:rPr>
                                <w:shd w:val="clear" w:color="000000" w:fill="auto"/>
                              </w:rPr>
                            </w:pPr>
                          </w:p>
                          <w:p w14:paraId="019AD9CC" w14:textId="2A7152D3" w:rsidR="002A6B5B" w:rsidRDefault="00000000">
                            <w:pPr>
                              <w:pStyle w:val="NoSpacing"/>
                              <w:ind w:left="0"/>
                              <w:jc w:val="both"/>
                            </w:pPr>
                            <w:r>
                              <w:rPr>
                                <w:shd w:val="clear" w:color="000000" w:fill="auto"/>
                              </w:rPr>
                              <w:t>Training and Seminar for Teachers’ related to LMS.</w:t>
                            </w:r>
                          </w:p>
                        </w:txbxContent>
                      </wps:txbx>
                      <wps:bodyPr rot="0" vert="horz" wrap="square" lIns="89535" tIns="46355" rIns="89535" bIns="46355" anchor="t" anchorCtr="0" upright="1">
                        <a:noAutofit/>
                      </wps:bodyPr>
                    </wps:wsp>
                  </a:graphicData>
                </a:graphic>
                <wp14:sizeRelV relativeFrom="margin">
                  <wp14:pctHeight>0</wp14:pctHeight>
                </wp14:sizeRelV>
              </wp:anchor>
            </w:drawing>
          </mc:Choice>
          <mc:Fallback>
            <w:pict>
              <v:rect w14:anchorId="53707174" id="1031" o:spid="_x0000_s1029" style="position:absolute;left:0;text-align:left;margin-left:346.4pt;margin-top:4.9pt;width:121.2pt;height:357.3pt;z-index:251668480;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" o:allowincell="f" strokeweight="1pt">
                <v:textbox inset="7.05pt,3.65pt,7.05pt,3.65pt">
                  <w:txbxContent>
                    <w:p w14:paraId="330959AD" w14:textId="77777777" w:rsidR="002A6B5B" w:rsidRDefault="002A6B5B">
                      <w:pPr>
                        <w:spacing w:line="480" w:lineRule="auto"/>
                        <w:rPr>
                          <w:rFonts w:eastAsia="Times New Roman"/>
                        </w:rPr>
                      </w:pPr>
                    </w:p>
                    <w:p w14:paraId="08C219BE" w14:textId="77777777" w:rsidR="002A6B5B" w:rsidRDefault="002A6B5B">
                      <w:pPr>
                        <w:spacing w:line="480" w:lineRule="auto"/>
                        <w:rPr>
                          <w:rFonts w:eastAsia="Times New Roman"/>
                        </w:rPr>
                      </w:pPr>
                    </w:p>
                    <w:p w14:paraId="196243F9" w14:textId="77777777" w:rsidR="002A6B5B" w:rsidRDefault="002A6B5B">
                      <w:pPr>
                        <w:spacing w:line="480" w:lineRule="auto"/>
                        <w:rPr>
                          <w:rFonts w:eastAsia="Times New Roman"/>
                        </w:rPr>
                      </w:pPr>
                    </w:p>
                    <w:p w14:paraId="588341F7" w14:textId="77777777" w:rsidR="00763571" w:rsidRDefault="00763571">
                      <w:pPr>
                        <w:pStyle w:val="NoSpacing"/>
                        <w:ind w:left="0"/>
                        <w:jc w:val="both"/>
                        <w:rPr>
                          <w:shd w:val="clear" w:color="000000" w:fill="auto"/>
                        </w:rPr>
                      </w:pPr>
                    </w:p>
                    <w:p w14:paraId="019AD9CC" w14:textId="2A7152D3" w:rsidR="002A6B5B" w:rsidRDefault="00000000">
                      <w:pPr>
                        <w:pStyle w:val="NoSpacing"/>
                        <w:ind w:left="0"/>
                        <w:jc w:val="both"/>
                      </w:pPr>
                      <w:r>
                        <w:rPr>
                          <w:shd w:val="clear" w:color="000000" w:fill="auto"/>
                        </w:rPr>
                        <w:t>Training and Seminar for Teachers’ related to LMS.</w:t>
                      </w:r>
                    </w:p>
                  </w:txbxContent>
                </v:textbox>
              </v:rect>
            </w:pict>
          </mc:Fallback>
        </mc:AlternateContent>
      </w:r>
      <w:r w:rsidRPr="007D3FC8">
        <w:rPr>
          <w:noProof/>
          <w:lang w:val="en-PH" w:eastAsia="en-PH"/>
        </w:rPr>
        <mc:AlternateContent>
          <mc:Choice Requires="wps">
            <w:drawing>
              <wp:anchor distT="0" distB="0" distL="0" distR="0" simplePos="0" relativeHeight="251666432" behindDoc="0" locked="0" layoutInCell="0" allowOverlap="1" wp14:anchorId="670B03D1" wp14:editId="365D1AF6">
                <wp:simplePos x="0" y="0"/>
                <wp:positionH relativeFrom="column">
                  <wp:posOffset>2467155</wp:posOffset>
                </wp:positionH>
                <wp:positionV relativeFrom="paragraph">
                  <wp:posOffset>79746</wp:posOffset>
                </wp:positionV>
                <wp:extent cx="1542415" cy="4494363"/>
                <wp:effectExtent l="0" t="0" r="19685" b="20955"/>
                <wp:wrapNone/>
                <wp:docPr id="2138712422" name="1032"/>
                <wp:cNvGraphicFramePr/>
                <a:graphic xmlns:a="http://schemas.openxmlformats.org/drawingml/2006/main">
                  <a:graphicData uri="http://schemas.microsoft.com/office/word/2010/wordprocessingShape">
                    <wps:wsp>
                      <wps:cNvSpPr/>
                      <wps:spPr bwMode="auto">
                        <a:xfrm>
                          <a:off x="0" y="0"/>
                          <a:ext cx="1542415" cy="4494363"/>
                        </a:xfrm>
                        <a:prstGeom prst="rect">
                          <a:avLst/>
                        </a:prstGeom>
                        <a:noFill/>
                        <a:ln w="12700">
                          <a:solidFill>
                            <a:srgbClr val="000000"/>
                          </a:solidFill>
                          <a:miter lim="800000"/>
                        </a:ln>
                      </wps:spPr>
                      <wps:txbx>
                        <w:txbxContent>
                          <w:p w14:paraId="497B840B" w14:textId="444EDCC0" w:rsidR="002A6B5B" w:rsidRDefault="00000000" w:rsidP="00763571">
                            <w:pPr>
                              <w:pStyle w:val="NoSpacing"/>
                              <w:numPr>
                                <w:ilvl w:val="0"/>
                                <w:numId w:val="1"/>
                              </w:numPr>
                              <w:jc w:val="both"/>
                            </w:pPr>
                            <w:r>
                              <w:rPr>
                                <w:shd w:val="clear" w:color="000000" w:fill="auto"/>
                              </w:rPr>
                              <w:t>Questionnaire</w:t>
                            </w:r>
                          </w:p>
                          <w:p w14:paraId="74271102" w14:textId="7B3231DA" w:rsidR="002A6B5B" w:rsidRDefault="00000000" w:rsidP="00763571">
                            <w:pPr>
                              <w:pStyle w:val="NoSpacing"/>
                              <w:numPr>
                                <w:ilvl w:val="0"/>
                                <w:numId w:val="1"/>
                              </w:numPr>
                              <w:jc w:val="both"/>
                            </w:pPr>
                            <w:r>
                              <w:rPr>
                                <w:shd w:val="clear" w:color="000000" w:fill="auto"/>
                              </w:rPr>
                              <w:t>Data Gathering</w:t>
                            </w:r>
                          </w:p>
                          <w:p w14:paraId="1E75B497" w14:textId="4EDCDCE7" w:rsidR="002A6B5B" w:rsidRDefault="00000000" w:rsidP="00763571">
                            <w:pPr>
                              <w:pStyle w:val="NoSpacing"/>
                              <w:numPr>
                                <w:ilvl w:val="0"/>
                                <w:numId w:val="1"/>
                              </w:numPr>
                              <w:jc w:val="both"/>
                            </w:pPr>
                            <w:r>
                              <w:rPr>
                                <w:shd w:val="clear" w:color="000000" w:fill="auto"/>
                              </w:rPr>
                              <w:t>Statistics</w:t>
                            </w:r>
                          </w:p>
                          <w:p w14:paraId="249DD255" w14:textId="77777777" w:rsidR="002A6B5B" w:rsidRDefault="00000000" w:rsidP="00763571">
                            <w:pPr>
                              <w:pStyle w:val="NoSpacing"/>
                              <w:numPr>
                                <w:ilvl w:val="0"/>
                                <w:numId w:val="1"/>
                              </w:numPr>
                              <w:jc w:val="both"/>
                            </w:pPr>
                            <w:r>
                              <w:rPr>
                                <w:shd w:val="clear" w:color="000000" w:fill="auto"/>
                              </w:rPr>
                              <w:t>Tabulating, Analyzing, and Interpreting Data</w:t>
                            </w:r>
                          </w:p>
                          <w:p w14:paraId="27C3F39F" w14:textId="091D7D51" w:rsidR="002A6B5B" w:rsidRPr="00763571" w:rsidRDefault="00000000" w:rsidP="00763571">
                            <w:pPr>
                              <w:pStyle w:val="NoSpacing"/>
                              <w:numPr>
                                <w:ilvl w:val="0"/>
                                <w:numId w:val="1"/>
                              </w:numPr>
                              <w:jc w:val="both"/>
                              <w:rPr>
                                <w:shd w:val="clear" w:color="000000" w:fill="auto"/>
                              </w:rPr>
                            </w:pPr>
                            <w:r>
                              <w:rPr>
                                <w:shd w:val="clear" w:color="000000" w:fill="auto"/>
                              </w:rPr>
                              <w:t>Statistical Tools</w:t>
                            </w:r>
                          </w:p>
                          <w:p w14:paraId="1820B83C" w14:textId="6E4ADE56" w:rsidR="002A6B5B" w:rsidRPr="00763571" w:rsidRDefault="00000000" w:rsidP="00763571">
                            <w:pPr>
                              <w:pStyle w:val="NoSpacing"/>
                              <w:numPr>
                                <w:ilvl w:val="0"/>
                                <w:numId w:val="2"/>
                              </w:numPr>
                              <w:jc w:val="both"/>
                              <w:rPr>
                                <w:sz w:val="20"/>
                                <w:szCs w:val="20"/>
                                <w:shd w:val="clear" w:color="000000" w:fill="auto"/>
                              </w:rPr>
                            </w:pPr>
                            <w:r>
                              <w:rPr>
                                <w:shd w:val="clear" w:color="000000" w:fill="auto"/>
                              </w:rPr>
                              <w:t xml:space="preserve">Frequency </w:t>
                            </w:r>
                            <w:r>
                              <w:rPr>
                                <w:sz w:val="20"/>
                                <w:szCs w:val="20"/>
                                <w:shd w:val="clear" w:color="000000" w:fill="auto"/>
                              </w:rPr>
                              <w:t>Distribution</w:t>
                            </w:r>
                          </w:p>
                          <w:p w14:paraId="0C81EBB3" w14:textId="10564903" w:rsidR="002A6B5B" w:rsidRPr="00763571" w:rsidRDefault="00000000" w:rsidP="00763571">
                            <w:pPr>
                              <w:pStyle w:val="NoSpacing"/>
                              <w:numPr>
                                <w:ilvl w:val="0"/>
                                <w:numId w:val="2"/>
                              </w:numPr>
                              <w:jc w:val="both"/>
                              <w:rPr>
                                <w:sz w:val="22"/>
                                <w:szCs w:val="22"/>
                                <w:shd w:val="clear" w:color="000000" w:fill="auto"/>
                              </w:rPr>
                            </w:pPr>
                            <w:r>
                              <w:rPr>
                                <w:sz w:val="22"/>
                                <w:szCs w:val="22"/>
                                <w:shd w:val="clear" w:color="000000" w:fill="auto"/>
                              </w:rPr>
                              <w:t>Percentage</w:t>
                            </w:r>
                          </w:p>
                          <w:p w14:paraId="67E8F725" w14:textId="3986D0FD" w:rsidR="002A6B5B" w:rsidRPr="00763571" w:rsidRDefault="00000000" w:rsidP="00763571">
                            <w:pPr>
                              <w:pStyle w:val="NoSpacing"/>
                              <w:numPr>
                                <w:ilvl w:val="0"/>
                                <w:numId w:val="2"/>
                              </w:numPr>
                              <w:jc w:val="both"/>
                              <w:rPr>
                                <w:shd w:val="clear" w:color="000000" w:fill="auto"/>
                              </w:rPr>
                            </w:pPr>
                            <w:r>
                              <w:rPr>
                                <w:shd w:val="clear" w:color="000000" w:fill="auto"/>
                              </w:rPr>
                              <w:t>Mean</w:t>
                            </w:r>
                          </w:p>
                          <w:p w14:paraId="0CE04F9A" w14:textId="5A00B8D1" w:rsidR="002A6B5B" w:rsidRPr="00763571" w:rsidRDefault="00000000" w:rsidP="00763571">
                            <w:pPr>
                              <w:pStyle w:val="NoSpacing"/>
                              <w:numPr>
                                <w:ilvl w:val="0"/>
                                <w:numId w:val="2"/>
                              </w:numPr>
                              <w:jc w:val="both"/>
                              <w:rPr>
                                <w:shd w:val="clear" w:color="000000" w:fill="auto"/>
                              </w:rPr>
                            </w:pPr>
                            <w:r>
                              <w:rPr>
                                <w:shd w:val="clear" w:color="000000" w:fill="auto"/>
                              </w:rPr>
                              <w:t xml:space="preserve">Analysis of Variance (ANOVA) </w:t>
                            </w:r>
                          </w:p>
                          <w:p w14:paraId="145A8404" w14:textId="77777777" w:rsidR="002A6B5B" w:rsidRDefault="00000000" w:rsidP="00763571">
                            <w:pPr>
                              <w:pStyle w:val="NoSpacing"/>
                              <w:numPr>
                                <w:ilvl w:val="0"/>
                                <w:numId w:val="2"/>
                              </w:numPr>
                              <w:jc w:val="both"/>
                            </w:pPr>
                            <w:r>
                              <w:rPr>
                                <w:shd w:val="clear" w:color="000000" w:fill="auto"/>
                              </w:rPr>
                              <w:t>Likert Scale</w:t>
                            </w:r>
                          </w:p>
                        </w:txbxContent>
                      </wps:txbx>
                      <wps:bodyPr rot="0" vert="horz" wrap="square" lIns="89535" tIns="46355" rIns="89535" bIns="46355" anchor="t" anchorCtr="0" upright="1">
                        <a:noAutofit/>
                      </wps:bodyPr>
                    </wps:wsp>
                  </a:graphicData>
                </a:graphic>
                <wp14:sizeRelV relativeFrom="margin">
                  <wp14:pctHeight>0</wp14:pctHeight>
                </wp14:sizeRelV>
              </wp:anchor>
            </w:drawing>
          </mc:Choice>
          <mc:Fallback>
            <w:pict>
              <v:rect w14:anchorId="670B03D1" id="1032" o:spid="_x0000_s1030" style="position:absolute;left:0;text-align:left;margin-left:194.25pt;margin-top:6.3pt;width:121.45pt;height:353.9pt;z-index:25166643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" o:allowincell="f" filled="f" strokeweight="1pt">
                <v:textbox inset="7.05pt,3.65pt,7.05pt,3.65pt">
                  <w:txbxContent>
                    <w:p w14:paraId="497B840B" w14:textId="444EDCC0" w:rsidR="002A6B5B" w:rsidRDefault="00000000" w:rsidP="00763571">
                      <w:pPr>
                        <w:pStyle w:val="NoSpacing"/>
                        <w:numPr>
                          <w:ilvl w:val="0"/>
                          <w:numId w:val="1"/>
                        </w:numPr>
                        <w:jc w:val="both"/>
                      </w:pPr>
                      <w:r>
                        <w:rPr>
                          <w:shd w:val="clear" w:color="000000" w:fill="auto"/>
                        </w:rPr>
                        <w:t>Questionnaire</w:t>
                      </w:r>
                    </w:p>
                    <w:p w14:paraId="74271102" w14:textId="7B3231DA" w:rsidR="002A6B5B" w:rsidRDefault="00000000" w:rsidP="00763571">
                      <w:pPr>
                        <w:pStyle w:val="NoSpacing"/>
                        <w:numPr>
                          <w:ilvl w:val="0"/>
                          <w:numId w:val="1"/>
                        </w:numPr>
                        <w:jc w:val="both"/>
                      </w:pPr>
                      <w:r>
                        <w:rPr>
                          <w:shd w:val="clear" w:color="000000" w:fill="auto"/>
                        </w:rPr>
                        <w:t>Data Gathering</w:t>
                      </w:r>
                    </w:p>
                    <w:p w14:paraId="1E75B497" w14:textId="4EDCDCE7" w:rsidR="002A6B5B" w:rsidRDefault="00000000" w:rsidP="00763571">
                      <w:pPr>
                        <w:pStyle w:val="NoSpacing"/>
                        <w:numPr>
                          <w:ilvl w:val="0"/>
                          <w:numId w:val="1"/>
                        </w:numPr>
                        <w:jc w:val="both"/>
                      </w:pPr>
                      <w:r>
                        <w:rPr>
                          <w:shd w:val="clear" w:color="000000" w:fill="auto"/>
                        </w:rPr>
                        <w:t>Statistics</w:t>
                      </w:r>
                    </w:p>
                    <w:p w14:paraId="249DD255" w14:textId="77777777" w:rsidR="002A6B5B" w:rsidRDefault="00000000" w:rsidP="00763571">
                      <w:pPr>
                        <w:pStyle w:val="NoSpacing"/>
                        <w:numPr>
                          <w:ilvl w:val="0"/>
                          <w:numId w:val="1"/>
                        </w:numPr>
                        <w:jc w:val="both"/>
                      </w:pPr>
                      <w:r>
                        <w:rPr>
                          <w:shd w:val="clear" w:color="000000" w:fill="auto"/>
                        </w:rPr>
                        <w:t>Tabulating, Analyzing, and Interpreting Data</w:t>
                      </w:r>
                    </w:p>
                    <w:p w14:paraId="27C3F39F" w14:textId="091D7D51" w:rsidR="002A6B5B" w:rsidRPr="00763571" w:rsidRDefault="00000000" w:rsidP="00763571">
                      <w:pPr>
                        <w:pStyle w:val="NoSpacing"/>
                        <w:numPr>
                          <w:ilvl w:val="0"/>
                          <w:numId w:val="1"/>
                        </w:numPr>
                        <w:jc w:val="both"/>
                        <w:rPr>
                          <w:shd w:val="clear" w:color="000000" w:fill="auto"/>
                        </w:rPr>
                      </w:pPr>
                      <w:r>
                        <w:rPr>
                          <w:shd w:val="clear" w:color="000000" w:fill="auto"/>
                        </w:rPr>
                        <w:t>Statistical Tools</w:t>
                      </w:r>
                    </w:p>
                    <w:p w14:paraId="1820B83C" w14:textId="6E4ADE56" w:rsidR="002A6B5B" w:rsidRPr="00763571" w:rsidRDefault="00000000" w:rsidP="00763571">
                      <w:pPr>
                        <w:pStyle w:val="NoSpacing"/>
                        <w:numPr>
                          <w:ilvl w:val="0"/>
                          <w:numId w:val="2"/>
                        </w:numPr>
                        <w:jc w:val="both"/>
                        <w:rPr>
                          <w:sz w:val="20"/>
                          <w:szCs w:val="20"/>
                          <w:shd w:val="clear" w:color="000000" w:fill="auto"/>
                        </w:rPr>
                      </w:pPr>
                      <w:r>
                        <w:rPr>
                          <w:shd w:val="clear" w:color="000000" w:fill="auto"/>
                        </w:rPr>
                        <w:t xml:space="preserve">Frequency </w:t>
                      </w:r>
                      <w:r>
                        <w:rPr>
                          <w:sz w:val="20"/>
                          <w:szCs w:val="20"/>
                          <w:shd w:val="clear" w:color="000000" w:fill="auto"/>
                        </w:rPr>
                        <w:t>Distribution</w:t>
                      </w:r>
                    </w:p>
                    <w:p w14:paraId="0C81EBB3" w14:textId="10564903" w:rsidR="002A6B5B" w:rsidRPr="00763571" w:rsidRDefault="00000000" w:rsidP="00763571">
                      <w:pPr>
                        <w:pStyle w:val="NoSpacing"/>
                        <w:numPr>
                          <w:ilvl w:val="0"/>
                          <w:numId w:val="2"/>
                        </w:numPr>
                        <w:jc w:val="both"/>
                        <w:rPr>
                          <w:sz w:val="22"/>
                          <w:szCs w:val="22"/>
                          <w:shd w:val="clear" w:color="000000" w:fill="auto"/>
                        </w:rPr>
                      </w:pPr>
                      <w:r>
                        <w:rPr>
                          <w:sz w:val="22"/>
                          <w:szCs w:val="22"/>
                          <w:shd w:val="clear" w:color="000000" w:fill="auto"/>
                        </w:rPr>
                        <w:t>Percentage</w:t>
                      </w:r>
                    </w:p>
                    <w:p w14:paraId="67E8F725" w14:textId="3986D0FD" w:rsidR="002A6B5B" w:rsidRPr="00763571" w:rsidRDefault="00000000" w:rsidP="00763571">
                      <w:pPr>
                        <w:pStyle w:val="NoSpacing"/>
                        <w:numPr>
                          <w:ilvl w:val="0"/>
                          <w:numId w:val="2"/>
                        </w:numPr>
                        <w:jc w:val="both"/>
                        <w:rPr>
                          <w:shd w:val="clear" w:color="000000" w:fill="auto"/>
                        </w:rPr>
                      </w:pPr>
                      <w:r>
                        <w:rPr>
                          <w:shd w:val="clear" w:color="000000" w:fill="auto"/>
                        </w:rPr>
                        <w:t>Mean</w:t>
                      </w:r>
                    </w:p>
                    <w:p w14:paraId="0CE04F9A" w14:textId="5A00B8D1" w:rsidR="002A6B5B" w:rsidRPr="00763571" w:rsidRDefault="00000000" w:rsidP="00763571">
                      <w:pPr>
                        <w:pStyle w:val="NoSpacing"/>
                        <w:numPr>
                          <w:ilvl w:val="0"/>
                          <w:numId w:val="2"/>
                        </w:numPr>
                        <w:jc w:val="both"/>
                        <w:rPr>
                          <w:shd w:val="clear" w:color="000000" w:fill="auto"/>
                        </w:rPr>
                      </w:pPr>
                      <w:r>
                        <w:rPr>
                          <w:shd w:val="clear" w:color="000000" w:fill="auto"/>
                        </w:rPr>
                        <w:t xml:space="preserve">Analysis of Variance (ANOVA) </w:t>
                      </w:r>
                    </w:p>
                    <w:p w14:paraId="145A8404" w14:textId="77777777" w:rsidR="002A6B5B" w:rsidRDefault="00000000" w:rsidP="00763571">
                      <w:pPr>
                        <w:pStyle w:val="NoSpacing"/>
                        <w:numPr>
                          <w:ilvl w:val="0"/>
                          <w:numId w:val="2"/>
                        </w:numPr>
                        <w:jc w:val="both"/>
                      </w:pPr>
                      <w:r>
                        <w:rPr>
                          <w:shd w:val="clear" w:color="000000" w:fill="auto"/>
                        </w:rPr>
                        <w:t>Likert Scale</w:t>
                      </w:r>
                    </w:p>
                  </w:txbxContent>
                </v:textbox>
              </v:rect>
            </w:pict>
          </mc:Fallback>
        </mc:AlternateContent>
      </w:r>
      <w:r w:rsidRPr="007D3FC8">
        <w:rPr>
          <w:noProof/>
          <w:lang w:val="en-PH" w:eastAsia="en-PH"/>
        </w:rPr>
        <mc:AlternateContent>
          <mc:Choice Requires="wps">
            <w:drawing>
              <wp:anchor distT="0" distB="0" distL="0" distR="0" simplePos="0" relativeHeight="251664384" behindDoc="0" locked="0" layoutInCell="0" allowOverlap="1" wp14:anchorId="54CE6390" wp14:editId="01824A89">
                <wp:simplePos x="0" y="0"/>
                <wp:positionH relativeFrom="column">
                  <wp:posOffset>638355</wp:posOffset>
                </wp:positionH>
                <wp:positionV relativeFrom="paragraph">
                  <wp:posOffset>71121</wp:posOffset>
                </wp:positionV>
                <wp:extent cx="1463040" cy="4485736"/>
                <wp:effectExtent l="0" t="0" r="22860" b="10160"/>
                <wp:wrapNone/>
                <wp:docPr id="930902997" name="1030"/>
                <wp:cNvGraphicFramePr/>
                <a:graphic xmlns:a="http://schemas.openxmlformats.org/drawingml/2006/main">
                  <a:graphicData uri="http://schemas.microsoft.com/office/word/2010/wordprocessingShape">
                    <wps:wsp>
                      <wps:cNvSpPr/>
                      <wps:spPr bwMode="auto">
                        <a:xfrm>
                          <a:off x="0" y="0"/>
                          <a:ext cx="1463040" cy="4485736"/>
                        </a:xfrm>
                        <a:prstGeom prst="rect">
                          <a:avLst/>
                        </a:prstGeom>
                        <a:noFill/>
                        <a:ln w="12700">
                          <a:solidFill>
                            <a:srgbClr val="000000"/>
                          </a:solidFill>
                          <a:miter lim="800000"/>
                        </a:ln>
                      </wps:spPr>
                      <wps:txbx>
                        <w:txbxContent>
                          <w:p w14:paraId="66E4E9BA" w14:textId="77777777" w:rsidR="002A6B5B" w:rsidRDefault="00000000">
                            <w:pPr>
                              <w:pStyle w:val="NoSpacing"/>
                              <w:ind w:left="0"/>
                              <w:jc w:val="left"/>
                            </w:pPr>
                            <w:r>
                              <w:rPr>
                                <w:shd w:val="clear" w:color="000000" w:fill="auto"/>
                              </w:rPr>
                              <w:t>1. Profile of the respondents in terms of:</w:t>
                            </w:r>
                          </w:p>
                          <w:p w14:paraId="76E77BC7" w14:textId="77777777" w:rsidR="002A6B5B" w:rsidRDefault="00000000">
                            <w:pPr>
                              <w:pStyle w:val="NoSpacing"/>
                              <w:ind w:left="0"/>
                              <w:jc w:val="left"/>
                            </w:pPr>
                            <w:r>
                              <w:rPr>
                                <w:shd w:val="clear" w:color="000000" w:fill="auto"/>
                              </w:rPr>
                              <w:t>1.1 age</w:t>
                            </w:r>
                          </w:p>
                          <w:p w14:paraId="2984811F" w14:textId="77777777" w:rsidR="002A6B5B" w:rsidRDefault="00000000">
                            <w:pPr>
                              <w:pStyle w:val="NoSpacing"/>
                              <w:ind w:left="0"/>
                              <w:jc w:val="left"/>
                            </w:pPr>
                            <w:r>
                              <w:rPr>
                                <w:shd w:val="clear" w:color="000000" w:fill="auto"/>
                              </w:rPr>
                              <w:t>1.2 gender</w:t>
                            </w:r>
                          </w:p>
                          <w:p w14:paraId="5B5A579B" w14:textId="77777777" w:rsidR="002A6B5B" w:rsidRDefault="00000000">
                            <w:pPr>
                              <w:pStyle w:val="NoSpacing"/>
                              <w:ind w:left="0"/>
                              <w:jc w:val="left"/>
                            </w:pPr>
                            <w:r>
                              <w:rPr>
                                <w:shd w:val="clear" w:color="000000" w:fill="auto"/>
                              </w:rPr>
                              <w:t>1.3 civil status</w:t>
                            </w:r>
                          </w:p>
                          <w:p w14:paraId="33DFAAE1" w14:textId="77777777" w:rsidR="002A6B5B" w:rsidRDefault="00000000">
                            <w:pPr>
                              <w:pStyle w:val="NoSpacing"/>
                              <w:ind w:left="0"/>
                              <w:jc w:val="left"/>
                            </w:pPr>
                            <w:r>
                              <w:rPr>
                                <w:shd w:val="clear" w:color="000000" w:fill="auto"/>
                              </w:rPr>
                              <w:t>1.4 highest educational attainments</w:t>
                            </w:r>
                          </w:p>
                          <w:p w14:paraId="26AB3DDA" w14:textId="77777777" w:rsidR="002A6B5B" w:rsidRDefault="00000000">
                            <w:pPr>
                              <w:pStyle w:val="NoSpacing"/>
                              <w:ind w:left="0"/>
                              <w:jc w:val="left"/>
                            </w:pPr>
                            <w:r>
                              <w:rPr>
                                <w:shd w:val="clear" w:color="000000" w:fill="auto"/>
                              </w:rPr>
                              <w:t>1.5. years in service</w:t>
                            </w:r>
                          </w:p>
                          <w:p w14:paraId="12708BF2" w14:textId="77777777" w:rsidR="002A6B5B" w:rsidRDefault="00000000">
                            <w:pPr>
                              <w:pStyle w:val="NoSpacing"/>
                              <w:ind w:left="0"/>
                              <w:jc w:val="left"/>
                            </w:pPr>
                            <w:r>
                              <w:rPr>
                                <w:shd w:val="clear" w:color="000000" w:fill="auto"/>
                              </w:rPr>
                              <w:t>1.6 numbers of subject handled per semester</w:t>
                            </w:r>
                            <w:r>
                              <w:tab/>
                            </w:r>
                          </w:p>
                          <w:p w14:paraId="02B57BCA" w14:textId="77777777" w:rsidR="002A6B5B" w:rsidRDefault="00000000">
                            <w:pPr>
                              <w:pStyle w:val="NoSpacing"/>
                              <w:ind w:left="0"/>
                              <w:jc w:val="left"/>
                            </w:pPr>
                            <w:r>
                              <w:rPr>
                                <w:shd w:val="clear" w:color="000000" w:fill="auto"/>
                              </w:rPr>
                              <w:t>1.7 numbers of trainings attended related on LMS</w:t>
                            </w:r>
                          </w:p>
                          <w:p w14:paraId="075AA2B1" w14:textId="77777777" w:rsidR="002A6B5B" w:rsidRDefault="00000000">
                            <w:pPr>
                              <w:pStyle w:val="NoSpacing"/>
                              <w:ind w:left="0"/>
                              <w:jc w:val="left"/>
                              <w:rPr>
                                <w:shd w:val="clear" w:color="000000" w:fill="auto"/>
                              </w:rPr>
                            </w:pPr>
                            <w:r>
                              <w:rPr>
                                <w:shd w:val="clear" w:color="000000" w:fill="auto"/>
                              </w:rPr>
                              <w:t>2. Extent of learning management system utilization in terms of:</w:t>
                            </w:r>
                          </w:p>
                          <w:p w14:paraId="3B201D85" w14:textId="77777777" w:rsidR="002A6B5B" w:rsidRDefault="00000000">
                            <w:pPr>
                              <w:pStyle w:val="NoSpacing"/>
                              <w:ind w:left="0"/>
                              <w:jc w:val="left"/>
                              <w:rPr>
                                <w:shd w:val="clear" w:color="000000" w:fill="auto"/>
                              </w:rPr>
                            </w:pPr>
                            <w:r>
                              <w:rPr>
                                <w:shd w:val="clear" w:color="000000" w:fill="auto"/>
                              </w:rPr>
                              <w:t>2.1 accessibility; and</w:t>
                            </w:r>
                          </w:p>
                          <w:p w14:paraId="5A195125" w14:textId="77777777" w:rsidR="002A6B5B" w:rsidRDefault="00000000">
                            <w:pPr>
                              <w:pStyle w:val="NoSpacing"/>
                              <w:ind w:left="0"/>
                              <w:jc w:val="left"/>
                              <w:rPr>
                                <w:shd w:val="clear" w:color="000000" w:fill="auto"/>
                              </w:rPr>
                            </w:pPr>
                            <w:r>
                              <w:rPr>
                                <w:shd w:val="clear" w:color="000000" w:fill="auto"/>
                              </w:rPr>
                              <w:t>2.2 reliability</w:t>
                            </w:r>
                          </w:p>
                          <w:p w14:paraId="184AE132" w14:textId="77777777" w:rsidR="002A6B5B" w:rsidRDefault="00000000">
                            <w:pPr>
                              <w:pStyle w:val="NoSpacing"/>
                              <w:ind w:left="0"/>
                              <w:jc w:val="left"/>
                            </w:pPr>
                            <w:r>
                              <w:rPr>
                                <w:shd w:val="clear" w:color="000000" w:fill="auto"/>
                              </w:rPr>
                              <w:t>3. Faculty Performance</w:t>
                            </w:r>
                          </w:p>
                          <w:p w14:paraId="0BADEC19" w14:textId="77777777" w:rsidR="002A6B5B" w:rsidRDefault="002A6B5B">
                            <w:pPr>
                              <w:ind w:left="0"/>
                              <w:jc w:val="both"/>
                              <w:rPr>
                                <w:rFonts w:eastAsia="Times New Roman"/>
                              </w:rPr>
                            </w:pPr>
                          </w:p>
                          <w:p w14:paraId="2A471FA6" w14:textId="77777777" w:rsidR="002A6B5B" w:rsidRDefault="002A6B5B">
                            <w:pPr>
                              <w:ind w:left="0"/>
                              <w:jc w:val="both"/>
                            </w:pPr>
                          </w:p>
                        </w:txbxContent>
                      </wps:txbx>
                      <wps:bodyPr rot="0" vert="horz" wrap="square" lIns="89535" tIns="46355" rIns="89535" bIns="46355" anchor="t" anchorCtr="0" upright="1">
                        <a:noAutofit/>
                      </wps:bodyPr>
                    </wps:wsp>
                  </a:graphicData>
                </a:graphic>
                <wp14:sizeRelV relativeFrom="margin">
                  <wp14:pctHeight>0</wp14:pctHeight>
                </wp14:sizeRelV>
              </wp:anchor>
            </w:drawing>
          </mc:Choice>
          <mc:Fallback>
            <w:pict>
              <v:rect w14:anchorId="54CE6390" id="1030" o:spid="_x0000_s1031" style="position:absolute;left:0;text-align:left;margin-left:50.25pt;margin-top:5.6pt;width:115.2pt;height:353.2pt;z-index:25166438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" o:allowincell="f" filled="f" strokeweight="1pt">
                <v:textbox inset="7.05pt,3.65pt,7.05pt,3.65pt">
                  <w:txbxContent>
                    <w:p w14:paraId="66E4E9BA" w14:textId="77777777" w:rsidR="002A6B5B" w:rsidRDefault="00000000">
                      <w:pPr>
                        <w:pStyle w:val="NoSpacing"/>
                        <w:ind w:left="0"/>
                        <w:jc w:val="left"/>
                      </w:pPr>
                      <w:r>
                        <w:rPr>
                          <w:shd w:val="clear" w:color="000000" w:fill="auto"/>
                        </w:rPr>
                        <w:t>1. Profile of the respondents in terms of:</w:t>
                      </w:r>
                    </w:p>
                    <w:p w14:paraId="76E77BC7" w14:textId="77777777" w:rsidR="002A6B5B" w:rsidRDefault="00000000">
                      <w:pPr>
                        <w:pStyle w:val="NoSpacing"/>
                        <w:ind w:left="0"/>
                        <w:jc w:val="left"/>
                      </w:pPr>
                      <w:r>
                        <w:rPr>
                          <w:shd w:val="clear" w:color="000000" w:fill="auto"/>
                        </w:rPr>
                        <w:t>1.1 age</w:t>
                      </w:r>
                    </w:p>
                    <w:p w14:paraId="2984811F" w14:textId="77777777" w:rsidR="002A6B5B" w:rsidRDefault="00000000">
                      <w:pPr>
                        <w:pStyle w:val="NoSpacing"/>
                        <w:ind w:left="0"/>
                        <w:jc w:val="left"/>
                      </w:pPr>
                      <w:r>
                        <w:rPr>
                          <w:shd w:val="clear" w:color="000000" w:fill="auto"/>
                        </w:rPr>
                        <w:t>1.2 gender</w:t>
                      </w:r>
                    </w:p>
                    <w:p w14:paraId="5B5A579B" w14:textId="77777777" w:rsidR="002A6B5B" w:rsidRDefault="00000000">
                      <w:pPr>
                        <w:pStyle w:val="NoSpacing"/>
                        <w:ind w:left="0"/>
                        <w:jc w:val="left"/>
                      </w:pPr>
                      <w:r>
                        <w:rPr>
                          <w:shd w:val="clear" w:color="000000" w:fill="auto"/>
                        </w:rPr>
                        <w:t>1.3 civil status</w:t>
                      </w:r>
                    </w:p>
                    <w:p w14:paraId="33DFAAE1" w14:textId="77777777" w:rsidR="002A6B5B" w:rsidRDefault="00000000">
                      <w:pPr>
                        <w:pStyle w:val="NoSpacing"/>
                        <w:ind w:left="0"/>
                        <w:jc w:val="left"/>
                      </w:pPr>
                      <w:r>
                        <w:rPr>
                          <w:shd w:val="clear" w:color="000000" w:fill="auto"/>
                        </w:rPr>
                        <w:t>1.4 highest educational attainments</w:t>
                      </w:r>
                    </w:p>
                    <w:p w14:paraId="26AB3DDA" w14:textId="77777777" w:rsidR="002A6B5B" w:rsidRDefault="00000000">
                      <w:pPr>
                        <w:pStyle w:val="NoSpacing"/>
                        <w:ind w:left="0"/>
                        <w:jc w:val="left"/>
                      </w:pPr>
                      <w:r>
                        <w:rPr>
                          <w:shd w:val="clear" w:color="000000" w:fill="auto"/>
                        </w:rPr>
                        <w:t>1.5. years in service</w:t>
                      </w:r>
                    </w:p>
                    <w:p w14:paraId="12708BF2" w14:textId="77777777" w:rsidR="002A6B5B" w:rsidRDefault="00000000">
                      <w:pPr>
                        <w:pStyle w:val="NoSpacing"/>
                        <w:ind w:left="0"/>
                        <w:jc w:val="left"/>
                      </w:pPr>
                      <w:r>
                        <w:rPr>
                          <w:shd w:val="clear" w:color="000000" w:fill="auto"/>
                        </w:rPr>
                        <w:t>1.6 numbers of subject handled per semester</w:t>
                      </w:r>
                      <w:r>
                        <w:tab/>
                      </w:r>
                    </w:p>
                    <w:p w14:paraId="02B57BCA" w14:textId="77777777" w:rsidR="002A6B5B" w:rsidRDefault="00000000">
                      <w:pPr>
                        <w:pStyle w:val="NoSpacing"/>
                        <w:ind w:left="0"/>
                        <w:jc w:val="left"/>
                      </w:pPr>
                      <w:r>
                        <w:rPr>
                          <w:shd w:val="clear" w:color="000000" w:fill="auto"/>
                        </w:rPr>
                        <w:t>1.7 numbers of trainings attended related on LMS</w:t>
                      </w:r>
                    </w:p>
                    <w:p w14:paraId="075AA2B1" w14:textId="77777777" w:rsidR="002A6B5B" w:rsidRDefault="00000000">
                      <w:pPr>
                        <w:pStyle w:val="NoSpacing"/>
                        <w:ind w:left="0"/>
                        <w:jc w:val="left"/>
                        <w:rPr>
                          <w:shd w:val="clear" w:color="000000" w:fill="auto"/>
                        </w:rPr>
                      </w:pPr>
                      <w:r>
                        <w:rPr>
                          <w:shd w:val="clear" w:color="000000" w:fill="auto"/>
                        </w:rPr>
                        <w:t>2. Extent of learning management system utilization in terms of:</w:t>
                      </w:r>
                    </w:p>
                    <w:p w14:paraId="3B201D85" w14:textId="77777777" w:rsidR="002A6B5B" w:rsidRDefault="00000000">
                      <w:pPr>
                        <w:pStyle w:val="NoSpacing"/>
                        <w:ind w:left="0"/>
                        <w:jc w:val="left"/>
                        <w:rPr>
                          <w:shd w:val="clear" w:color="000000" w:fill="auto"/>
                        </w:rPr>
                      </w:pPr>
                      <w:r>
                        <w:rPr>
                          <w:shd w:val="clear" w:color="000000" w:fill="auto"/>
                        </w:rPr>
                        <w:t>2.1 accessibility; and</w:t>
                      </w:r>
                    </w:p>
                    <w:p w14:paraId="5A195125" w14:textId="77777777" w:rsidR="002A6B5B" w:rsidRDefault="00000000">
                      <w:pPr>
                        <w:pStyle w:val="NoSpacing"/>
                        <w:ind w:left="0"/>
                        <w:jc w:val="left"/>
                        <w:rPr>
                          <w:shd w:val="clear" w:color="000000" w:fill="auto"/>
                        </w:rPr>
                      </w:pPr>
                      <w:r>
                        <w:rPr>
                          <w:shd w:val="clear" w:color="000000" w:fill="auto"/>
                        </w:rPr>
                        <w:t>2.2 reliability</w:t>
                      </w:r>
                    </w:p>
                    <w:p w14:paraId="184AE132" w14:textId="77777777" w:rsidR="002A6B5B" w:rsidRDefault="00000000">
                      <w:pPr>
                        <w:pStyle w:val="NoSpacing"/>
                        <w:ind w:left="0"/>
                        <w:jc w:val="left"/>
                      </w:pPr>
                      <w:r>
                        <w:rPr>
                          <w:shd w:val="clear" w:color="000000" w:fill="auto"/>
                        </w:rPr>
                        <w:t>3. Faculty Performance</w:t>
                      </w:r>
                    </w:p>
                    <w:p w14:paraId="0BADEC19" w14:textId="77777777" w:rsidR="002A6B5B" w:rsidRDefault="002A6B5B">
                      <w:pPr>
                        <w:ind w:left="0"/>
                        <w:jc w:val="both"/>
                        <w:rPr>
                          <w:rFonts w:eastAsia="Times New Roman"/>
                        </w:rPr>
                      </w:pPr>
                    </w:p>
                    <w:p w14:paraId="2A471FA6" w14:textId="77777777" w:rsidR="002A6B5B" w:rsidRDefault="002A6B5B">
                      <w:pPr>
                        <w:ind w:left="0"/>
                        <w:jc w:val="both"/>
                      </w:pPr>
                    </w:p>
                  </w:txbxContent>
                </v:textbox>
              </v:rect>
            </w:pict>
          </mc:Fallback>
        </mc:AlternateContent>
      </w:r>
    </w:p>
    <w:p w14:paraId="1DA49A46" w14:textId="77777777" w:rsidR="002A6B5B" w:rsidRPr="007D3FC8" w:rsidRDefault="002A6B5B" w:rsidP="007D3FC8">
      <w:pPr>
        <w:spacing w:line="240" w:lineRule="auto"/>
        <w:ind w:left="850"/>
        <w:jc w:val="both"/>
        <w:rPr>
          <w:rFonts w:eastAsia="Times New Roman"/>
          <w:shd w:val="clear" w:color="000000" w:fill="auto"/>
        </w:rPr>
      </w:pPr>
    </w:p>
    <w:p w14:paraId="4EBF3975" w14:textId="77777777" w:rsidR="002A6B5B" w:rsidRPr="007D3FC8" w:rsidRDefault="002A6B5B" w:rsidP="007D3FC8">
      <w:pPr>
        <w:spacing w:line="240" w:lineRule="auto"/>
        <w:ind w:left="850"/>
        <w:jc w:val="both"/>
        <w:rPr>
          <w:rFonts w:eastAsia="Times New Roman"/>
          <w:shd w:val="clear" w:color="000000" w:fill="auto"/>
        </w:rPr>
      </w:pPr>
    </w:p>
    <w:p w14:paraId="190C2907" w14:textId="77777777" w:rsidR="002A6B5B" w:rsidRPr="007D3FC8" w:rsidRDefault="002A6B5B" w:rsidP="007D3FC8">
      <w:pPr>
        <w:spacing w:line="240" w:lineRule="auto"/>
        <w:ind w:left="850"/>
        <w:jc w:val="both"/>
      </w:pPr>
    </w:p>
    <w:p w14:paraId="028EBE20" w14:textId="77777777" w:rsidR="002A6B5B" w:rsidRPr="007D3FC8" w:rsidRDefault="002A6B5B" w:rsidP="007D3FC8">
      <w:pPr>
        <w:spacing w:line="240" w:lineRule="auto"/>
        <w:ind w:left="850"/>
        <w:jc w:val="both"/>
      </w:pPr>
    </w:p>
    <w:p w14:paraId="3920772A" w14:textId="77777777" w:rsidR="002A6B5B" w:rsidRPr="007D3FC8" w:rsidRDefault="002A6B5B" w:rsidP="007D3FC8">
      <w:pPr>
        <w:spacing w:line="240" w:lineRule="auto"/>
        <w:ind w:left="850"/>
        <w:jc w:val="both"/>
      </w:pPr>
    </w:p>
    <w:p w14:paraId="2D88602D" w14:textId="77777777" w:rsidR="002A6B5B" w:rsidRPr="007D3FC8" w:rsidRDefault="00000000" w:rsidP="007D3FC8">
      <w:pPr>
        <w:spacing w:line="240" w:lineRule="auto"/>
        <w:ind w:left="850"/>
        <w:jc w:val="both"/>
      </w:pPr>
      <w:r w:rsidRPr="007D3FC8">
        <w:rPr>
          <w:noProof/>
          <w:lang w:val="en-PH" w:eastAsia="en-PH"/>
        </w:rPr>
        <mc:AlternateContent>
          <mc:Choice Requires="wps">
            <w:drawing>
              <wp:anchor distT="0" distB="0" distL="0" distR="0" simplePos="0" relativeHeight="251667456" behindDoc="0" locked="0" layoutInCell="0" allowOverlap="1" wp14:anchorId="4954C375" wp14:editId="5DDC93B2">
                <wp:simplePos x="0" y="0"/>
                <wp:positionH relativeFrom="column">
                  <wp:posOffset>2098675</wp:posOffset>
                </wp:positionH>
                <wp:positionV relativeFrom="paragraph">
                  <wp:posOffset>431800</wp:posOffset>
                </wp:positionV>
                <wp:extent cx="353695" cy="337820"/>
                <wp:effectExtent l="0" t="19050" r="46355" b="43815"/>
                <wp:wrapNone/>
                <wp:docPr id="1890450656" name="1034"/>
                <wp:cNvGraphicFramePr/>
                <a:graphic xmlns:a="http://schemas.openxmlformats.org/drawingml/2006/main">
                  <a:graphicData uri="http://schemas.microsoft.com/office/word/2010/wordprocessingShape">
                    <wps:wsp>
                      <wps:cNvSpPr/>
                      <wps:spPr bwMode="auto">
                        <a:xfrm>
                          <a:off x="0" y="0"/>
                          <a:ext cx="353971" cy="337625"/>
                        </a:xfrm>
                        <a:prstGeom prst="rightArrow">
                          <a:avLst>
                            <a:gd name="adj1" fmla="val 50000"/>
                            <a:gd name="adj2" fmla="val 49997"/>
                          </a:avLst>
                        </a:prstGeom>
                        <a:solidFill>
                          <a:srgbClr val="FFFFFF"/>
                        </a:solidFill>
                        <a:ln w="12700">
                          <a:solidFill>
                            <a:srgbClr val="000000"/>
                          </a:solidFill>
                          <a:miter lim="800000"/>
                        </a:ln>
                      </wps:spPr>
                      <wps:txbx>
                        <w:txbxContent>
                          <w:p w14:paraId="5F9B386B" w14:textId="77777777" w:rsidR="002A6B5B" w:rsidRDefault="002A6B5B"/>
                        </w:txbxContent>
                      </wps:txbx>
                      <wps:bodyPr rot="0" vert="horz" wrap="square" lIns="91440" tIns="45720" rIns="91440" bIns="45720" anchor="t" anchorCtr="0" upright="1">
                        <a:noAutofit/>
                      </wps:bodyPr>
                    </wps:wsp>
                  </a:graphicData>
                </a:graphic>
              </wp:anchor>
            </w:drawing>
          </mc:Choice>
          <mc:Fallback>
            <w:pict>
              <v:shapetype w14:anchorId="4954C3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1034" o:spid="_x0000_s1032" type="#_x0000_t13" style="position:absolute;left:0;text-align:left;margin-left:165.25pt;margin-top:34pt;width:27.85pt;height:26.6pt;z-index:25166745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" o:allowincell="f" adj="11299" strokeweight="1pt">
                <v:textbox>
                  <w:txbxContent>
                    <w:p w14:paraId="5F9B386B" w14:textId="77777777" w:rsidR="002A6B5B" w:rsidRDefault="002A6B5B"/>
                  </w:txbxContent>
                </v:textbox>
              </v:shape>
            </w:pict>
          </mc:Fallback>
        </mc:AlternateContent>
      </w:r>
    </w:p>
    <w:p w14:paraId="63DE67A0" w14:textId="63AD186A" w:rsidR="002A6B5B" w:rsidRPr="007D3FC8" w:rsidRDefault="00F63DF7" w:rsidP="007D3FC8">
      <w:pPr>
        <w:spacing w:line="240" w:lineRule="auto"/>
        <w:ind w:left="850"/>
        <w:jc w:val="both"/>
      </w:pPr>
      <w:r w:rsidRPr="007D3FC8">
        <w:rPr>
          <w:noProof/>
          <w:lang w:val="en-PH" w:eastAsia="en-PH"/>
        </w:rPr>
        <mc:AlternateContent>
          <mc:Choice Requires="wps">
            <w:drawing>
              <wp:anchor distT="0" distB="0" distL="0" distR="0" simplePos="0" relativeHeight="251670528" behindDoc="0" locked="0" layoutInCell="0" allowOverlap="1" wp14:anchorId="7BA9CDA4" wp14:editId="431D4B58">
                <wp:simplePos x="0" y="0"/>
                <wp:positionH relativeFrom="column">
                  <wp:posOffset>4006215</wp:posOffset>
                </wp:positionH>
                <wp:positionV relativeFrom="paragraph">
                  <wp:posOffset>228600</wp:posOffset>
                </wp:positionV>
                <wp:extent cx="353695" cy="337820"/>
                <wp:effectExtent l="0" t="19050" r="46355" b="43815"/>
                <wp:wrapNone/>
                <wp:docPr id="1456299956" name="1034"/>
                <wp:cNvGraphicFramePr/>
                <a:graphic xmlns:a="http://schemas.openxmlformats.org/drawingml/2006/main">
                  <a:graphicData uri="http://schemas.microsoft.com/office/word/2010/wordprocessingShape">
                    <wps:wsp>
                      <wps:cNvSpPr/>
                      <wps:spPr bwMode="auto">
                        <a:xfrm>
                          <a:off x="0" y="0"/>
                          <a:ext cx="353695" cy="337820"/>
                        </a:xfrm>
                        <a:prstGeom prst="rightArrow">
                          <a:avLst>
                            <a:gd name="adj1" fmla="val 50000"/>
                            <a:gd name="adj2" fmla="val 49997"/>
                          </a:avLst>
                        </a:prstGeom>
                        <a:solidFill>
                          <a:srgbClr val="FFFFFF"/>
                        </a:solidFill>
                        <a:ln w="12700">
                          <a:solidFill>
                            <a:srgbClr val="000000"/>
                          </a:solidFill>
                          <a:miter lim="800000"/>
                        </a:ln>
                      </wps:spPr>
                      <wps:txbx>
                        <w:txbxContent>
                          <w:p w14:paraId="4796B1CD" w14:textId="77777777" w:rsidR="00F63DF7" w:rsidRDefault="00F63DF7" w:rsidP="00F63DF7"/>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7BA9CDA4" id="_x0000_s1033" type="#_x0000_t13" style="position:absolute;left:0;text-align:left;margin-left:315.45pt;margin-top:18pt;width:27.85pt;height:26.6pt;z-index:251670528;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" o:allowincell="f" adj="11285" strokeweight="1pt">
                <v:textbox>
                  <w:txbxContent>
                    <w:p w14:paraId="4796B1CD" w14:textId="77777777" w:rsidR="00F63DF7" w:rsidRDefault="00F63DF7" w:rsidP="00F63DF7"/>
                  </w:txbxContent>
                </v:textbox>
              </v:shape>
            </w:pict>
          </mc:Fallback>
        </mc:AlternateContent>
      </w:r>
      <w:r w:rsidR="00000000" w:rsidRPr="007D3FC8">
        <w:rPr>
          <w:noProof/>
          <w:lang w:val="en-PH" w:eastAsia="en-PH"/>
        </w:rPr>
        <mc:AlternateContent>
          <mc:Choice Requires="wps">
            <w:drawing>
              <wp:anchor distT="0" distB="0" distL="0" distR="0" simplePos="0" relativeHeight="251665408" behindDoc="0" locked="0" layoutInCell="0" allowOverlap="1" wp14:anchorId="1B7BBEEC" wp14:editId="000D6B1F">
                <wp:simplePos x="0" y="0"/>
                <wp:positionH relativeFrom="leftMargin">
                  <wp:posOffset>4929505</wp:posOffset>
                </wp:positionH>
                <wp:positionV relativeFrom="paragraph">
                  <wp:posOffset>27940</wp:posOffset>
                </wp:positionV>
                <wp:extent cx="387985" cy="330200"/>
                <wp:effectExtent l="0" t="19050" r="31750" b="31750"/>
                <wp:wrapNone/>
                <wp:docPr id="2100254935" name="1035"/>
                <wp:cNvGraphicFramePr/>
                <a:graphic xmlns:a="http://schemas.openxmlformats.org/drawingml/2006/main">
                  <a:graphicData uri="http://schemas.microsoft.com/office/word/2010/wordprocessingShape">
                    <wps:wsp>
                      <wps:cNvSpPr/>
                      <wps:spPr bwMode="auto">
                        <a:xfrm>
                          <a:off x="0" y="0"/>
                          <a:ext cx="387791" cy="330347"/>
                        </a:xfrm>
                        <a:prstGeom prst="rightArrow">
                          <a:avLst>
                            <a:gd name="adj1" fmla="val 50000"/>
                            <a:gd name="adj2" fmla="val 49983"/>
                          </a:avLst>
                        </a:prstGeom>
                        <a:solidFill>
                          <a:srgbClr val="FFFFFF"/>
                        </a:solidFill>
                        <a:ln w="12700">
                          <a:solidFill>
                            <a:srgbClr val="000000"/>
                          </a:solidFill>
                          <a:miter lim="800000"/>
                        </a:ln>
                      </wps:spPr>
                      <wps:txbx>
                        <w:txbxContent>
                          <w:p w14:paraId="2FF4937B" w14:textId="77777777" w:rsidR="002A6B5B" w:rsidRDefault="002A6B5B"/>
                        </w:txbxContent>
                      </wps:txbx>
                      <wps:bodyPr rot="0" vert="horz" wrap="square" lIns="91440" tIns="45720" rIns="91440" bIns="45720" anchor="t" anchorCtr="0" upright="1">
                        <a:noAutofit/>
                      </wps:bodyPr>
                    </wps:wsp>
                  </a:graphicData>
                </a:graphic>
              </wp:anchor>
            </w:drawing>
          </mc:Choice>
          <mc:Fallback>
            <w:pict>
              <v:shape w14:anchorId="1B7BBEEC" id="1035" o:spid="_x0000_s1034" type="#_x0000_t13" style="position:absolute;left:0;text-align:left;margin-left:388.15pt;margin-top:2.2pt;width:30.55pt;height:26pt;z-index:251665408;visibility:visible;mso-wrap-style:square;mso-wrap-distance-left:0;mso-wrap-distance-top:0;mso-wrap-distance-right:0;mso-wrap-distance-bottom:0;mso-position-horizontal:absolute;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" o:allowincell="f" adj="12403" strokeweight="1pt">
                <v:textbox>
                  <w:txbxContent>
                    <w:p w14:paraId="2FF4937B" w14:textId="77777777" w:rsidR="002A6B5B" w:rsidRDefault="002A6B5B"/>
                  </w:txbxContent>
                </v:textbox>
                <w10:wrap anchorx="margin"/>
              </v:shape>
            </w:pict>
          </mc:Fallback>
        </mc:AlternateContent>
      </w:r>
    </w:p>
    <w:p w14:paraId="663A57B0" w14:textId="634831D8" w:rsidR="002A6B5B" w:rsidRPr="007D3FC8" w:rsidRDefault="002A6B5B" w:rsidP="007D3FC8">
      <w:pPr>
        <w:spacing w:line="240" w:lineRule="auto"/>
        <w:ind w:left="850"/>
        <w:jc w:val="both"/>
      </w:pPr>
    </w:p>
    <w:p w14:paraId="0E118CB3" w14:textId="77777777" w:rsidR="00457DC9" w:rsidRPr="007D3FC8" w:rsidRDefault="00457DC9" w:rsidP="007D3FC8">
      <w:pPr>
        <w:spacing w:line="240" w:lineRule="auto"/>
        <w:ind w:left="0"/>
        <w:jc w:val="both"/>
      </w:pPr>
    </w:p>
    <w:p w14:paraId="12ECB71F" w14:textId="3A9F5876" w:rsidR="002A6B5B" w:rsidRPr="007D3FC8" w:rsidRDefault="00000000" w:rsidP="007D3FC8">
      <w:pPr>
        <w:spacing w:line="240" w:lineRule="auto"/>
        <w:ind w:left="0"/>
        <w:jc w:val="both"/>
        <w:rPr>
          <w:i/>
        </w:rPr>
      </w:pPr>
      <w:r w:rsidRPr="007D3FC8">
        <w:rPr>
          <w:noProof/>
          <w:lang w:val="en-PH" w:eastAsia="en-PH"/>
        </w:rPr>
        <mc:AlternateContent>
          <mc:Choice Requires="wps">
            <w:drawing>
              <wp:anchor distT="0" distB="0" distL="114300" distR="114300" simplePos="0" relativeHeight="251660288" behindDoc="0" locked="0" layoutInCell="1" hidden="1" allowOverlap="1" wp14:anchorId="4EB60D57" wp14:editId="392AAFED">
                <wp:simplePos x="0" y="0"/>
                <wp:positionH relativeFrom="column">
                  <wp:posOffset>0</wp:posOffset>
                </wp:positionH>
                <wp:positionV relativeFrom="paragraph">
                  <wp:posOffset>0</wp:posOffset>
                </wp:positionV>
                <wp:extent cx="635000" cy="635000"/>
                <wp:effectExtent l="19050" t="19050" r="22225" b="12700"/>
                <wp:wrapNone/>
                <wp:docPr id="1733322854" name="AutoShape 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upArrow">
                          <a:avLst>
                            <a:gd name="adj1" fmla="val 50000"/>
                            <a:gd name="adj2" fmla="val 75000"/>
                          </a:avLst>
                        </a:prstGeom>
                        <a:solidFill>
                          <a:srgbClr val="FFFFFF"/>
                        </a:solidFill>
                        <a:ln w="9525">
                          <a:solidFill>
                            <a:srgbClr val="000000"/>
                          </a:solidFill>
                          <a:miter lim="800000"/>
                        </a:ln>
                      </wps:spPr>
                      <wps:txbx>
                        <w:txbxContent>
                          <w:p w14:paraId="7CF08E0A" w14:textId="77777777" w:rsidR="002A6B5B" w:rsidRDefault="002A6B5B"/>
                        </w:txbxContent>
                      </wps:txbx>
                      <wps:bodyPr rot="0" vert="horz" wrap="square" lIns="91440" tIns="45720" rIns="91440" bIns="45720" anchor="t" anchorCtr="0" upright="1">
                        <a:noAutofit/>
                      </wps:bodyPr>
                    </wps:wsp>
                  </a:graphicData>
                </a:graphic>
              </wp:anchor>
            </w:drawing>
          </mc:Choice>
          <mc:Fallback>
            <w:pict>
              <v:shapetype w14:anchorId="4EB60D5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6" o:spid="_x0000_s1035" type="#_x0000_t68" style="position:absolute;left:0;text-align:left;margin-left:0;margin-top:0;width:50pt;height:50pt;z-index:251660288;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" adj="16200">
                <o:lock v:ext="edit" selection="t"/>
                <v:textbox>
                  <w:txbxContent>
                    <w:p w14:paraId="7CF08E0A" w14:textId="77777777" w:rsidR="002A6B5B" w:rsidRDefault="002A6B5B"/>
                  </w:txbxContent>
                </v:textbox>
              </v:shape>
            </w:pict>
          </mc:Fallback>
        </mc:AlternateContent>
      </w:r>
    </w:p>
    <w:p w14:paraId="56646BC9" w14:textId="77777777" w:rsidR="003911E2" w:rsidRDefault="003911E2" w:rsidP="007D3FC8">
      <w:pPr>
        <w:spacing w:after="0" w:line="240" w:lineRule="auto"/>
        <w:ind w:left="850"/>
        <w:jc w:val="both"/>
        <w:rPr>
          <w:b/>
        </w:rPr>
      </w:pPr>
    </w:p>
    <w:p w14:paraId="26EF8A6A" w14:textId="77777777" w:rsidR="003911E2" w:rsidRDefault="003911E2" w:rsidP="007D3FC8">
      <w:pPr>
        <w:spacing w:after="0" w:line="240" w:lineRule="auto"/>
        <w:ind w:left="850"/>
        <w:jc w:val="both"/>
        <w:rPr>
          <w:b/>
        </w:rPr>
      </w:pPr>
    </w:p>
    <w:p w14:paraId="186239C6" w14:textId="77777777" w:rsidR="003911E2" w:rsidRDefault="003911E2" w:rsidP="007D3FC8">
      <w:pPr>
        <w:spacing w:after="0" w:line="240" w:lineRule="auto"/>
        <w:ind w:left="850"/>
        <w:jc w:val="both"/>
        <w:rPr>
          <w:b/>
        </w:rPr>
      </w:pPr>
    </w:p>
    <w:p w14:paraId="783298E2" w14:textId="77777777" w:rsidR="003911E2" w:rsidRDefault="003911E2" w:rsidP="007D3FC8">
      <w:pPr>
        <w:spacing w:after="0" w:line="240" w:lineRule="auto"/>
        <w:ind w:left="850"/>
        <w:jc w:val="both"/>
        <w:rPr>
          <w:b/>
        </w:rPr>
      </w:pPr>
    </w:p>
    <w:p w14:paraId="11F060EB" w14:textId="77777777" w:rsidR="003911E2" w:rsidRDefault="003911E2" w:rsidP="007D3FC8">
      <w:pPr>
        <w:spacing w:after="0" w:line="240" w:lineRule="auto"/>
        <w:ind w:left="850"/>
        <w:jc w:val="both"/>
        <w:rPr>
          <w:b/>
        </w:rPr>
      </w:pPr>
    </w:p>
    <w:p w14:paraId="436E69B4" w14:textId="77777777" w:rsidR="003911E2" w:rsidRDefault="003911E2" w:rsidP="007D3FC8">
      <w:pPr>
        <w:spacing w:after="0" w:line="240" w:lineRule="auto"/>
        <w:ind w:left="850"/>
        <w:jc w:val="both"/>
        <w:rPr>
          <w:b/>
        </w:rPr>
      </w:pPr>
    </w:p>
    <w:p w14:paraId="2FAA0EDF" w14:textId="77777777" w:rsidR="003911E2" w:rsidRDefault="003911E2" w:rsidP="007D3FC8">
      <w:pPr>
        <w:spacing w:after="0" w:line="240" w:lineRule="auto"/>
        <w:ind w:left="850"/>
        <w:jc w:val="both"/>
        <w:rPr>
          <w:b/>
        </w:rPr>
      </w:pPr>
    </w:p>
    <w:p w14:paraId="43093937" w14:textId="77777777" w:rsidR="003911E2" w:rsidRDefault="003911E2" w:rsidP="007D3FC8">
      <w:pPr>
        <w:spacing w:after="0" w:line="240" w:lineRule="auto"/>
        <w:ind w:left="850"/>
        <w:jc w:val="both"/>
        <w:rPr>
          <w:b/>
        </w:rPr>
      </w:pPr>
    </w:p>
    <w:p w14:paraId="092B41A4" w14:textId="77777777" w:rsidR="003911E2" w:rsidRDefault="003911E2" w:rsidP="007D3FC8">
      <w:pPr>
        <w:spacing w:after="0" w:line="240" w:lineRule="auto"/>
        <w:ind w:left="850"/>
        <w:jc w:val="both"/>
        <w:rPr>
          <w:b/>
        </w:rPr>
      </w:pPr>
    </w:p>
    <w:p w14:paraId="1E39E2CD" w14:textId="53E4BCC9" w:rsidR="002A6B5B" w:rsidRPr="007D3FC8" w:rsidRDefault="00000000" w:rsidP="003911E2">
      <w:pPr>
        <w:spacing w:after="0" w:line="240" w:lineRule="auto"/>
        <w:ind w:left="850"/>
        <w:rPr>
          <w:b/>
        </w:rPr>
      </w:pPr>
      <w:r w:rsidRPr="007D3FC8">
        <w:rPr>
          <w:b/>
        </w:rPr>
        <w:t>Figure 1</w:t>
      </w:r>
    </w:p>
    <w:p w14:paraId="2DBE9157" w14:textId="5B81E327" w:rsidR="002A6B5B" w:rsidRPr="007D3FC8" w:rsidRDefault="00000000" w:rsidP="003911E2">
      <w:pPr>
        <w:spacing w:after="0" w:line="240" w:lineRule="auto"/>
        <w:ind w:left="850"/>
        <w:rPr>
          <w:b/>
        </w:rPr>
      </w:pPr>
      <w:r w:rsidRPr="007D3FC8">
        <w:rPr>
          <w:b/>
        </w:rPr>
        <w:t>Paradigm of the Study</w:t>
      </w:r>
    </w:p>
    <w:p w14:paraId="02DA794C" w14:textId="031AABC3" w:rsidR="002A6B5B" w:rsidRDefault="00000000" w:rsidP="007D3FC8">
      <w:pPr>
        <w:spacing w:after="0" w:line="240" w:lineRule="auto"/>
        <w:ind w:left="850" w:firstLine="720"/>
        <w:jc w:val="both"/>
        <w:rPr>
          <w:rFonts w:eastAsia="Times New Roman"/>
          <w:shd w:val="clear" w:color="000000" w:fill="auto"/>
        </w:rPr>
      </w:pPr>
      <w:r w:rsidRPr="007D3FC8">
        <w:rPr>
          <w:rFonts w:eastAsia="Times New Roman"/>
          <w:shd w:val="clear" w:color="000000" w:fill="auto"/>
        </w:rPr>
        <w:t xml:space="preserve">As shown in Figure 1, the input variables consist of the profile respondent such as the age; gender; civil status; highest educational attainment; years in service; numbers of subject handled per semester; and numbers of trainings attended related on LMS. The learning management system be evaluated in terms of accessibility and reliability. </w:t>
      </w:r>
      <w:r w:rsidRPr="007D3FC8">
        <w:rPr>
          <w:rFonts w:eastAsia="Times New Roman"/>
          <w:bCs/>
          <w:shd w:val="clear" w:color="000000" w:fill="auto"/>
        </w:rPr>
        <w:t xml:space="preserve">Significant difference on the extent of learning management system utilization when the respondents are grouped according to profile variables. </w:t>
      </w:r>
      <w:r w:rsidRPr="007D3FC8">
        <w:rPr>
          <w:rFonts w:eastAsia="Times New Roman"/>
          <w:bCs/>
        </w:rPr>
        <w:t>Significant relationship between the utilization of LMS and faculty performance</w:t>
      </w:r>
      <w:r w:rsidRPr="007D3FC8">
        <w:rPr>
          <w:rFonts w:eastAsia="Times New Roman"/>
          <w:shd w:val="clear" w:color="000000" w:fill="auto"/>
        </w:rPr>
        <w:t xml:space="preserve"> and what program to be proposed based on the study. It consists of how data well </w:t>
      </w:r>
      <w:r w:rsidR="003911E2" w:rsidRPr="007D3FC8">
        <w:rPr>
          <w:rFonts w:eastAsia="Times New Roman"/>
          <w:shd w:val="clear" w:color="000000" w:fill="auto"/>
        </w:rPr>
        <w:t>gathered</w:t>
      </w:r>
      <w:r w:rsidRPr="007D3FC8">
        <w:rPr>
          <w:rFonts w:eastAsia="Times New Roman"/>
          <w:shd w:val="clear" w:color="000000" w:fill="auto"/>
        </w:rPr>
        <w:t xml:space="preserve"> through questionnaire.</w:t>
      </w:r>
    </w:p>
    <w:p w14:paraId="49A56A7E" w14:textId="77777777" w:rsidR="00457DC9" w:rsidRPr="007D3FC8" w:rsidRDefault="00457DC9" w:rsidP="00F63DF7">
      <w:pPr>
        <w:spacing w:after="0" w:line="240" w:lineRule="auto"/>
        <w:ind w:left="0"/>
        <w:jc w:val="both"/>
        <w:rPr>
          <w:rFonts w:eastAsia="Times New Roman"/>
          <w:shd w:val="clear" w:color="000000" w:fill="auto"/>
        </w:rPr>
      </w:pPr>
    </w:p>
    <w:p w14:paraId="66160298" w14:textId="77777777" w:rsidR="002A6B5B" w:rsidRPr="00F63DF7" w:rsidRDefault="00000000" w:rsidP="003911E2">
      <w:pPr>
        <w:spacing w:after="0" w:line="240" w:lineRule="auto"/>
        <w:ind w:left="0"/>
        <w:jc w:val="both"/>
        <w:rPr>
          <w:b/>
          <w:bCs/>
          <w:sz w:val="28"/>
          <w:szCs w:val="28"/>
        </w:rPr>
      </w:pPr>
      <w:r w:rsidRPr="00F63DF7">
        <w:rPr>
          <w:b/>
          <w:bCs/>
          <w:sz w:val="28"/>
          <w:szCs w:val="28"/>
        </w:rPr>
        <w:t>RESULTS AND DISCUSSION</w:t>
      </w:r>
    </w:p>
    <w:p w14:paraId="756E77AD" w14:textId="77777777" w:rsidR="002A6B5B" w:rsidRPr="007D3FC8" w:rsidRDefault="00000000" w:rsidP="007D3FC8">
      <w:pPr>
        <w:spacing w:after="0" w:line="240" w:lineRule="auto"/>
        <w:ind w:firstLine="719"/>
        <w:contextualSpacing/>
        <w:jc w:val="both"/>
        <w:rPr>
          <w:bCs/>
        </w:rPr>
      </w:pPr>
      <w:r w:rsidRPr="007D3FC8">
        <w:rPr>
          <w:bCs/>
        </w:rPr>
        <w:t>This chapter presents the results and interpretation of the findings based on collected data, related literature and studies, and the researcher’s observations and actual experience.</w:t>
      </w:r>
    </w:p>
    <w:p w14:paraId="29F22EB8" w14:textId="77777777" w:rsidR="002A6B5B" w:rsidRPr="007D3FC8" w:rsidRDefault="00000000" w:rsidP="007D3FC8">
      <w:pPr>
        <w:spacing w:after="0" w:line="240" w:lineRule="auto"/>
        <w:contextualSpacing/>
        <w:jc w:val="both"/>
        <w:rPr>
          <w:b/>
          <w:bCs/>
        </w:rPr>
      </w:pPr>
      <w:r w:rsidRPr="007D3FC8">
        <w:rPr>
          <w:b/>
          <w:bCs/>
        </w:rPr>
        <w:t>1. Profile of the Respondents</w:t>
      </w:r>
    </w:p>
    <w:p w14:paraId="4AF720E2" w14:textId="77777777" w:rsidR="002A6B5B" w:rsidRPr="007D3FC8" w:rsidRDefault="00000000" w:rsidP="007D3FC8">
      <w:pPr>
        <w:spacing w:after="0" w:line="240" w:lineRule="auto"/>
        <w:ind w:firstLine="719"/>
        <w:contextualSpacing/>
        <w:jc w:val="both"/>
        <w:rPr>
          <w:rFonts w:eastAsia="Malgun Gothic"/>
          <w:b/>
        </w:rPr>
      </w:pPr>
      <w:r w:rsidRPr="007D3FC8">
        <w:rPr>
          <w:bCs/>
        </w:rPr>
        <w:lastRenderedPageBreak/>
        <w:t>Table 2 shows the frequency and percentage distribution of the respondents’ as to age, gender and civil status.</w:t>
      </w:r>
    </w:p>
    <w:p w14:paraId="05B5685B" w14:textId="77777777" w:rsidR="002A6B5B" w:rsidRPr="007D3FC8" w:rsidRDefault="00000000" w:rsidP="00F63DF7">
      <w:pPr>
        <w:spacing w:after="0" w:line="240" w:lineRule="auto"/>
        <w:jc w:val="left"/>
        <w:rPr>
          <w:b/>
          <w:bCs/>
        </w:rPr>
      </w:pPr>
      <w:r w:rsidRPr="007D3FC8">
        <w:rPr>
          <w:b/>
          <w:bCs/>
        </w:rPr>
        <w:t>Table 2</w:t>
      </w:r>
    </w:p>
    <w:p w14:paraId="1B710DE7" w14:textId="77777777" w:rsidR="002A6B5B" w:rsidRPr="007D3FC8" w:rsidRDefault="00000000" w:rsidP="00F63DF7">
      <w:pPr>
        <w:spacing w:after="0" w:line="240" w:lineRule="auto"/>
        <w:jc w:val="left"/>
        <w:rPr>
          <w:b/>
          <w:bCs/>
        </w:rPr>
      </w:pPr>
      <w:r w:rsidRPr="007D3FC8">
        <w:rPr>
          <w:b/>
          <w:bCs/>
        </w:rPr>
        <w:t>Frequency and Percentage Distribution of the Respondents’ Profile</w:t>
      </w:r>
    </w:p>
    <w:tbl>
      <w:tblPr>
        <w:tblW w:w="7785"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5"/>
        <w:gridCol w:w="2271"/>
        <w:gridCol w:w="1959"/>
      </w:tblGrid>
      <w:tr w:rsidR="002A6B5B" w:rsidRPr="007D3FC8" w14:paraId="391C97A1" w14:textId="77777777" w:rsidTr="00F63DF7">
        <w:trPr>
          <w:trHeight w:val="300"/>
        </w:trPr>
        <w:tc>
          <w:tcPr>
            <w:tcW w:w="3555" w:type="dxa"/>
            <w:noWrap/>
          </w:tcPr>
          <w:p w14:paraId="5B2F1C26" w14:textId="77777777" w:rsidR="002A6B5B" w:rsidRPr="007D3FC8" w:rsidRDefault="00000000" w:rsidP="007D3FC8">
            <w:pPr>
              <w:spacing w:after="0" w:line="240" w:lineRule="auto"/>
              <w:ind w:left="0"/>
              <w:jc w:val="both"/>
              <w:rPr>
                <w:rFonts w:eastAsia="Times New Roman"/>
                <w:b/>
                <w:bCs/>
                <w:color w:val="000000"/>
                <w:sz w:val="22"/>
                <w:szCs w:val="22"/>
                <w:lang w:val="en-PH" w:eastAsia="en-PH"/>
              </w:rPr>
            </w:pPr>
            <w:r w:rsidRPr="007D3FC8">
              <w:rPr>
                <w:rFonts w:eastAsia="Times New Roman"/>
                <w:b/>
                <w:bCs/>
                <w:color w:val="000000"/>
                <w:sz w:val="22"/>
                <w:szCs w:val="22"/>
                <w:lang w:val="en-PH" w:eastAsia="en-PH"/>
              </w:rPr>
              <w:t>Age</w:t>
            </w:r>
          </w:p>
        </w:tc>
        <w:tc>
          <w:tcPr>
            <w:tcW w:w="2271" w:type="dxa"/>
            <w:noWrap/>
          </w:tcPr>
          <w:p w14:paraId="3957D7B7" w14:textId="77777777" w:rsidR="002A6B5B" w:rsidRPr="007D3FC8" w:rsidRDefault="00000000" w:rsidP="007D3FC8">
            <w:pPr>
              <w:spacing w:after="0" w:line="240" w:lineRule="auto"/>
              <w:ind w:left="0"/>
              <w:jc w:val="both"/>
              <w:rPr>
                <w:rFonts w:eastAsia="Times New Roman"/>
                <w:b/>
                <w:bCs/>
                <w:color w:val="000000"/>
                <w:sz w:val="22"/>
                <w:szCs w:val="22"/>
                <w:lang w:val="en-PH" w:eastAsia="en-PH"/>
              </w:rPr>
            </w:pPr>
            <w:r w:rsidRPr="007D3FC8">
              <w:rPr>
                <w:rFonts w:eastAsia="Times New Roman"/>
                <w:b/>
                <w:bCs/>
                <w:color w:val="000000"/>
                <w:sz w:val="22"/>
                <w:szCs w:val="22"/>
                <w:lang w:val="en-PH" w:eastAsia="en-PH"/>
              </w:rPr>
              <w:t>Frequency</w:t>
            </w:r>
          </w:p>
        </w:tc>
        <w:tc>
          <w:tcPr>
            <w:tcW w:w="1959" w:type="dxa"/>
            <w:noWrap/>
          </w:tcPr>
          <w:p w14:paraId="79FB4F42" w14:textId="77777777" w:rsidR="002A6B5B" w:rsidRPr="007D3FC8" w:rsidRDefault="00000000" w:rsidP="007D3FC8">
            <w:pPr>
              <w:spacing w:after="0" w:line="240" w:lineRule="auto"/>
              <w:ind w:left="0"/>
              <w:jc w:val="both"/>
              <w:rPr>
                <w:rFonts w:eastAsia="Times New Roman"/>
                <w:b/>
                <w:bCs/>
                <w:color w:val="000000"/>
                <w:sz w:val="22"/>
                <w:szCs w:val="22"/>
                <w:lang w:val="en-PH" w:eastAsia="en-PH"/>
              </w:rPr>
            </w:pPr>
            <w:r w:rsidRPr="007D3FC8">
              <w:rPr>
                <w:rFonts w:eastAsia="Times New Roman"/>
                <w:b/>
                <w:bCs/>
                <w:color w:val="000000"/>
                <w:sz w:val="22"/>
                <w:szCs w:val="22"/>
                <w:lang w:val="en-PH" w:eastAsia="en-PH"/>
              </w:rPr>
              <w:t>Percent</w:t>
            </w:r>
          </w:p>
        </w:tc>
      </w:tr>
      <w:tr w:rsidR="002A6B5B" w:rsidRPr="007D3FC8" w14:paraId="395099AC" w14:textId="77777777" w:rsidTr="00F63DF7">
        <w:trPr>
          <w:trHeight w:val="300"/>
        </w:trPr>
        <w:tc>
          <w:tcPr>
            <w:tcW w:w="3555" w:type="dxa"/>
            <w:noWrap/>
          </w:tcPr>
          <w:p w14:paraId="18F1D0AF" w14:textId="77777777" w:rsidR="002A6B5B" w:rsidRPr="007D3FC8" w:rsidRDefault="00000000" w:rsidP="007D3FC8">
            <w:pPr>
              <w:spacing w:after="0" w:line="240" w:lineRule="auto"/>
              <w:ind w:left="0"/>
              <w:jc w:val="both"/>
              <w:rPr>
                <w:rFonts w:eastAsia="Times New Roman"/>
                <w:color w:val="000000"/>
                <w:sz w:val="22"/>
                <w:szCs w:val="22"/>
                <w:lang w:val="en-PH" w:eastAsia="en-PH"/>
              </w:rPr>
            </w:pPr>
            <w:r w:rsidRPr="007D3FC8">
              <w:rPr>
                <w:sz w:val="22"/>
                <w:szCs w:val="22"/>
                <w:lang w:val="en-PH"/>
              </w:rPr>
              <w:t>21 - 25 years old</w:t>
            </w:r>
          </w:p>
        </w:tc>
        <w:tc>
          <w:tcPr>
            <w:tcW w:w="2271" w:type="dxa"/>
            <w:noWrap/>
          </w:tcPr>
          <w:p w14:paraId="0FDF9135" w14:textId="77777777" w:rsidR="002A6B5B" w:rsidRPr="007D3FC8" w:rsidRDefault="00000000" w:rsidP="007D3FC8">
            <w:pPr>
              <w:spacing w:after="0" w:line="240" w:lineRule="auto"/>
              <w:ind w:left="0"/>
              <w:jc w:val="both"/>
              <w:rPr>
                <w:rFonts w:eastAsia="Times New Roman"/>
                <w:color w:val="000000"/>
                <w:sz w:val="22"/>
                <w:szCs w:val="22"/>
                <w:lang w:val="en-PH" w:eastAsia="en-PH"/>
              </w:rPr>
            </w:pPr>
            <w:r w:rsidRPr="007D3FC8">
              <w:rPr>
                <w:rFonts w:eastAsia="Times New Roman"/>
                <w:color w:val="000000"/>
                <w:sz w:val="22"/>
                <w:szCs w:val="22"/>
                <w:lang w:val="en-PH" w:eastAsia="en-PH"/>
              </w:rPr>
              <w:t>16</w:t>
            </w:r>
          </w:p>
        </w:tc>
        <w:tc>
          <w:tcPr>
            <w:tcW w:w="1959" w:type="dxa"/>
            <w:noWrap/>
          </w:tcPr>
          <w:p w14:paraId="0ED26A9C" w14:textId="77777777" w:rsidR="002A6B5B" w:rsidRPr="007D3FC8" w:rsidRDefault="00000000" w:rsidP="007D3FC8">
            <w:pPr>
              <w:spacing w:after="0" w:line="240" w:lineRule="auto"/>
              <w:ind w:left="0"/>
              <w:jc w:val="both"/>
              <w:rPr>
                <w:rFonts w:eastAsia="Times New Roman"/>
                <w:color w:val="000000"/>
                <w:sz w:val="22"/>
                <w:szCs w:val="22"/>
                <w:lang w:val="en-PH" w:eastAsia="en-PH"/>
              </w:rPr>
            </w:pPr>
            <w:r w:rsidRPr="007D3FC8">
              <w:rPr>
                <w:rFonts w:eastAsia="Times New Roman"/>
                <w:color w:val="000000"/>
                <w:sz w:val="22"/>
                <w:szCs w:val="22"/>
                <w:lang w:val="en-PH" w:eastAsia="en-PH"/>
              </w:rPr>
              <w:t>28</w:t>
            </w:r>
          </w:p>
        </w:tc>
      </w:tr>
      <w:tr w:rsidR="002A6B5B" w:rsidRPr="007D3FC8" w14:paraId="76CFB810" w14:textId="77777777" w:rsidTr="00F63DF7">
        <w:trPr>
          <w:trHeight w:val="300"/>
        </w:trPr>
        <w:tc>
          <w:tcPr>
            <w:tcW w:w="3555" w:type="dxa"/>
            <w:noWrap/>
          </w:tcPr>
          <w:p w14:paraId="64241B65" w14:textId="77777777" w:rsidR="002A6B5B" w:rsidRPr="007D3FC8" w:rsidRDefault="00000000" w:rsidP="007D3FC8">
            <w:pPr>
              <w:spacing w:after="0" w:line="240" w:lineRule="auto"/>
              <w:ind w:left="0"/>
              <w:jc w:val="both"/>
              <w:rPr>
                <w:rFonts w:eastAsia="Times New Roman"/>
                <w:color w:val="000000"/>
                <w:sz w:val="22"/>
                <w:szCs w:val="22"/>
                <w:lang w:val="en-PH" w:eastAsia="en-PH"/>
              </w:rPr>
            </w:pPr>
            <w:r w:rsidRPr="007D3FC8">
              <w:rPr>
                <w:sz w:val="22"/>
                <w:szCs w:val="22"/>
                <w:lang w:val="en-PH"/>
              </w:rPr>
              <w:t>26 - 30 years old</w:t>
            </w:r>
          </w:p>
        </w:tc>
        <w:tc>
          <w:tcPr>
            <w:tcW w:w="2271" w:type="dxa"/>
            <w:noWrap/>
          </w:tcPr>
          <w:p w14:paraId="583BEF92" w14:textId="77777777" w:rsidR="002A6B5B" w:rsidRPr="007D3FC8" w:rsidRDefault="00000000" w:rsidP="007D3FC8">
            <w:pPr>
              <w:spacing w:after="0" w:line="240" w:lineRule="auto"/>
              <w:ind w:left="0"/>
              <w:jc w:val="both"/>
              <w:rPr>
                <w:rFonts w:eastAsia="Times New Roman"/>
                <w:color w:val="000000"/>
                <w:sz w:val="22"/>
                <w:szCs w:val="22"/>
                <w:lang w:val="en-PH" w:eastAsia="en-PH"/>
              </w:rPr>
            </w:pPr>
            <w:r w:rsidRPr="007D3FC8">
              <w:rPr>
                <w:rFonts w:eastAsia="Times New Roman"/>
                <w:color w:val="000000"/>
                <w:sz w:val="22"/>
                <w:szCs w:val="22"/>
                <w:lang w:val="en-PH" w:eastAsia="en-PH"/>
              </w:rPr>
              <w:t>12</w:t>
            </w:r>
          </w:p>
        </w:tc>
        <w:tc>
          <w:tcPr>
            <w:tcW w:w="1959" w:type="dxa"/>
            <w:noWrap/>
          </w:tcPr>
          <w:p w14:paraId="0E6293E0" w14:textId="77777777" w:rsidR="002A6B5B" w:rsidRPr="007D3FC8" w:rsidRDefault="00000000" w:rsidP="007D3FC8">
            <w:pPr>
              <w:spacing w:after="0" w:line="240" w:lineRule="auto"/>
              <w:ind w:left="0"/>
              <w:jc w:val="both"/>
              <w:rPr>
                <w:rFonts w:eastAsia="Times New Roman"/>
                <w:color w:val="000000"/>
                <w:sz w:val="22"/>
                <w:szCs w:val="22"/>
                <w:lang w:val="en-PH" w:eastAsia="en-PH"/>
              </w:rPr>
            </w:pPr>
            <w:r w:rsidRPr="007D3FC8">
              <w:rPr>
                <w:rFonts w:eastAsia="Times New Roman"/>
                <w:color w:val="000000"/>
                <w:sz w:val="22"/>
                <w:szCs w:val="22"/>
                <w:lang w:val="en-PH" w:eastAsia="en-PH"/>
              </w:rPr>
              <w:t>21</w:t>
            </w:r>
          </w:p>
        </w:tc>
      </w:tr>
      <w:tr w:rsidR="002A6B5B" w:rsidRPr="007D3FC8" w14:paraId="2CF3DCB6" w14:textId="77777777" w:rsidTr="00F63DF7">
        <w:trPr>
          <w:trHeight w:val="300"/>
        </w:trPr>
        <w:tc>
          <w:tcPr>
            <w:tcW w:w="3555" w:type="dxa"/>
            <w:noWrap/>
          </w:tcPr>
          <w:p w14:paraId="19D526CA" w14:textId="77777777" w:rsidR="002A6B5B" w:rsidRPr="007D3FC8" w:rsidRDefault="00000000" w:rsidP="007D3FC8">
            <w:pPr>
              <w:spacing w:after="0" w:line="240" w:lineRule="auto"/>
              <w:ind w:left="0"/>
              <w:jc w:val="both"/>
              <w:rPr>
                <w:rFonts w:eastAsia="Times New Roman"/>
                <w:color w:val="000000"/>
                <w:sz w:val="22"/>
                <w:szCs w:val="22"/>
                <w:lang w:val="en-PH" w:eastAsia="en-PH"/>
              </w:rPr>
            </w:pPr>
            <w:r w:rsidRPr="007D3FC8">
              <w:rPr>
                <w:rFonts w:eastAsia="Times New Roman"/>
                <w:sz w:val="22"/>
                <w:szCs w:val="22"/>
              </w:rPr>
              <w:t>31-35 years old</w:t>
            </w:r>
          </w:p>
        </w:tc>
        <w:tc>
          <w:tcPr>
            <w:tcW w:w="2271" w:type="dxa"/>
            <w:noWrap/>
          </w:tcPr>
          <w:p w14:paraId="213DD94B" w14:textId="77777777" w:rsidR="002A6B5B" w:rsidRPr="007D3FC8" w:rsidRDefault="00000000" w:rsidP="007D3FC8">
            <w:pPr>
              <w:spacing w:after="0" w:line="240" w:lineRule="auto"/>
              <w:ind w:left="0"/>
              <w:jc w:val="both"/>
              <w:rPr>
                <w:rFonts w:eastAsia="Times New Roman"/>
                <w:color w:val="000000"/>
                <w:sz w:val="22"/>
                <w:szCs w:val="22"/>
                <w:lang w:val="en-PH" w:eastAsia="en-PH"/>
              </w:rPr>
            </w:pPr>
            <w:r w:rsidRPr="007D3FC8">
              <w:rPr>
                <w:rFonts w:eastAsia="Times New Roman"/>
                <w:color w:val="000000"/>
                <w:sz w:val="22"/>
                <w:szCs w:val="22"/>
                <w:lang w:val="en-PH" w:eastAsia="en-PH"/>
              </w:rPr>
              <w:t>15</w:t>
            </w:r>
          </w:p>
        </w:tc>
        <w:tc>
          <w:tcPr>
            <w:tcW w:w="1959" w:type="dxa"/>
            <w:noWrap/>
          </w:tcPr>
          <w:p w14:paraId="5CC5D7C7" w14:textId="77777777" w:rsidR="002A6B5B" w:rsidRPr="007D3FC8" w:rsidRDefault="00000000" w:rsidP="007D3FC8">
            <w:pPr>
              <w:spacing w:after="0" w:line="240" w:lineRule="auto"/>
              <w:ind w:left="0"/>
              <w:jc w:val="both"/>
              <w:rPr>
                <w:rFonts w:eastAsia="Times New Roman"/>
                <w:color w:val="000000"/>
                <w:sz w:val="22"/>
                <w:szCs w:val="22"/>
                <w:lang w:val="en-PH" w:eastAsia="en-PH"/>
              </w:rPr>
            </w:pPr>
            <w:r w:rsidRPr="007D3FC8">
              <w:rPr>
                <w:rFonts w:eastAsia="Times New Roman"/>
                <w:color w:val="000000"/>
                <w:sz w:val="22"/>
                <w:szCs w:val="22"/>
                <w:lang w:val="en-PH" w:eastAsia="en-PH"/>
              </w:rPr>
              <w:t>26</w:t>
            </w:r>
          </w:p>
        </w:tc>
      </w:tr>
      <w:tr w:rsidR="002A6B5B" w:rsidRPr="007D3FC8" w14:paraId="02AAD9BB" w14:textId="77777777" w:rsidTr="00F63DF7">
        <w:trPr>
          <w:trHeight w:val="300"/>
        </w:trPr>
        <w:tc>
          <w:tcPr>
            <w:tcW w:w="3555" w:type="dxa"/>
            <w:noWrap/>
          </w:tcPr>
          <w:p w14:paraId="22670FC8" w14:textId="77777777" w:rsidR="002A6B5B" w:rsidRPr="007D3FC8" w:rsidRDefault="00000000" w:rsidP="007D3FC8">
            <w:pPr>
              <w:spacing w:after="0" w:line="240" w:lineRule="auto"/>
              <w:ind w:left="0"/>
              <w:jc w:val="both"/>
              <w:rPr>
                <w:rFonts w:eastAsia="Times New Roman"/>
                <w:color w:val="000000"/>
                <w:sz w:val="22"/>
                <w:szCs w:val="22"/>
                <w:lang w:val="en-PH" w:eastAsia="en-PH"/>
              </w:rPr>
            </w:pPr>
            <w:r w:rsidRPr="007D3FC8">
              <w:rPr>
                <w:rFonts w:eastAsia="Times New Roman"/>
                <w:sz w:val="22"/>
                <w:szCs w:val="22"/>
              </w:rPr>
              <w:t>36-40 years old</w:t>
            </w:r>
          </w:p>
        </w:tc>
        <w:tc>
          <w:tcPr>
            <w:tcW w:w="2271" w:type="dxa"/>
            <w:noWrap/>
          </w:tcPr>
          <w:p w14:paraId="66D52114" w14:textId="77777777" w:rsidR="002A6B5B" w:rsidRPr="007D3FC8" w:rsidRDefault="00000000" w:rsidP="007D3FC8">
            <w:pPr>
              <w:spacing w:after="0" w:line="240" w:lineRule="auto"/>
              <w:ind w:left="0"/>
              <w:jc w:val="both"/>
              <w:rPr>
                <w:rFonts w:eastAsia="Times New Roman"/>
                <w:color w:val="000000"/>
                <w:sz w:val="22"/>
                <w:szCs w:val="22"/>
                <w:lang w:val="en-PH" w:eastAsia="en-PH"/>
              </w:rPr>
            </w:pPr>
            <w:r w:rsidRPr="007D3FC8">
              <w:rPr>
                <w:rFonts w:eastAsia="Times New Roman"/>
                <w:color w:val="000000"/>
                <w:sz w:val="22"/>
                <w:szCs w:val="22"/>
                <w:lang w:val="en-PH" w:eastAsia="en-PH"/>
              </w:rPr>
              <w:t>7</w:t>
            </w:r>
          </w:p>
        </w:tc>
        <w:tc>
          <w:tcPr>
            <w:tcW w:w="1959" w:type="dxa"/>
            <w:noWrap/>
          </w:tcPr>
          <w:p w14:paraId="1962E9AA" w14:textId="77777777" w:rsidR="002A6B5B" w:rsidRPr="007D3FC8" w:rsidRDefault="00000000" w:rsidP="007D3FC8">
            <w:pPr>
              <w:spacing w:after="0" w:line="240" w:lineRule="auto"/>
              <w:ind w:left="0"/>
              <w:jc w:val="both"/>
              <w:rPr>
                <w:rFonts w:eastAsia="Times New Roman"/>
                <w:color w:val="000000"/>
                <w:sz w:val="22"/>
                <w:szCs w:val="22"/>
                <w:lang w:val="en-PH" w:eastAsia="en-PH"/>
              </w:rPr>
            </w:pPr>
            <w:r w:rsidRPr="007D3FC8">
              <w:rPr>
                <w:rFonts w:eastAsia="Times New Roman"/>
                <w:color w:val="000000"/>
                <w:sz w:val="22"/>
                <w:szCs w:val="22"/>
                <w:lang w:val="en-PH" w:eastAsia="en-PH"/>
              </w:rPr>
              <w:t>12</w:t>
            </w:r>
          </w:p>
        </w:tc>
      </w:tr>
      <w:tr w:rsidR="002A6B5B" w:rsidRPr="007D3FC8" w14:paraId="2826AEE1" w14:textId="77777777" w:rsidTr="00F63DF7">
        <w:trPr>
          <w:trHeight w:val="300"/>
        </w:trPr>
        <w:tc>
          <w:tcPr>
            <w:tcW w:w="3555" w:type="dxa"/>
            <w:noWrap/>
          </w:tcPr>
          <w:p w14:paraId="6F6F8C89" w14:textId="77777777" w:rsidR="002A6B5B" w:rsidRPr="007D3FC8" w:rsidRDefault="00000000" w:rsidP="007D3FC8">
            <w:pPr>
              <w:spacing w:after="0" w:line="240" w:lineRule="auto"/>
              <w:ind w:left="0"/>
              <w:jc w:val="both"/>
              <w:rPr>
                <w:rFonts w:eastAsia="Times New Roman"/>
                <w:color w:val="000000"/>
                <w:sz w:val="22"/>
                <w:szCs w:val="22"/>
                <w:lang w:val="en-PH" w:eastAsia="en-PH"/>
              </w:rPr>
            </w:pPr>
            <w:r w:rsidRPr="007D3FC8">
              <w:rPr>
                <w:rFonts w:eastAsia="Times New Roman"/>
                <w:sz w:val="22"/>
                <w:szCs w:val="22"/>
              </w:rPr>
              <w:t>41 above</w:t>
            </w:r>
          </w:p>
        </w:tc>
        <w:tc>
          <w:tcPr>
            <w:tcW w:w="2271" w:type="dxa"/>
            <w:noWrap/>
          </w:tcPr>
          <w:p w14:paraId="256F470E" w14:textId="77777777" w:rsidR="002A6B5B" w:rsidRPr="007D3FC8" w:rsidRDefault="00000000" w:rsidP="007D3FC8">
            <w:pPr>
              <w:spacing w:after="0" w:line="240" w:lineRule="auto"/>
              <w:ind w:left="0"/>
              <w:jc w:val="both"/>
              <w:rPr>
                <w:rFonts w:eastAsia="Times New Roman"/>
                <w:color w:val="000000"/>
                <w:sz w:val="22"/>
                <w:szCs w:val="22"/>
                <w:lang w:val="en-PH" w:eastAsia="en-PH"/>
              </w:rPr>
            </w:pPr>
            <w:r w:rsidRPr="007D3FC8">
              <w:rPr>
                <w:rFonts w:eastAsia="Times New Roman"/>
                <w:color w:val="000000"/>
                <w:sz w:val="22"/>
                <w:szCs w:val="22"/>
                <w:lang w:val="en-PH" w:eastAsia="en-PH"/>
              </w:rPr>
              <w:t>7</w:t>
            </w:r>
          </w:p>
        </w:tc>
        <w:tc>
          <w:tcPr>
            <w:tcW w:w="1959" w:type="dxa"/>
            <w:noWrap/>
          </w:tcPr>
          <w:p w14:paraId="3905A20D" w14:textId="77777777" w:rsidR="002A6B5B" w:rsidRPr="007D3FC8" w:rsidRDefault="00000000" w:rsidP="007D3FC8">
            <w:pPr>
              <w:spacing w:after="0" w:line="240" w:lineRule="auto"/>
              <w:ind w:left="0"/>
              <w:jc w:val="both"/>
              <w:rPr>
                <w:rFonts w:eastAsia="Times New Roman"/>
                <w:color w:val="000000"/>
                <w:sz w:val="22"/>
                <w:szCs w:val="22"/>
                <w:lang w:val="en-PH" w:eastAsia="en-PH"/>
              </w:rPr>
            </w:pPr>
            <w:r w:rsidRPr="007D3FC8">
              <w:rPr>
                <w:rFonts w:eastAsia="Times New Roman"/>
                <w:color w:val="000000"/>
                <w:sz w:val="22"/>
                <w:szCs w:val="22"/>
                <w:lang w:val="en-PH" w:eastAsia="en-PH"/>
              </w:rPr>
              <w:t>12</w:t>
            </w:r>
          </w:p>
        </w:tc>
      </w:tr>
      <w:tr w:rsidR="002A6B5B" w:rsidRPr="007D3FC8" w14:paraId="6EA39C37" w14:textId="77777777" w:rsidTr="00F63DF7">
        <w:trPr>
          <w:trHeight w:val="300"/>
        </w:trPr>
        <w:tc>
          <w:tcPr>
            <w:tcW w:w="3555" w:type="dxa"/>
            <w:noWrap/>
          </w:tcPr>
          <w:p w14:paraId="6F0FC5A0" w14:textId="77777777" w:rsidR="002A6B5B" w:rsidRPr="007D3FC8" w:rsidRDefault="00000000" w:rsidP="007D3FC8">
            <w:pPr>
              <w:spacing w:after="0" w:line="240" w:lineRule="auto"/>
              <w:ind w:left="0"/>
              <w:jc w:val="both"/>
              <w:rPr>
                <w:rFonts w:eastAsia="Times New Roman"/>
                <w:b/>
                <w:bCs/>
                <w:color w:val="000000"/>
                <w:sz w:val="22"/>
                <w:szCs w:val="22"/>
                <w:lang w:val="en-PH" w:eastAsia="en-PH"/>
              </w:rPr>
            </w:pPr>
            <w:r w:rsidRPr="007D3FC8">
              <w:rPr>
                <w:rFonts w:eastAsia="Times New Roman"/>
                <w:b/>
                <w:bCs/>
                <w:color w:val="000000"/>
                <w:sz w:val="22"/>
                <w:szCs w:val="22"/>
                <w:lang w:val="en-PH" w:eastAsia="en-PH"/>
              </w:rPr>
              <w:t>Total</w:t>
            </w:r>
          </w:p>
        </w:tc>
        <w:tc>
          <w:tcPr>
            <w:tcW w:w="2271" w:type="dxa"/>
            <w:noWrap/>
          </w:tcPr>
          <w:p w14:paraId="4B1D8DCD" w14:textId="77777777" w:rsidR="002A6B5B" w:rsidRPr="007D3FC8" w:rsidRDefault="00000000" w:rsidP="007D3FC8">
            <w:pPr>
              <w:spacing w:after="0" w:line="240" w:lineRule="auto"/>
              <w:ind w:left="0"/>
              <w:jc w:val="both"/>
              <w:rPr>
                <w:rFonts w:eastAsia="Times New Roman"/>
                <w:b/>
                <w:bCs/>
                <w:color w:val="000000"/>
                <w:sz w:val="22"/>
                <w:szCs w:val="22"/>
                <w:lang w:val="en-PH" w:eastAsia="en-PH"/>
              </w:rPr>
            </w:pPr>
            <w:r w:rsidRPr="007D3FC8">
              <w:rPr>
                <w:rFonts w:eastAsia="Times New Roman"/>
                <w:b/>
                <w:bCs/>
                <w:color w:val="000000"/>
                <w:sz w:val="22"/>
                <w:szCs w:val="22"/>
                <w:lang w:val="en-PH" w:eastAsia="en-PH"/>
              </w:rPr>
              <w:t>57</w:t>
            </w:r>
          </w:p>
        </w:tc>
        <w:tc>
          <w:tcPr>
            <w:tcW w:w="1959" w:type="dxa"/>
            <w:noWrap/>
          </w:tcPr>
          <w:p w14:paraId="47D5C2EB" w14:textId="77777777" w:rsidR="002A6B5B" w:rsidRPr="007D3FC8" w:rsidRDefault="00000000" w:rsidP="007D3FC8">
            <w:pPr>
              <w:spacing w:after="0" w:line="240" w:lineRule="auto"/>
              <w:ind w:left="0"/>
              <w:jc w:val="both"/>
              <w:rPr>
                <w:rFonts w:eastAsia="Times New Roman"/>
                <w:b/>
                <w:bCs/>
                <w:color w:val="000000"/>
                <w:sz w:val="22"/>
                <w:szCs w:val="22"/>
                <w:lang w:val="en-PH" w:eastAsia="en-PH"/>
              </w:rPr>
            </w:pPr>
            <w:r w:rsidRPr="007D3FC8">
              <w:rPr>
                <w:rFonts w:eastAsia="Times New Roman"/>
                <w:b/>
                <w:bCs/>
                <w:color w:val="000000"/>
                <w:sz w:val="22"/>
                <w:szCs w:val="22"/>
                <w:lang w:val="en-PH" w:eastAsia="en-PH"/>
              </w:rPr>
              <w:t>100</w:t>
            </w:r>
          </w:p>
        </w:tc>
      </w:tr>
      <w:tr w:rsidR="002A6B5B" w:rsidRPr="007D3FC8" w14:paraId="25BD9D88" w14:textId="77777777" w:rsidTr="00F63DF7">
        <w:trPr>
          <w:trHeight w:val="329"/>
        </w:trPr>
        <w:tc>
          <w:tcPr>
            <w:tcW w:w="7785" w:type="dxa"/>
            <w:gridSpan w:val="3"/>
            <w:noWrap/>
          </w:tcPr>
          <w:p w14:paraId="15ACEAEF" w14:textId="77777777" w:rsidR="002A6B5B" w:rsidRPr="007D3FC8" w:rsidRDefault="00000000" w:rsidP="007D3FC8">
            <w:pPr>
              <w:spacing w:after="0" w:line="240" w:lineRule="auto"/>
              <w:ind w:left="0"/>
              <w:jc w:val="both"/>
              <w:rPr>
                <w:rFonts w:eastAsia="Times New Roman"/>
                <w:b/>
                <w:bCs/>
                <w:color w:val="FF0000"/>
                <w:sz w:val="22"/>
                <w:szCs w:val="22"/>
                <w:lang w:val="en-PH" w:eastAsia="en-PH"/>
              </w:rPr>
            </w:pPr>
            <w:r w:rsidRPr="007D3FC8">
              <w:rPr>
                <w:rFonts w:eastAsia="Times New Roman"/>
                <w:b/>
                <w:bCs/>
                <w:sz w:val="22"/>
                <w:szCs w:val="22"/>
                <w:lang w:val="en-PH" w:eastAsia="en-PH"/>
              </w:rPr>
              <w:t>Mean Age = 31.60 years old</w:t>
            </w:r>
          </w:p>
        </w:tc>
      </w:tr>
      <w:tr w:rsidR="002A6B5B" w:rsidRPr="007D3FC8" w14:paraId="5FFF9AD2" w14:textId="77777777" w:rsidTr="00F63DF7">
        <w:trPr>
          <w:trHeight w:val="329"/>
        </w:trPr>
        <w:tc>
          <w:tcPr>
            <w:tcW w:w="3555" w:type="dxa"/>
            <w:noWrap/>
          </w:tcPr>
          <w:p w14:paraId="7651218D" w14:textId="77777777" w:rsidR="002A6B5B" w:rsidRPr="007D3FC8" w:rsidRDefault="00000000" w:rsidP="007D3FC8">
            <w:pPr>
              <w:spacing w:after="0" w:line="240" w:lineRule="auto"/>
              <w:ind w:left="0"/>
              <w:jc w:val="both"/>
              <w:rPr>
                <w:rFonts w:eastAsia="Times New Roman"/>
                <w:b/>
                <w:bCs/>
                <w:sz w:val="22"/>
                <w:szCs w:val="22"/>
                <w:lang w:val="en-PH" w:eastAsia="en-PH"/>
              </w:rPr>
            </w:pPr>
            <w:r w:rsidRPr="007D3FC8">
              <w:rPr>
                <w:rFonts w:eastAsia="Times New Roman"/>
                <w:b/>
                <w:bCs/>
                <w:color w:val="000000"/>
                <w:sz w:val="22"/>
                <w:szCs w:val="22"/>
                <w:lang w:val="en-PH" w:eastAsia="en-PH"/>
              </w:rPr>
              <w:t>Gender</w:t>
            </w:r>
          </w:p>
        </w:tc>
        <w:tc>
          <w:tcPr>
            <w:tcW w:w="2271" w:type="dxa"/>
            <w:noWrap/>
          </w:tcPr>
          <w:p w14:paraId="21811270" w14:textId="77777777" w:rsidR="002A6B5B" w:rsidRPr="007D3FC8" w:rsidRDefault="00000000" w:rsidP="007D3FC8">
            <w:pPr>
              <w:spacing w:after="0" w:line="240" w:lineRule="auto"/>
              <w:ind w:left="0"/>
              <w:jc w:val="both"/>
              <w:rPr>
                <w:rFonts w:eastAsia="Times New Roman"/>
                <w:b/>
                <w:bCs/>
                <w:sz w:val="22"/>
                <w:szCs w:val="22"/>
                <w:lang w:val="en-PH" w:eastAsia="en-PH"/>
              </w:rPr>
            </w:pPr>
            <w:r w:rsidRPr="007D3FC8">
              <w:rPr>
                <w:rFonts w:eastAsia="Times New Roman"/>
                <w:b/>
                <w:bCs/>
                <w:color w:val="000000"/>
                <w:sz w:val="22"/>
                <w:szCs w:val="22"/>
                <w:lang w:val="en-PH" w:eastAsia="en-PH"/>
              </w:rPr>
              <w:t>Frequency</w:t>
            </w:r>
          </w:p>
        </w:tc>
        <w:tc>
          <w:tcPr>
            <w:tcW w:w="1959" w:type="dxa"/>
            <w:noWrap/>
          </w:tcPr>
          <w:p w14:paraId="6FAD2209" w14:textId="77777777" w:rsidR="002A6B5B" w:rsidRPr="007D3FC8" w:rsidRDefault="00000000" w:rsidP="007D3FC8">
            <w:pPr>
              <w:spacing w:after="0" w:line="240" w:lineRule="auto"/>
              <w:ind w:left="0"/>
              <w:jc w:val="both"/>
              <w:rPr>
                <w:rFonts w:eastAsia="Times New Roman"/>
                <w:b/>
                <w:bCs/>
                <w:sz w:val="22"/>
                <w:szCs w:val="22"/>
                <w:lang w:val="en-PH" w:eastAsia="en-PH"/>
              </w:rPr>
            </w:pPr>
            <w:r w:rsidRPr="007D3FC8">
              <w:rPr>
                <w:rFonts w:eastAsia="Times New Roman"/>
                <w:b/>
                <w:bCs/>
                <w:color w:val="000000"/>
                <w:sz w:val="22"/>
                <w:szCs w:val="22"/>
                <w:lang w:val="en-PH" w:eastAsia="en-PH"/>
              </w:rPr>
              <w:t>Percent</w:t>
            </w:r>
          </w:p>
        </w:tc>
      </w:tr>
      <w:tr w:rsidR="002A6B5B" w:rsidRPr="007D3FC8" w14:paraId="66D51B3A" w14:textId="77777777" w:rsidTr="00F63DF7">
        <w:trPr>
          <w:trHeight w:val="329"/>
        </w:trPr>
        <w:tc>
          <w:tcPr>
            <w:tcW w:w="3555" w:type="dxa"/>
            <w:noWrap/>
          </w:tcPr>
          <w:p w14:paraId="6BE34553" w14:textId="77777777" w:rsidR="002A6B5B" w:rsidRPr="007D3FC8" w:rsidRDefault="00000000" w:rsidP="007D3FC8">
            <w:pPr>
              <w:spacing w:after="0" w:line="240" w:lineRule="auto"/>
              <w:ind w:left="0"/>
              <w:jc w:val="both"/>
              <w:rPr>
                <w:rFonts w:eastAsia="Times New Roman"/>
                <w:b/>
                <w:bCs/>
                <w:color w:val="000000"/>
                <w:sz w:val="22"/>
                <w:szCs w:val="22"/>
                <w:lang w:val="en-PH" w:eastAsia="en-PH"/>
              </w:rPr>
            </w:pPr>
            <w:r w:rsidRPr="007D3FC8">
              <w:rPr>
                <w:rFonts w:eastAsia="Times New Roman"/>
                <w:color w:val="000000"/>
                <w:sz w:val="22"/>
                <w:szCs w:val="22"/>
                <w:lang w:val="en-PH" w:eastAsia="en-PH"/>
              </w:rPr>
              <w:t>Male</w:t>
            </w:r>
          </w:p>
        </w:tc>
        <w:tc>
          <w:tcPr>
            <w:tcW w:w="2271" w:type="dxa"/>
            <w:noWrap/>
          </w:tcPr>
          <w:p w14:paraId="08E77598" w14:textId="77777777" w:rsidR="002A6B5B" w:rsidRPr="007D3FC8" w:rsidRDefault="00000000" w:rsidP="007D3FC8">
            <w:pPr>
              <w:spacing w:after="0" w:line="240" w:lineRule="auto"/>
              <w:ind w:left="0"/>
              <w:jc w:val="both"/>
              <w:rPr>
                <w:rFonts w:eastAsia="Times New Roman"/>
                <w:color w:val="000000"/>
                <w:sz w:val="22"/>
                <w:szCs w:val="22"/>
                <w:lang w:eastAsia="en-PH"/>
              </w:rPr>
            </w:pPr>
            <w:r w:rsidRPr="007D3FC8">
              <w:rPr>
                <w:rFonts w:eastAsia="Times New Roman"/>
                <w:color w:val="000000"/>
                <w:sz w:val="22"/>
                <w:szCs w:val="22"/>
                <w:lang w:eastAsia="en-PH"/>
              </w:rPr>
              <w:t>14</w:t>
            </w:r>
          </w:p>
        </w:tc>
        <w:tc>
          <w:tcPr>
            <w:tcW w:w="1959" w:type="dxa"/>
            <w:noWrap/>
          </w:tcPr>
          <w:p w14:paraId="32970630" w14:textId="77777777" w:rsidR="002A6B5B" w:rsidRPr="007D3FC8" w:rsidRDefault="00000000" w:rsidP="007D3FC8">
            <w:pPr>
              <w:spacing w:after="0" w:line="240" w:lineRule="auto"/>
              <w:ind w:left="0"/>
              <w:jc w:val="both"/>
              <w:rPr>
                <w:rFonts w:eastAsia="Times New Roman"/>
                <w:color w:val="000000"/>
                <w:sz w:val="22"/>
                <w:szCs w:val="22"/>
                <w:lang w:eastAsia="en-PH"/>
              </w:rPr>
            </w:pPr>
            <w:r w:rsidRPr="007D3FC8">
              <w:rPr>
                <w:rFonts w:eastAsia="Times New Roman"/>
                <w:color w:val="000000"/>
                <w:sz w:val="22"/>
                <w:szCs w:val="22"/>
                <w:lang w:eastAsia="en-PH"/>
              </w:rPr>
              <w:t>24.6</w:t>
            </w:r>
          </w:p>
        </w:tc>
      </w:tr>
      <w:tr w:rsidR="002A6B5B" w:rsidRPr="007D3FC8" w14:paraId="70E247B1" w14:textId="77777777" w:rsidTr="00F63DF7">
        <w:trPr>
          <w:trHeight w:val="329"/>
        </w:trPr>
        <w:tc>
          <w:tcPr>
            <w:tcW w:w="3555" w:type="dxa"/>
            <w:noWrap/>
          </w:tcPr>
          <w:p w14:paraId="18827E54" w14:textId="77777777" w:rsidR="002A6B5B" w:rsidRPr="007D3FC8" w:rsidRDefault="00000000" w:rsidP="007D3FC8">
            <w:pPr>
              <w:spacing w:after="0" w:line="240" w:lineRule="auto"/>
              <w:ind w:left="0"/>
              <w:jc w:val="both"/>
              <w:rPr>
                <w:rFonts w:eastAsia="Times New Roman"/>
                <w:b/>
                <w:bCs/>
                <w:color w:val="000000"/>
                <w:sz w:val="22"/>
                <w:szCs w:val="22"/>
                <w:lang w:val="en-PH" w:eastAsia="en-PH"/>
              </w:rPr>
            </w:pPr>
            <w:r w:rsidRPr="007D3FC8">
              <w:rPr>
                <w:rFonts w:eastAsia="Times New Roman"/>
                <w:color w:val="000000"/>
                <w:sz w:val="22"/>
                <w:szCs w:val="22"/>
                <w:lang w:val="en-PH" w:eastAsia="en-PH"/>
              </w:rPr>
              <w:t>Female</w:t>
            </w:r>
          </w:p>
        </w:tc>
        <w:tc>
          <w:tcPr>
            <w:tcW w:w="2271" w:type="dxa"/>
            <w:noWrap/>
          </w:tcPr>
          <w:p w14:paraId="61351276" w14:textId="77777777" w:rsidR="002A6B5B" w:rsidRPr="007D3FC8" w:rsidRDefault="00000000" w:rsidP="007D3FC8">
            <w:pPr>
              <w:spacing w:after="0" w:line="240" w:lineRule="auto"/>
              <w:ind w:left="0"/>
              <w:jc w:val="both"/>
              <w:rPr>
                <w:rFonts w:eastAsia="Times New Roman"/>
                <w:color w:val="000000"/>
                <w:sz w:val="22"/>
                <w:szCs w:val="22"/>
                <w:lang w:eastAsia="en-PH"/>
              </w:rPr>
            </w:pPr>
            <w:r w:rsidRPr="007D3FC8">
              <w:rPr>
                <w:rFonts w:eastAsia="Times New Roman"/>
                <w:color w:val="000000"/>
                <w:sz w:val="22"/>
                <w:szCs w:val="22"/>
                <w:lang w:eastAsia="en-PH"/>
              </w:rPr>
              <w:t>40</w:t>
            </w:r>
          </w:p>
        </w:tc>
        <w:tc>
          <w:tcPr>
            <w:tcW w:w="1959" w:type="dxa"/>
            <w:noWrap/>
          </w:tcPr>
          <w:p w14:paraId="4C1230AD" w14:textId="77777777" w:rsidR="002A6B5B" w:rsidRPr="007D3FC8" w:rsidRDefault="00000000" w:rsidP="007D3FC8">
            <w:pPr>
              <w:spacing w:after="0" w:line="240" w:lineRule="auto"/>
              <w:ind w:left="0"/>
              <w:jc w:val="both"/>
              <w:rPr>
                <w:rFonts w:eastAsia="Times New Roman"/>
                <w:color w:val="000000"/>
                <w:sz w:val="22"/>
                <w:szCs w:val="22"/>
                <w:lang w:eastAsia="en-PH"/>
              </w:rPr>
            </w:pPr>
            <w:r w:rsidRPr="007D3FC8">
              <w:rPr>
                <w:rFonts w:eastAsia="Times New Roman"/>
                <w:color w:val="000000"/>
                <w:sz w:val="22"/>
                <w:szCs w:val="22"/>
                <w:lang w:eastAsia="en-PH"/>
              </w:rPr>
              <w:t>70.1</w:t>
            </w:r>
          </w:p>
        </w:tc>
      </w:tr>
      <w:tr w:rsidR="002A6B5B" w:rsidRPr="007D3FC8" w14:paraId="49E9270A" w14:textId="77777777" w:rsidTr="00F63DF7">
        <w:trPr>
          <w:trHeight w:val="329"/>
        </w:trPr>
        <w:tc>
          <w:tcPr>
            <w:tcW w:w="3555" w:type="dxa"/>
            <w:noWrap/>
          </w:tcPr>
          <w:p w14:paraId="33E55241" w14:textId="77777777" w:rsidR="002A6B5B" w:rsidRPr="007D3FC8" w:rsidRDefault="00000000" w:rsidP="007D3FC8">
            <w:pPr>
              <w:spacing w:after="0" w:line="240" w:lineRule="auto"/>
              <w:ind w:left="0"/>
              <w:jc w:val="both"/>
              <w:rPr>
                <w:rFonts w:eastAsia="Times New Roman"/>
                <w:color w:val="000000"/>
                <w:sz w:val="22"/>
                <w:szCs w:val="22"/>
                <w:lang w:val="en-PH" w:eastAsia="en-PH"/>
              </w:rPr>
            </w:pPr>
            <w:r w:rsidRPr="007D3FC8">
              <w:rPr>
                <w:rFonts w:eastAsia="Times New Roman"/>
                <w:color w:val="000000"/>
                <w:sz w:val="22"/>
                <w:szCs w:val="22"/>
                <w:lang w:val="en-PH" w:eastAsia="en-PH"/>
              </w:rPr>
              <w:t>LGBTQ+</w:t>
            </w:r>
          </w:p>
        </w:tc>
        <w:tc>
          <w:tcPr>
            <w:tcW w:w="2271" w:type="dxa"/>
            <w:noWrap/>
          </w:tcPr>
          <w:p w14:paraId="7F915250" w14:textId="77777777" w:rsidR="002A6B5B" w:rsidRPr="007D3FC8" w:rsidRDefault="00000000" w:rsidP="007D3FC8">
            <w:pPr>
              <w:spacing w:after="0" w:line="240" w:lineRule="auto"/>
              <w:ind w:left="0"/>
              <w:jc w:val="both"/>
              <w:rPr>
                <w:rFonts w:eastAsia="Times New Roman"/>
                <w:color w:val="000000"/>
                <w:sz w:val="22"/>
                <w:szCs w:val="22"/>
                <w:lang w:eastAsia="en-PH"/>
              </w:rPr>
            </w:pPr>
            <w:r w:rsidRPr="007D3FC8">
              <w:rPr>
                <w:rFonts w:eastAsia="Times New Roman"/>
                <w:color w:val="000000"/>
                <w:sz w:val="22"/>
                <w:szCs w:val="22"/>
                <w:lang w:eastAsia="en-PH"/>
              </w:rPr>
              <w:t>3</w:t>
            </w:r>
          </w:p>
        </w:tc>
        <w:tc>
          <w:tcPr>
            <w:tcW w:w="1959" w:type="dxa"/>
            <w:noWrap/>
          </w:tcPr>
          <w:p w14:paraId="050FCAF1" w14:textId="77777777" w:rsidR="002A6B5B" w:rsidRPr="007D3FC8" w:rsidRDefault="00000000" w:rsidP="007D3FC8">
            <w:pPr>
              <w:spacing w:after="0" w:line="240" w:lineRule="auto"/>
              <w:ind w:left="0"/>
              <w:jc w:val="both"/>
              <w:rPr>
                <w:rFonts w:eastAsia="Times New Roman"/>
                <w:color w:val="000000"/>
                <w:sz w:val="22"/>
                <w:szCs w:val="22"/>
                <w:lang w:eastAsia="en-PH"/>
              </w:rPr>
            </w:pPr>
            <w:r w:rsidRPr="007D3FC8">
              <w:rPr>
                <w:rFonts w:eastAsia="Times New Roman"/>
                <w:color w:val="000000"/>
                <w:sz w:val="22"/>
                <w:szCs w:val="22"/>
                <w:lang w:eastAsia="en-PH"/>
              </w:rPr>
              <w:t>5.3</w:t>
            </w:r>
          </w:p>
        </w:tc>
      </w:tr>
      <w:tr w:rsidR="002A6B5B" w:rsidRPr="007D3FC8" w14:paraId="33182D60" w14:textId="77777777" w:rsidTr="00F63DF7">
        <w:trPr>
          <w:trHeight w:val="329"/>
        </w:trPr>
        <w:tc>
          <w:tcPr>
            <w:tcW w:w="3555" w:type="dxa"/>
            <w:noWrap/>
          </w:tcPr>
          <w:p w14:paraId="108B79E9" w14:textId="77777777" w:rsidR="002A6B5B" w:rsidRPr="007D3FC8" w:rsidRDefault="00000000" w:rsidP="007D3FC8">
            <w:pPr>
              <w:spacing w:after="0" w:line="240" w:lineRule="auto"/>
              <w:ind w:left="0"/>
              <w:jc w:val="both"/>
              <w:rPr>
                <w:rFonts w:eastAsia="Times New Roman"/>
                <w:color w:val="000000"/>
                <w:sz w:val="22"/>
                <w:szCs w:val="22"/>
                <w:lang w:val="en-PH" w:eastAsia="en-PH"/>
              </w:rPr>
            </w:pPr>
            <w:r w:rsidRPr="007D3FC8">
              <w:rPr>
                <w:rFonts w:eastAsia="Times New Roman"/>
                <w:b/>
                <w:bCs/>
                <w:color w:val="000000"/>
                <w:sz w:val="22"/>
                <w:szCs w:val="22"/>
                <w:lang w:val="en-PH" w:eastAsia="en-PH"/>
              </w:rPr>
              <w:t>Total</w:t>
            </w:r>
          </w:p>
        </w:tc>
        <w:tc>
          <w:tcPr>
            <w:tcW w:w="2271" w:type="dxa"/>
            <w:noWrap/>
          </w:tcPr>
          <w:p w14:paraId="51D099DD" w14:textId="77777777" w:rsidR="002A6B5B" w:rsidRPr="007D3FC8" w:rsidRDefault="00000000" w:rsidP="007D3FC8">
            <w:pPr>
              <w:spacing w:after="0" w:line="240" w:lineRule="auto"/>
              <w:ind w:left="0"/>
              <w:jc w:val="both"/>
              <w:rPr>
                <w:rFonts w:eastAsia="Times New Roman"/>
                <w:b/>
                <w:bCs/>
                <w:color w:val="000000"/>
                <w:sz w:val="22"/>
                <w:szCs w:val="22"/>
                <w:lang w:eastAsia="en-PH"/>
              </w:rPr>
            </w:pPr>
            <w:r w:rsidRPr="007D3FC8">
              <w:rPr>
                <w:rFonts w:eastAsia="Times New Roman"/>
                <w:b/>
                <w:bCs/>
                <w:color w:val="000000"/>
                <w:sz w:val="22"/>
                <w:szCs w:val="22"/>
                <w:lang w:eastAsia="en-PH"/>
              </w:rPr>
              <w:t>57</w:t>
            </w:r>
          </w:p>
        </w:tc>
        <w:tc>
          <w:tcPr>
            <w:tcW w:w="1959" w:type="dxa"/>
            <w:noWrap/>
          </w:tcPr>
          <w:p w14:paraId="4AAB924B" w14:textId="77777777" w:rsidR="002A6B5B" w:rsidRPr="007D3FC8" w:rsidRDefault="00000000" w:rsidP="007D3FC8">
            <w:pPr>
              <w:spacing w:after="0" w:line="240" w:lineRule="auto"/>
              <w:ind w:left="0"/>
              <w:jc w:val="both"/>
              <w:rPr>
                <w:rFonts w:eastAsia="Times New Roman"/>
                <w:b/>
                <w:bCs/>
                <w:color w:val="000000"/>
                <w:sz w:val="22"/>
                <w:szCs w:val="22"/>
                <w:lang w:eastAsia="en-PH"/>
              </w:rPr>
            </w:pPr>
            <w:r w:rsidRPr="007D3FC8">
              <w:rPr>
                <w:rFonts w:eastAsia="Times New Roman"/>
                <w:b/>
                <w:bCs/>
                <w:color w:val="000000"/>
                <w:sz w:val="22"/>
                <w:szCs w:val="22"/>
                <w:lang w:eastAsia="en-PH"/>
              </w:rPr>
              <w:t>100</w:t>
            </w:r>
          </w:p>
        </w:tc>
      </w:tr>
      <w:tr w:rsidR="002A6B5B" w:rsidRPr="007D3FC8" w14:paraId="0921242D" w14:textId="77777777" w:rsidTr="00F63DF7">
        <w:trPr>
          <w:trHeight w:val="329"/>
        </w:trPr>
        <w:tc>
          <w:tcPr>
            <w:tcW w:w="3555" w:type="dxa"/>
            <w:noWrap/>
          </w:tcPr>
          <w:p w14:paraId="41918574" w14:textId="77777777" w:rsidR="002A6B5B" w:rsidRPr="007D3FC8" w:rsidRDefault="00000000" w:rsidP="007D3FC8">
            <w:pPr>
              <w:spacing w:after="0" w:line="240" w:lineRule="auto"/>
              <w:ind w:left="0"/>
              <w:jc w:val="both"/>
              <w:rPr>
                <w:rFonts w:eastAsia="Times New Roman"/>
                <w:b/>
                <w:bCs/>
                <w:color w:val="000000"/>
                <w:sz w:val="22"/>
                <w:szCs w:val="22"/>
                <w:lang w:val="en-PH" w:eastAsia="en-PH"/>
              </w:rPr>
            </w:pPr>
            <w:r w:rsidRPr="007D3FC8">
              <w:rPr>
                <w:rFonts w:eastAsia="Times New Roman"/>
                <w:b/>
                <w:bCs/>
                <w:color w:val="000000"/>
                <w:sz w:val="22"/>
                <w:szCs w:val="22"/>
                <w:lang w:val="en-PH" w:eastAsia="en-PH"/>
              </w:rPr>
              <w:t>Civil Status</w:t>
            </w:r>
          </w:p>
        </w:tc>
        <w:tc>
          <w:tcPr>
            <w:tcW w:w="2271" w:type="dxa"/>
            <w:noWrap/>
          </w:tcPr>
          <w:p w14:paraId="06B99B38" w14:textId="77777777" w:rsidR="002A6B5B" w:rsidRPr="007D3FC8" w:rsidRDefault="00000000" w:rsidP="007D3FC8">
            <w:pPr>
              <w:spacing w:after="0" w:line="240" w:lineRule="auto"/>
              <w:ind w:left="0"/>
              <w:jc w:val="both"/>
              <w:rPr>
                <w:rFonts w:eastAsia="Times New Roman"/>
                <w:b/>
                <w:bCs/>
                <w:color w:val="000000"/>
                <w:sz w:val="22"/>
                <w:szCs w:val="22"/>
                <w:lang w:eastAsia="en-PH"/>
              </w:rPr>
            </w:pPr>
            <w:r w:rsidRPr="007D3FC8">
              <w:rPr>
                <w:rFonts w:eastAsia="Times New Roman"/>
                <w:b/>
                <w:bCs/>
                <w:color w:val="000000"/>
                <w:sz w:val="22"/>
                <w:szCs w:val="22"/>
                <w:lang w:val="en-PH" w:eastAsia="en-PH"/>
              </w:rPr>
              <w:t>Frequency</w:t>
            </w:r>
          </w:p>
        </w:tc>
        <w:tc>
          <w:tcPr>
            <w:tcW w:w="1959" w:type="dxa"/>
            <w:noWrap/>
          </w:tcPr>
          <w:p w14:paraId="19847249" w14:textId="77777777" w:rsidR="002A6B5B" w:rsidRPr="007D3FC8" w:rsidRDefault="00000000" w:rsidP="007D3FC8">
            <w:pPr>
              <w:spacing w:after="0" w:line="240" w:lineRule="auto"/>
              <w:ind w:left="0"/>
              <w:jc w:val="both"/>
              <w:rPr>
                <w:rFonts w:eastAsia="Times New Roman"/>
                <w:b/>
                <w:bCs/>
                <w:color w:val="000000"/>
                <w:sz w:val="22"/>
                <w:szCs w:val="22"/>
                <w:lang w:eastAsia="en-PH"/>
              </w:rPr>
            </w:pPr>
            <w:r w:rsidRPr="007D3FC8">
              <w:rPr>
                <w:rFonts w:eastAsia="Times New Roman"/>
                <w:b/>
                <w:bCs/>
                <w:color w:val="000000"/>
                <w:sz w:val="22"/>
                <w:szCs w:val="22"/>
                <w:lang w:val="en-PH" w:eastAsia="en-PH"/>
              </w:rPr>
              <w:t>Percent</w:t>
            </w:r>
          </w:p>
        </w:tc>
      </w:tr>
      <w:tr w:rsidR="002A6B5B" w:rsidRPr="007D3FC8" w14:paraId="324B5A1B" w14:textId="77777777" w:rsidTr="00F63DF7">
        <w:trPr>
          <w:trHeight w:val="329"/>
        </w:trPr>
        <w:tc>
          <w:tcPr>
            <w:tcW w:w="3555" w:type="dxa"/>
            <w:noWrap/>
          </w:tcPr>
          <w:p w14:paraId="57759B07" w14:textId="77777777" w:rsidR="002A6B5B" w:rsidRPr="007D3FC8" w:rsidRDefault="00000000" w:rsidP="007D3FC8">
            <w:pPr>
              <w:spacing w:after="0" w:line="240" w:lineRule="auto"/>
              <w:ind w:left="0"/>
              <w:jc w:val="both"/>
              <w:rPr>
                <w:rFonts w:eastAsia="Times New Roman"/>
                <w:b/>
                <w:bCs/>
                <w:color w:val="000000"/>
                <w:sz w:val="22"/>
                <w:szCs w:val="22"/>
                <w:lang w:val="en-PH" w:eastAsia="en-PH"/>
              </w:rPr>
            </w:pPr>
            <w:r w:rsidRPr="007D3FC8">
              <w:rPr>
                <w:sz w:val="22"/>
                <w:szCs w:val="22"/>
                <w:lang w:val="en-PH"/>
              </w:rPr>
              <w:t>Single</w:t>
            </w:r>
          </w:p>
        </w:tc>
        <w:tc>
          <w:tcPr>
            <w:tcW w:w="2271" w:type="dxa"/>
            <w:noWrap/>
          </w:tcPr>
          <w:p w14:paraId="55C93CB9" w14:textId="77777777" w:rsidR="002A6B5B" w:rsidRPr="007D3FC8" w:rsidRDefault="00000000" w:rsidP="007D3FC8">
            <w:pPr>
              <w:spacing w:after="0" w:line="240" w:lineRule="auto"/>
              <w:ind w:left="0"/>
              <w:jc w:val="both"/>
              <w:rPr>
                <w:rFonts w:eastAsia="Times New Roman"/>
                <w:color w:val="000000"/>
                <w:sz w:val="22"/>
                <w:szCs w:val="22"/>
                <w:lang w:eastAsia="en-PH"/>
              </w:rPr>
            </w:pPr>
            <w:r w:rsidRPr="007D3FC8">
              <w:rPr>
                <w:rFonts w:eastAsia="Times New Roman"/>
                <w:color w:val="000000"/>
                <w:sz w:val="22"/>
                <w:szCs w:val="22"/>
                <w:lang w:eastAsia="en-PH"/>
              </w:rPr>
              <w:t>35</w:t>
            </w:r>
          </w:p>
        </w:tc>
        <w:tc>
          <w:tcPr>
            <w:tcW w:w="1959" w:type="dxa"/>
            <w:noWrap/>
          </w:tcPr>
          <w:p w14:paraId="242B759A" w14:textId="77777777" w:rsidR="002A6B5B" w:rsidRPr="007D3FC8" w:rsidRDefault="00000000" w:rsidP="007D3FC8">
            <w:pPr>
              <w:spacing w:after="0" w:line="240" w:lineRule="auto"/>
              <w:ind w:left="0"/>
              <w:jc w:val="both"/>
              <w:rPr>
                <w:rFonts w:eastAsia="Times New Roman"/>
                <w:color w:val="000000"/>
                <w:sz w:val="22"/>
                <w:szCs w:val="22"/>
                <w:lang w:eastAsia="en-PH"/>
              </w:rPr>
            </w:pPr>
            <w:r w:rsidRPr="007D3FC8">
              <w:rPr>
                <w:rFonts w:eastAsia="Times New Roman"/>
                <w:color w:val="000000"/>
                <w:sz w:val="22"/>
                <w:szCs w:val="22"/>
                <w:lang w:eastAsia="en-PH"/>
              </w:rPr>
              <w:t>61.4</w:t>
            </w:r>
          </w:p>
        </w:tc>
      </w:tr>
      <w:tr w:rsidR="002A6B5B" w:rsidRPr="007D3FC8" w14:paraId="79B46DF3" w14:textId="77777777" w:rsidTr="00F63DF7">
        <w:trPr>
          <w:trHeight w:val="329"/>
        </w:trPr>
        <w:tc>
          <w:tcPr>
            <w:tcW w:w="3555" w:type="dxa"/>
            <w:noWrap/>
          </w:tcPr>
          <w:p w14:paraId="0FCC8A63" w14:textId="77777777" w:rsidR="002A6B5B" w:rsidRPr="007D3FC8" w:rsidRDefault="00000000" w:rsidP="007D3FC8">
            <w:pPr>
              <w:spacing w:after="0" w:line="240" w:lineRule="auto"/>
              <w:ind w:left="0"/>
              <w:jc w:val="both"/>
              <w:rPr>
                <w:rFonts w:eastAsia="Times New Roman"/>
                <w:b/>
                <w:bCs/>
                <w:color w:val="000000"/>
                <w:sz w:val="22"/>
                <w:szCs w:val="22"/>
                <w:lang w:val="en-PH" w:eastAsia="en-PH"/>
              </w:rPr>
            </w:pPr>
            <w:r w:rsidRPr="007D3FC8">
              <w:rPr>
                <w:sz w:val="22"/>
                <w:szCs w:val="22"/>
                <w:lang w:val="en-PH"/>
              </w:rPr>
              <w:t>Married</w:t>
            </w:r>
          </w:p>
        </w:tc>
        <w:tc>
          <w:tcPr>
            <w:tcW w:w="2271" w:type="dxa"/>
            <w:noWrap/>
          </w:tcPr>
          <w:p w14:paraId="34E5C3DE" w14:textId="77777777" w:rsidR="002A6B5B" w:rsidRPr="007D3FC8" w:rsidRDefault="00000000" w:rsidP="007D3FC8">
            <w:pPr>
              <w:spacing w:after="0" w:line="240" w:lineRule="auto"/>
              <w:ind w:left="0"/>
              <w:jc w:val="both"/>
              <w:rPr>
                <w:rFonts w:eastAsia="Times New Roman"/>
                <w:color w:val="000000"/>
                <w:sz w:val="22"/>
                <w:szCs w:val="22"/>
                <w:lang w:eastAsia="en-PH"/>
              </w:rPr>
            </w:pPr>
            <w:r w:rsidRPr="007D3FC8">
              <w:rPr>
                <w:rFonts w:eastAsia="Times New Roman"/>
                <w:color w:val="000000"/>
                <w:sz w:val="22"/>
                <w:szCs w:val="22"/>
                <w:lang w:eastAsia="en-PH"/>
              </w:rPr>
              <w:t>21</w:t>
            </w:r>
          </w:p>
        </w:tc>
        <w:tc>
          <w:tcPr>
            <w:tcW w:w="1959" w:type="dxa"/>
            <w:noWrap/>
          </w:tcPr>
          <w:p w14:paraId="6D97F58F" w14:textId="77777777" w:rsidR="002A6B5B" w:rsidRPr="007D3FC8" w:rsidRDefault="00000000" w:rsidP="007D3FC8">
            <w:pPr>
              <w:spacing w:after="0" w:line="240" w:lineRule="auto"/>
              <w:ind w:left="0"/>
              <w:jc w:val="both"/>
              <w:rPr>
                <w:rFonts w:eastAsia="Times New Roman"/>
                <w:color w:val="000000"/>
                <w:sz w:val="22"/>
                <w:szCs w:val="22"/>
                <w:lang w:eastAsia="en-PH"/>
              </w:rPr>
            </w:pPr>
            <w:r w:rsidRPr="007D3FC8">
              <w:rPr>
                <w:rFonts w:eastAsia="Times New Roman"/>
                <w:color w:val="000000"/>
                <w:sz w:val="22"/>
                <w:szCs w:val="22"/>
                <w:lang w:eastAsia="en-PH"/>
              </w:rPr>
              <w:t>36.8</w:t>
            </w:r>
          </w:p>
        </w:tc>
      </w:tr>
      <w:tr w:rsidR="002A6B5B" w:rsidRPr="007D3FC8" w14:paraId="3D4102BA" w14:textId="77777777" w:rsidTr="00F63DF7">
        <w:trPr>
          <w:trHeight w:val="329"/>
        </w:trPr>
        <w:tc>
          <w:tcPr>
            <w:tcW w:w="3555" w:type="dxa"/>
            <w:noWrap/>
          </w:tcPr>
          <w:p w14:paraId="19EAFEFD" w14:textId="77777777" w:rsidR="002A6B5B" w:rsidRPr="007D3FC8" w:rsidRDefault="00000000" w:rsidP="007D3FC8">
            <w:pPr>
              <w:spacing w:after="0" w:line="240" w:lineRule="auto"/>
              <w:ind w:left="0"/>
              <w:jc w:val="both"/>
              <w:rPr>
                <w:sz w:val="22"/>
                <w:szCs w:val="22"/>
                <w:lang w:val="en-PH"/>
              </w:rPr>
            </w:pPr>
            <w:r w:rsidRPr="007D3FC8">
              <w:rPr>
                <w:sz w:val="22"/>
                <w:szCs w:val="22"/>
                <w:lang w:val="en-PH"/>
              </w:rPr>
              <w:t>Widow/Widower</w:t>
            </w:r>
          </w:p>
        </w:tc>
        <w:tc>
          <w:tcPr>
            <w:tcW w:w="2271" w:type="dxa"/>
            <w:noWrap/>
          </w:tcPr>
          <w:p w14:paraId="6744DF30" w14:textId="77777777" w:rsidR="002A6B5B" w:rsidRPr="007D3FC8" w:rsidRDefault="00000000" w:rsidP="007D3FC8">
            <w:pPr>
              <w:spacing w:after="0" w:line="240" w:lineRule="auto"/>
              <w:ind w:left="0"/>
              <w:jc w:val="both"/>
              <w:rPr>
                <w:rFonts w:eastAsia="Times New Roman"/>
                <w:color w:val="000000"/>
                <w:sz w:val="22"/>
                <w:szCs w:val="22"/>
                <w:lang w:eastAsia="en-PH"/>
              </w:rPr>
            </w:pPr>
            <w:r w:rsidRPr="007D3FC8">
              <w:rPr>
                <w:rFonts w:eastAsia="Times New Roman"/>
                <w:color w:val="000000"/>
                <w:sz w:val="22"/>
                <w:szCs w:val="22"/>
                <w:lang w:eastAsia="en-PH"/>
              </w:rPr>
              <w:t>0</w:t>
            </w:r>
          </w:p>
        </w:tc>
        <w:tc>
          <w:tcPr>
            <w:tcW w:w="1959" w:type="dxa"/>
            <w:noWrap/>
          </w:tcPr>
          <w:p w14:paraId="583325E1" w14:textId="77777777" w:rsidR="002A6B5B" w:rsidRPr="007D3FC8" w:rsidRDefault="00000000" w:rsidP="007D3FC8">
            <w:pPr>
              <w:spacing w:after="0" w:line="240" w:lineRule="auto"/>
              <w:ind w:left="0"/>
              <w:jc w:val="both"/>
              <w:rPr>
                <w:rFonts w:eastAsia="Times New Roman"/>
                <w:color w:val="000000"/>
                <w:sz w:val="22"/>
                <w:szCs w:val="22"/>
                <w:lang w:eastAsia="en-PH"/>
              </w:rPr>
            </w:pPr>
            <w:r w:rsidRPr="007D3FC8">
              <w:rPr>
                <w:rFonts w:eastAsia="Times New Roman"/>
                <w:color w:val="000000"/>
                <w:sz w:val="22"/>
                <w:szCs w:val="22"/>
                <w:lang w:eastAsia="en-PH"/>
              </w:rPr>
              <w:t>0</w:t>
            </w:r>
          </w:p>
        </w:tc>
      </w:tr>
      <w:tr w:rsidR="002A6B5B" w:rsidRPr="007D3FC8" w14:paraId="5432BB44" w14:textId="77777777" w:rsidTr="00F63DF7">
        <w:trPr>
          <w:trHeight w:val="329"/>
        </w:trPr>
        <w:tc>
          <w:tcPr>
            <w:tcW w:w="3555" w:type="dxa"/>
            <w:noWrap/>
          </w:tcPr>
          <w:p w14:paraId="0212792F" w14:textId="77777777" w:rsidR="002A6B5B" w:rsidRPr="007D3FC8" w:rsidRDefault="00000000" w:rsidP="007D3FC8">
            <w:pPr>
              <w:spacing w:after="0" w:line="240" w:lineRule="auto"/>
              <w:ind w:left="0"/>
              <w:jc w:val="both"/>
              <w:rPr>
                <w:sz w:val="22"/>
                <w:szCs w:val="22"/>
                <w:lang w:val="en-PH"/>
              </w:rPr>
            </w:pPr>
            <w:r w:rsidRPr="007D3FC8">
              <w:rPr>
                <w:sz w:val="22"/>
                <w:szCs w:val="22"/>
                <w:lang w:val="en-PH"/>
              </w:rPr>
              <w:t>Separated</w:t>
            </w:r>
          </w:p>
        </w:tc>
        <w:tc>
          <w:tcPr>
            <w:tcW w:w="2271" w:type="dxa"/>
            <w:noWrap/>
          </w:tcPr>
          <w:p w14:paraId="19BFAADC" w14:textId="77777777" w:rsidR="002A6B5B" w:rsidRPr="007D3FC8" w:rsidRDefault="00000000" w:rsidP="007D3FC8">
            <w:pPr>
              <w:spacing w:after="0" w:line="240" w:lineRule="auto"/>
              <w:ind w:left="0"/>
              <w:jc w:val="both"/>
              <w:rPr>
                <w:rFonts w:eastAsia="Times New Roman"/>
                <w:color w:val="000000"/>
                <w:sz w:val="22"/>
                <w:szCs w:val="22"/>
                <w:lang w:eastAsia="en-PH"/>
              </w:rPr>
            </w:pPr>
            <w:r w:rsidRPr="007D3FC8">
              <w:rPr>
                <w:rFonts w:eastAsia="Times New Roman"/>
                <w:color w:val="000000"/>
                <w:sz w:val="22"/>
                <w:szCs w:val="22"/>
                <w:lang w:eastAsia="en-PH"/>
              </w:rPr>
              <w:t>1</w:t>
            </w:r>
          </w:p>
        </w:tc>
        <w:tc>
          <w:tcPr>
            <w:tcW w:w="1959" w:type="dxa"/>
            <w:noWrap/>
          </w:tcPr>
          <w:p w14:paraId="690A88E5" w14:textId="77777777" w:rsidR="002A6B5B" w:rsidRPr="007D3FC8" w:rsidRDefault="00000000" w:rsidP="007D3FC8">
            <w:pPr>
              <w:spacing w:after="0" w:line="240" w:lineRule="auto"/>
              <w:ind w:left="0"/>
              <w:jc w:val="both"/>
              <w:rPr>
                <w:rFonts w:eastAsia="Times New Roman"/>
                <w:color w:val="000000"/>
                <w:sz w:val="22"/>
                <w:szCs w:val="22"/>
                <w:lang w:eastAsia="en-PH"/>
              </w:rPr>
            </w:pPr>
            <w:r w:rsidRPr="007D3FC8">
              <w:rPr>
                <w:rFonts w:eastAsia="Times New Roman"/>
                <w:color w:val="000000"/>
                <w:sz w:val="22"/>
                <w:szCs w:val="22"/>
                <w:lang w:eastAsia="en-PH"/>
              </w:rPr>
              <w:t>1.8</w:t>
            </w:r>
          </w:p>
        </w:tc>
      </w:tr>
      <w:tr w:rsidR="002A6B5B" w:rsidRPr="007D3FC8" w14:paraId="432A5574" w14:textId="77777777" w:rsidTr="00F63DF7">
        <w:trPr>
          <w:trHeight w:val="329"/>
        </w:trPr>
        <w:tc>
          <w:tcPr>
            <w:tcW w:w="3555" w:type="dxa"/>
            <w:noWrap/>
          </w:tcPr>
          <w:p w14:paraId="39470621" w14:textId="77777777" w:rsidR="002A6B5B" w:rsidRPr="007D3FC8" w:rsidRDefault="00000000" w:rsidP="007D3FC8">
            <w:pPr>
              <w:spacing w:after="0" w:line="240" w:lineRule="auto"/>
              <w:ind w:left="0"/>
              <w:jc w:val="both"/>
              <w:rPr>
                <w:sz w:val="22"/>
                <w:szCs w:val="22"/>
                <w:lang w:val="en-PH"/>
              </w:rPr>
            </w:pPr>
            <w:r w:rsidRPr="007D3FC8">
              <w:rPr>
                <w:rFonts w:eastAsia="Times New Roman"/>
                <w:b/>
                <w:bCs/>
                <w:color w:val="000000"/>
                <w:sz w:val="22"/>
                <w:szCs w:val="22"/>
                <w:lang w:val="en-PH" w:eastAsia="en-PH"/>
              </w:rPr>
              <w:t>Total</w:t>
            </w:r>
          </w:p>
        </w:tc>
        <w:tc>
          <w:tcPr>
            <w:tcW w:w="2271" w:type="dxa"/>
            <w:noWrap/>
          </w:tcPr>
          <w:p w14:paraId="74C30570" w14:textId="77777777" w:rsidR="002A6B5B" w:rsidRPr="007D3FC8" w:rsidRDefault="00000000" w:rsidP="007D3FC8">
            <w:pPr>
              <w:spacing w:after="0" w:line="240" w:lineRule="auto"/>
              <w:ind w:left="0"/>
              <w:jc w:val="both"/>
              <w:rPr>
                <w:rFonts w:eastAsia="Times New Roman"/>
                <w:b/>
                <w:bCs/>
                <w:color w:val="000000"/>
                <w:sz w:val="22"/>
                <w:szCs w:val="22"/>
                <w:lang w:eastAsia="en-PH"/>
              </w:rPr>
            </w:pPr>
            <w:r w:rsidRPr="007D3FC8">
              <w:rPr>
                <w:rFonts w:eastAsia="Times New Roman"/>
                <w:b/>
                <w:bCs/>
                <w:color w:val="000000"/>
                <w:sz w:val="22"/>
                <w:szCs w:val="22"/>
                <w:lang w:eastAsia="en-PH"/>
              </w:rPr>
              <w:t>57</w:t>
            </w:r>
          </w:p>
        </w:tc>
        <w:tc>
          <w:tcPr>
            <w:tcW w:w="1959" w:type="dxa"/>
            <w:noWrap/>
          </w:tcPr>
          <w:p w14:paraId="78B497A4" w14:textId="77777777" w:rsidR="002A6B5B" w:rsidRPr="007D3FC8" w:rsidRDefault="00000000" w:rsidP="007D3FC8">
            <w:pPr>
              <w:spacing w:after="0" w:line="240" w:lineRule="auto"/>
              <w:ind w:left="0"/>
              <w:jc w:val="both"/>
              <w:rPr>
                <w:rFonts w:eastAsia="Times New Roman"/>
                <w:b/>
                <w:bCs/>
                <w:color w:val="000000"/>
                <w:sz w:val="22"/>
                <w:szCs w:val="22"/>
                <w:lang w:eastAsia="en-PH"/>
              </w:rPr>
            </w:pPr>
            <w:r w:rsidRPr="007D3FC8">
              <w:rPr>
                <w:rFonts w:eastAsia="Times New Roman"/>
                <w:b/>
                <w:bCs/>
                <w:color w:val="000000"/>
                <w:sz w:val="22"/>
                <w:szCs w:val="22"/>
                <w:lang w:eastAsia="en-PH"/>
              </w:rPr>
              <w:t>100</w:t>
            </w:r>
          </w:p>
        </w:tc>
      </w:tr>
    </w:tbl>
    <w:p w14:paraId="4A1D2C1D" w14:textId="77777777" w:rsidR="002A6B5B" w:rsidRPr="007D3FC8" w:rsidRDefault="002A6B5B" w:rsidP="007D3FC8">
      <w:pPr>
        <w:spacing w:after="0" w:line="240" w:lineRule="auto"/>
        <w:ind w:left="0"/>
        <w:jc w:val="both"/>
        <w:rPr>
          <w:b/>
          <w:lang w:val="en-PH"/>
        </w:rPr>
      </w:pPr>
    </w:p>
    <w:p w14:paraId="49C965F7" w14:textId="54CC2570" w:rsidR="00457DC9" w:rsidRPr="007D3FC8" w:rsidRDefault="00457DC9" w:rsidP="007D3FC8">
      <w:pPr>
        <w:spacing w:after="0" w:line="240" w:lineRule="auto"/>
        <w:ind w:firstLine="589"/>
        <w:contextualSpacing/>
        <w:jc w:val="both"/>
        <w:rPr>
          <w:bCs/>
          <w:lang w:val="en-PH"/>
        </w:rPr>
      </w:pPr>
      <w:r w:rsidRPr="007D3FC8">
        <w:rPr>
          <w:bCs/>
          <w:lang w:val="en-PH"/>
        </w:rPr>
        <w:t>Table 2. The demographic data reveal that the majority of teachers utilizing the Learning Management System (LMS) for online learning are young educators, with 28% aged 21–25, followed by 26% aged 31–35, and 21% aged 26–30. The average age is 31.6 years, indicating that younger teachers are more engaged in using LMS platforms. This suggests that training and LMS design should consider digital-native users while also supporting older educators through targeted capacity-building programs.</w:t>
      </w:r>
    </w:p>
    <w:p w14:paraId="5F6B69EE" w14:textId="36C51553" w:rsidR="00457DC9" w:rsidRPr="007D3FC8" w:rsidRDefault="00457DC9" w:rsidP="007D3FC8">
      <w:pPr>
        <w:spacing w:after="0" w:line="240" w:lineRule="auto"/>
        <w:ind w:firstLine="589"/>
        <w:contextualSpacing/>
        <w:jc w:val="both"/>
        <w:rPr>
          <w:bCs/>
          <w:lang w:val="en-PH"/>
        </w:rPr>
      </w:pPr>
      <w:r w:rsidRPr="007D3FC8">
        <w:rPr>
          <w:bCs/>
          <w:lang w:val="en-PH"/>
        </w:rPr>
        <w:t>In terms of gender, female teachers constitute the majority (70.1%), followed by males (24.6%), and LGBTQ+ teachers (5.3%). This reflects the general trend of female dominance in the teaching profession and suggests that women may be more active or adaptable in online learning environments. The findings emphasize the importance of ensuring that LMS platforms remain inclusive and gender-sensitive, catering to diverse user needs and preferences.</w:t>
      </w:r>
    </w:p>
    <w:p w14:paraId="36CBB97C" w14:textId="77777777" w:rsidR="00457DC9" w:rsidRPr="007D3FC8" w:rsidRDefault="00457DC9" w:rsidP="007D3FC8">
      <w:pPr>
        <w:spacing w:after="0" w:line="240" w:lineRule="auto"/>
        <w:ind w:firstLine="589"/>
        <w:contextualSpacing/>
        <w:jc w:val="both"/>
        <w:rPr>
          <w:bCs/>
          <w:lang w:val="en-PH"/>
        </w:rPr>
      </w:pPr>
      <w:r w:rsidRPr="007D3FC8">
        <w:rPr>
          <w:bCs/>
          <w:lang w:val="en-PH"/>
        </w:rPr>
        <w:t>Regarding civil status, most respondents are single (61.4%), with 36.8% married, and only 1.8% separated. These statistics suggest that younger, single teachers constitute the majority of LMS users. Understanding how civil status influences LMS engagement can help institutions design flexible online teaching approaches that accommodate varying personal and professional responsibilities.</w:t>
      </w:r>
    </w:p>
    <w:p w14:paraId="0A831681" w14:textId="55E04ECD" w:rsidR="00457DC9" w:rsidRPr="00F63DF7" w:rsidRDefault="00457DC9" w:rsidP="00F63DF7">
      <w:pPr>
        <w:spacing w:after="0" w:line="240" w:lineRule="auto"/>
        <w:ind w:firstLine="589"/>
        <w:contextualSpacing/>
        <w:jc w:val="both"/>
        <w:rPr>
          <w:bCs/>
          <w:lang w:val="en-PH"/>
        </w:rPr>
      </w:pPr>
      <w:r w:rsidRPr="007D3FC8">
        <w:rPr>
          <w:bCs/>
          <w:lang w:val="en-PH"/>
        </w:rPr>
        <w:t xml:space="preserve">Overall, these findings highlight key demographic factors that may influence LMS utilization and </w:t>
      </w:r>
      <w:proofErr w:type="gramStart"/>
      <w:r w:rsidRPr="007D3FC8">
        <w:rPr>
          <w:bCs/>
          <w:lang w:val="en-PH"/>
        </w:rPr>
        <w:t>teachers’</w:t>
      </w:r>
      <w:proofErr w:type="gramEnd"/>
      <w:r w:rsidRPr="007D3FC8">
        <w:rPr>
          <w:bCs/>
          <w:lang w:val="en-PH"/>
        </w:rPr>
        <w:t xml:space="preserve"> perceived performance in online learning.</w:t>
      </w:r>
    </w:p>
    <w:p w14:paraId="40FD6BF5" w14:textId="77777777" w:rsidR="002A6B5B" w:rsidRPr="007D3FC8" w:rsidRDefault="00000000" w:rsidP="007D3FC8">
      <w:pPr>
        <w:spacing w:after="0" w:line="240" w:lineRule="auto"/>
        <w:jc w:val="both"/>
        <w:rPr>
          <w:b/>
          <w:bCs/>
        </w:rPr>
      </w:pPr>
      <w:r w:rsidRPr="007D3FC8">
        <w:rPr>
          <w:b/>
          <w:bCs/>
        </w:rPr>
        <w:t>Table 3</w:t>
      </w:r>
    </w:p>
    <w:p w14:paraId="55237576" w14:textId="77777777" w:rsidR="002A6B5B" w:rsidRPr="007D3FC8" w:rsidRDefault="00000000" w:rsidP="007D3FC8">
      <w:pPr>
        <w:spacing w:after="0" w:line="240" w:lineRule="auto"/>
        <w:jc w:val="both"/>
        <w:rPr>
          <w:b/>
          <w:bCs/>
        </w:rPr>
      </w:pPr>
      <w:r w:rsidRPr="007D3FC8">
        <w:rPr>
          <w:b/>
          <w:bCs/>
        </w:rPr>
        <w:t>Frequency and Percentage Distribution of the Respondents’ Profile</w:t>
      </w:r>
    </w:p>
    <w:tbl>
      <w:tblPr>
        <w:tblStyle w:val="TableGrid"/>
        <w:tblpPr w:leftFromText="180" w:rightFromText="180" w:vertAnchor="text" w:horzAnchor="margin" w:tblpX="558" w:tblpY="9"/>
        <w:tblW w:w="7508" w:type="dxa"/>
        <w:tblLook w:val="04A0" w:firstRow="1" w:lastRow="0" w:firstColumn="1" w:lastColumn="0" w:noHBand="0" w:noVBand="1"/>
      </w:tblPr>
      <w:tblGrid>
        <w:gridCol w:w="2537"/>
        <w:gridCol w:w="2560"/>
        <w:gridCol w:w="2411"/>
      </w:tblGrid>
      <w:tr w:rsidR="002A6B5B" w:rsidRPr="007D3FC8" w14:paraId="7C619EB7" w14:textId="77777777" w:rsidTr="00F63DF7">
        <w:trPr>
          <w:trHeight w:val="20"/>
        </w:trPr>
        <w:tc>
          <w:tcPr>
            <w:tcW w:w="2537" w:type="dxa"/>
          </w:tcPr>
          <w:p w14:paraId="4C5E1971" w14:textId="77777777" w:rsidR="002A6B5B" w:rsidRPr="007D3FC8" w:rsidRDefault="00000000" w:rsidP="00F63DF7">
            <w:pPr>
              <w:pStyle w:val="NoSpacing"/>
              <w:ind w:left="0"/>
              <w:jc w:val="both"/>
              <w:rPr>
                <w:b/>
                <w:bCs/>
                <w:sz w:val="20"/>
                <w:szCs w:val="20"/>
              </w:rPr>
            </w:pPr>
            <w:r w:rsidRPr="007D3FC8">
              <w:rPr>
                <w:b/>
                <w:sz w:val="20"/>
                <w:szCs w:val="20"/>
                <w:lang w:val="en-PH"/>
              </w:rPr>
              <w:t>Highest Educational Attainment</w:t>
            </w:r>
          </w:p>
        </w:tc>
        <w:tc>
          <w:tcPr>
            <w:tcW w:w="2560" w:type="dxa"/>
          </w:tcPr>
          <w:p w14:paraId="5102DB44" w14:textId="77777777" w:rsidR="002A6B5B" w:rsidRPr="007D3FC8" w:rsidRDefault="00000000" w:rsidP="00F63DF7">
            <w:pPr>
              <w:pStyle w:val="NoSpacing"/>
              <w:ind w:left="0"/>
              <w:jc w:val="both"/>
              <w:rPr>
                <w:b/>
                <w:bCs/>
                <w:sz w:val="20"/>
                <w:szCs w:val="20"/>
              </w:rPr>
            </w:pPr>
            <w:r w:rsidRPr="007D3FC8">
              <w:rPr>
                <w:b/>
                <w:bCs/>
                <w:sz w:val="20"/>
                <w:szCs w:val="20"/>
              </w:rPr>
              <w:t xml:space="preserve">          Frequency</w:t>
            </w:r>
          </w:p>
        </w:tc>
        <w:tc>
          <w:tcPr>
            <w:tcW w:w="2411" w:type="dxa"/>
          </w:tcPr>
          <w:p w14:paraId="75A2AA06" w14:textId="77777777" w:rsidR="002A6B5B" w:rsidRPr="007D3FC8" w:rsidRDefault="00000000" w:rsidP="00F63DF7">
            <w:pPr>
              <w:pStyle w:val="NoSpacing"/>
              <w:ind w:left="0"/>
              <w:jc w:val="both"/>
              <w:rPr>
                <w:b/>
                <w:bCs/>
                <w:sz w:val="20"/>
                <w:szCs w:val="20"/>
              </w:rPr>
            </w:pPr>
            <w:r w:rsidRPr="007D3FC8">
              <w:rPr>
                <w:b/>
                <w:bCs/>
                <w:sz w:val="20"/>
                <w:szCs w:val="20"/>
              </w:rPr>
              <w:t xml:space="preserve">           Percent</w:t>
            </w:r>
          </w:p>
        </w:tc>
      </w:tr>
      <w:tr w:rsidR="002A6B5B" w:rsidRPr="007D3FC8" w14:paraId="01E0B868" w14:textId="77777777" w:rsidTr="00F63DF7">
        <w:trPr>
          <w:trHeight w:val="20"/>
        </w:trPr>
        <w:tc>
          <w:tcPr>
            <w:tcW w:w="2537" w:type="dxa"/>
          </w:tcPr>
          <w:p w14:paraId="4812BA1B" w14:textId="77777777" w:rsidR="002A6B5B" w:rsidRPr="007D3FC8" w:rsidRDefault="00000000" w:rsidP="00F63DF7">
            <w:pPr>
              <w:pStyle w:val="NoSpacing"/>
              <w:ind w:left="0"/>
              <w:jc w:val="both"/>
              <w:rPr>
                <w:bCs/>
                <w:sz w:val="20"/>
                <w:szCs w:val="20"/>
              </w:rPr>
            </w:pPr>
            <w:r w:rsidRPr="007D3FC8">
              <w:rPr>
                <w:sz w:val="20"/>
                <w:szCs w:val="20"/>
                <w:lang w:val="en-PH"/>
              </w:rPr>
              <w:t>Bachelor’s Degree</w:t>
            </w:r>
          </w:p>
        </w:tc>
        <w:tc>
          <w:tcPr>
            <w:tcW w:w="2560" w:type="dxa"/>
          </w:tcPr>
          <w:p w14:paraId="117A7FBE" w14:textId="77777777" w:rsidR="002A6B5B" w:rsidRPr="007D3FC8" w:rsidRDefault="00000000" w:rsidP="00F63DF7">
            <w:pPr>
              <w:pStyle w:val="NoSpacing"/>
              <w:jc w:val="both"/>
              <w:rPr>
                <w:bCs/>
                <w:sz w:val="20"/>
                <w:szCs w:val="20"/>
              </w:rPr>
            </w:pPr>
            <w:r w:rsidRPr="007D3FC8">
              <w:rPr>
                <w:bCs/>
                <w:sz w:val="20"/>
                <w:szCs w:val="20"/>
              </w:rPr>
              <w:t>18</w:t>
            </w:r>
          </w:p>
        </w:tc>
        <w:tc>
          <w:tcPr>
            <w:tcW w:w="2411" w:type="dxa"/>
          </w:tcPr>
          <w:p w14:paraId="23835F03" w14:textId="77777777" w:rsidR="002A6B5B" w:rsidRPr="007D3FC8" w:rsidRDefault="00000000" w:rsidP="00F63DF7">
            <w:pPr>
              <w:pStyle w:val="NoSpacing"/>
              <w:jc w:val="both"/>
              <w:rPr>
                <w:rFonts w:eastAsia="Times New Roman"/>
                <w:sz w:val="20"/>
                <w:szCs w:val="20"/>
              </w:rPr>
            </w:pPr>
            <w:r w:rsidRPr="007D3FC8">
              <w:rPr>
                <w:rFonts w:eastAsia="Times New Roman"/>
                <w:sz w:val="20"/>
                <w:szCs w:val="20"/>
              </w:rPr>
              <w:t>28</w:t>
            </w:r>
          </w:p>
        </w:tc>
      </w:tr>
      <w:tr w:rsidR="002A6B5B" w:rsidRPr="007D3FC8" w14:paraId="4371206F" w14:textId="77777777" w:rsidTr="00F63DF7">
        <w:trPr>
          <w:trHeight w:val="20"/>
        </w:trPr>
        <w:tc>
          <w:tcPr>
            <w:tcW w:w="2537" w:type="dxa"/>
          </w:tcPr>
          <w:p w14:paraId="250F17BE" w14:textId="77777777" w:rsidR="002A6B5B" w:rsidRPr="007D3FC8" w:rsidRDefault="00000000" w:rsidP="00F63DF7">
            <w:pPr>
              <w:pStyle w:val="NoSpacing"/>
              <w:ind w:left="0"/>
              <w:jc w:val="both"/>
              <w:rPr>
                <w:bCs/>
                <w:sz w:val="20"/>
                <w:szCs w:val="20"/>
              </w:rPr>
            </w:pPr>
            <w:r w:rsidRPr="007D3FC8">
              <w:rPr>
                <w:sz w:val="20"/>
                <w:szCs w:val="20"/>
                <w:lang w:val="en-PH"/>
              </w:rPr>
              <w:t>With MA Units</w:t>
            </w:r>
          </w:p>
        </w:tc>
        <w:tc>
          <w:tcPr>
            <w:tcW w:w="2560" w:type="dxa"/>
          </w:tcPr>
          <w:p w14:paraId="4F0EA313" w14:textId="77777777" w:rsidR="002A6B5B" w:rsidRPr="007D3FC8" w:rsidRDefault="00000000" w:rsidP="00F63DF7">
            <w:pPr>
              <w:pStyle w:val="NoSpacing"/>
              <w:jc w:val="both"/>
              <w:rPr>
                <w:bCs/>
                <w:sz w:val="20"/>
                <w:szCs w:val="20"/>
              </w:rPr>
            </w:pPr>
            <w:r w:rsidRPr="007D3FC8">
              <w:rPr>
                <w:bCs/>
                <w:sz w:val="20"/>
                <w:szCs w:val="20"/>
              </w:rPr>
              <w:t>13</w:t>
            </w:r>
          </w:p>
        </w:tc>
        <w:tc>
          <w:tcPr>
            <w:tcW w:w="2411" w:type="dxa"/>
          </w:tcPr>
          <w:p w14:paraId="7F92F294" w14:textId="77777777" w:rsidR="002A6B5B" w:rsidRPr="007D3FC8" w:rsidRDefault="00000000" w:rsidP="00F63DF7">
            <w:pPr>
              <w:pStyle w:val="NoSpacing"/>
              <w:jc w:val="both"/>
              <w:rPr>
                <w:rFonts w:eastAsia="Times New Roman"/>
                <w:sz w:val="20"/>
                <w:szCs w:val="20"/>
              </w:rPr>
            </w:pPr>
            <w:r w:rsidRPr="007D3FC8">
              <w:rPr>
                <w:rFonts w:eastAsia="Times New Roman"/>
                <w:sz w:val="20"/>
                <w:szCs w:val="20"/>
              </w:rPr>
              <w:t>22.8</w:t>
            </w:r>
          </w:p>
        </w:tc>
      </w:tr>
      <w:tr w:rsidR="002A6B5B" w:rsidRPr="007D3FC8" w14:paraId="584CB8DD" w14:textId="77777777" w:rsidTr="00F63DF7">
        <w:trPr>
          <w:trHeight w:val="20"/>
        </w:trPr>
        <w:tc>
          <w:tcPr>
            <w:tcW w:w="2537" w:type="dxa"/>
          </w:tcPr>
          <w:p w14:paraId="65F62826" w14:textId="77777777" w:rsidR="002A6B5B" w:rsidRPr="007D3FC8" w:rsidRDefault="00000000" w:rsidP="00F63DF7">
            <w:pPr>
              <w:pStyle w:val="NoSpacing"/>
              <w:ind w:left="0"/>
              <w:jc w:val="both"/>
              <w:rPr>
                <w:bCs/>
                <w:sz w:val="20"/>
                <w:szCs w:val="20"/>
              </w:rPr>
            </w:pPr>
            <w:r w:rsidRPr="007D3FC8">
              <w:rPr>
                <w:sz w:val="20"/>
                <w:szCs w:val="20"/>
                <w:lang w:val="en-PH"/>
              </w:rPr>
              <w:t>MA Graduate</w:t>
            </w:r>
          </w:p>
        </w:tc>
        <w:tc>
          <w:tcPr>
            <w:tcW w:w="2560" w:type="dxa"/>
          </w:tcPr>
          <w:p w14:paraId="2F6F343D" w14:textId="77777777" w:rsidR="002A6B5B" w:rsidRPr="007D3FC8" w:rsidRDefault="00000000" w:rsidP="00F63DF7">
            <w:pPr>
              <w:pStyle w:val="NoSpacing"/>
              <w:jc w:val="both"/>
              <w:rPr>
                <w:bCs/>
                <w:sz w:val="20"/>
                <w:szCs w:val="20"/>
              </w:rPr>
            </w:pPr>
            <w:r w:rsidRPr="007D3FC8">
              <w:rPr>
                <w:bCs/>
                <w:sz w:val="20"/>
                <w:szCs w:val="20"/>
              </w:rPr>
              <w:t>19</w:t>
            </w:r>
          </w:p>
        </w:tc>
        <w:tc>
          <w:tcPr>
            <w:tcW w:w="2411" w:type="dxa"/>
          </w:tcPr>
          <w:p w14:paraId="5833DA5B" w14:textId="77777777" w:rsidR="002A6B5B" w:rsidRPr="007D3FC8" w:rsidRDefault="00000000" w:rsidP="00F63DF7">
            <w:pPr>
              <w:pStyle w:val="NoSpacing"/>
              <w:jc w:val="both"/>
              <w:rPr>
                <w:rFonts w:eastAsia="Times New Roman"/>
                <w:sz w:val="20"/>
                <w:szCs w:val="20"/>
              </w:rPr>
            </w:pPr>
            <w:r w:rsidRPr="007D3FC8">
              <w:rPr>
                <w:rFonts w:eastAsia="Times New Roman"/>
                <w:sz w:val="20"/>
                <w:szCs w:val="20"/>
              </w:rPr>
              <w:t>33.3</w:t>
            </w:r>
          </w:p>
        </w:tc>
      </w:tr>
      <w:tr w:rsidR="002A6B5B" w:rsidRPr="007D3FC8" w14:paraId="629D868C" w14:textId="77777777" w:rsidTr="00F63DF7">
        <w:trPr>
          <w:trHeight w:val="20"/>
        </w:trPr>
        <w:tc>
          <w:tcPr>
            <w:tcW w:w="2537" w:type="dxa"/>
          </w:tcPr>
          <w:p w14:paraId="125CCE08" w14:textId="77777777" w:rsidR="002A6B5B" w:rsidRPr="007D3FC8" w:rsidRDefault="00000000" w:rsidP="00F63DF7">
            <w:pPr>
              <w:pStyle w:val="NoSpacing"/>
              <w:ind w:left="0"/>
              <w:jc w:val="both"/>
              <w:rPr>
                <w:bCs/>
                <w:sz w:val="20"/>
                <w:szCs w:val="20"/>
              </w:rPr>
            </w:pPr>
            <w:r w:rsidRPr="007D3FC8">
              <w:rPr>
                <w:sz w:val="20"/>
                <w:szCs w:val="20"/>
                <w:lang w:val="en-PH"/>
              </w:rPr>
              <w:t>With PhD Units</w:t>
            </w:r>
          </w:p>
        </w:tc>
        <w:tc>
          <w:tcPr>
            <w:tcW w:w="2560" w:type="dxa"/>
          </w:tcPr>
          <w:p w14:paraId="0D58B0EC" w14:textId="77777777" w:rsidR="002A6B5B" w:rsidRPr="007D3FC8" w:rsidRDefault="00000000" w:rsidP="00F63DF7">
            <w:pPr>
              <w:pStyle w:val="NoSpacing"/>
              <w:jc w:val="both"/>
              <w:rPr>
                <w:bCs/>
                <w:sz w:val="20"/>
                <w:szCs w:val="20"/>
              </w:rPr>
            </w:pPr>
            <w:r w:rsidRPr="007D3FC8">
              <w:rPr>
                <w:bCs/>
                <w:sz w:val="20"/>
                <w:szCs w:val="20"/>
              </w:rPr>
              <w:t>4</w:t>
            </w:r>
          </w:p>
        </w:tc>
        <w:tc>
          <w:tcPr>
            <w:tcW w:w="2411" w:type="dxa"/>
          </w:tcPr>
          <w:p w14:paraId="1E880110" w14:textId="77777777" w:rsidR="002A6B5B" w:rsidRPr="007D3FC8" w:rsidRDefault="00000000" w:rsidP="00F63DF7">
            <w:pPr>
              <w:pStyle w:val="NoSpacing"/>
              <w:jc w:val="both"/>
              <w:rPr>
                <w:rFonts w:eastAsia="Times New Roman"/>
                <w:sz w:val="20"/>
                <w:szCs w:val="20"/>
              </w:rPr>
            </w:pPr>
            <w:r w:rsidRPr="007D3FC8">
              <w:rPr>
                <w:rFonts w:eastAsia="Times New Roman"/>
                <w:sz w:val="20"/>
                <w:szCs w:val="20"/>
              </w:rPr>
              <w:t>7</w:t>
            </w:r>
          </w:p>
        </w:tc>
      </w:tr>
      <w:tr w:rsidR="002A6B5B" w:rsidRPr="007D3FC8" w14:paraId="7A10362E" w14:textId="77777777" w:rsidTr="00F63DF7">
        <w:trPr>
          <w:trHeight w:val="20"/>
        </w:trPr>
        <w:tc>
          <w:tcPr>
            <w:tcW w:w="2537" w:type="dxa"/>
          </w:tcPr>
          <w:p w14:paraId="503F8A7E" w14:textId="77777777" w:rsidR="002A6B5B" w:rsidRPr="007D3FC8" w:rsidRDefault="00000000" w:rsidP="00F63DF7">
            <w:pPr>
              <w:pStyle w:val="NoSpacing"/>
              <w:ind w:left="0"/>
              <w:jc w:val="both"/>
              <w:rPr>
                <w:sz w:val="20"/>
                <w:szCs w:val="20"/>
                <w:lang w:val="en-PH"/>
              </w:rPr>
            </w:pPr>
            <w:r w:rsidRPr="007D3FC8">
              <w:rPr>
                <w:sz w:val="20"/>
                <w:szCs w:val="20"/>
                <w:lang w:val="en-PH"/>
              </w:rPr>
              <w:t>PhD Graduate</w:t>
            </w:r>
          </w:p>
        </w:tc>
        <w:tc>
          <w:tcPr>
            <w:tcW w:w="2560" w:type="dxa"/>
          </w:tcPr>
          <w:p w14:paraId="30B0D140" w14:textId="77777777" w:rsidR="002A6B5B" w:rsidRPr="007D3FC8" w:rsidRDefault="00000000" w:rsidP="00F63DF7">
            <w:pPr>
              <w:pStyle w:val="NoSpacing"/>
              <w:jc w:val="both"/>
              <w:rPr>
                <w:bCs/>
                <w:sz w:val="20"/>
                <w:szCs w:val="20"/>
              </w:rPr>
            </w:pPr>
            <w:r w:rsidRPr="007D3FC8">
              <w:rPr>
                <w:bCs/>
                <w:sz w:val="20"/>
                <w:szCs w:val="20"/>
              </w:rPr>
              <w:t>3</w:t>
            </w:r>
          </w:p>
        </w:tc>
        <w:tc>
          <w:tcPr>
            <w:tcW w:w="2411" w:type="dxa"/>
          </w:tcPr>
          <w:p w14:paraId="0A58570D" w14:textId="77777777" w:rsidR="002A6B5B" w:rsidRPr="007D3FC8" w:rsidRDefault="00000000" w:rsidP="00F63DF7">
            <w:pPr>
              <w:pStyle w:val="NoSpacing"/>
              <w:jc w:val="both"/>
              <w:rPr>
                <w:rFonts w:eastAsia="Times New Roman"/>
                <w:sz w:val="20"/>
                <w:szCs w:val="20"/>
              </w:rPr>
            </w:pPr>
            <w:r w:rsidRPr="007D3FC8">
              <w:rPr>
                <w:rFonts w:eastAsia="Times New Roman"/>
                <w:sz w:val="20"/>
                <w:szCs w:val="20"/>
              </w:rPr>
              <w:t>5.3</w:t>
            </w:r>
          </w:p>
        </w:tc>
      </w:tr>
      <w:tr w:rsidR="002A6B5B" w:rsidRPr="007D3FC8" w14:paraId="799FCD21" w14:textId="77777777" w:rsidTr="00F63DF7">
        <w:trPr>
          <w:trHeight w:val="20"/>
        </w:trPr>
        <w:tc>
          <w:tcPr>
            <w:tcW w:w="2537" w:type="dxa"/>
          </w:tcPr>
          <w:p w14:paraId="5AFB8635" w14:textId="77777777" w:rsidR="002A6B5B" w:rsidRPr="007D3FC8" w:rsidRDefault="00000000" w:rsidP="00F63DF7">
            <w:pPr>
              <w:pStyle w:val="NoSpacing"/>
              <w:ind w:left="0"/>
              <w:jc w:val="both"/>
              <w:rPr>
                <w:sz w:val="20"/>
                <w:szCs w:val="20"/>
                <w:lang w:val="en-PH"/>
              </w:rPr>
            </w:pPr>
            <w:r w:rsidRPr="007D3FC8">
              <w:rPr>
                <w:sz w:val="20"/>
                <w:szCs w:val="20"/>
                <w:lang w:val="en-PH"/>
              </w:rPr>
              <w:t>Others:</w:t>
            </w:r>
          </w:p>
        </w:tc>
        <w:tc>
          <w:tcPr>
            <w:tcW w:w="2560" w:type="dxa"/>
          </w:tcPr>
          <w:p w14:paraId="7E589710" w14:textId="77777777" w:rsidR="002A6B5B" w:rsidRPr="007D3FC8" w:rsidRDefault="00000000" w:rsidP="00F63DF7">
            <w:pPr>
              <w:pStyle w:val="NoSpacing"/>
              <w:jc w:val="both"/>
              <w:rPr>
                <w:bCs/>
                <w:sz w:val="20"/>
                <w:szCs w:val="20"/>
              </w:rPr>
            </w:pPr>
            <w:r w:rsidRPr="007D3FC8">
              <w:rPr>
                <w:bCs/>
                <w:sz w:val="20"/>
                <w:szCs w:val="20"/>
              </w:rPr>
              <w:t>2</w:t>
            </w:r>
          </w:p>
        </w:tc>
        <w:tc>
          <w:tcPr>
            <w:tcW w:w="2411" w:type="dxa"/>
          </w:tcPr>
          <w:p w14:paraId="27A82BA9" w14:textId="77777777" w:rsidR="002A6B5B" w:rsidRPr="007D3FC8" w:rsidRDefault="00000000" w:rsidP="00F63DF7">
            <w:pPr>
              <w:pStyle w:val="NoSpacing"/>
              <w:jc w:val="both"/>
              <w:rPr>
                <w:rFonts w:eastAsia="Times New Roman"/>
                <w:sz w:val="20"/>
                <w:szCs w:val="20"/>
              </w:rPr>
            </w:pPr>
            <w:r w:rsidRPr="007D3FC8">
              <w:rPr>
                <w:rFonts w:eastAsia="Times New Roman"/>
                <w:sz w:val="20"/>
                <w:szCs w:val="20"/>
              </w:rPr>
              <w:t>3.5</w:t>
            </w:r>
          </w:p>
        </w:tc>
      </w:tr>
      <w:tr w:rsidR="002A6B5B" w:rsidRPr="007D3FC8" w14:paraId="288D32E3" w14:textId="77777777" w:rsidTr="00F63DF7">
        <w:trPr>
          <w:trHeight w:val="20"/>
        </w:trPr>
        <w:tc>
          <w:tcPr>
            <w:tcW w:w="2537" w:type="dxa"/>
          </w:tcPr>
          <w:p w14:paraId="028D69EC" w14:textId="77777777" w:rsidR="002A6B5B" w:rsidRPr="007D3FC8" w:rsidRDefault="00000000" w:rsidP="00F63DF7">
            <w:pPr>
              <w:pStyle w:val="NoSpacing"/>
              <w:ind w:left="0"/>
              <w:jc w:val="both"/>
              <w:rPr>
                <w:b/>
                <w:sz w:val="20"/>
                <w:szCs w:val="20"/>
                <w:lang w:val="en-PH"/>
              </w:rPr>
            </w:pPr>
            <w:r w:rsidRPr="007D3FC8">
              <w:rPr>
                <w:rFonts w:eastAsia="Times New Roman"/>
                <w:b/>
                <w:bCs/>
                <w:color w:val="000000"/>
                <w:sz w:val="20"/>
                <w:szCs w:val="20"/>
                <w:lang w:val="en-PH" w:eastAsia="en-PH"/>
              </w:rPr>
              <w:t>Total</w:t>
            </w:r>
          </w:p>
        </w:tc>
        <w:tc>
          <w:tcPr>
            <w:tcW w:w="2560" w:type="dxa"/>
          </w:tcPr>
          <w:p w14:paraId="06252AD3" w14:textId="77777777" w:rsidR="002A6B5B" w:rsidRPr="007D3FC8" w:rsidRDefault="00000000" w:rsidP="00F63DF7">
            <w:pPr>
              <w:pStyle w:val="NoSpacing"/>
              <w:jc w:val="both"/>
              <w:rPr>
                <w:b/>
                <w:sz w:val="20"/>
                <w:szCs w:val="20"/>
              </w:rPr>
            </w:pPr>
            <w:r w:rsidRPr="007D3FC8">
              <w:rPr>
                <w:b/>
                <w:sz w:val="20"/>
                <w:szCs w:val="20"/>
              </w:rPr>
              <w:t>57</w:t>
            </w:r>
          </w:p>
        </w:tc>
        <w:tc>
          <w:tcPr>
            <w:tcW w:w="2411" w:type="dxa"/>
          </w:tcPr>
          <w:p w14:paraId="5AE89AF3" w14:textId="77777777" w:rsidR="002A6B5B" w:rsidRPr="007D3FC8" w:rsidRDefault="00000000" w:rsidP="00F63DF7">
            <w:pPr>
              <w:pStyle w:val="NoSpacing"/>
              <w:jc w:val="both"/>
              <w:rPr>
                <w:rFonts w:eastAsia="Times New Roman"/>
                <w:b/>
                <w:sz w:val="20"/>
                <w:szCs w:val="20"/>
              </w:rPr>
            </w:pPr>
            <w:r w:rsidRPr="007D3FC8">
              <w:rPr>
                <w:rFonts w:eastAsia="Times New Roman"/>
                <w:b/>
                <w:color w:val="000000"/>
                <w:sz w:val="20"/>
                <w:szCs w:val="20"/>
                <w:lang w:val="en-PH" w:eastAsia="en-PH"/>
              </w:rPr>
              <w:t>100</w:t>
            </w:r>
          </w:p>
        </w:tc>
      </w:tr>
      <w:tr w:rsidR="002A6B5B" w:rsidRPr="007D3FC8" w14:paraId="400EA954" w14:textId="77777777" w:rsidTr="00F63DF7">
        <w:trPr>
          <w:trHeight w:val="20"/>
        </w:trPr>
        <w:tc>
          <w:tcPr>
            <w:tcW w:w="2537" w:type="dxa"/>
          </w:tcPr>
          <w:p w14:paraId="4BE5F81E" w14:textId="77777777" w:rsidR="002A6B5B" w:rsidRPr="007D3FC8" w:rsidRDefault="00000000" w:rsidP="00F63DF7">
            <w:pPr>
              <w:pStyle w:val="NoSpacing"/>
              <w:ind w:left="0"/>
              <w:jc w:val="both"/>
              <w:rPr>
                <w:rFonts w:eastAsia="Times New Roman"/>
                <w:b/>
                <w:bCs/>
                <w:color w:val="000000"/>
                <w:sz w:val="20"/>
                <w:szCs w:val="20"/>
                <w:lang w:val="en-PH" w:eastAsia="en-PH"/>
              </w:rPr>
            </w:pPr>
            <w:r w:rsidRPr="007D3FC8">
              <w:rPr>
                <w:rFonts w:eastAsia="Times New Roman"/>
                <w:b/>
                <w:bCs/>
                <w:color w:val="000000"/>
                <w:sz w:val="20"/>
                <w:szCs w:val="20"/>
                <w:lang w:val="en-PH" w:eastAsia="en-PH"/>
              </w:rPr>
              <w:t>Years in Service</w:t>
            </w:r>
          </w:p>
        </w:tc>
        <w:tc>
          <w:tcPr>
            <w:tcW w:w="2560" w:type="dxa"/>
          </w:tcPr>
          <w:p w14:paraId="506C85F1" w14:textId="77777777" w:rsidR="002A6B5B" w:rsidRPr="007D3FC8" w:rsidRDefault="00000000" w:rsidP="00F63DF7">
            <w:pPr>
              <w:pStyle w:val="NoSpacing"/>
              <w:ind w:left="0"/>
              <w:jc w:val="both"/>
              <w:rPr>
                <w:rFonts w:eastAsia="Times New Roman"/>
                <w:b/>
                <w:bCs/>
                <w:color w:val="000000"/>
                <w:sz w:val="20"/>
                <w:szCs w:val="20"/>
                <w:lang w:val="en-PH" w:eastAsia="en-PH"/>
              </w:rPr>
            </w:pPr>
            <w:r w:rsidRPr="007D3FC8">
              <w:rPr>
                <w:rFonts w:eastAsia="Times New Roman"/>
                <w:b/>
                <w:bCs/>
                <w:color w:val="000000"/>
                <w:sz w:val="20"/>
                <w:szCs w:val="20"/>
                <w:lang w:val="en-PH" w:eastAsia="en-PH"/>
              </w:rPr>
              <w:t xml:space="preserve">         Frequency</w:t>
            </w:r>
          </w:p>
        </w:tc>
        <w:tc>
          <w:tcPr>
            <w:tcW w:w="2411" w:type="dxa"/>
          </w:tcPr>
          <w:p w14:paraId="6E5B4FBB" w14:textId="77777777" w:rsidR="002A6B5B" w:rsidRPr="007D3FC8" w:rsidRDefault="00000000" w:rsidP="00F63DF7">
            <w:pPr>
              <w:pStyle w:val="NoSpacing"/>
              <w:ind w:left="0"/>
              <w:jc w:val="both"/>
              <w:rPr>
                <w:rFonts w:eastAsia="Times New Roman"/>
                <w:b/>
                <w:bCs/>
                <w:color w:val="000000"/>
                <w:sz w:val="20"/>
                <w:szCs w:val="20"/>
                <w:lang w:val="en-PH" w:eastAsia="en-PH"/>
              </w:rPr>
            </w:pPr>
            <w:r w:rsidRPr="007D3FC8">
              <w:rPr>
                <w:rFonts w:eastAsia="Times New Roman"/>
                <w:b/>
                <w:bCs/>
                <w:color w:val="000000"/>
                <w:sz w:val="20"/>
                <w:szCs w:val="20"/>
                <w:lang w:val="en-PH" w:eastAsia="en-PH"/>
              </w:rPr>
              <w:t xml:space="preserve">          Percent</w:t>
            </w:r>
          </w:p>
        </w:tc>
      </w:tr>
      <w:tr w:rsidR="002A6B5B" w:rsidRPr="007D3FC8" w14:paraId="6025067D" w14:textId="77777777" w:rsidTr="00F63DF7">
        <w:trPr>
          <w:trHeight w:val="20"/>
        </w:trPr>
        <w:tc>
          <w:tcPr>
            <w:tcW w:w="2537" w:type="dxa"/>
          </w:tcPr>
          <w:p w14:paraId="0D82C0AE" w14:textId="77777777" w:rsidR="002A6B5B" w:rsidRPr="007D3FC8" w:rsidRDefault="00000000" w:rsidP="00F63DF7">
            <w:pPr>
              <w:pStyle w:val="NoSpacing"/>
              <w:ind w:left="0"/>
              <w:jc w:val="both"/>
              <w:rPr>
                <w:rFonts w:eastAsia="Times New Roman"/>
                <w:bCs/>
                <w:color w:val="000000"/>
                <w:sz w:val="20"/>
                <w:szCs w:val="20"/>
                <w:lang w:val="en-PH" w:eastAsia="en-PH"/>
              </w:rPr>
            </w:pPr>
            <w:r w:rsidRPr="007D3FC8">
              <w:rPr>
                <w:rFonts w:eastAsia="Times New Roman"/>
                <w:bCs/>
                <w:color w:val="000000"/>
                <w:sz w:val="20"/>
                <w:szCs w:val="20"/>
                <w:lang w:val="en-PH" w:eastAsia="en-PH"/>
              </w:rPr>
              <w:t>less than 1 year</w:t>
            </w:r>
          </w:p>
        </w:tc>
        <w:tc>
          <w:tcPr>
            <w:tcW w:w="2560" w:type="dxa"/>
          </w:tcPr>
          <w:p w14:paraId="6C26796C" w14:textId="77777777" w:rsidR="002A6B5B" w:rsidRPr="007D3FC8" w:rsidRDefault="00000000" w:rsidP="00F63DF7">
            <w:pPr>
              <w:pStyle w:val="NoSpacing"/>
              <w:jc w:val="both"/>
              <w:rPr>
                <w:rFonts w:eastAsia="Times New Roman"/>
                <w:bCs/>
                <w:color w:val="000000"/>
                <w:sz w:val="20"/>
                <w:szCs w:val="20"/>
                <w:lang w:val="en-PH" w:eastAsia="en-PH"/>
              </w:rPr>
            </w:pPr>
            <w:r w:rsidRPr="007D3FC8">
              <w:rPr>
                <w:rFonts w:eastAsia="Times New Roman"/>
                <w:bCs/>
                <w:color w:val="000000"/>
                <w:sz w:val="20"/>
                <w:szCs w:val="20"/>
                <w:lang w:val="en-PH" w:eastAsia="en-PH"/>
              </w:rPr>
              <w:t>7</w:t>
            </w:r>
          </w:p>
        </w:tc>
        <w:tc>
          <w:tcPr>
            <w:tcW w:w="2411" w:type="dxa"/>
          </w:tcPr>
          <w:p w14:paraId="1B0D1681" w14:textId="77777777" w:rsidR="002A6B5B" w:rsidRPr="007D3FC8" w:rsidRDefault="00000000" w:rsidP="00F63DF7">
            <w:pPr>
              <w:pStyle w:val="NoSpacing"/>
              <w:jc w:val="both"/>
              <w:rPr>
                <w:rFonts w:eastAsia="Times New Roman"/>
                <w:bCs/>
                <w:color w:val="000000"/>
                <w:sz w:val="20"/>
                <w:szCs w:val="20"/>
                <w:lang w:val="en-PH" w:eastAsia="en-PH"/>
              </w:rPr>
            </w:pPr>
            <w:r w:rsidRPr="007D3FC8">
              <w:rPr>
                <w:rFonts w:eastAsia="Times New Roman"/>
                <w:bCs/>
                <w:color w:val="000000"/>
                <w:sz w:val="20"/>
                <w:szCs w:val="20"/>
                <w:lang w:val="en-PH" w:eastAsia="en-PH"/>
              </w:rPr>
              <w:t>12.3</w:t>
            </w:r>
          </w:p>
        </w:tc>
      </w:tr>
      <w:tr w:rsidR="002A6B5B" w:rsidRPr="007D3FC8" w14:paraId="2FBD2B9D" w14:textId="77777777" w:rsidTr="00F63DF7">
        <w:trPr>
          <w:trHeight w:val="20"/>
        </w:trPr>
        <w:tc>
          <w:tcPr>
            <w:tcW w:w="2537" w:type="dxa"/>
          </w:tcPr>
          <w:p w14:paraId="0776C906" w14:textId="77777777" w:rsidR="002A6B5B" w:rsidRPr="007D3FC8" w:rsidRDefault="00000000" w:rsidP="00F63DF7">
            <w:pPr>
              <w:pStyle w:val="NoSpacing"/>
              <w:ind w:left="0"/>
              <w:jc w:val="both"/>
              <w:rPr>
                <w:rFonts w:eastAsia="Times New Roman"/>
                <w:bCs/>
                <w:color w:val="000000"/>
                <w:sz w:val="20"/>
                <w:szCs w:val="20"/>
                <w:lang w:val="en-PH" w:eastAsia="en-PH"/>
              </w:rPr>
            </w:pPr>
            <w:r w:rsidRPr="007D3FC8">
              <w:rPr>
                <w:rFonts w:eastAsia="Times New Roman"/>
                <w:bCs/>
                <w:color w:val="000000"/>
                <w:sz w:val="20"/>
                <w:szCs w:val="20"/>
                <w:lang w:val="en-PH" w:eastAsia="en-PH"/>
              </w:rPr>
              <w:t>1-5 years</w:t>
            </w:r>
          </w:p>
        </w:tc>
        <w:tc>
          <w:tcPr>
            <w:tcW w:w="2560" w:type="dxa"/>
          </w:tcPr>
          <w:p w14:paraId="730A95F6" w14:textId="77777777" w:rsidR="002A6B5B" w:rsidRPr="007D3FC8" w:rsidRDefault="00000000" w:rsidP="00F63DF7">
            <w:pPr>
              <w:pStyle w:val="NoSpacing"/>
              <w:jc w:val="both"/>
              <w:rPr>
                <w:rFonts w:eastAsia="Times New Roman"/>
                <w:bCs/>
                <w:color w:val="000000"/>
                <w:sz w:val="20"/>
                <w:szCs w:val="20"/>
                <w:lang w:val="en-PH" w:eastAsia="en-PH"/>
              </w:rPr>
            </w:pPr>
            <w:r w:rsidRPr="007D3FC8">
              <w:rPr>
                <w:rFonts w:eastAsia="Times New Roman"/>
                <w:bCs/>
                <w:color w:val="000000"/>
                <w:sz w:val="20"/>
                <w:szCs w:val="20"/>
                <w:lang w:val="en-PH" w:eastAsia="en-PH"/>
              </w:rPr>
              <w:t>28</w:t>
            </w:r>
          </w:p>
        </w:tc>
        <w:tc>
          <w:tcPr>
            <w:tcW w:w="2411" w:type="dxa"/>
          </w:tcPr>
          <w:p w14:paraId="7827F3B4" w14:textId="77777777" w:rsidR="002A6B5B" w:rsidRPr="007D3FC8" w:rsidRDefault="00000000" w:rsidP="00F63DF7">
            <w:pPr>
              <w:pStyle w:val="NoSpacing"/>
              <w:jc w:val="both"/>
              <w:rPr>
                <w:rFonts w:eastAsia="Times New Roman"/>
                <w:bCs/>
                <w:color w:val="000000"/>
                <w:sz w:val="20"/>
                <w:szCs w:val="20"/>
                <w:lang w:val="en-PH" w:eastAsia="en-PH"/>
              </w:rPr>
            </w:pPr>
            <w:r w:rsidRPr="007D3FC8">
              <w:rPr>
                <w:rFonts w:eastAsia="Times New Roman"/>
                <w:bCs/>
                <w:color w:val="000000"/>
                <w:sz w:val="20"/>
                <w:szCs w:val="20"/>
                <w:lang w:val="en-PH" w:eastAsia="en-PH"/>
              </w:rPr>
              <w:t>49.1</w:t>
            </w:r>
          </w:p>
        </w:tc>
      </w:tr>
      <w:tr w:rsidR="002A6B5B" w:rsidRPr="007D3FC8" w14:paraId="2133F3AE" w14:textId="77777777" w:rsidTr="00F63DF7">
        <w:trPr>
          <w:trHeight w:val="20"/>
        </w:trPr>
        <w:tc>
          <w:tcPr>
            <w:tcW w:w="2537" w:type="dxa"/>
          </w:tcPr>
          <w:p w14:paraId="073EFD2E" w14:textId="77777777" w:rsidR="002A6B5B" w:rsidRPr="007D3FC8" w:rsidRDefault="00000000" w:rsidP="00F63DF7">
            <w:pPr>
              <w:pStyle w:val="NoSpacing"/>
              <w:ind w:left="0"/>
              <w:jc w:val="both"/>
              <w:rPr>
                <w:rFonts w:eastAsia="Times New Roman"/>
                <w:bCs/>
                <w:color w:val="000000"/>
                <w:sz w:val="20"/>
                <w:szCs w:val="20"/>
                <w:lang w:val="en-PH" w:eastAsia="en-PH"/>
              </w:rPr>
            </w:pPr>
            <w:r w:rsidRPr="007D3FC8">
              <w:rPr>
                <w:rFonts w:eastAsia="Times New Roman"/>
                <w:bCs/>
                <w:color w:val="000000"/>
                <w:sz w:val="20"/>
                <w:szCs w:val="20"/>
                <w:lang w:val="en-PH" w:eastAsia="en-PH"/>
              </w:rPr>
              <w:lastRenderedPageBreak/>
              <w:t>6-10 years</w:t>
            </w:r>
          </w:p>
        </w:tc>
        <w:tc>
          <w:tcPr>
            <w:tcW w:w="2560" w:type="dxa"/>
          </w:tcPr>
          <w:p w14:paraId="16838AB5" w14:textId="77777777" w:rsidR="002A6B5B" w:rsidRPr="007D3FC8" w:rsidRDefault="00000000" w:rsidP="00F63DF7">
            <w:pPr>
              <w:pStyle w:val="NoSpacing"/>
              <w:jc w:val="both"/>
              <w:rPr>
                <w:rFonts w:eastAsia="Times New Roman"/>
                <w:bCs/>
                <w:color w:val="000000"/>
                <w:sz w:val="20"/>
                <w:szCs w:val="20"/>
                <w:lang w:val="en-PH" w:eastAsia="en-PH"/>
              </w:rPr>
            </w:pPr>
            <w:r w:rsidRPr="007D3FC8">
              <w:rPr>
                <w:rFonts w:eastAsia="Times New Roman"/>
                <w:bCs/>
                <w:color w:val="000000"/>
                <w:sz w:val="20"/>
                <w:szCs w:val="20"/>
                <w:lang w:val="en-PH" w:eastAsia="en-PH"/>
              </w:rPr>
              <w:t>13</w:t>
            </w:r>
          </w:p>
        </w:tc>
        <w:tc>
          <w:tcPr>
            <w:tcW w:w="2411" w:type="dxa"/>
          </w:tcPr>
          <w:p w14:paraId="4F6CEFAF" w14:textId="77777777" w:rsidR="002A6B5B" w:rsidRPr="007D3FC8" w:rsidRDefault="00000000" w:rsidP="00F63DF7">
            <w:pPr>
              <w:pStyle w:val="NoSpacing"/>
              <w:jc w:val="both"/>
              <w:rPr>
                <w:rFonts w:eastAsia="Times New Roman"/>
                <w:bCs/>
                <w:color w:val="000000"/>
                <w:sz w:val="20"/>
                <w:szCs w:val="20"/>
                <w:lang w:val="en-PH" w:eastAsia="en-PH"/>
              </w:rPr>
            </w:pPr>
            <w:r w:rsidRPr="007D3FC8">
              <w:rPr>
                <w:rFonts w:eastAsia="Times New Roman"/>
                <w:bCs/>
                <w:color w:val="000000"/>
                <w:sz w:val="20"/>
                <w:szCs w:val="20"/>
                <w:lang w:val="en-PH" w:eastAsia="en-PH"/>
              </w:rPr>
              <w:t>22.8</w:t>
            </w:r>
          </w:p>
        </w:tc>
      </w:tr>
      <w:tr w:rsidR="002A6B5B" w:rsidRPr="007D3FC8" w14:paraId="24DCF9A0" w14:textId="77777777" w:rsidTr="00F63DF7">
        <w:trPr>
          <w:trHeight w:val="20"/>
        </w:trPr>
        <w:tc>
          <w:tcPr>
            <w:tcW w:w="2537" w:type="dxa"/>
          </w:tcPr>
          <w:p w14:paraId="61180B4A" w14:textId="77777777" w:rsidR="002A6B5B" w:rsidRPr="007D3FC8" w:rsidRDefault="00000000" w:rsidP="00F63DF7">
            <w:pPr>
              <w:pStyle w:val="NoSpacing"/>
              <w:ind w:left="0"/>
              <w:jc w:val="both"/>
              <w:rPr>
                <w:rFonts w:eastAsia="Times New Roman"/>
                <w:bCs/>
                <w:color w:val="000000"/>
                <w:sz w:val="20"/>
                <w:szCs w:val="20"/>
                <w:lang w:val="en-PH" w:eastAsia="en-PH"/>
              </w:rPr>
            </w:pPr>
            <w:r w:rsidRPr="007D3FC8">
              <w:rPr>
                <w:rFonts w:eastAsia="Times New Roman"/>
                <w:bCs/>
                <w:color w:val="000000"/>
                <w:sz w:val="20"/>
                <w:szCs w:val="20"/>
                <w:lang w:val="en-PH" w:eastAsia="en-PH"/>
              </w:rPr>
              <w:t>11-15 years</w:t>
            </w:r>
          </w:p>
        </w:tc>
        <w:tc>
          <w:tcPr>
            <w:tcW w:w="2560" w:type="dxa"/>
          </w:tcPr>
          <w:p w14:paraId="7275EEBF" w14:textId="77777777" w:rsidR="002A6B5B" w:rsidRPr="007D3FC8" w:rsidRDefault="00000000" w:rsidP="00F63DF7">
            <w:pPr>
              <w:pStyle w:val="NoSpacing"/>
              <w:jc w:val="both"/>
              <w:rPr>
                <w:rFonts w:eastAsia="Times New Roman"/>
                <w:bCs/>
                <w:color w:val="000000"/>
                <w:sz w:val="20"/>
                <w:szCs w:val="20"/>
                <w:lang w:val="en-PH" w:eastAsia="en-PH"/>
              </w:rPr>
            </w:pPr>
            <w:r w:rsidRPr="007D3FC8">
              <w:rPr>
                <w:rFonts w:eastAsia="Times New Roman"/>
                <w:bCs/>
                <w:color w:val="000000"/>
                <w:sz w:val="20"/>
                <w:szCs w:val="20"/>
                <w:lang w:val="en-PH" w:eastAsia="en-PH"/>
              </w:rPr>
              <w:t>5</w:t>
            </w:r>
          </w:p>
        </w:tc>
        <w:tc>
          <w:tcPr>
            <w:tcW w:w="2411" w:type="dxa"/>
          </w:tcPr>
          <w:p w14:paraId="3154FF90" w14:textId="77777777" w:rsidR="002A6B5B" w:rsidRPr="007D3FC8" w:rsidRDefault="00000000" w:rsidP="00F63DF7">
            <w:pPr>
              <w:pStyle w:val="NoSpacing"/>
              <w:jc w:val="both"/>
              <w:rPr>
                <w:rFonts w:eastAsia="Times New Roman"/>
                <w:bCs/>
                <w:color w:val="000000"/>
                <w:sz w:val="20"/>
                <w:szCs w:val="20"/>
                <w:lang w:val="en-PH" w:eastAsia="en-PH"/>
              </w:rPr>
            </w:pPr>
            <w:r w:rsidRPr="007D3FC8">
              <w:rPr>
                <w:rFonts w:eastAsia="Times New Roman"/>
                <w:bCs/>
                <w:color w:val="000000"/>
                <w:sz w:val="20"/>
                <w:szCs w:val="20"/>
                <w:lang w:val="en-PH" w:eastAsia="en-PH"/>
              </w:rPr>
              <w:t>8.8</w:t>
            </w:r>
          </w:p>
        </w:tc>
      </w:tr>
      <w:tr w:rsidR="002A6B5B" w:rsidRPr="007D3FC8" w14:paraId="69CDD6AC" w14:textId="77777777" w:rsidTr="00F63DF7">
        <w:trPr>
          <w:trHeight w:val="20"/>
        </w:trPr>
        <w:tc>
          <w:tcPr>
            <w:tcW w:w="2537" w:type="dxa"/>
          </w:tcPr>
          <w:p w14:paraId="4C613F73" w14:textId="77777777" w:rsidR="002A6B5B" w:rsidRPr="007D3FC8" w:rsidRDefault="00000000" w:rsidP="00F63DF7">
            <w:pPr>
              <w:pStyle w:val="NoSpacing"/>
              <w:ind w:left="0"/>
              <w:jc w:val="both"/>
              <w:rPr>
                <w:rFonts w:eastAsia="Times New Roman"/>
                <w:bCs/>
                <w:color w:val="000000"/>
                <w:sz w:val="20"/>
                <w:szCs w:val="20"/>
                <w:lang w:val="en-PH" w:eastAsia="en-PH"/>
              </w:rPr>
            </w:pPr>
            <w:r w:rsidRPr="007D3FC8">
              <w:rPr>
                <w:rFonts w:eastAsia="Times New Roman"/>
                <w:bCs/>
                <w:color w:val="000000"/>
                <w:sz w:val="20"/>
                <w:szCs w:val="20"/>
                <w:lang w:val="en-PH" w:eastAsia="en-PH"/>
              </w:rPr>
              <w:t>more than 15 years</w:t>
            </w:r>
          </w:p>
        </w:tc>
        <w:tc>
          <w:tcPr>
            <w:tcW w:w="2560" w:type="dxa"/>
          </w:tcPr>
          <w:p w14:paraId="49CBEDD4" w14:textId="77777777" w:rsidR="002A6B5B" w:rsidRPr="007D3FC8" w:rsidRDefault="00000000" w:rsidP="00F63DF7">
            <w:pPr>
              <w:pStyle w:val="NoSpacing"/>
              <w:jc w:val="both"/>
              <w:rPr>
                <w:bCs/>
                <w:sz w:val="20"/>
                <w:szCs w:val="20"/>
              </w:rPr>
            </w:pPr>
            <w:r w:rsidRPr="007D3FC8">
              <w:rPr>
                <w:bCs/>
                <w:sz w:val="20"/>
                <w:szCs w:val="20"/>
              </w:rPr>
              <w:t>4</w:t>
            </w:r>
          </w:p>
        </w:tc>
        <w:tc>
          <w:tcPr>
            <w:tcW w:w="2411" w:type="dxa"/>
          </w:tcPr>
          <w:p w14:paraId="2F6FA9B2" w14:textId="77777777" w:rsidR="002A6B5B" w:rsidRPr="007D3FC8" w:rsidRDefault="00000000" w:rsidP="00F63DF7">
            <w:pPr>
              <w:pStyle w:val="NoSpacing"/>
              <w:jc w:val="both"/>
              <w:rPr>
                <w:rFonts w:eastAsia="Times New Roman"/>
                <w:bCs/>
                <w:color w:val="000000"/>
                <w:sz w:val="20"/>
                <w:szCs w:val="20"/>
                <w:lang w:val="en-PH" w:eastAsia="en-PH"/>
              </w:rPr>
            </w:pPr>
            <w:r w:rsidRPr="007D3FC8">
              <w:rPr>
                <w:rFonts w:eastAsia="Times New Roman"/>
                <w:bCs/>
                <w:color w:val="000000"/>
                <w:sz w:val="20"/>
                <w:szCs w:val="20"/>
                <w:lang w:val="en-PH" w:eastAsia="en-PH"/>
              </w:rPr>
              <w:t>7.0</w:t>
            </w:r>
          </w:p>
        </w:tc>
      </w:tr>
      <w:tr w:rsidR="002A6B5B" w:rsidRPr="007D3FC8" w14:paraId="7128996E" w14:textId="77777777" w:rsidTr="00F63DF7">
        <w:trPr>
          <w:trHeight w:val="20"/>
        </w:trPr>
        <w:tc>
          <w:tcPr>
            <w:tcW w:w="2537" w:type="dxa"/>
          </w:tcPr>
          <w:p w14:paraId="18B1697E" w14:textId="77777777" w:rsidR="002A6B5B" w:rsidRPr="007D3FC8" w:rsidRDefault="00000000" w:rsidP="00F63DF7">
            <w:pPr>
              <w:pStyle w:val="NoSpacing"/>
              <w:ind w:left="0"/>
              <w:jc w:val="both"/>
              <w:rPr>
                <w:rFonts w:eastAsia="Times New Roman"/>
                <w:b/>
                <w:bCs/>
                <w:color w:val="000000"/>
                <w:sz w:val="20"/>
                <w:szCs w:val="20"/>
                <w:lang w:val="en-PH" w:eastAsia="en-PH"/>
              </w:rPr>
            </w:pPr>
            <w:r w:rsidRPr="007D3FC8">
              <w:rPr>
                <w:rFonts w:eastAsia="Times New Roman"/>
                <w:b/>
                <w:bCs/>
                <w:color w:val="000000"/>
                <w:sz w:val="20"/>
                <w:szCs w:val="20"/>
                <w:lang w:val="en-PH" w:eastAsia="en-PH"/>
              </w:rPr>
              <w:t>Total</w:t>
            </w:r>
          </w:p>
        </w:tc>
        <w:tc>
          <w:tcPr>
            <w:tcW w:w="2560" w:type="dxa"/>
          </w:tcPr>
          <w:p w14:paraId="6928B48D" w14:textId="77777777" w:rsidR="002A6B5B" w:rsidRPr="007D3FC8" w:rsidRDefault="00000000" w:rsidP="00F63DF7">
            <w:pPr>
              <w:pStyle w:val="NoSpacing"/>
              <w:jc w:val="both"/>
              <w:rPr>
                <w:b/>
                <w:sz w:val="20"/>
                <w:szCs w:val="20"/>
              </w:rPr>
            </w:pPr>
            <w:r w:rsidRPr="007D3FC8">
              <w:rPr>
                <w:b/>
                <w:sz w:val="20"/>
                <w:szCs w:val="20"/>
              </w:rPr>
              <w:t>57</w:t>
            </w:r>
          </w:p>
        </w:tc>
        <w:tc>
          <w:tcPr>
            <w:tcW w:w="2411" w:type="dxa"/>
          </w:tcPr>
          <w:p w14:paraId="59A384C0" w14:textId="77777777" w:rsidR="002A6B5B" w:rsidRPr="007D3FC8" w:rsidRDefault="00000000" w:rsidP="00F63DF7">
            <w:pPr>
              <w:pStyle w:val="NoSpacing"/>
              <w:jc w:val="both"/>
              <w:rPr>
                <w:rFonts w:eastAsia="Times New Roman"/>
                <w:b/>
                <w:color w:val="000000"/>
                <w:sz w:val="20"/>
                <w:szCs w:val="20"/>
                <w:lang w:val="en-PH" w:eastAsia="en-PH"/>
              </w:rPr>
            </w:pPr>
            <w:r w:rsidRPr="007D3FC8">
              <w:rPr>
                <w:rFonts w:eastAsia="Times New Roman"/>
                <w:b/>
                <w:color w:val="000000"/>
                <w:sz w:val="20"/>
                <w:szCs w:val="20"/>
                <w:lang w:val="en-PH" w:eastAsia="en-PH"/>
              </w:rPr>
              <w:t>100</w:t>
            </w:r>
          </w:p>
        </w:tc>
      </w:tr>
      <w:tr w:rsidR="002A6B5B" w:rsidRPr="007D3FC8" w14:paraId="4DC42CE7" w14:textId="77777777" w:rsidTr="00F63DF7">
        <w:trPr>
          <w:trHeight w:val="20"/>
        </w:trPr>
        <w:tc>
          <w:tcPr>
            <w:tcW w:w="7508" w:type="dxa"/>
            <w:gridSpan w:val="3"/>
          </w:tcPr>
          <w:p w14:paraId="3D930F71" w14:textId="77777777" w:rsidR="002A6B5B" w:rsidRPr="007D3FC8" w:rsidRDefault="00000000" w:rsidP="00F63DF7">
            <w:pPr>
              <w:pStyle w:val="NoSpacing"/>
              <w:jc w:val="both"/>
              <w:rPr>
                <w:rFonts w:eastAsia="Times New Roman"/>
                <w:b/>
                <w:bCs/>
                <w:color w:val="000000"/>
                <w:sz w:val="20"/>
                <w:szCs w:val="20"/>
                <w:lang w:val="en-PH" w:eastAsia="en-PH"/>
              </w:rPr>
            </w:pPr>
            <w:r w:rsidRPr="007D3FC8">
              <w:rPr>
                <w:b/>
                <w:color w:val="000000"/>
                <w:sz w:val="20"/>
                <w:szCs w:val="20"/>
                <w:lang w:val="en-PH"/>
              </w:rPr>
              <w:t xml:space="preserve">                     Mean Years in Service = 6.63 years in service</w:t>
            </w:r>
          </w:p>
        </w:tc>
      </w:tr>
      <w:tr w:rsidR="002A6B5B" w:rsidRPr="007D3FC8" w14:paraId="327C8DE9" w14:textId="77777777" w:rsidTr="00F63DF7">
        <w:trPr>
          <w:trHeight w:val="20"/>
        </w:trPr>
        <w:tc>
          <w:tcPr>
            <w:tcW w:w="2537" w:type="dxa"/>
          </w:tcPr>
          <w:p w14:paraId="79FB855D" w14:textId="77777777" w:rsidR="002A6B5B" w:rsidRPr="007D3FC8" w:rsidRDefault="00000000" w:rsidP="00F63DF7">
            <w:pPr>
              <w:pStyle w:val="NoSpacing"/>
              <w:ind w:left="0"/>
              <w:jc w:val="both"/>
              <w:rPr>
                <w:rFonts w:eastAsia="Times New Roman"/>
                <w:b/>
                <w:bCs/>
                <w:color w:val="000000"/>
                <w:sz w:val="20"/>
                <w:szCs w:val="20"/>
                <w:lang w:val="en-PH" w:eastAsia="en-PH"/>
              </w:rPr>
            </w:pPr>
            <w:r w:rsidRPr="007D3FC8">
              <w:rPr>
                <w:b/>
                <w:bCs/>
                <w:sz w:val="20"/>
                <w:szCs w:val="20"/>
                <w:lang w:val="en-PH"/>
              </w:rPr>
              <w:t>Numbers of Subjects handled per Semester</w:t>
            </w:r>
          </w:p>
        </w:tc>
        <w:tc>
          <w:tcPr>
            <w:tcW w:w="2560" w:type="dxa"/>
          </w:tcPr>
          <w:p w14:paraId="41382CC2" w14:textId="77777777" w:rsidR="002A6B5B" w:rsidRPr="007D3FC8" w:rsidRDefault="00000000" w:rsidP="00F63DF7">
            <w:pPr>
              <w:pStyle w:val="NoSpacing"/>
              <w:ind w:left="0"/>
              <w:jc w:val="both"/>
              <w:rPr>
                <w:b/>
                <w:bCs/>
                <w:sz w:val="20"/>
                <w:szCs w:val="20"/>
              </w:rPr>
            </w:pPr>
            <w:r w:rsidRPr="007D3FC8">
              <w:rPr>
                <w:b/>
                <w:bCs/>
                <w:sz w:val="20"/>
                <w:szCs w:val="20"/>
              </w:rPr>
              <w:t xml:space="preserve">        Frequency</w:t>
            </w:r>
          </w:p>
        </w:tc>
        <w:tc>
          <w:tcPr>
            <w:tcW w:w="2411" w:type="dxa"/>
          </w:tcPr>
          <w:p w14:paraId="2319DE94" w14:textId="77777777" w:rsidR="002A6B5B" w:rsidRPr="007D3FC8" w:rsidRDefault="00000000" w:rsidP="00F63DF7">
            <w:pPr>
              <w:pStyle w:val="NoSpacing"/>
              <w:ind w:left="0"/>
              <w:jc w:val="both"/>
              <w:rPr>
                <w:rFonts w:eastAsia="Times New Roman"/>
                <w:b/>
                <w:bCs/>
                <w:color w:val="000000"/>
                <w:sz w:val="20"/>
                <w:szCs w:val="20"/>
                <w:lang w:val="en-PH" w:eastAsia="en-PH"/>
              </w:rPr>
            </w:pPr>
            <w:r w:rsidRPr="007D3FC8">
              <w:rPr>
                <w:rFonts w:eastAsia="Times New Roman"/>
                <w:b/>
                <w:bCs/>
                <w:color w:val="000000"/>
                <w:sz w:val="20"/>
                <w:szCs w:val="20"/>
                <w:lang w:val="en-PH" w:eastAsia="en-PH"/>
              </w:rPr>
              <w:t xml:space="preserve">         Percent</w:t>
            </w:r>
          </w:p>
        </w:tc>
      </w:tr>
      <w:tr w:rsidR="002A6B5B" w:rsidRPr="007D3FC8" w14:paraId="171949E6" w14:textId="77777777" w:rsidTr="00F63DF7">
        <w:trPr>
          <w:trHeight w:val="20"/>
        </w:trPr>
        <w:tc>
          <w:tcPr>
            <w:tcW w:w="2537" w:type="dxa"/>
          </w:tcPr>
          <w:p w14:paraId="6F5CFBAF" w14:textId="77777777" w:rsidR="002A6B5B" w:rsidRPr="007D3FC8" w:rsidRDefault="00000000" w:rsidP="00F63DF7">
            <w:pPr>
              <w:pStyle w:val="NoSpacing"/>
              <w:ind w:left="0"/>
              <w:jc w:val="both"/>
              <w:rPr>
                <w:rFonts w:eastAsia="Times New Roman"/>
                <w:color w:val="000000"/>
                <w:sz w:val="20"/>
                <w:szCs w:val="20"/>
                <w:lang w:val="en-PH" w:eastAsia="en-PH"/>
              </w:rPr>
            </w:pPr>
            <w:r w:rsidRPr="007D3FC8">
              <w:rPr>
                <w:rFonts w:eastAsia="Times New Roman"/>
                <w:color w:val="000000"/>
                <w:sz w:val="20"/>
                <w:szCs w:val="20"/>
                <w:lang w:val="en-PH" w:eastAsia="en-PH"/>
              </w:rPr>
              <w:t>1</w:t>
            </w:r>
          </w:p>
        </w:tc>
        <w:tc>
          <w:tcPr>
            <w:tcW w:w="2560" w:type="dxa"/>
          </w:tcPr>
          <w:p w14:paraId="5D3052D2" w14:textId="77777777" w:rsidR="002A6B5B" w:rsidRPr="007D3FC8" w:rsidRDefault="00000000" w:rsidP="00F63DF7">
            <w:pPr>
              <w:pStyle w:val="NoSpacing"/>
              <w:jc w:val="both"/>
              <w:rPr>
                <w:bCs/>
                <w:sz w:val="20"/>
                <w:szCs w:val="20"/>
              </w:rPr>
            </w:pPr>
            <w:r w:rsidRPr="007D3FC8">
              <w:rPr>
                <w:bCs/>
                <w:sz w:val="20"/>
                <w:szCs w:val="20"/>
              </w:rPr>
              <w:t>0</w:t>
            </w:r>
          </w:p>
        </w:tc>
        <w:tc>
          <w:tcPr>
            <w:tcW w:w="2411" w:type="dxa"/>
          </w:tcPr>
          <w:p w14:paraId="21E63202" w14:textId="77777777" w:rsidR="002A6B5B" w:rsidRPr="007D3FC8" w:rsidRDefault="00000000" w:rsidP="00F63DF7">
            <w:pPr>
              <w:pStyle w:val="NoSpacing"/>
              <w:jc w:val="both"/>
              <w:rPr>
                <w:rFonts w:eastAsia="Times New Roman"/>
                <w:sz w:val="20"/>
                <w:szCs w:val="20"/>
              </w:rPr>
            </w:pPr>
            <w:r w:rsidRPr="007D3FC8">
              <w:rPr>
                <w:rFonts w:eastAsia="Times New Roman"/>
                <w:sz w:val="20"/>
                <w:szCs w:val="20"/>
              </w:rPr>
              <w:t>0</w:t>
            </w:r>
          </w:p>
        </w:tc>
      </w:tr>
      <w:tr w:rsidR="002A6B5B" w:rsidRPr="007D3FC8" w14:paraId="501E8C3C" w14:textId="77777777" w:rsidTr="00F63DF7">
        <w:trPr>
          <w:trHeight w:val="20"/>
        </w:trPr>
        <w:tc>
          <w:tcPr>
            <w:tcW w:w="2537" w:type="dxa"/>
          </w:tcPr>
          <w:p w14:paraId="4034C7DC" w14:textId="77777777" w:rsidR="002A6B5B" w:rsidRPr="007D3FC8" w:rsidRDefault="00000000" w:rsidP="00F63DF7">
            <w:pPr>
              <w:pStyle w:val="NoSpacing"/>
              <w:ind w:left="0"/>
              <w:jc w:val="both"/>
              <w:rPr>
                <w:rFonts w:eastAsia="Times New Roman"/>
                <w:color w:val="000000"/>
                <w:sz w:val="20"/>
                <w:szCs w:val="20"/>
                <w:lang w:val="en-PH" w:eastAsia="en-PH"/>
              </w:rPr>
            </w:pPr>
            <w:r w:rsidRPr="007D3FC8">
              <w:rPr>
                <w:rFonts w:eastAsia="Times New Roman"/>
                <w:color w:val="000000"/>
                <w:sz w:val="20"/>
                <w:szCs w:val="20"/>
                <w:lang w:val="en-PH" w:eastAsia="en-PH"/>
              </w:rPr>
              <w:t>2</w:t>
            </w:r>
          </w:p>
        </w:tc>
        <w:tc>
          <w:tcPr>
            <w:tcW w:w="2560" w:type="dxa"/>
          </w:tcPr>
          <w:p w14:paraId="43E40B74" w14:textId="77777777" w:rsidR="002A6B5B" w:rsidRPr="007D3FC8" w:rsidRDefault="00000000" w:rsidP="00F63DF7">
            <w:pPr>
              <w:pStyle w:val="NoSpacing"/>
              <w:jc w:val="both"/>
              <w:rPr>
                <w:bCs/>
                <w:sz w:val="20"/>
                <w:szCs w:val="20"/>
              </w:rPr>
            </w:pPr>
            <w:r w:rsidRPr="007D3FC8">
              <w:rPr>
                <w:bCs/>
                <w:sz w:val="20"/>
                <w:szCs w:val="20"/>
              </w:rPr>
              <w:t>4</w:t>
            </w:r>
          </w:p>
        </w:tc>
        <w:tc>
          <w:tcPr>
            <w:tcW w:w="2411" w:type="dxa"/>
          </w:tcPr>
          <w:p w14:paraId="1E983463" w14:textId="77777777" w:rsidR="002A6B5B" w:rsidRPr="007D3FC8" w:rsidRDefault="00000000" w:rsidP="00F63DF7">
            <w:pPr>
              <w:pStyle w:val="NoSpacing"/>
              <w:jc w:val="both"/>
              <w:rPr>
                <w:rFonts w:eastAsia="Times New Roman"/>
                <w:sz w:val="20"/>
                <w:szCs w:val="20"/>
              </w:rPr>
            </w:pPr>
            <w:r w:rsidRPr="007D3FC8">
              <w:rPr>
                <w:rFonts w:eastAsia="Times New Roman"/>
                <w:sz w:val="20"/>
                <w:szCs w:val="20"/>
              </w:rPr>
              <w:t>7.0</w:t>
            </w:r>
          </w:p>
        </w:tc>
      </w:tr>
      <w:tr w:rsidR="002A6B5B" w:rsidRPr="007D3FC8" w14:paraId="6A0DE39B" w14:textId="77777777" w:rsidTr="00F63DF7">
        <w:trPr>
          <w:trHeight w:val="20"/>
        </w:trPr>
        <w:tc>
          <w:tcPr>
            <w:tcW w:w="2537" w:type="dxa"/>
          </w:tcPr>
          <w:p w14:paraId="3EF6C492" w14:textId="77777777" w:rsidR="002A6B5B" w:rsidRPr="007D3FC8" w:rsidRDefault="00000000" w:rsidP="00F63DF7">
            <w:pPr>
              <w:pStyle w:val="NoSpacing"/>
              <w:ind w:left="0"/>
              <w:jc w:val="both"/>
              <w:rPr>
                <w:rFonts w:eastAsia="Times New Roman"/>
                <w:color w:val="000000"/>
                <w:sz w:val="20"/>
                <w:szCs w:val="20"/>
                <w:lang w:val="en-PH" w:eastAsia="en-PH"/>
              </w:rPr>
            </w:pPr>
            <w:r w:rsidRPr="007D3FC8">
              <w:rPr>
                <w:rFonts w:eastAsia="Times New Roman"/>
                <w:color w:val="000000"/>
                <w:sz w:val="20"/>
                <w:szCs w:val="20"/>
                <w:lang w:val="en-PH" w:eastAsia="en-PH"/>
              </w:rPr>
              <w:t>3</w:t>
            </w:r>
          </w:p>
        </w:tc>
        <w:tc>
          <w:tcPr>
            <w:tcW w:w="2560" w:type="dxa"/>
          </w:tcPr>
          <w:p w14:paraId="1BDFE8A9" w14:textId="77777777" w:rsidR="002A6B5B" w:rsidRPr="007D3FC8" w:rsidRDefault="00000000" w:rsidP="00F63DF7">
            <w:pPr>
              <w:pStyle w:val="NoSpacing"/>
              <w:jc w:val="both"/>
              <w:rPr>
                <w:bCs/>
                <w:sz w:val="20"/>
                <w:szCs w:val="20"/>
              </w:rPr>
            </w:pPr>
            <w:r w:rsidRPr="007D3FC8">
              <w:rPr>
                <w:bCs/>
                <w:sz w:val="20"/>
                <w:szCs w:val="20"/>
              </w:rPr>
              <w:t>15</w:t>
            </w:r>
          </w:p>
        </w:tc>
        <w:tc>
          <w:tcPr>
            <w:tcW w:w="2411" w:type="dxa"/>
          </w:tcPr>
          <w:p w14:paraId="77ED6A24" w14:textId="77777777" w:rsidR="002A6B5B" w:rsidRPr="007D3FC8" w:rsidRDefault="00000000" w:rsidP="00F63DF7">
            <w:pPr>
              <w:pStyle w:val="NoSpacing"/>
              <w:jc w:val="both"/>
              <w:rPr>
                <w:rFonts w:eastAsia="Times New Roman"/>
                <w:sz w:val="20"/>
                <w:szCs w:val="20"/>
              </w:rPr>
            </w:pPr>
            <w:r w:rsidRPr="007D3FC8">
              <w:rPr>
                <w:rFonts w:eastAsia="Times New Roman"/>
                <w:sz w:val="20"/>
                <w:szCs w:val="20"/>
              </w:rPr>
              <w:t>26.3</w:t>
            </w:r>
          </w:p>
        </w:tc>
      </w:tr>
      <w:tr w:rsidR="002A6B5B" w:rsidRPr="007D3FC8" w14:paraId="5C8B7FCD" w14:textId="77777777" w:rsidTr="00F63DF7">
        <w:trPr>
          <w:trHeight w:val="20"/>
        </w:trPr>
        <w:tc>
          <w:tcPr>
            <w:tcW w:w="2537" w:type="dxa"/>
          </w:tcPr>
          <w:p w14:paraId="31E1AD51" w14:textId="77777777" w:rsidR="002A6B5B" w:rsidRPr="007D3FC8" w:rsidRDefault="00000000" w:rsidP="00F63DF7">
            <w:pPr>
              <w:pStyle w:val="NoSpacing"/>
              <w:ind w:left="0"/>
              <w:jc w:val="both"/>
              <w:rPr>
                <w:rFonts w:eastAsia="Times New Roman"/>
                <w:color w:val="000000"/>
                <w:sz w:val="20"/>
                <w:szCs w:val="20"/>
                <w:lang w:val="en-PH" w:eastAsia="en-PH"/>
              </w:rPr>
            </w:pPr>
            <w:r w:rsidRPr="007D3FC8">
              <w:rPr>
                <w:rFonts w:eastAsia="Times New Roman"/>
                <w:color w:val="000000"/>
                <w:sz w:val="20"/>
                <w:szCs w:val="20"/>
                <w:lang w:val="en-PH" w:eastAsia="en-PH"/>
              </w:rPr>
              <w:t>4</w:t>
            </w:r>
          </w:p>
        </w:tc>
        <w:tc>
          <w:tcPr>
            <w:tcW w:w="2560" w:type="dxa"/>
          </w:tcPr>
          <w:p w14:paraId="39C2C781" w14:textId="77777777" w:rsidR="002A6B5B" w:rsidRPr="007D3FC8" w:rsidRDefault="00000000" w:rsidP="00F63DF7">
            <w:pPr>
              <w:pStyle w:val="NoSpacing"/>
              <w:jc w:val="both"/>
              <w:rPr>
                <w:bCs/>
                <w:sz w:val="20"/>
                <w:szCs w:val="20"/>
              </w:rPr>
            </w:pPr>
            <w:r w:rsidRPr="007D3FC8">
              <w:rPr>
                <w:bCs/>
                <w:sz w:val="20"/>
                <w:szCs w:val="20"/>
              </w:rPr>
              <w:t>19</w:t>
            </w:r>
          </w:p>
        </w:tc>
        <w:tc>
          <w:tcPr>
            <w:tcW w:w="2411" w:type="dxa"/>
          </w:tcPr>
          <w:p w14:paraId="006C79DB" w14:textId="77777777" w:rsidR="002A6B5B" w:rsidRPr="007D3FC8" w:rsidRDefault="00000000" w:rsidP="00F63DF7">
            <w:pPr>
              <w:pStyle w:val="NoSpacing"/>
              <w:jc w:val="both"/>
              <w:rPr>
                <w:rFonts w:eastAsia="Times New Roman"/>
                <w:sz w:val="20"/>
                <w:szCs w:val="20"/>
              </w:rPr>
            </w:pPr>
            <w:r w:rsidRPr="007D3FC8">
              <w:rPr>
                <w:rFonts w:eastAsia="Times New Roman"/>
                <w:sz w:val="20"/>
                <w:szCs w:val="20"/>
              </w:rPr>
              <w:t>33.3</w:t>
            </w:r>
          </w:p>
        </w:tc>
      </w:tr>
      <w:tr w:rsidR="002A6B5B" w:rsidRPr="007D3FC8" w14:paraId="50657F99" w14:textId="77777777" w:rsidTr="00F63DF7">
        <w:trPr>
          <w:trHeight w:val="20"/>
        </w:trPr>
        <w:tc>
          <w:tcPr>
            <w:tcW w:w="2537" w:type="dxa"/>
          </w:tcPr>
          <w:p w14:paraId="6EB2D2FB" w14:textId="77777777" w:rsidR="002A6B5B" w:rsidRPr="007D3FC8" w:rsidRDefault="00000000" w:rsidP="00F63DF7">
            <w:pPr>
              <w:pStyle w:val="NoSpacing"/>
              <w:ind w:left="0"/>
              <w:jc w:val="both"/>
              <w:rPr>
                <w:rFonts w:eastAsia="Times New Roman"/>
                <w:color w:val="000000"/>
                <w:sz w:val="20"/>
                <w:szCs w:val="20"/>
                <w:lang w:val="en-PH" w:eastAsia="en-PH"/>
              </w:rPr>
            </w:pPr>
            <w:r w:rsidRPr="007D3FC8">
              <w:rPr>
                <w:rFonts w:eastAsia="Times New Roman"/>
                <w:color w:val="000000"/>
                <w:sz w:val="20"/>
                <w:szCs w:val="20"/>
                <w:lang w:val="en-PH" w:eastAsia="en-PH"/>
              </w:rPr>
              <w:t>Over 5 subjects</w:t>
            </w:r>
          </w:p>
        </w:tc>
        <w:tc>
          <w:tcPr>
            <w:tcW w:w="2560" w:type="dxa"/>
          </w:tcPr>
          <w:p w14:paraId="5D54E7FC" w14:textId="77777777" w:rsidR="002A6B5B" w:rsidRPr="007D3FC8" w:rsidRDefault="00000000" w:rsidP="00F63DF7">
            <w:pPr>
              <w:pStyle w:val="NoSpacing"/>
              <w:jc w:val="both"/>
              <w:rPr>
                <w:bCs/>
                <w:sz w:val="20"/>
                <w:szCs w:val="20"/>
              </w:rPr>
            </w:pPr>
            <w:r w:rsidRPr="007D3FC8">
              <w:rPr>
                <w:bCs/>
                <w:sz w:val="20"/>
                <w:szCs w:val="20"/>
              </w:rPr>
              <w:t>19</w:t>
            </w:r>
          </w:p>
        </w:tc>
        <w:tc>
          <w:tcPr>
            <w:tcW w:w="2411" w:type="dxa"/>
          </w:tcPr>
          <w:p w14:paraId="1D5491AE" w14:textId="77777777" w:rsidR="002A6B5B" w:rsidRPr="007D3FC8" w:rsidRDefault="00000000" w:rsidP="00F63DF7">
            <w:pPr>
              <w:pStyle w:val="NoSpacing"/>
              <w:jc w:val="both"/>
              <w:rPr>
                <w:rFonts w:eastAsia="Times New Roman"/>
                <w:sz w:val="20"/>
                <w:szCs w:val="20"/>
              </w:rPr>
            </w:pPr>
            <w:r w:rsidRPr="007D3FC8">
              <w:rPr>
                <w:rFonts w:eastAsia="Times New Roman"/>
                <w:sz w:val="20"/>
                <w:szCs w:val="20"/>
              </w:rPr>
              <w:t>33.3</w:t>
            </w:r>
          </w:p>
        </w:tc>
      </w:tr>
      <w:tr w:rsidR="002A6B5B" w:rsidRPr="007D3FC8" w14:paraId="0099550F" w14:textId="77777777" w:rsidTr="00F63DF7">
        <w:trPr>
          <w:trHeight w:val="20"/>
        </w:trPr>
        <w:tc>
          <w:tcPr>
            <w:tcW w:w="2537" w:type="dxa"/>
          </w:tcPr>
          <w:p w14:paraId="60DD040B" w14:textId="77777777" w:rsidR="002A6B5B" w:rsidRPr="007D3FC8" w:rsidRDefault="00000000" w:rsidP="00F63DF7">
            <w:pPr>
              <w:pStyle w:val="NoSpacing"/>
              <w:ind w:left="0"/>
              <w:jc w:val="both"/>
              <w:rPr>
                <w:rFonts w:eastAsia="Times New Roman"/>
                <w:b/>
                <w:color w:val="000000"/>
                <w:sz w:val="20"/>
                <w:szCs w:val="20"/>
                <w:lang w:val="en-PH" w:eastAsia="en-PH"/>
              </w:rPr>
            </w:pPr>
            <w:r w:rsidRPr="007D3FC8">
              <w:rPr>
                <w:rFonts w:eastAsia="Times New Roman"/>
                <w:b/>
                <w:bCs/>
                <w:color w:val="000000"/>
                <w:sz w:val="20"/>
                <w:szCs w:val="20"/>
                <w:lang w:val="en-PH" w:eastAsia="en-PH"/>
              </w:rPr>
              <w:t>Total</w:t>
            </w:r>
          </w:p>
        </w:tc>
        <w:tc>
          <w:tcPr>
            <w:tcW w:w="2560" w:type="dxa"/>
          </w:tcPr>
          <w:p w14:paraId="19F116AE" w14:textId="77777777" w:rsidR="002A6B5B" w:rsidRPr="007D3FC8" w:rsidRDefault="00000000" w:rsidP="00F63DF7">
            <w:pPr>
              <w:pStyle w:val="NoSpacing"/>
              <w:jc w:val="both"/>
              <w:rPr>
                <w:rFonts w:eastAsia="Times New Roman"/>
                <w:b/>
                <w:sz w:val="20"/>
                <w:szCs w:val="20"/>
              </w:rPr>
            </w:pPr>
            <w:r w:rsidRPr="007D3FC8">
              <w:rPr>
                <w:rFonts w:eastAsia="Times New Roman"/>
                <w:b/>
                <w:bCs/>
                <w:color w:val="000000"/>
                <w:sz w:val="20"/>
                <w:szCs w:val="20"/>
                <w:lang w:val="en-PH" w:eastAsia="en-PH"/>
              </w:rPr>
              <w:t>57</w:t>
            </w:r>
          </w:p>
        </w:tc>
        <w:tc>
          <w:tcPr>
            <w:tcW w:w="2411" w:type="dxa"/>
          </w:tcPr>
          <w:p w14:paraId="50FFCE47" w14:textId="77777777" w:rsidR="002A6B5B" w:rsidRPr="007D3FC8" w:rsidRDefault="00000000" w:rsidP="00F63DF7">
            <w:pPr>
              <w:pStyle w:val="NoSpacing"/>
              <w:jc w:val="both"/>
              <w:rPr>
                <w:rFonts w:eastAsia="Times New Roman"/>
                <w:b/>
                <w:bCs/>
                <w:sz w:val="20"/>
                <w:szCs w:val="20"/>
              </w:rPr>
            </w:pPr>
            <w:r w:rsidRPr="007D3FC8">
              <w:rPr>
                <w:rFonts w:eastAsia="Times New Roman"/>
                <w:b/>
                <w:bCs/>
                <w:color w:val="000000"/>
                <w:sz w:val="20"/>
                <w:szCs w:val="20"/>
                <w:lang w:val="en-PH" w:eastAsia="en-PH"/>
              </w:rPr>
              <w:t>100</w:t>
            </w:r>
          </w:p>
        </w:tc>
      </w:tr>
      <w:tr w:rsidR="002A6B5B" w:rsidRPr="007D3FC8" w14:paraId="4310FC27" w14:textId="77777777" w:rsidTr="00F63DF7">
        <w:trPr>
          <w:trHeight w:val="20"/>
        </w:trPr>
        <w:tc>
          <w:tcPr>
            <w:tcW w:w="2537" w:type="dxa"/>
          </w:tcPr>
          <w:p w14:paraId="1560DD12" w14:textId="77777777" w:rsidR="002A6B5B" w:rsidRPr="007D3FC8" w:rsidRDefault="00000000" w:rsidP="00F63DF7">
            <w:pPr>
              <w:pStyle w:val="NoSpacing"/>
              <w:ind w:left="0"/>
              <w:jc w:val="both"/>
              <w:rPr>
                <w:rFonts w:eastAsia="Times New Roman"/>
                <w:b/>
                <w:color w:val="000000"/>
                <w:sz w:val="20"/>
                <w:szCs w:val="20"/>
                <w:lang w:val="en-PH" w:eastAsia="en-PH"/>
              </w:rPr>
            </w:pPr>
            <w:r w:rsidRPr="007D3FC8">
              <w:rPr>
                <w:b/>
                <w:sz w:val="20"/>
                <w:szCs w:val="20"/>
                <w:lang w:val="en-PH"/>
              </w:rPr>
              <w:t>Number of Trainings attended related on LMS</w:t>
            </w:r>
          </w:p>
        </w:tc>
        <w:tc>
          <w:tcPr>
            <w:tcW w:w="2560" w:type="dxa"/>
          </w:tcPr>
          <w:p w14:paraId="400DACFE" w14:textId="77777777" w:rsidR="002A6B5B" w:rsidRPr="007D3FC8" w:rsidRDefault="00000000" w:rsidP="00F63DF7">
            <w:pPr>
              <w:pStyle w:val="NoSpacing"/>
              <w:ind w:left="0"/>
              <w:jc w:val="both"/>
              <w:rPr>
                <w:b/>
                <w:bCs/>
                <w:sz w:val="20"/>
                <w:szCs w:val="20"/>
              </w:rPr>
            </w:pPr>
            <w:r w:rsidRPr="007D3FC8">
              <w:rPr>
                <w:b/>
                <w:bCs/>
                <w:sz w:val="20"/>
                <w:szCs w:val="20"/>
              </w:rPr>
              <w:t xml:space="preserve">          Frequency</w:t>
            </w:r>
          </w:p>
        </w:tc>
        <w:tc>
          <w:tcPr>
            <w:tcW w:w="2411" w:type="dxa"/>
          </w:tcPr>
          <w:p w14:paraId="67B26D1E" w14:textId="77777777" w:rsidR="002A6B5B" w:rsidRPr="007D3FC8" w:rsidRDefault="00000000" w:rsidP="00F63DF7">
            <w:pPr>
              <w:pStyle w:val="NoSpacing"/>
              <w:ind w:left="0"/>
              <w:jc w:val="both"/>
              <w:rPr>
                <w:rFonts w:eastAsia="Times New Roman"/>
                <w:b/>
                <w:bCs/>
                <w:color w:val="000000"/>
                <w:sz w:val="20"/>
                <w:szCs w:val="20"/>
                <w:lang w:val="en-PH" w:eastAsia="en-PH"/>
              </w:rPr>
            </w:pPr>
            <w:r w:rsidRPr="007D3FC8">
              <w:rPr>
                <w:rFonts w:eastAsia="Times New Roman"/>
                <w:b/>
                <w:bCs/>
                <w:color w:val="000000"/>
                <w:sz w:val="20"/>
                <w:szCs w:val="20"/>
                <w:lang w:val="en-PH" w:eastAsia="en-PH"/>
              </w:rPr>
              <w:t xml:space="preserve">         Percent</w:t>
            </w:r>
          </w:p>
        </w:tc>
      </w:tr>
      <w:tr w:rsidR="002A6B5B" w:rsidRPr="007D3FC8" w14:paraId="19E1A55E" w14:textId="77777777" w:rsidTr="00F63DF7">
        <w:trPr>
          <w:trHeight w:val="20"/>
        </w:trPr>
        <w:tc>
          <w:tcPr>
            <w:tcW w:w="2537" w:type="dxa"/>
          </w:tcPr>
          <w:p w14:paraId="7DA63F5A" w14:textId="77777777" w:rsidR="002A6B5B" w:rsidRPr="007D3FC8" w:rsidRDefault="00000000" w:rsidP="00F63DF7">
            <w:pPr>
              <w:pStyle w:val="NoSpacing"/>
              <w:ind w:left="0"/>
              <w:jc w:val="both"/>
              <w:rPr>
                <w:rFonts w:eastAsia="Times New Roman"/>
                <w:color w:val="000000"/>
                <w:sz w:val="20"/>
                <w:szCs w:val="20"/>
                <w:lang w:val="en-PH" w:eastAsia="en-PH"/>
              </w:rPr>
            </w:pPr>
            <w:r w:rsidRPr="007D3FC8">
              <w:rPr>
                <w:rFonts w:eastAsia="Times New Roman"/>
                <w:color w:val="000000"/>
                <w:sz w:val="20"/>
                <w:szCs w:val="20"/>
                <w:lang w:val="en-PH" w:eastAsia="en-PH"/>
              </w:rPr>
              <w:t>1-2</w:t>
            </w:r>
          </w:p>
        </w:tc>
        <w:tc>
          <w:tcPr>
            <w:tcW w:w="2560" w:type="dxa"/>
          </w:tcPr>
          <w:p w14:paraId="6DD96211" w14:textId="77777777" w:rsidR="002A6B5B" w:rsidRPr="007D3FC8" w:rsidRDefault="00000000" w:rsidP="00F63DF7">
            <w:pPr>
              <w:pStyle w:val="NoSpacing"/>
              <w:jc w:val="both"/>
              <w:rPr>
                <w:bCs/>
                <w:sz w:val="20"/>
                <w:szCs w:val="20"/>
              </w:rPr>
            </w:pPr>
            <w:r w:rsidRPr="007D3FC8">
              <w:rPr>
                <w:bCs/>
                <w:sz w:val="20"/>
                <w:szCs w:val="20"/>
              </w:rPr>
              <w:t>25</w:t>
            </w:r>
          </w:p>
        </w:tc>
        <w:tc>
          <w:tcPr>
            <w:tcW w:w="2411" w:type="dxa"/>
          </w:tcPr>
          <w:p w14:paraId="4794287A" w14:textId="77777777" w:rsidR="002A6B5B" w:rsidRPr="007D3FC8" w:rsidRDefault="00000000" w:rsidP="00F63DF7">
            <w:pPr>
              <w:pStyle w:val="NoSpacing"/>
              <w:jc w:val="both"/>
              <w:rPr>
                <w:rFonts w:eastAsia="Times New Roman"/>
                <w:bCs/>
                <w:color w:val="000000"/>
                <w:sz w:val="20"/>
                <w:szCs w:val="20"/>
                <w:lang w:val="en-PH" w:eastAsia="en-PH"/>
              </w:rPr>
            </w:pPr>
            <w:r w:rsidRPr="007D3FC8">
              <w:rPr>
                <w:rFonts w:eastAsia="Times New Roman"/>
                <w:bCs/>
                <w:color w:val="000000"/>
                <w:sz w:val="20"/>
                <w:szCs w:val="20"/>
                <w:lang w:val="en-PH" w:eastAsia="en-PH"/>
              </w:rPr>
              <w:t>43.9</w:t>
            </w:r>
          </w:p>
        </w:tc>
      </w:tr>
      <w:tr w:rsidR="002A6B5B" w:rsidRPr="007D3FC8" w14:paraId="1670ED19" w14:textId="77777777" w:rsidTr="00F63DF7">
        <w:trPr>
          <w:trHeight w:val="20"/>
        </w:trPr>
        <w:tc>
          <w:tcPr>
            <w:tcW w:w="2537" w:type="dxa"/>
          </w:tcPr>
          <w:p w14:paraId="0091C0D9" w14:textId="77777777" w:rsidR="002A6B5B" w:rsidRPr="007D3FC8" w:rsidRDefault="00000000" w:rsidP="00F63DF7">
            <w:pPr>
              <w:pStyle w:val="NoSpacing"/>
              <w:ind w:left="0"/>
              <w:jc w:val="both"/>
              <w:rPr>
                <w:rFonts w:eastAsia="Times New Roman"/>
                <w:color w:val="000000"/>
                <w:sz w:val="20"/>
                <w:szCs w:val="20"/>
                <w:lang w:val="en-PH" w:eastAsia="en-PH"/>
              </w:rPr>
            </w:pPr>
            <w:r w:rsidRPr="007D3FC8">
              <w:rPr>
                <w:rFonts w:eastAsia="Times New Roman"/>
                <w:color w:val="000000"/>
                <w:sz w:val="20"/>
                <w:szCs w:val="20"/>
                <w:lang w:val="en-PH" w:eastAsia="en-PH"/>
              </w:rPr>
              <w:t>3-4</w:t>
            </w:r>
          </w:p>
        </w:tc>
        <w:tc>
          <w:tcPr>
            <w:tcW w:w="2560" w:type="dxa"/>
          </w:tcPr>
          <w:p w14:paraId="729FF30F" w14:textId="77777777" w:rsidR="002A6B5B" w:rsidRPr="007D3FC8" w:rsidRDefault="00000000" w:rsidP="00F63DF7">
            <w:pPr>
              <w:pStyle w:val="NoSpacing"/>
              <w:jc w:val="both"/>
              <w:rPr>
                <w:bCs/>
                <w:sz w:val="20"/>
                <w:szCs w:val="20"/>
              </w:rPr>
            </w:pPr>
            <w:r w:rsidRPr="007D3FC8">
              <w:rPr>
                <w:bCs/>
                <w:sz w:val="20"/>
                <w:szCs w:val="20"/>
              </w:rPr>
              <w:t>20</w:t>
            </w:r>
          </w:p>
        </w:tc>
        <w:tc>
          <w:tcPr>
            <w:tcW w:w="2411" w:type="dxa"/>
          </w:tcPr>
          <w:p w14:paraId="7D3C896C" w14:textId="77777777" w:rsidR="002A6B5B" w:rsidRPr="007D3FC8" w:rsidRDefault="00000000" w:rsidP="00F63DF7">
            <w:pPr>
              <w:pStyle w:val="NoSpacing"/>
              <w:jc w:val="both"/>
              <w:rPr>
                <w:rFonts w:eastAsia="Times New Roman"/>
                <w:bCs/>
                <w:color w:val="000000"/>
                <w:sz w:val="20"/>
                <w:szCs w:val="20"/>
                <w:lang w:val="en-PH" w:eastAsia="en-PH"/>
              </w:rPr>
            </w:pPr>
            <w:r w:rsidRPr="007D3FC8">
              <w:rPr>
                <w:rFonts w:eastAsia="Times New Roman"/>
                <w:bCs/>
                <w:color w:val="000000"/>
                <w:sz w:val="20"/>
                <w:szCs w:val="20"/>
                <w:lang w:val="en-PH" w:eastAsia="en-PH"/>
              </w:rPr>
              <w:t>35.1</w:t>
            </w:r>
          </w:p>
        </w:tc>
      </w:tr>
      <w:tr w:rsidR="002A6B5B" w:rsidRPr="007D3FC8" w14:paraId="249ECC2E" w14:textId="77777777" w:rsidTr="00F63DF7">
        <w:trPr>
          <w:trHeight w:val="20"/>
        </w:trPr>
        <w:tc>
          <w:tcPr>
            <w:tcW w:w="2537" w:type="dxa"/>
          </w:tcPr>
          <w:p w14:paraId="05448B1D" w14:textId="77777777" w:rsidR="002A6B5B" w:rsidRPr="007D3FC8" w:rsidRDefault="00000000" w:rsidP="00F63DF7">
            <w:pPr>
              <w:pStyle w:val="NoSpacing"/>
              <w:ind w:left="0"/>
              <w:jc w:val="both"/>
              <w:rPr>
                <w:rFonts w:eastAsia="Times New Roman"/>
                <w:color w:val="000000"/>
                <w:sz w:val="20"/>
                <w:szCs w:val="20"/>
                <w:lang w:val="en-PH" w:eastAsia="en-PH"/>
              </w:rPr>
            </w:pPr>
            <w:r w:rsidRPr="007D3FC8">
              <w:rPr>
                <w:rFonts w:eastAsia="Times New Roman"/>
                <w:color w:val="000000"/>
                <w:sz w:val="20"/>
                <w:szCs w:val="20"/>
                <w:lang w:val="en-PH" w:eastAsia="en-PH"/>
              </w:rPr>
              <w:t>Over 5 trainings</w:t>
            </w:r>
          </w:p>
        </w:tc>
        <w:tc>
          <w:tcPr>
            <w:tcW w:w="2560" w:type="dxa"/>
          </w:tcPr>
          <w:p w14:paraId="31997F66" w14:textId="77777777" w:rsidR="002A6B5B" w:rsidRPr="007D3FC8" w:rsidRDefault="00000000" w:rsidP="00F63DF7">
            <w:pPr>
              <w:pStyle w:val="NoSpacing"/>
              <w:jc w:val="both"/>
              <w:rPr>
                <w:bCs/>
                <w:sz w:val="20"/>
                <w:szCs w:val="20"/>
              </w:rPr>
            </w:pPr>
            <w:r w:rsidRPr="007D3FC8">
              <w:rPr>
                <w:bCs/>
                <w:sz w:val="20"/>
                <w:szCs w:val="20"/>
              </w:rPr>
              <w:t>12</w:t>
            </w:r>
          </w:p>
        </w:tc>
        <w:tc>
          <w:tcPr>
            <w:tcW w:w="2411" w:type="dxa"/>
          </w:tcPr>
          <w:p w14:paraId="68B937CE" w14:textId="77777777" w:rsidR="002A6B5B" w:rsidRPr="007D3FC8" w:rsidRDefault="00000000" w:rsidP="00F63DF7">
            <w:pPr>
              <w:pStyle w:val="NoSpacing"/>
              <w:jc w:val="both"/>
              <w:rPr>
                <w:rFonts w:eastAsia="Times New Roman"/>
                <w:bCs/>
                <w:color w:val="000000"/>
                <w:sz w:val="20"/>
                <w:szCs w:val="20"/>
                <w:lang w:val="en-PH" w:eastAsia="en-PH"/>
              </w:rPr>
            </w:pPr>
            <w:r w:rsidRPr="007D3FC8">
              <w:rPr>
                <w:rFonts w:eastAsia="Times New Roman"/>
                <w:bCs/>
                <w:color w:val="000000"/>
                <w:sz w:val="20"/>
                <w:szCs w:val="20"/>
                <w:lang w:val="en-PH" w:eastAsia="en-PH"/>
              </w:rPr>
              <w:t>21.1</w:t>
            </w:r>
          </w:p>
        </w:tc>
      </w:tr>
      <w:tr w:rsidR="002A6B5B" w:rsidRPr="007D3FC8" w14:paraId="5BC2B399" w14:textId="77777777" w:rsidTr="00F63DF7">
        <w:trPr>
          <w:trHeight w:val="20"/>
        </w:trPr>
        <w:tc>
          <w:tcPr>
            <w:tcW w:w="2537" w:type="dxa"/>
          </w:tcPr>
          <w:p w14:paraId="7B0BBB3A" w14:textId="77777777" w:rsidR="002A6B5B" w:rsidRPr="007D3FC8" w:rsidRDefault="00000000" w:rsidP="00F63DF7">
            <w:pPr>
              <w:pStyle w:val="NoSpacing"/>
              <w:ind w:left="0"/>
              <w:jc w:val="both"/>
              <w:rPr>
                <w:rFonts w:eastAsia="Times New Roman"/>
                <w:b/>
                <w:bCs/>
                <w:color w:val="000000"/>
                <w:sz w:val="20"/>
                <w:szCs w:val="20"/>
                <w:lang w:val="en-PH" w:eastAsia="en-PH"/>
              </w:rPr>
            </w:pPr>
            <w:r w:rsidRPr="007D3FC8">
              <w:rPr>
                <w:rFonts w:eastAsia="Times New Roman"/>
                <w:b/>
                <w:bCs/>
                <w:color w:val="000000"/>
                <w:sz w:val="20"/>
                <w:szCs w:val="20"/>
                <w:lang w:val="en-PH" w:eastAsia="en-PH"/>
              </w:rPr>
              <w:t>Total</w:t>
            </w:r>
          </w:p>
        </w:tc>
        <w:tc>
          <w:tcPr>
            <w:tcW w:w="2560" w:type="dxa"/>
          </w:tcPr>
          <w:p w14:paraId="0C1A9AF5" w14:textId="77777777" w:rsidR="002A6B5B" w:rsidRPr="007D3FC8" w:rsidRDefault="00000000" w:rsidP="00F63DF7">
            <w:pPr>
              <w:pStyle w:val="NoSpacing"/>
              <w:jc w:val="both"/>
              <w:rPr>
                <w:b/>
                <w:bCs/>
                <w:sz w:val="20"/>
                <w:szCs w:val="20"/>
              </w:rPr>
            </w:pPr>
            <w:r w:rsidRPr="007D3FC8">
              <w:rPr>
                <w:b/>
                <w:bCs/>
                <w:sz w:val="20"/>
                <w:szCs w:val="20"/>
              </w:rPr>
              <w:t>57</w:t>
            </w:r>
          </w:p>
        </w:tc>
        <w:tc>
          <w:tcPr>
            <w:tcW w:w="2411" w:type="dxa"/>
          </w:tcPr>
          <w:p w14:paraId="73B75848" w14:textId="77777777" w:rsidR="002A6B5B" w:rsidRPr="007D3FC8" w:rsidRDefault="00000000" w:rsidP="00F63DF7">
            <w:pPr>
              <w:pStyle w:val="NoSpacing"/>
              <w:jc w:val="both"/>
              <w:rPr>
                <w:rFonts w:eastAsia="Times New Roman"/>
                <w:b/>
                <w:bCs/>
                <w:color w:val="000000"/>
                <w:sz w:val="20"/>
                <w:szCs w:val="20"/>
                <w:lang w:val="en-PH" w:eastAsia="en-PH"/>
              </w:rPr>
            </w:pPr>
            <w:r w:rsidRPr="007D3FC8">
              <w:rPr>
                <w:rFonts w:eastAsia="Times New Roman"/>
                <w:b/>
                <w:bCs/>
                <w:color w:val="000000"/>
                <w:sz w:val="20"/>
                <w:szCs w:val="20"/>
                <w:lang w:val="en-PH" w:eastAsia="en-PH"/>
              </w:rPr>
              <w:t>100</w:t>
            </w:r>
          </w:p>
        </w:tc>
      </w:tr>
    </w:tbl>
    <w:p w14:paraId="5770CEB8" w14:textId="77777777" w:rsidR="002A6B5B" w:rsidRPr="007D3FC8" w:rsidRDefault="002A6B5B" w:rsidP="007D3FC8">
      <w:pPr>
        <w:spacing w:after="0" w:line="240" w:lineRule="auto"/>
        <w:ind w:left="0"/>
        <w:jc w:val="both"/>
        <w:rPr>
          <w:b/>
          <w:lang w:val="en-PH"/>
        </w:rPr>
      </w:pPr>
    </w:p>
    <w:p w14:paraId="614E7A3E" w14:textId="77777777" w:rsidR="007F339E" w:rsidRPr="007D3FC8" w:rsidRDefault="007F339E" w:rsidP="007D3FC8">
      <w:pPr>
        <w:spacing w:after="0" w:line="240" w:lineRule="auto"/>
        <w:ind w:firstLine="589"/>
        <w:jc w:val="both"/>
        <w:rPr>
          <w:bCs/>
          <w:lang w:val="en-PH"/>
        </w:rPr>
      </w:pPr>
      <w:bookmarkStart w:id="0" w:name="_Hlk104245908"/>
    </w:p>
    <w:p w14:paraId="1D88C1C5" w14:textId="77777777" w:rsidR="007F339E" w:rsidRPr="007D3FC8" w:rsidRDefault="007F339E" w:rsidP="007D3FC8">
      <w:pPr>
        <w:spacing w:after="0" w:line="240" w:lineRule="auto"/>
        <w:ind w:firstLine="589"/>
        <w:jc w:val="both"/>
        <w:rPr>
          <w:bCs/>
          <w:lang w:val="en-PH"/>
        </w:rPr>
      </w:pPr>
    </w:p>
    <w:p w14:paraId="6804A422" w14:textId="77777777" w:rsidR="007F339E" w:rsidRPr="007D3FC8" w:rsidRDefault="007F339E" w:rsidP="007D3FC8">
      <w:pPr>
        <w:spacing w:after="0" w:line="240" w:lineRule="auto"/>
        <w:ind w:firstLine="589"/>
        <w:jc w:val="both"/>
        <w:rPr>
          <w:bCs/>
          <w:lang w:val="en-PH"/>
        </w:rPr>
      </w:pPr>
    </w:p>
    <w:p w14:paraId="141A7F7A" w14:textId="77777777" w:rsidR="007F339E" w:rsidRPr="007D3FC8" w:rsidRDefault="007F339E" w:rsidP="007D3FC8">
      <w:pPr>
        <w:spacing w:after="0" w:line="240" w:lineRule="auto"/>
        <w:ind w:firstLine="589"/>
        <w:jc w:val="both"/>
        <w:rPr>
          <w:bCs/>
          <w:lang w:val="en-PH"/>
        </w:rPr>
      </w:pPr>
    </w:p>
    <w:p w14:paraId="2AF9CA5B" w14:textId="77777777" w:rsidR="007F339E" w:rsidRPr="007D3FC8" w:rsidRDefault="007F339E" w:rsidP="007D3FC8">
      <w:pPr>
        <w:spacing w:after="0" w:line="240" w:lineRule="auto"/>
        <w:ind w:firstLine="589"/>
        <w:jc w:val="both"/>
        <w:rPr>
          <w:bCs/>
          <w:lang w:val="en-PH"/>
        </w:rPr>
      </w:pPr>
    </w:p>
    <w:p w14:paraId="3FCE56DB" w14:textId="77777777" w:rsidR="007F339E" w:rsidRPr="007D3FC8" w:rsidRDefault="007F339E" w:rsidP="007D3FC8">
      <w:pPr>
        <w:spacing w:after="0" w:line="240" w:lineRule="auto"/>
        <w:ind w:firstLine="589"/>
        <w:jc w:val="both"/>
        <w:rPr>
          <w:bCs/>
          <w:lang w:val="en-PH"/>
        </w:rPr>
      </w:pPr>
    </w:p>
    <w:p w14:paraId="5C74CA21" w14:textId="77777777" w:rsidR="007F339E" w:rsidRPr="007D3FC8" w:rsidRDefault="007F339E" w:rsidP="007D3FC8">
      <w:pPr>
        <w:spacing w:after="0" w:line="240" w:lineRule="auto"/>
        <w:ind w:firstLine="589"/>
        <w:jc w:val="both"/>
        <w:rPr>
          <w:bCs/>
          <w:lang w:val="en-PH"/>
        </w:rPr>
      </w:pPr>
    </w:p>
    <w:p w14:paraId="1BE1CC75" w14:textId="77777777" w:rsidR="007F339E" w:rsidRPr="007D3FC8" w:rsidRDefault="007F339E" w:rsidP="007D3FC8">
      <w:pPr>
        <w:spacing w:after="0" w:line="240" w:lineRule="auto"/>
        <w:ind w:firstLine="589"/>
        <w:jc w:val="both"/>
        <w:rPr>
          <w:bCs/>
          <w:lang w:val="en-PH"/>
        </w:rPr>
      </w:pPr>
    </w:p>
    <w:p w14:paraId="3F9295CF" w14:textId="77777777" w:rsidR="007F339E" w:rsidRPr="007D3FC8" w:rsidRDefault="007F339E" w:rsidP="007D3FC8">
      <w:pPr>
        <w:spacing w:after="0" w:line="240" w:lineRule="auto"/>
        <w:ind w:firstLine="589"/>
        <w:jc w:val="both"/>
        <w:rPr>
          <w:bCs/>
          <w:lang w:val="en-PH"/>
        </w:rPr>
      </w:pPr>
    </w:p>
    <w:p w14:paraId="4C219AEE" w14:textId="77777777" w:rsidR="007F339E" w:rsidRPr="007D3FC8" w:rsidRDefault="007F339E" w:rsidP="007D3FC8">
      <w:pPr>
        <w:spacing w:after="0" w:line="240" w:lineRule="auto"/>
        <w:ind w:firstLine="589"/>
        <w:jc w:val="both"/>
        <w:rPr>
          <w:bCs/>
          <w:lang w:val="en-PH"/>
        </w:rPr>
      </w:pPr>
    </w:p>
    <w:p w14:paraId="2CBA1EBF" w14:textId="77777777" w:rsidR="007F339E" w:rsidRPr="007D3FC8" w:rsidRDefault="007F339E" w:rsidP="007D3FC8">
      <w:pPr>
        <w:spacing w:after="0" w:line="240" w:lineRule="auto"/>
        <w:ind w:firstLine="589"/>
        <w:jc w:val="both"/>
        <w:rPr>
          <w:bCs/>
          <w:lang w:val="en-PH"/>
        </w:rPr>
      </w:pPr>
    </w:p>
    <w:p w14:paraId="0758DD49" w14:textId="77777777" w:rsidR="007F339E" w:rsidRPr="007D3FC8" w:rsidRDefault="007F339E" w:rsidP="007D3FC8">
      <w:pPr>
        <w:spacing w:after="0" w:line="240" w:lineRule="auto"/>
        <w:ind w:firstLine="589"/>
        <w:jc w:val="both"/>
        <w:rPr>
          <w:bCs/>
          <w:lang w:val="en-PH"/>
        </w:rPr>
      </w:pPr>
    </w:p>
    <w:p w14:paraId="354362D5" w14:textId="77777777" w:rsidR="007F339E" w:rsidRPr="007D3FC8" w:rsidRDefault="007F339E" w:rsidP="007D3FC8">
      <w:pPr>
        <w:spacing w:after="0" w:line="240" w:lineRule="auto"/>
        <w:ind w:firstLine="589"/>
        <w:jc w:val="both"/>
        <w:rPr>
          <w:bCs/>
          <w:lang w:val="en-PH"/>
        </w:rPr>
      </w:pPr>
    </w:p>
    <w:p w14:paraId="4B12E478" w14:textId="77777777" w:rsidR="007F339E" w:rsidRPr="007D3FC8" w:rsidRDefault="007F339E" w:rsidP="007D3FC8">
      <w:pPr>
        <w:spacing w:after="0" w:line="240" w:lineRule="auto"/>
        <w:ind w:firstLine="589"/>
        <w:jc w:val="both"/>
        <w:rPr>
          <w:bCs/>
          <w:lang w:val="en-PH"/>
        </w:rPr>
      </w:pPr>
    </w:p>
    <w:p w14:paraId="0996534F" w14:textId="77777777" w:rsidR="007F339E" w:rsidRPr="007D3FC8" w:rsidRDefault="007F339E" w:rsidP="007D3FC8">
      <w:pPr>
        <w:spacing w:after="0" w:line="240" w:lineRule="auto"/>
        <w:ind w:firstLine="589"/>
        <w:jc w:val="both"/>
        <w:rPr>
          <w:bCs/>
          <w:lang w:val="en-PH"/>
        </w:rPr>
      </w:pPr>
    </w:p>
    <w:p w14:paraId="644749E6" w14:textId="77777777" w:rsidR="007F339E" w:rsidRPr="007D3FC8" w:rsidRDefault="007F339E" w:rsidP="00F63DF7">
      <w:pPr>
        <w:spacing w:after="0" w:line="240" w:lineRule="auto"/>
        <w:ind w:left="0"/>
        <w:jc w:val="both"/>
        <w:rPr>
          <w:bCs/>
          <w:lang w:val="en-PH"/>
        </w:rPr>
      </w:pPr>
    </w:p>
    <w:p w14:paraId="30151BA0" w14:textId="1519A6A3" w:rsidR="00A0770E" w:rsidRPr="007D3FC8" w:rsidRDefault="00A0770E" w:rsidP="007D3FC8">
      <w:pPr>
        <w:spacing w:after="0" w:line="240" w:lineRule="auto"/>
        <w:ind w:firstLine="589"/>
        <w:jc w:val="both"/>
        <w:rPr>
          <w:bCs/>
          <w:lang w:val="en-PH"/>
        </w:rPr>
      </w:pPr>
      <w:r w:rsidRPr="007D3FC8">
        <w:rPr>
          <w:bCs/>
          <w:lang w:val="en-PH"/>
        </w:rPr>
        <w:t>Table 3. The data show that most teachers using the Learning Management System (LMS) for online teaching hold advanced academic qualifications. A majority are MA graduates (33.3%), followed by those with a bachelor’s degree (28%) and MA units (22.8%). Only a small percentage have pursued doctoral studies, with 7% holding PhD units and 5.3% as PhD graduates, while 3.5% hold other qualifications. This indicates that most LMS users are academically competent professionals with postgraduate backgrounds, suggesting a strong foundation for adapting to digital teaching environments.</w:t>
      </w:r>
    </w:p>
    <w:p w14:paraId="6A00E86B" w14:textId="3FE7C5BC" w:rsidR="00A0770E" w:rsidRPr="007D3FC8" w:rsidRDefault="00A0770E" w:rsidP="007D3FC8">
      <w:pPr>
        <w:spacing w:after="0" w:line="240" w:lineRule="auto"/>
        <w:ind w:firstLine="589"/>
        <w:jc w:val="both"/>
        <w:rPr>
          <w:bCs/>
          <w:lang w:val="en-PH"/>
        </w:rPr>
      </w:pPr>
      <w:r w:rsidRPr="007D3FC8">
        <w:rPr>
          <w:bCs/>
          <w:lang w:val="en-PH"/>
        </w:rPr>
        <w:t>In terms of years in service, nearly half of the teachers (49.1%) have 1–5 years of experience, while 22.8% have 6–10 years, and smaller groups have longer tenures (8.8% with 11–15 years and 7% with more than 15 years). The average teaching experience is 6.63 years, indicating that many LMS users are relatively early in their teaching careers and likely more familiar with technology integration in education.</w:t>
      </w:r>
    </w:p>
    <w:p w14:paraId="3D444D60" w14:textId="39999A95" w:rsidR="00A0770E" w:rsidRPr="007D3FC8" w:rsidRDefault="00A0770E" w:rsidP="007D3FC8">
      <w:pPr>
        <w:spacing w:after="0" w:line="240" w:lineRule="auto"/>
        <w:ind w:firstLine="589"/>
        <w:jc w:val="both"/>
        <w:rPr>
          <w:bCs/>
          <w:lang w:val="en-PH"/>
        </w:rPr>
      </w:pPr>
      <w:r w:rsidRPr="007D3FC8">
        <w:rPr>
          <w:bCs/>
          <w:lang w:val="en-PH"/>
        </w:rPr>
        <w:t>Regarding subjects handled per semester, 33.3% of teachers manage four subjects, another 33.3% handle more than five, and 26.3% handle three subjects, while only 7% manage two. This suggests a substantial teaching workload that may influence their LMS engagement and performance.</w:t>
      </w:r>
    </w:p>
    <w:p w14:paraId="7989A88A" w14:textId="3113A601" w:rsidR="007F339E" w:rsidRPr="007D3FC8" w:rsidRDefault="00A0770E" w:rsidP="007D3FC8">
      <w:pPr>
        <w:spacing w:after="0" w:line="240" w:lineRule="auto"/>
        <w:ind w:firstLine="589"/>
        <w:jc w:val="both"/>
        <w:rPr>
          <w:rFonts w:eastAsia="Times New Roman"/>
          <w:bCs/>
          <w:lang w:val="en-GB"/>
        </w:rPr>
      </w:pPr>
      <w:r w:rsidRPr="007D3FC8">
        <w:rPr>
          <w:bCs/>
          <w:lang w:val="en-PH"/>
        </w:rPr>
        <w:t>As for LMS-related training, 43.9% of respondents attended 1–2 trainings, 35.1% joined 3–4 trainings, and 21.1% participated in more than five. These figures highlight a positive level of professional development but also point to the need for continuous LMS training to ensure all teachers can fully maximize its potential for effective online instruction.</w:t>
      </w:r>
    </w:p>
    <w:p w14:paraId="79FB2153" w14:textId="77777777" w:rsidR="006A7E4D" w:rsidRPr="007D3FC8" w:rsidRDefault="006A7E4D" w:rsidP="007D3FC8">
      <w:pPr>
        <w:spacing w:after="0" w:line="240" w:lineRule="auto"/>
        <w:ind w:firstLine="589"/>
        <w:jc w:val="both"/>
        <w:rPr>
          <w:rFonts w:eastAsia="Times New Roman"/>
          <w:bCs/>
          <w:lang w:val="en-GB"/>
        </w:rPr>
      </w:pPr>
    </w:p>
    <w:p w14:paraId="30C22362" w14:textId="77777777" w:rsidR="002A6B5B" w:rsidRPr="007D3FC8" w:rsidRDefault="00000000" w:rsidP="007D3FC8">
      <w:pPr>
        <w:numPr>
          <w:ilvl w:val="0"/>
          <w:numId w:val="3"/>
        </w:numPr>
        <w:spacing w:after="0" w:line="240" w:lineRule="auto"/>
        <w:jc w:val="both"/>
        <w:rPr>
          <w:b/>
          <w:bCs/>
        </w:rPr>
      </w:pPr>
      <w:r w:rsidRPr="007D3FC8">
        <w:rPr>
          <w:b/>
          <w:bCs/>
        </w:rPr>
        <w:t>Extent of learning management system utilization</w:t>
      </w:r>
    </w:p>
    <w:p w14:paraId="22D424CB" w14:textId="77777777" w:rsidR="002A6B5B" w:rsidRPr="007D3FC8" w:rsidRDefault="00000000" w:rsidP="007D3FC8">
      <w:pPr>
        <w:spacing w:after="0" w:line="240" w:lineRule="auto"/>
        <w:ind w:firstLine="589"/>
        <w:jc w:val="both"/>
      </w:pPr>
      <w:r w:rsidRPr="007D3FC8">
        <w:rPr>
          <w:b/>
          <w:bCs/>
        </w:rPr>
        <w:t>2.1 Accessibility</w:t>
      </w:r>
      <w:r w:rsidRPr="007D3FC8">
        <w:t xml:space="preserve">        </w:t>
      </w:r>
    </w:p>
    <w:bookmarkEnd w:id="0"/>
    <w:p w14:paraId="3F945072" w14:textId="6C2E8569" w:rsidR="002A6B5B" w:rsidRPr="007D3FC8" w:rsidRDefault="00000000" w:rsidP="004D5098">
      <w:pPr>
        <w:spacing w:after="0" w:line="240" w:lineRule="auto"/>
        <w:jc w:val="both"/>
        <w:rPr>
          <w:b/>
          <w:bCs/>
        </w:rPr>
      </w:pPr>
      <w:r w:rsidRPr="007D3FC8">
        <w:rPr>
          <w:b/>
          <w:bCs/>
        </w:rPr>
        <w:t>Table 4</w:t>
      </w:r>
    </w:p>
    <w:p w14:paraId="3C22E81B" w14:textId="3823A71E" w:rsidR="007F339E" w:rsidRPr="007D3FC8" w:rsidRDefault="00C83A2A" w:rsidP="004D5098">
      <w:pPr>
        <w:spacing w:after="0" w:line="240" w:lineRule="auto"/>
        <w:jc w:val="both"/>
        <w:rPr>
          <w:b/>
          <w:bCs/>
        </w:rPr>
      </w:pPr>
      <w:r w:rsidRPr="007D3FC8">
        <w:rPr>
          <w:b/>
          <w:bCs/>
        </w:rPr>
        <w:t>Extent of learning management system utilization in terms of Accessibility</w:t>
      </w:r>
    </w:p>
    <w:tbl>
      <w:tblPr>
        <w:tblStyle w:val="TableGrid11"/>
        <w:tblpPr w:leftFromText="180" w:rightFromText="180" w:vertAnchor="text" w:horzAnchor="margin" w:tblpX="273" w:tblpY="352"/>
        <w:tblW w:w="8617" w:type="dxa"/>
        <w:tblLook w:val="04A0" w:firstRow="1" w:lastRow="0" w:firstColumn="1" w:lastColumn="0" w:noHBand="0" w:noVBand="1"/>
      </w:tblPr>
      <w:tblGrid>
        <w:gridCol w:w="4916"/>
        <w:gridCol w:w="1426"/>
        <w:gridCol w:w="1462"/>
        <w:gridCol w:w="813"/>
      </w:tblGrid>
      <w:tr w:rsidR="002A6B5B" w:rsidRPr="007D3FC8" w14:paraId="24BAEA08" w14:textId="77777777" w:rsidTr="004D5098">
        <w:trPr>
          <w:trHeight w:val="20"/>
        </w:trPr>
        <w:tc>
          <w:tcPr>
            <w:tcW w:w="4916" w:type="dxa"/>
            <w:tcBorders>
              <w:bottom w:val="single" w:sz="4" w:space="0" w:color="auto"/>
            </w:tcBorders>
            <w:vAlign w:val="center"/>
          </w:tcPr>
          <w:p w14:paraId="4A4E9EF2" w14:textId="77777777" w:rsidR="00F63DF7" w:rsidRDefault="00F63DF7" w:rsidP="004D5098">
            <w:pPr>
              <w:spacing w:after="0" w:line="240" w:lineRule="auto"/>
              <w:ind w:left="0"/>
              <w:jc w:val="both"/>
              <w:rPr>
                <w:rFonts w:ascii="Times New Roman" w:eastAsia="Arial" w:hAnsi="Times New Roman" w:cs="Times New Roman"/>
                <w:b/>
                <w:sz w:val="20"/>
                <w:szCs w:val="20"/>
              </w:rPr>
            </w:pPr>
          </w:p>
          <w:p w14:paraId="37DEF0F1" w14:textId="0AE8D234" w:rsidR="002A6B5B" w:rsidRPr="007D3FC8" w:rsidRDefault="00F63DF7" w:rsidP="004D5098">
            <w:pPr>
              <w:spacing w:after="0" w:line="240" w:lineRule="auto"/>
              <w:ind w:left="0"/>
              <w:jc w:val="both"/>
              <w:rPr>
                <w:rFonts w:ascii="Times New Roman" w:eastAsia="Arial" w:hAnsi="Times New Roman" w:cs="Times New Roman"/>
                <w:b/>
                <w:sz w:val="20"/>
                <w:szCs w:val="20"/>
              </w:rPr>
            </w:pPr>
            <w:r>
              <w:rPr>
                <w:rFonts w:ascii="Times New Roman" w:eastAsia="Arial" w:hAnsi="Times New Roman" w:cs="Times New Roman"/>
                <w:b/>
                <w:sz w:val="20"/>
                <w:szCs w:val="20"/>
              </w:rPr>
              <w:t xml:space="preserve">  </w:t>
            </w:r>
            <w:r w:rsidR="00000000" w:rsidRPr="007D3FC8">
              <w:rPr>
                <w:rFonts w:ascii="Times New Roman" w:eastAsia="Arial" w:hAnsi="Times New Roman" w:cs="Times New Roman"/>
                <w:b/>
                <w:sz w:val="20"/>
                <w:szCs w:val="20"/>
              </w:rPr>
              <w:t>Accessibility</w:t>
            </w:r>
          </w:p>
        </w:tc>
        <w:tc>
          <w:tcPr>
            <w:tcW w:w="1426" w:type="dxa"/>
            <w:vAlign w:val="center"/>
          </w:tcPr>
          <w:p w14:paraId="7ECE2AFC" w14:textId="77777777" w:rsidR="002A6B5B" w:rsidRPr="007D3FC8" w:rsidRDefault="00000000" w:rsidP="004D5098">
            <w:pPr>
              <w:spacing w:after="0" w:line="240" w:lineRule="auto"/>
              <w:ind w:left="0"/>
              <w:jc w:val="both"/>
              <w:rPr>
                <w:rFonts w:ascii="Times New Roman" w:eastAsia="Arial" w:hAnsi="Times New Roman" w:cs="Times New Roman"/>
                <w:b/>
                <w:sz w:val="20"/>
                <w:szCs w:val="20"/>
              </w:rPr>
            </w:pPr>
            <w:r w:rsidRPr="007D3FC8">
              <w:rPr>
                <w:rFonts w:ascii="Times New Roman" w:eastAsia="Arial" w:hAnsi="Times New Roman" w:cs="Times New Roman"/>
                <w:b/>
                <w:color w:val="000000"/>
                <w:sz w:val="20"/>
                <w:szCs w:val="20"/>
                <w:lang w:val="en-PH" w:eastAsia="en-PH"/>
              </w:rPr>
              <w:t>Weighted Mean</w:t>
            </w:r>
          </w:p>
        </w:tc>
        <w:tc>
          <w:tcPr>
            <w:tcW w:w="1462" w:type="dxa"/>
            <w:vAlign w:val="center"/>
          </w:tcPr>
          <w:p w14:paraId="4653F2CB" w14:textId="77777777" w:rsidR="002A6B5B" w:rsidRPr="007D3FC8" w:rsidRDefault="00000000" w:rsidP="004D5098">
            <w:pPr>
              <w:spacing w:after="0" w:line="240" w:lineRule="auto"/>
              <w:ind w:left="0"/>
              <w:jc w:val="both"/>
              <w:rPr>
                <w:rFonts w:ascii="Times New Roman" w:eastAsia="Arial" w:hAnsi="Times New Roman" w:cs="Times New Roman"/>
                <w:b/>
                <w:sz w:val="20"/>
                <w:szCs w:val="20"/>
              </w:rPr>
            </w:pPr>
            <w:r w:rsidRPr="007D3FC8">
              <w:rPr>
                <w:rFonts w:ascii="Times New Roman" w:eastAsia="Arial" w:hAnsi="Times New Roman" w:cs="Times New Roman"/>
                <w:b/>
                <w:color w:val="000000"/>
                <w:sz w:val="20"/>
                <w:szCs w:val="20"/>
                <w:lang w:val="en-PH" w:eastAsia="en-PH"/>
              </w:rPr>
              <w:t>Qualitative Rating</w:t>
            </w:r>
          </w:p>
        </w:tc>
        <w:tc>
          <w:tcPr>
            <w:tcW w:w="813" w:type="dxa"/>
            <w:vAlign w:val="center"/>
          </w:tcPr>
          <w:p w14:paraId="1D96294B" w14:textId="77777777" w:rsidR="002A6B5B" w:rsidRPr="007D3FC8" w:rsidRDefault="00000000" w:rsidP="004D5098">
            <w:pPr>
              <w:spacing w:after="0" w:line="240" w:lineRule="auto"/>
              <w:ind w:left="0"/>
              <w:jc w:val="both"/>
              <w:rPr>
                <w:rFonts w:ascii="Times New Roman" w:eastAsia="Arial" w:hAnsi="Times New Roman" w:cs="Times New Roman"/>
                <w:b/>
                <w:sz w:val="20"/>
                <w:szCs w:val="20"/>
              </w:rPr>
            </w:pPr>
            <w:r w:rsidRPr="007D3FC8">
              <w:rPr>
                <w:rFonts w:ascii="Times New Roman" w:eastAsia="Arial" w:hAnsi="Times New Roman" w:cs="Times New Roman"/>
                <w:b/>
                <w:color w:val="000000"/>
                <w:sz w:val="20"/>
                <w:szCs w:val="20"/>
                <w:lang w:val="en-PH" w:eastAsia="en-PH"/>
              </w:rPr>
              <w:t>Rank</w:t>
            </w:r>
          </w:p>
        </w:tc>
      </w:tr>
      <w:tr w:rsidR="002A6B5B" w:rsidRPr="007D3FC8" w14:paraId="744960CA" w14:textId="77777777" w:rsidTr="004D5098">
        <w:trPr>
          <w:trHeight w:val="20"/>
        </w:trPr>
        <w:tc>
          <w:tcPr>
            <w:tcW w:w="4916" w:type="dxa"/>
            <w:tcBorders>
              <w:top w:val="single" w:sz="4" w:space="0" w:color="auto"/>
              <w:left w:val="single" w:sz="4" w:space="0" w:color="auto"/>
              <w:bottom w:val="single" w:sz="4" w:space="0" w:color="auto"/>
              <w:right w:val="single" w:sz="4" w:space="0" w:color="auto"/>
            </w:tcBorders>
          </w:tcPr>
          <w:p w14:paraId="31B0E8D5" w14:textId="77777777" w:rsidR="002A6B5B" w:rsidRPr="007D3FC8" w:rsidRDefault="00000000" w:rsidP="004D5098">
            <w:pPr>
              <w:numPr>
                <w:ilvl w:val="0"/>
                <w:numId w:val="4"/>
              </w:numPr>
              <w:spacing w:after="0" w:line="240" w:lineRule="auto"/>
              <w:ind w:left="457"/>
              <w:contextualSpacing/>
              <w:jc w:val="both"/>
              <w:rPr>
                <w:rFonts w:ascii="Times New Roman" w:eastAsia="Arial" w:hAnsi="Times New Roman" w:cs="Times New Roman"/>
                <w:sz w:val="20"/>
                <w:szCs w:val="20"/>
              </w:rPr>
            </w:pPr>
            <w:r w:rsidRPr="007D3FC8">
              <w:rPr>
                <w:rFonts w:ascii="Times New Roman" w:eastAsia="Arial" w:hAnsi="Times New Roman" w:cs="Times New Roman"/>
                <w:sz w:val="20"/>
                <w:szCs w:val="20"/>
              </w:rPr>
              <w:t>Enable an inclusive learning environment with individual accessibility settings that fit each student’s unique learning style.</w:t>
            </w:r>
          </w:p>
        </w:tc>
        <w:tc>
          <w:tcPr>
            <w:tcW w:w="1426" w:type="dxa"/>
            <w:tcBorders>
              <w:left w:val="single" w:sz="4" w:space="0" w:color="auto"/>
            </w:tcBorders>
            <w:vAlign w:val="center"/>
          </w:tcPr>
          <w:p w14:paraId="6AE1087F" w14:textId="77777777" w:rsidR="002A6B5B" w:rsidRPr="007D3FC8" w:rsidRDefault="00000000" w:rsidP="004D5098">
            <w:pPr>
              <w:spacing w:after="0" w:line="240" w:lineRule="auto"/>
              <w:ind w:left="0"/>
              <w:jc w:val="both"/>
              <w:rPr>
                <w:rFonts w:ascii="Times New Roman" w:eastAsia="Arial" w:hAnsi="Times New Roman" w:cs="Times New Roman"/>
                <w:sz w:val="20"/>
                <w:szCs w:val="20"/>
              </w:rPr>
            </w:pPr>
            <w:r w:rsidRPr="007D3FC8">
              <w:rPr>
                <w:rFonts w:ascii="Times New Roman" w:eastAsia="Arial" w:hAnsi="Times New Roman" w:cs="Times New Roman"/>
                <w:sz w:val="20"/>
                <w:szCs w:val="20"/>
              </w:rPr>
              <w:t>3.42</w:t>
            </w:r>
          </w:p>
        </w:tc>
        <w:tc>
          <w:tcPr>
            <w:tcW w:w="1462" w:type="dxa"/>
            <w:vAlign w:val="center"/>
          </w:tcPr>
          <w:p w14:paraId="560FD729" w14:textId="77777777" w:rsidR="002A6B5B" w:rsidRPr="007D3FC8" w:rsidRDefault="00000000" w:rsidP="004D5098">
            <w:pPr>
              <w:spacing w:after="0" w:line="240" w:lineRule="auto"/>
              <w:ind w:left="0"/>
              <w:jc w:val="both"/>
              <w:rPr>
                <w:rFonts w:ascii="Times New Roman" w:eastAsia="Arial" w:hAnsi="Times New Roman" w:cs="Times New Roman"/>
                <w:sz w:val="20"/>
                <w:szCs w:val="20"/>
              </w:rPr>
            </w:pPr>
            <w:r w:rsidRPr="007D3FC8">
              <w:rPr>
                <w:rFonts w:ascii="Times New Roman" w:eastAsia="Arial" w:hAnsi="Times New Roman" w:cs="Times New Roman"/>
                <w:sz w:val="20"/>
                <w:szCs w:val="20"/>
              </w:rPr>
              <w:t>Strongly Agree</w:t>
            </w:r>
          </w:p>
        </w:tc>
        <w:tc>
          <w:tcPr>
            <w:tcW w:w="813" w:type="dxa"/>
            <w:vAlign w:val="center"/>
          </w:tcPr>
          <w:p w14:paraId="38BE36CE" w14:textId="77777777" w:rsidR="002A6B5B" w:rsidRPr="007D3FC8" w:rsidRDefault="00000000" w:rsidP="004D5098">
            <w:pPr>
              <w:spacing w:after="0" w:line="240" w:lineRule="auto"/>
              <w:ind w:left="0"/>
              <w:jc w:val="both"/>
              <w:rPr>
                <w:rFonts w:ascii="Times New Roman" w:eastAsia="Arial" w:hAnsi="Times New Roman" w:cs="Times New Roman"/>
                <w:sz w:val="20"/>
                <w:szCs w:val="20"/>
              </w:rPr>
            </w:pPr>
            <w:r w:rsidRPr="007D3FC8">
              <w:rPr>
                <w:rFonts w:ascii="Times New Roman" w:eastAsia="Arial" w:hAnsi="Times New Roman" w:cs="Times New Roman"/>
                <w:sz w:val="20"/>
                <w:szCs w:val="20"/>
              </w:rPr>
              <w:t>2</w:t>
            </w:r>
          </w:p>
        </w:tc>
      </w:tr>
      <w:tr w:rsidR="002A6B5B" w:rsidRPr="007D3FC8" w14:paraId="68B7D7BC" w14:textId="77777777" w:rsidTr="004D5098">
        <w:trPr>
          <w:trHeight w:val="20"/>
        </w:trPr>
        <w:tc>
          <w:tcPr>
            <w:tcW w:w="4916" w:type="dxa"/>
            <w:tcBorders>
              <w:top w:val="single" w:sz="4" w:space="0" w:color="auto"/>
            </w:tcBorders>
          </w:tcPr>
          <w:p w14:paraId="3E130B10" w14:textId="77777777" w:rsidR="002A6B5B" w:rsidRPr="007D3FC8" w:rsidRDefault="00000000" w:rsidP="004D5098">
            <w:pPr>
              <w:numPr>
                <w:ilvl w:val="0"/>
                <w:numId w:val="4"/>
              </w:numPr>
              <w:spacing w:after="0" w:line="240" w:lineRule="auto"/>
              <w:ind w:left="457"/>
              <w:contextualSpacing/>
              <w:jc w:val="both"/>
              <w:rPr>
                <w:rFonts w:ascii="Times New Roman" w:eastAsia="Arial" w:hAnsi="Times New Roman" w:cs="Times New Roman"/>
                <w:sz w:val="20"/>
                <w:szCs w:val="20"/>
              </w:rPr>
            </w:pPr>
            <w:r w:rsidRPr="007D3FC8">
              <w:rPr>
                <w:rFonts w:ascii="Times New Roman" w:eastAsia="Arial" w:hAnsi="Times New Roman" w:cs="Times New Roman"/>
                <w:sz w:val="20"/>
                <w:szCs w:val="20"/>
              </w:rPr>
              <w:t>Stay protected on any device, distribute apps on mobile devices, and limit remote access to any endpoint</w:t>
            </w:r>
            <w:r w:rsidRPr="007D3FC8">
              <w:rPr>
                <w:rFonts w:ascii="Times New Roman" w:eastAsia="Times New Roman" w:hAnsi="Times New Roman" w:cs="Times New Roman"/>
                <w:sz w:val="20"/>
                <w:szCs w:val="20"/>
              </w:rPr>
              <w:t>.</w:t>
            </w:r>
          </w:p>
        </w:tc>
        <w:tc>
          <w:tcPr>
            <w:tcW w:w="1426" w:type="dxa"/>
            <w:vAlign w:val="center"/>
          </w:tcPr>
          <w:p w14:paraId="7B9C2B04" w14:textId="77777777" w:rsidR="002A6B5B" w:rsidRPr="007D3FC8" w:rsidRDefault="00000000" w:rsidP="004D5098">
            <w:pPr>
              <w:spacing w:after="0" w:line="240" w:lineRule="auto"/>
              <w:ind w:left="0"/>
              <w:jc w:val="both"/>
              <w:rPr>
                <w:rFonts w:ascii="Times New Roman" w:eastAsia="Arial" w:hAnsi="Times New Roman" w:cs="Times New Roman"/>
                <w:sz w:val="20"/>
                <w:szCs w:val="20"/>
              </w:rPr>
            </w:pPr>
            <w:r w:rsidRPr="007D3FC8">
              <w:rPr>
                <w:rFonts w:ascii="Times New Roman" w:eastAsia="Arial" w:hAnsi="Times New Roman" w:cs="Times New Roman"/>
                <w:color w:val="000000"/>
                <w:sz w:val="20"/>
                <w:szCs w:val="20"/>
              </w:rPr>
              <w:t>3.38</w:t>
            </w:r>
          </w:p>
        </w:tc>
        <w:tc>
          <w:tcPr>
            <w:tcW w:w="1462" w:type="dxa"/>
            <w:vAlign w:val="center"/>
          </w:tcPr>
          <w:p w14:paraId="312B4039" w14:textId="77777777" w:rsidR="002A6B5B" w:rsidRPr="007D3FC8" w:rsidRDefault="00000000" w:rsidP="004D5098">
            <w:pPr>
              <w:spacing w:after="0" w:line="240" w:lineRule="auto"/>
              <w:ind w:left="0"/>
              <w:jc w:val="both"/>
              <w:rPr>
                <w:rFonts w:ascii="Times New Roman" w:eastAsia="Arial" w:hAnsi="Times New Roman" w:cs="Times New Roman"/>
                <w:sz w:val="20"/>
                <w:szCs w:val="20"/>
              </w:rPr>
            </w:pPr>
            <w:r w:rsidRPr="007D3FC8">
              <w:rPr>
                <w:rFonts w:ascii="Times New Roman" w:eastAsia="Arial" w:hAnsi="Times New Roman" w:cs="Times New Roman"/>
                <w:sz w:val="20"/>
                <w:szCs w:val="20"/>
              </w:rPr>
              <w:t>Strongly Agree</w:t>
            </w:r>
          </w:p>
        </w:tc>
        <w:tc>
          <w:tcPr>
            <w:tcW w:w="813" w:type="dxa"/>
            <w:vAlign w:val="center"/>
          </w:tcPr>
          <w:p w14:paraId="634BA9A4" w14:textId="77777777" w:rsidR="002A6B5B" w:rsidRPr="007D3FC8" w:rsidRDefault="00000000" w:rsidP="004D5098">
            <w:pPr>
              <w:spacing w:after="0" w:line="240" w:lineRule="auto"/>
              <w:ind w:left="0"/>
              <w:jc w:val="both"/>
              <w:rPr>
                <w:rFonts w:ascii="Times New Roman" w:eastAsia="Arial" w:hAnsi="Times New Roman" w:cs="Times New Roman"/>
                <w:sz w:val="20"/>
                <w:szCs w:val="20"/>
              </w:rPr>
            </w:pPr>
            <w:r w:rsidRPr="007D3FC8">
              <w:rPr>
                <w:rFonts w:ascii="Times New Roman" w:eastAsia="Arial" w:hAnsi="Times New Roman" w:cs="Times New Roman"/>
                <w:sz w:val="20"/>
                <w:szCs w:val="20"/>
              </w:rPr>
              <w:t>3</w:t>
            </w:r>
          </w:p>
        </w:tc>
      </w:tr>
      <w:tr w:rsidR="002A6B5B" w:rsidRPr="007D3FC8" w14:paraId="1229C44B" w14:textId="77777777" w:rsidTr="004D5098">
        <w:trPr>
          <w:trHeight w:val="20"/>
        </w:trPr>
        <w:tc>
          <w:tcPr>
            <w:tcW w:w="4916" w:type="dxa"/>
          </w:tcPr>
          <w:p w14:paraId="6FDC3B5C" w14:textId="77777777" w:rsidR="002A6B5B" w:rsidRPr="007D3FC8" w:rsidRDefault="00000000" w:rsidP="004D5098">
            <w:pPr>
              <w:numPr>
                <w:ilvl w:val="0"/>
                <w:numId w:val="4"/>
              </w:numPr>
              <w:spacing w:after="0" w:line="240" w:lineRule="auto"/>
              <w:ind w:left="457"/>
              <w:contextualSpacing/>
              <w:jc w:val="both"/>
              <w:rPr>
                <w:rFonts w:ascii="Times New Roman" w:eastAsia="Arial" w:hAnsi="Times New Roman" w:cs="Times New Roman"/>
                <w:sz w:val="20"/>
                <w:szCs w:val="20"/>
              </w:rPr>
            </w:pPr>
            <w:r w:rsidRPr="007D3FC8">
              <w:rPr>
                <w:rFonts w:ascii="Times New Roman" w:eastAsia="Arial" w:hAnsi="Times New Roman" w:cs="Times New Roman"/>
                <w:sz w:val="20"/>
                <w:szCs w:val="20"/>
              </w:rPr>
              <w:t>Reach all types of learners with built-in accessibility tools like closed-caption, Screen Reader, braille readers, screen magnification, and more.</w:t>
            </w:r>
          </w:p>
        </w:tc>
        <w:tc>
          <w:tcPr>
            <w:tcW w:w="1426" w:type="dxa"/>
            <w:vAlign w:val="center"/>
          </w:tcPr>
          <w:p w14:paraId="6EDE201F" w14:textId="77777777" w:rsidR="002A6B5B" w:rsidRPr="007D3FC8" w:rsidRDefault="00000000" w:rsidP="004D5098">
            <w:pPr>
              <w:spacing w:after="0" w:line="240" w:lineRule="auto"/>
              <w:ind w:left="0"/>
              <w:jc w:val="both"/>
              <w:rPr>
                <w:rFonts w:ascii="Times New Roman" w:eastAsia="Arial" w:hAnsi="Times New Roman" w:cs="Times New Roman"/>
                <w:sz w:val="20"/>
                <w:szCs w:val="20"/>
              </w:rPr>
            </w:pPr>
            <w:r w:rsidRPr="007D3FC8">
              <w:rPr>
                <w:rFonts w:ascii="Times New Roman" w:eastAsia="Arial" w:hAnsi="Times New Roman" w:cs="Times New Roman"/>
                <w:color w:val="000000"/>
                <w:sz w:val="20"/>
                <w:szCs w:val="20"/>
              </w:rPr>
              <w:t>3.21</w:t>
            </w:r>
          </w:p>
        </w:tc>
        <w:tc>
          <w:tcPr>
            <w:tcW w:w="1462" w:type="dxa"/>
            <w:vAlign w:val="center"/>
          </w:tcPr>
          <w:p w14:paraId="5A832E16" w14:textId="77777777" w:rsidR="002A6B5B" w:rsidRPr="007D3FC8" w:rsidRDefault="00000000" w:rsidP="004D5098">
            <w:pPr>
              <w:spacing w:after="0" w:line="240" w:lineRule="auto"/>
              <w:ind w:left="0"/>
              <w:jc w:val="both"/>
              <w:rPr>
                <w:rFonts w:ascii="Times New Roman" w:eastAsia="Arial" w:hAnsi="Times New Roman" w:cs="Times New Roman"/>
                <w:sz w:val="20"/>
                <w:szCs w:val="20"/>
              </w:rPr>
            </w:pPr>
            <w:r w:rsidRPr="007D3FC8">
              <w:rPr>
                <w:rFonts w:ascii="Times New Roman" w:eastAsia="Arial" w:hAnsi="Times New Roman" w:cs="Times New Roman"/>
                <w:sz w:val="20"/>
                <w:szCs w:val="20"/>
              </w:rPr>
              <w:t>Disagree</w:t>
            </w:r>
          </w:p>
        </w:tc>
        <w:tc>
          <w:tcPr>
            <w:tcW w:w="813" w:type="dxa"/>
            <w:vAlign w:val="center"/>
          </w:tcPr>
          <w:p w14:paraId="758BE053" w14:textId="77777777" w:rsidR="002A6B5B" w:rsidRPr="007D3FC8" w:rsidRDefault="00000000" w:rsidP="004D5098">
            <w:pPr>
              <w:spacing w:after="0" w:line="240" w:lineRule="auto"/>
              <w:ind w:left="0"/>
              <w:jc w:val="both"/>
              <w:rPr>
                <w:rFonts w:ascii="Times New Roman" w:eastAsia="Arial" w:hAnsi="Times New Roman" w:cs="Times New Roman"/>
                <w:sz w:val="20"/>
                <w:szCs w:val="20"/>
              </w:rPr>
            </w:pPr>
            <w:r w:rsidRPr="007D3FC8">
              <w:rPr>
                <w:rFonts w:ascii="Times New Roman" w:eastAsia="Arial" w:hAnsi="Times New Roman" w:cs="Times New Roman"/>
                <w:sz w:val="20"/>
                <w:szCs w:val="20"/>
              </w:rPr>
              <w:t>5</w:t>
            </w:r>
          </w:p>
        </w:tc>
      </w:tr>
      <w:tr w:rsidR="002A6B5B" w:rsidRPr="007D3FC8" w14:paraId="20E0480E" w14:textId="77777777" w:rsidTr="004D5098">
        <w:trPr>
          <w:trHeight w:val="20"/>
        </w:trPr>
        <w:tc>
          <w:tcPr>
            <w:tcW w:w="4916" w:type="dxa"/>
          </w:tcPr>
          <w:p w14:paraId="675C39B3" w14:textId="77777777" w:rsidR="002A6B5B" w:rsidRPr="007D3FC8" w:rsidRDefault="00000000" w:rsidP="004D5098">
            <w:pPr>
              <w:numPr>
                <w:ilvl w:val="0"/>
                <w:numId w:val="4"/>
              </w:numPr>
              <w:spacing w:after="0" w:line="240" w:lineRule="auto"/>
              <w:ind w:left="457"/>
              <w:contextualSpacing/>
              <w:jc w:val="both"/>
              <w:rPr>
                <w:rFonts w:ascii="Times New Roman" w:eastAsia="Arial" w:hAnsi="Times New Roman" w:cs="Times New Roman"/>
                <w:sz w:val="20"/>
                <w:szCs w:val="20"/>
              </w:rPr>
            </w:pPr>
            <w:r w:rsidRPr="007D3FC8">
              <w:rPr>
                <w:rFonts w:ascii="Times New Roman" w:eastAsia="Arial" w:hAnsi="Times New Roman" w:cs="Times New Roman"/>
                <w:sz w:val="20"/>
                <w:szCs w:val="20"/>
              </w:rPr>
              <w:t xml:space="preserve">Collaborate in real time with Docs, Sheets, Slides, Forms, Sites, and </w:t>
            </w:r>
            <w:proofErr w:type="spellStart"/>
            <w:r w:rsidRPr="007D3FC8">
              <w:rPr>
                <w:rFonts w:ascii="Times New Roman" w:eastAsia="Arial" w:hAnsi="Times New Roman" w:cs="Times New Roman"/>
                <w:sz w:val="20"/>
                <w:szCs w:val="20"/>
              </w:rPr>
              <w:t>Jamboard</w:t>
            </w:r>
            <w:proofErr w:type="spellEnd"/>
            <w:r w:rsidRPr="007D3FC8">
              <w:rPr>
                <w:rFonts w:ascii="Times New Roman" w:eastAsia="Arial" w:hAnsi="Times New Roman" w:cs="Times New Roman"/>
                <w:sz w:val="20"/>
                <w:szCs w:val="20"/>
              </w:rPr>
              <w:t>.</w:t>
            </w:r>
          </w:p>
        </w:tc>
        <w:tc>
          <w:tcPr>
            <w:tcW w:w="1426" w:type="dxa"/>
            <w:vAlign w:val="center"/>
          </w:tcPr>
          <w:p w14:paraId="581E7AAB" w14:textId="77777777" w:rsidR="002A6B5B" w:rsidRPr="007D3FC8" w:rsidRDefault="00000000" w:rsidP="004D5098">
            <w:pPr>
              <w:spacing w:after="0" w:line="240" w:lineRule="auto"/>
              <w:ind w:left="0"/>
              <w:jc w:val="both"/>
              <w:rPr>
                <w:rFonts w:ascii="Times New Roman" w:eastAsia="Arial" w:hAnsi="Times New Roman" w:cs="Times New Roman"/>
                <w:sz w:val="20"/>
                <w:szCs w:val="20"/>
              </w:rPr>
            </w:pPr>
            <w:r w:rsidRPr="007D3FC8">
              <w:rPr>
                <w:rFonts w:ascii="Times New Roman" w:eastAsia="Arial" w:hAnsi="Times New Roman" w:cs="Times New Roman"/>
                <w:sz w:val="20"/>
                <w:szCs w:val="20"/>
              </w:rPr>
              <w:t>3.33</w:t>
            </w:r>
          </w:p>
        </w:tc>
        <w:tc>
          <w:tcPr>
            <w:tcW w:w="1462" w:type="dxa"/>
            <w:vAlign w:val="center"/>
          </w:tcPr>
          <w:p w14:paraId="2454C884" w14:textId="77777777" w:rsidR="002A6B5B" w:rsidRPr="007D3FC8" w:rsidRDefault="00000000" w:rsidP="004D5098">
            <w:pPr>
              <w:spacing w:after="0" w:line="240" w:lineRule="auto"/>
              <w:ind w:left="0"/>
              <w:jc w:val="both"/>
              <w:rPr>
                <w:rFonts w:ascii="Times New Roman" w:eastAsia="Arial" w:hAnsi="Times New Roman" w:cs="Times New Roman"/>
                <w:sz w:val="20"/>
                <w:szCs w:val="20"/>
              </w:rPr>
            </w:pPr>
            <w:r w:rsidRPr="007D3FC8">
              <w:rPr>
                <w:rFonts w:ascii="Times New Roman" w:eastAsia="Arial" w:hAnsi="Times New Roman" w:cs="Times New Roman"/>
                <w:sz w:val="20"/>
                <w:szCs w:val="20"/>
              </w:rPr>
              <w:t>Strongly Agree</w:t>
            </w:r>
          </w:p>
        </w:tc>
        <w:tc>
          <w:tcPr>
            <w:tcW w:w="813" w:type="dxa"/>
            <w:vAlign w:val="center"/>
          </w:tcPr>
          <w:p w14:paraId="639D33FC" w14:textId="77777777" w:rsidR="002A6B5B" w:rsidRPr="007D3FC8" w:rsidRDefault="00000000" w:rsidP="004D5098">
            <w:pPr>
              <w:spacing w:after="0" w:line="240" w:lineRule="auto"/>
              <w:ind w:left="0"/>
              <w:jc w:val="both"/>
              <w:rPr>
                <w:rFonts w:ascii="Times New Roman" w:eastAsia="Arial" w:hAnsi="Times New Roman" w:cs="Times New Roman"/>
                <w:sz w:val="20"/>
                <w:szCs w:val="20"/>
              </w:rPr>
            </w:pPr>
            <w:r w:rsidRPr="007D3FC8">
              <w:rPr>
                <w:rFonts w:ascii="Times New Roman" w:eastAsia="Arial" w:hAnsi="Times New Roman" w:cs="Times New Roman"/>
                <w:sz w:val="20"/>
                <w:szCs w:val="20"/>
              </w:rPr>
              <w:t>4</w:t>
            </w:r>
          </w:p>
        </w:tc>
      </w:tr>
      <w:tr w:rsidR="002A6B5B" w:rsidRPr="007D3FC8" w14:paraId="6404C01F" w14:textId="77777777" w:rsidTr="004D5098">
        <w:trPr>
          <w:trHeight w:val="20"/>
        </w:trPr>
        <w:tc>
          <w:tcPr>
            <w:tcW w:w="4916" w:type="dxa"/>
          </w:tcPr>
          <w:p w14:paraId="5738FE14" w14:textId="77777777" w:rsidR="002A6B5B" w:rsidRPr="007D3FC8" w:rsidRDefault="00000000" w:rsidP="004D5098">
            <w:pPr>
              <w:numPr>
                <w:ilvl w:val="0"/>
                <w:numId w:val="4"/>
              </w:numPr>
              <w:spacing w:after="0" w:line="240" w:lineRule="auto"/>
              <w:ind w:left="457"/>
              <w:contextualSpacing/>
              <w:jc w:val="both"/>
              <w:rPr>
                <w:rFonts w:ascii="Times New Roman" w:eastAsia="Arial" w:hAnsi="Times New Roman" w:cs="Times New Roman"/>
                <w:sz w:val="20"/>
                <w:szCs w:val="20"/>
              </w:rPr>
            </w:pPr>
            <w:r w:rsidRPr="007D3FC8">
              <w:rPr>
                <w:rFonts w:ascii="Times New Roman" w:eastAsia="Arial" w:hAnsi="Times New Roman" w:cs="Times New Roman"/>
                <w:sz w:val="20"/>
                <w:szCs w:val="20"/>
              </w:rPr>
              <w:t>Easily add users, manage devices, and configure security and settings so your data stays safe</w:t>
            </w:r>
          </w:p>
        </w:tc>
        <w:tc>
          <w:tcPr>
            <w:tcW w:w="1426" w:type="dxa"/>
            <w:vAlign w:val="center"/>
          </w:tcPr>
          <w:p w14:paraId="4078198F" w14:textId="77777777" w:rsidR="002A6B5B" w:rsidRPr="007D3FC8" w:rsidRDefault="00000000" w:rsidP="004D5098">
            <w:pPr>
              <w:spacing w:after="0" w:line="240" w:lineRule="auto"/>
              <w:ind w:left="0"/>
              <w:jc w:val="both"/>
              <w:rPr>
                <w:rFonts w:ascii="Times New Roman" w:eastAsia="Arial" w:hAnsi="Times New Roman" w:cs="Times New Roman"/>
                <w:sz w:val="20"/>
                <w:szCs w:val="20"/>
              </w:rPr>
            </w:pPr>
            <w:r w:rsidRPr="007D3FC8">
              <w:rPr>
                <w:rFonts w:ascii="Times New Roman" w:eastAsia="Arial" w:hAnsi="Times New Roman" w:cs="Times New Roman"/>
                <w:sz w:val="20"/>
                <w:szCs w:val="20"/>
              </w:rPr>
              <w:t>3.43</w:t>
            </w:r>
          </w:p>
        </w:tc>
        <w:tc>
          <w:tcPr>
            <w:tcW w:w="1462" w:type="dxa"/>
            <w:vAlign w:val="center"/>
          </w:tcPr>
          <w:p w14:paraId="5A796A0D" w14:textId="77777777" w:rsidR="002A6B5B" w:rsidRPr="007D3FC8" w:rsidRDefault="00000000" w:rsidP="004D5098">
            <w:pPr>
              <w:spacing w:after="0" w:line="240" w:lineRule="auto"/>
              <w:ind w:left="0"/>
              <w:jc w:val="both"/>
              <w:rPr>
                <w:rFonts w:ascii="Times New Roman" w:eastAsia="Arial" w:hAnsi="Times New Roman" w:cs="Times New Roman"/>
                <w:sz w:val="20"/>
                <w:szCs w:val="20"/>
              </w:rPr>
            </w:pPr>
            <w:r w:rsidRPr="007D3FC8">
              <w:rPr>
                <w:rFonts w:ascii="Times New Roman" w:eastAsia="Arial" w:hAnsi="Times New Roman" w:cs="Times New Roman"/>
                <w:sz w:val="20"/>
                <w:szCs w:val="20"/>
              </w:rPr>
              <w:t>Strongly Agree</w:t>
            </w:r>
          </w:p>
        </w:tc>
        <w:tc>
          <w:tcPr>
            <w:tcW w:w="813" w:type="dxa"/>
            <w:vAlign w:val="center"/>
          </w:tcPr>
          <w:p w14:paraId="7EE64C29" w14:textId="77777777" w:rsidR="002A6B5B" w:rsidRPr="007D3FC8" w:rsidRDefault="00000000" w:rsidP="004D5098">
            <w:pPr>
              <w:spacing w:after="0" w:line="240" w:lineRule="auto"/>
              <w:ind w:left="0"/>
              <w:jc w:val="both"/>
              <w:rPr>
                <w:rFonts w:ascii="Times New Roman" w:eastAsia="Arial" w:hAnsi="Times New Roman" w:cs="Times New Roman"/>
                <w:sz w:val="20"/>
                <w:szCs w:val="20"/>
              </w:rPr>
            </w:pPr>
            <w:r w:rsidRPr="007D3FC8">
              <w:rPr>
                <w:rFonts w:ascii="Times New Roman" w:eastAsia="Arial" w:hAnsi="Times New Roman" w:cs="Times New Roman"/>
                <w:sz w:val="20"/>
                <w:szCs w:val="20"/>
              </w:rPr>
              <w:t>1</w:t>
            </w:r>
          </w:p>
        </w:tc>
      </w:tr>
      <w:tr w:rsidR="002A6B5B" w:rsidRPr="007D3FC8" w14:paraId="6B9F5E1A" w14:textId="77777777" w:rsidTr="004D5098">
        <w:trPr>
          <w:trHeight w:val="20"/>
        </w:trPr>
        <w:tc>
          <w:tcPr>
            <w:tcW w:w="4916" w:type="dxa"/>
            <w:vAlign w:val="center"/>
          </w:tcPr>
          <w:p w14:paraId="254B4F96" w14:textId="77777777" w:rsidR="002A6B5B" w:rsidRPr="007D3FC8" w:rsidRDefault="00000000" w:rsidP="004D5098">
            <w:pPr>
              <w:spacing w:after="0" w:line="240" w:lineRule="auto"/>
              <w:ind w:left="457"/>
              <w:contextualSpacing/>
              <w:jc w:val="both"/>
              <w:rPr>
                <w:rFonts w:ascii="Times New Roman" w:eastAsia="Arial" w:hAnsi="Times New Roman" w:cs="Times New Roman"/>
                <w:b/>
                <w:bCs/>
                <w:sz w:val="20"/>
                <w:szCs w:val="20"/>
              </w:rPr>
            </w:pPr>
            <w:r w:rsidRPr="007D3FC8">
              <w:rPr>
                <w:rFonts w:ascii="Times New Roman" w:eastAsia="Arial" w:hAnsi="Times New Roman" w:cs="Times New Roman"/>
                <w:b/>
                <w:bCs/>
                <w:sz w:val="20"/>
                <w:szCs w:val="20"/>
              </w:rPr>
              <w:t>Overall Weighted Mean</w:t>
            </w:r>
          </w:p>
        </w:tc>
        <w:tc>
          <w:tcPr>
            <w:tcW w:w="1426" w:type="dxa"/>
            <w:vAlign w:val="center"/>
          </w:tcPr>
          <w:p w14:paraId="5538FDAA" w14:textId="77777777" w:rsidR="002A6B5B" w:rsidRPr="007D3FC8" w:rsidRDefault="00000000" w:rsidP="004D5098">
            <w:pPr>
              <w:spacing w:after="0" w:line="240" w:lineRule="auto"/>
              <w:ind w:left="0"/>
              <w:jc w:val="both"/>
              <w:rPr>
                <w:rFonts w:ascii="Times New Roman" w:eastAsia="Arial" w:hAnsi="Times New Roman" w:cs="Times New Roman"/>
                <w:b/>
                <w:bCs/>
                <w:sz w:val="20"/>
                <w:szCs w:val="20"/>
              </w:rPr>
            </w:pPr>
            <w:r w:rsidRPr="007D3FC8">
              <w:rPr>
                <w:rFonts w:ascii="Times New Roman" w:eastAsia="Arial" w:hAnsi="Times New Roman" w:cs="Times New Roman"/>
                <w:b/>
                <w:bCs/>
                <w:sz w:val="20"/>
                <w:szCs w:val="20"/>
              </w:rPr>
              <w:t>3.54</w:t>
            </w:r>
          </w:p>
        </w:tc>
        <w:tc>
          <w:tcPr>
            <w:tcW w:w="1462" w:type="dxa"/>
            <w:vAlign w:val="center"/>
          </w:tcPr>
          <w:p w14:paraId="06684A3D" w14:textId="77777777" w:rsidR="002A6B5B" w:rsidRPr="007D3FC8" w:rsidRDefault="00000000" w:rsidP="004D5098">
            <w:pPr>
              <w:spacing w:after="0" w:line="240" w:lineRule="auto"/>
              <w:ind w:left="0"/>
              <w:jc w:val="both"/>
              <w:rPr>
                <w:rFonts w:ascii="Times New Roman" w:eastAsia="Arial" w:hAnsi="Times New Roman" w:cs="Times New Roman"/>
                <w:b/>
                <w:bCs/>
                <w:sz w:val="20"/>
                <w:szCs w:val="20"/>
              </w:rPr>
            </w:pPr>
            <w:r w:rsidRPr="007D3FC8">
              <w:rPr>
                <w:rFonts w:ascii="Times New Roman" w:eastAsia="Arial" w:hAnsi="Times New Roman" w:cs="Times New Roman"/>
                <w:b/>
                <w:bCs/>
                <w:sz w:val="20"/>
                <w:szCs w:val="20"/>
              </w:rPr>
              <w:t>Strongly Agree</w:t>
            </w:r>
          </w:p>
        </w:tc>
        <w:tc>
          <w:tcPr>
            <w:tcW w:w="813" w:type="dxa"/>
            <w:vAlign w:val="center"/>
          </w:tcPr>
          <w:p w14:paraId="69F4B3B7" w14:textId="77777777" w:rsidR="002A6B5B" w:rsidRPr="007D3FC8" w:rsidRDefault="002A6B5B" w:rsidP="004D5098">
            <w:pPr>
              <w:spacing w:after="0" w:line="240" w:lineRule="auto"/>
              <w:ind w:left="0"/>
              <w:jc w:val="both"/>
              <w:rPr>
                <w:rFonts w:ascii="Times New Roman" w:eastAsia="Arial" w:hAnsi="Times New Roman" w:cs="Times New Roman"/>
                <w:b/>
                <w:bCs/>
                <w:sz w:val="20"/>
                <w:szCs w:val="20"/>
              </w:rPr>
            </w:pPr>
          </w:p>
        </w:tc>
      </w:tr>
    </w:tbl>
    <w:p w14:paraId="62A10DB3" w14:textId="77777777" w:rsidR="00F63DF7" w:rsidRDefault="00F63DF7" w:rsidP="007D3FC8">
      <w:pPr>
        <w:tabs>
          <w:tab w:val="left" w:pos="2051"/>
        </w:tabs>
        <w:spacing w:after="0" w:line="240" w:lineRule="auto"/>
        <w:ind w:left="0"/>
        <w:jc w:val="both"/>
      </w:pPr>
    </w:p>
    <w:p w14:paraId="67343B6C" w14:textId="77777777" w:rsidR="00F63DF7" w:rsidRDefault="00F63DF7" w:rsidP="007D3FC8">
      <w:pPr>
        <w:tabs>
          <w:tab w:val="left" w:pos="2051"/>
        </w:tabs>
        <w:spacing w:after="0" w:line="240" w:lineRule="auto"/>
        <w:ind w:left="0"/>
        <w:jc w:val="both"/>
      </w:pPr>
    </w:p>
    <w:p w14:paraId="611E7B97" w14:textId="77777777" w:rsidR="00F63DF7" w:rsidRDefault="00F63DF7" w:rsidP="007D3FC8">
      <w:pPr>
        <w:tabs>
          <w:tab w:val="left" w:pos="2051"/>
        </w:tabs>
        <w:spacing w:after="0" w:line="240" w:lineRule="auto"/>
        <w:ind w:left="0"/>
        <w:jc w:val="both"/>
      </w:pPr>
    </w:p>
    <w:p w14:paraId="42F856EC" w14:textId="77777777" w:rsidR="00F63DF7" w:rsidRDefault="00F63DF7" w:rsidP="007D3FC8">
      <w:pPr>
        <w:tabs>
          <w:tab w:val="left" w:pos="2051"/>
        </w:tabs>
        <w:spacing w:after="0" w:line="240" w:lineRule="auto"/>
        <w:ind w:left="0"/>
        <w:jc w:val="both"/>
      </w:pPr>
    </w:p>
    <w:p w14:paraId="386D2F8B" w14:textId="77777777" w:rsidR="00F63DF7" w:rsidRDefault="00F63DF7" w:rsidP="007D3FC8">
      <w:pPr>
        <w:tabs>
          <w:tab w:val="left" w:pos="2051"/>
        </w:tabs>
        <w:spacing w:after="0" w:line="240" w:lineRule="auto"/>
        <w:ind w:left="0"/>
        <w:jc w:val="both"/>
      </w:pPr>
    </w:p>
    <w:p w14:paraId="6F8E5DCF" w14:textId="77777777" w:rsidR="00F63DF7" w:rsidRDefault="00F63DF7" w:rsidP="007D3FC8">
      <w:pPr>
        <w:tabs>
          <w:tab w:val="left" w:pos="2051"/>
        </w:tabs>
        <w:spacing w:after="0" w:line="240" w:lineRule="auto"/>
        <w:ind w:left="0"/>
        <w:jc w:val="both"/>
      </w:pPr>
    </w:p>
    <w:p w14:paraId="168A5FB4" w14:textId="77777777" w:rsidR="00F63DF7" w:rsidRDefault="00F63DF7" w:rsidP="007D3FC8">
      <w:pPr>
        <w:tabs>
          <w:tab w:val="left" w:pos="2051"/>
        </w:tabs>
        <w:spacing w:after="0" w:line="240" w:lineRule="auto"/>
        <w:ind w:left="0"/>
        <w:jc w:val="both"/>
      </w:pPr>
    </w:p>
    <w:p w14:paraId="1965781F" w14:textId="77777777" w:rsidR="00F63DF7" w:rsidRDefault="00F63DF7" w:rsidP="007D3FC8">
      <w:pPr>
        <w:tabs>
          <w:tab w:val="left" w:pos="2051"/>
        </w:tabs>
        <w:spacing w:after="0" w:line="240" w:lineRule="auto"/>
        <w:ind w:left="0"/>
        <w:jc w:val="both"/>
      </w:pPr>
    </w:p>
    <w:p w14:paraId="69D145E7" w14:textId="77777777" w:rsidR="00F63DF7" w:rsidRDefault="00F63DF7" w:rsidP="007D3FC8">
      <w:pPr>
        <w:tabs>
          <w:tab w:val="left" w:pos="2051"/>
        </w:tabs>
        <w:spacing w:after="0" w:line="240" w:lineRule="auto"/>
        <w:ind w:left="0"/>
        <w:jc w:val="both"/>
      </w:pPr>
    </w:p>
    <w:p w14:paraId="19C21016" w14:textId="77777777" w:rsidR="00F63DF7" w:rsidRDefault="00F63DF7" w:rsidP="007D3FC8">
      <w:pPr>
        <w:tabs>
          <w:tab w:val="left" w:pos="2051"/>
        </w:tabs>
        <w:spacing w:after="0" w:line="240" w:lineRule="auto"/>
        <w:ind w:left="0"/>
        <w:jc w:val="both"/>
      </w:pPr>
    </w:p>
    <w:p w14:paraId="42DC7364" w14:textId="77777777" w:rsidR="00F63DF7" w:rsidRDefault="00F63DF7" w:rsidP="007D3FC8">
      <w:pPr>
        <w:tabs>
          <w:tab w:val="left" w:pos="2051"/>
        </w:tabs>
        <w:spacing w:after="0" w:line="240" w:lineRule="auto"/>
        <w:ind w:left="0"/>
        <w:jc w:val="both"/>
      </w:pPr>
    </w:p>
    <w:p w14:paraId="214ABF4E" w14:textId="77777777" w:rsidR="00F63DF7" w:rsidRDefault="00F63DF7" w:rsidP="007D3FC8">
      <w:pPr>
        <w:tabs>
          <w:tab w:val="left" w:pos="2051"/>
        </w:tabs>
        <w:spacing w:after="0" w:line="240" w:lineRule="auto"/>
        <w:ind w:left="0"/>
        <w:jc w:val="both"/>
      </w:pPr>
    </w:p>
    <w:p w14:paraId="69E7D7A2" w14:textId="77777777" w:rsidR="00F63DF7" w:rsidRDefault="00F63DF7" w:rsidP="007D3FC8">
      <w:pPr>
        <w:tabs>
          <w:tab w:val="left" w:pos="2051"/>
        </w:tabs>
        <w:spacing w:after="0" w:line="240" w:lineRule="auto"/>
        <w:ind w:left="0"/>
        <w:jc w:val="both"/>
      </w:pPr>
    </w:p>
    <w:p w14:paraId="34E19E91" w14:textId="77777777" w:rsidR="00F63DF7" w:rsidRDefault="00F63DF7" w:rsidP="007D3FC8">
      <w:pPr>
        <w:tabs>
          <w:tab w:val="left" w:pos="2051"/>
        </w:tabs>
        <w:spacing w:after="0" w:line="240" w:lineRule="auto"/>
        <w:ind w:left="0"/>
        <w:jc w:val="both"/>
      </w:pPr>
    </w:p>
    <w:p w14:paraId="117EEB1C" w14:textId="77777777" w:rsidR="00F63DF7" w:rsidRPr="007D3FC8" w:rsidRDefault="00F63DF7" w:rsidP="007D3FC8">
      <w:pPr>
        <w:tabs>
          <w:tab w:val="left" w:pos="2051"/>
        </w:tabs>
        <w:spacing w:after="0" w:line="240" w:lineRule="auto"/>
        <w:ind w:left="0"/>
        <w:jc w:val="both"/>
        <w:rPr>
          <w:bCs/>
          <w:lang w:val="en-PH"/>
        </w:rPr>
      </w:pPr>
    </w:p>
    <w:p w14:paraId="09B85B71" w14:textId="77777777" w:rsidR="004D5098" w:rsidRDefault="004D5098" w:rsidP="007D3FC8">
      <w:pPr>
        <w:spacing w:after="0" w:line="240" w:lineRule="auto"/>
        <w:ind w:left="850" w:firstLine="720"/>
        <w:jc w:val="both"/>
        <w:rPr>
          <w:bCs/>
          <w:lang w:val="en-PH"/>
        </w:rPr>
      </w:pPr>
    </w:p>
    <w:p w14:paraId="4207B314" w14:textId="476BB2D4" w:rsidR="002A6B5B" w:rsidRPr="007D3FC8" w:rsidRDefault="00000000" w:rsidP="007D3FC8">
      <w:pPr>
        <w:spacing w:after="0" w:line="240" w:lineRule="auto"/>
        <w:ind w:left="850" w:firstLine="720"/>
        <w:jc w:val="both"/>
        <w:rPr>
          <w:bCs/>
          <w:lang w:val="en-PH"/>
        </w:rPr>
      </w:pPr>
      <w:r w:rsidRPr="007D3FC8">
        <w:rPr>
          <w:bCs/>
          <w:lang w:val="en-PH"/>
        </w:rPr>
        <w:lastRenderedPageBreak/>
        <w:t>T</w:t>
      </w:r>
      <w:r w:rsidRPr="007D3FC8">
        <w:rPr>
          <w:bCs/>
        </w:rPr>
        <w:t>able 4 shows t</w:t>
      </w:r>
      <w:r w:rsidRPr="007D3FC8">
        <w:rPr>
          <w:bCs/>
          <w:lang w:val="en-PH"/>
        </w:rPr>
        <w:t>h</w:t>
      </w:r>
      <w:r w:rsidRPr="007D3FC8">
        <w:rPr>
          <w:bCs/>
        </w:rPr>
        <w:t>e</w:t>
      </w:r>
      <w:r w:rsidRPr="007D3FC8">
        <w:rPr>
          <w:bCs/>
          <w:lang w:val="en-PH"/>
        </w:rPr>
        <w:t xml:space="preserve"> summary of a survey exploring teachers' perceptions of the accessibility features of a Learning Management System (LMS) when utilized for online learning. Participants indicated their agreement or disagreement with different statements on a scale, perhaps on the ranking from 1 (strongly disagree) to 5 (strongly agree). The highest-rated features, with a weighted mean of 3.42 and 3.43, are the ability for the LMS to enable an inclusive learning environment with individual accessibility settings and how easily users can manage it, both of which participants "strongly agreed" with. The system's capacity to stay protected on any device and foster real-time collaboration also received "strongly agree" rating with weighted means of 3.38 and 3.33, respectively. The least agreed feature with a weighted mean of 3.21, was the system's ability to reach all types of learners with built-in accessibility tools, which participants disagreed with. The overall mean was a </w:t>
      </w:r>
      <w:proofErr w:type="spellStart"/>
      <w:r w:rsidRPr="007D3FC8">
        <w:rPr>
          <w:bCs/>
          <w:lang w:val="en-PH"/>
        </w:rPr>
        <w:t>favourable</w:t>
      </w:r>
      <w:proofErr w:type="spellEnd"/>
      <w:r w:rsidRPr="007D3FC8">
        <w:rPr>
          <w:bCs/>
          <w:lang w:val="en-PH"/>
        </w:rPr>
        <w:t xml:space="preserve"> response of "strongly agree," with a weighted mean of 3.54. The ranking shows that the teachers found the system's ease of adding users and managing security settings to be the most valuable, while the built-in accessibility tools ranked lowest.</w:t>
      </w:r>
    </w:p>
    <w:p w14:paraId="3C6DED5E" w14:textId="77777777" w:rsidR="002A6B5B" w:rsidRPr="007D3FC8" w:rsidRDefault="00000000" w:rsidP="007D3FC8">
      <w:pPr>
        <w:spacing w:after="0" w:line="240" w:lineRule="auto"/>
        <w:ind w:left="850"/>
        <w:jc w:val="both"/>
      </w:pPr>
      <w:r w:rsidRPr="007D3FC8">
        <w:rPr>
          <w:bCs/>
          <w:lang w:val="en-PH"/>
        </w:rPr>
        <w:tab/>
        <w:t>This means that creating inclusive experiences for learners and administrators with visual and hearing impairments is more effective with an LMS that supports accessibility standards. An LMS that supports Web Content Accessibility Guidelines (WCAG) and other accessibility guidelines can create the foundation for a comprehensive training and development program. However,</w:t>
      </w:r>
      <w:r w:rsidRPr="007D3FC8">
        <w:rPr>
          <w:bCs/>
        </w:rPr>
        <w:t xml:space="preserve"> </w:t>
      </w:r>
      <w:r w:rsidRPr="007D3FC8">
        <w:rPr>
          <w:bCs/>
          <w:lang w:val="en-PH"/>
        </w:rPr>
        <w:t xml:space="preserve">Accessible course content that meets WCAG standards is also necessary to ensure that learners have equitable access to the educational experience, regardless of personal ability or use of assistive technology </w:t>
      </w:r>
      <w:sdt>
        <w:sdtPr>
          <w:id w:val="-736162108"/>
        </w:sdtPr>
        <w:sdtContent>
          <w:r w:rsidRPr="007D3FC8">
            <w:fldChar w:fldCharType="begin"/>
          </w:r>
          <w:r w:rsidRPr="007D3FC8">
            <w:rPr>
              <w:lang w:val="en-GB"/>
            </w:rPr>
            <w:instrText xml:space="preserve"> CITATION Jas21 \l 2057 </w:instrText>
          </w:r>
          <w:r w:rsidRPr="007D3FC8">
            <w:fldChar w:fldCharType="separate"/>
          </w:r>
          <w:r w:rsidRPr="007D3FC8">
            <w:rPr>
              <w:lang w:val="en-GB"/>
            </w:rPr>
            <w:t>(Henry, 2021)</w:t>
          </w:r>
          <w:r w:rsidRPr="007D3FC8">
            <w:fldChar w:fldCharType="end"/>
          </w:r>
        </w:sdtContent>
      </w:sdt>
      <w:r w:rsidRPr="007D3FC8">
        <w:t>.</w:t>
      </w:r>
    </w:p>
    <w:p w14:paraId="16970BBD" w14:textId="77777777" w:rsidR="0010660A" w:rsidRPr="007D3FC8" w:rsidRDefault="0010660A" w:rsidP="007D3FC8">
      <w:pPr>
        <w:spacing w:after="0" w:line="240" w:lineRule="auto"/>
        <w:ind w:left="0"/>
        <w:jc w:val="both"/>
      </w:pPr>
    </w:p>
    <w:p w14:paraId="70362A01" w14:textId="3BAA030A" w:rsidR="002A6B5B" w:rsidRPr="007D3FC8" w:rsidRDefault="00000000" w:rsidP="007D3FC8">
      <w:pPr>
        <w:spacing w:after="0" w:line="240" w:lineRule="auto"/>
        <w:jc w:val="both"/>
        <w:rPr>
          <w:b/>
          <w:color w:val="000000"/>
        </w:rPr>
      </w:pPr>
      <w:r w:rsidRPr="007D3FC8">
        <w:rPr>
          <w:b/>
          <w:bCs/>
        </w:rPr>
        <w:t>2.2 Reliability</w:t>
      </w:r>
      <w:r w:rsidRPr="007D3FC8">
        <w:rPr>
          <w:b/>
          <w:color w:val="000000"/>
        </w:rPr>
        <w:tab/>
      </w:r>
    </w:p>
    <w:p w14:paraId="68F660FF" w14:textId="77777777" w:rsidR="002A6B5B" w:rsidRPr="007D3FC8" w:rsidRDefault="00000000" w:rsidP="007D3FC8">
      <w:pPr>
        <w:spacing w:after="0" w:line="240" w:lineRule="auto"/>
        <w:ind w:firstLine="589"/>
        <w:jc w:val="both"/>
      </w:pPr>
      <w:r w:rsidRPr="007D3FC8">
        <w:t>Table 5 shows the extent of learning management system utilization in terms of reliability.</w:t>
      </w:r>
    </w:p>
    <w:p w14:paraId="4EF4018F" w14:textId="45C74F52" w:rsidR="002A6B5B" w:rsidRPr="007D3FC8" w:rsidRDefault="00000000" w:rsidP="007D3FC8">
      <w:pPr>
        <w:spacing w:after="0" w:line="240" w:lineRule="auto"/>
        <w:jc w:val="both"/>
        <w:rPr>
          <w:b/>
          <w:bCs/>
        </w:rPr>
      </w:pPr>
      <w:r w:rsidRPr="007D3FC8">
        <w:rPr>
          <w:b/>
          <w:bCs/>
        </w:rPr>
        <w:t>Table 5</w:t>
      </w:r>
    </w:p>
    <w:tbl>
      <w:tblPr>
        <w:tblStyle w:val="TableGrid21"/>
        <w:tblpPr w:leftFromText="180" w:rightFromText="180" w:vertAnchor="text" w:horzAnchor="margin" w:tblpX="279" w:tblpY="358"/>
        <w:tblW w:w="8434" w:type="dxa"/>
        <w:tblLook w:val="04A0" w:firstRow="1" w:lastRow="0" w:firstColumn="1" w:lastColumn="0" w:noHBand="0" w:noVBand="1"/>
      </w:tblPr>
      <w:tblGrid>
        <w:gridCol w:w="4891"/>
        <w:gridCol w:w="1296"/>
        <w:gridCol w:w="1444"/>
        <w:gridCol w:w="803"/>
      </w:tblGrid>
      <w:tr w:rsidR="00C83A2A" w:rsidRPr="007D3FC8" w14:paraId="4E41808F" w14:textId="77777777" w:rsidTr="004D5098">
        <w:trPr>
          <w:trHeight w:val="478"/>
        </w:trPr>
        <w:tc>
          <w:tcPr>
            <w:tcW w:w="4891" w:type="dxa"/>
            <w:tcBorders>
              <w:bottom w:val="single" w:sz="4" w:space="0" w:color="auto"/>
            </w:tcBorders>
            <w:vAlign w:val="center"/>
          </w:tcPr>
          <w:p w14:paraId="66DCA44A" w14:textId="77777777" w:rsidR="00C83A2A" w:rsidRPr="007D3FC8" w:rsidRDefault="00C83A2A" w:rsidP="004D5098">
            <w:pPr>
              <w:spacing w:after="0" w:line="240" w:lineRule="auto"/>
              <w:ind w:left="599" w:hanging="599"/>
              <w:jc w:val="both"/>
              <w:rPr>
                <w:rFonts w:ascii="Times New Roman" w:eastAsia="Arial" w:hAnsi="Times New Roman" w:cs="Times New Roman"/>
                <w:b/>
                <w:sz w:val="20"/>
                <w:szCs w:val="20"/>
              </w:rPr>
            </w:pPr>
            <w:r w:rsidRPr="007D3FC8">
              <w:rPr>
                <w:rFonts w:ascii="Times New Roman" w:eastAsia="Arial" w:hAnsi="Times New Roman" w:cs="Times New Roman"/>
                <w:b/>
                <w:sz w:val="20"/>
                <w:szCs w:val="20"/>
              </w:rPr>
              <w:t>Reliability</w:t>
            </w:r>
          </w:p>
        </w:tc>
        <w:tc>
          <w:tcPr>
            <w:tcW w:w="1296" w:type="dxa"/>
            <w:vAlign w:val="center"/>
          </w:tcPr>
          <w:p w14:paraId="39979E59" w14:textId="77777777" w:rsidR="00C83A2A" w:rsidRPr="007D3FC8" w:rsidRDefault="00C83A2A" w:rsidP="004D5098">
            <w:pPr>
              <w:spacing w:after="0" w:line="240" w:lineRule="auto"/>
              <w:ind w:left="0"/>
              <w:jc w:val="both"/>
              <w:rPr>
                <w:rFonts w:ascii="Times New Roman" w:eastAsia="Arial" w:hAnsi="Times New Roman" w:cs="Times New Roman"/>
                <w:b/>
                <w:sz w:val="20"/>
                <w:szCs w:val="20"/>
              </w:rPr>
            </w:pPr>
            <w:r w:rsidRPr="007D3FC8">
              <w:rPr>
                <w:rFonts w:ascii="Times New Roman" w:eastAsia="Arial" w:hAnsi="Times New Roman" w:cs="Times New Roman"/>
                <w:b/>
                <w:color w:val="000000"/>
                <w:sz w:val="20"/>
                <w:szCs w:val="20"/>
                <w:lang w:val="en-PH" w:eastAsia="en-PH"/>
              </w:rPr>
              <w:t>Weighted Mean</w:t>
            </w:r>
          </w:p>
        </w:tc>
        <w:tc>
          <w:tcPr>
            <w:tcW w:w="1444" w:type="dxa"/>
            <w:vAlign w:val="center"/>
          </w:tcPr>
          <w:p w14:paraId="08A292A7" w14:textId="77777777" w:rsidR="00C83A2A" w:rsidRPr="007D3FC8" w:rsidRDefault="00C83A2A" w:rsidP="004D5098">
            <w:pPr>
              <w:spacing w:after="0" w:line="240" w:lineRule="auto"/>
              <w:ind w:left="0"/>
              <w:jc w:val="both"/>
              <w:rPr>
                <w:rFonts w:ascii="Times New Roman" w:eastAsia="Arial" w:hAnsi="Times New Roman" w:cs="Times New Roman"/>
                <w:b/>
                <w:sz w:val="20"/>
                <w:szCs w:val="20"/>
              </w:rPr>
            </w:pPr>
            <w:r w:rsidRPr="007D3FC8">
              <w:rPr>
                <w:rFonts w:ascii="Times New Roman" w:eastAsia="Arial" w:hAnsi="Times New Roman" w:cs="Times New Roman"/>
                <w:b/>
                <w:color w:val="000000"/>
                <w:sz w:val="20"/>
                <w:szCs w:val="20"/>
                <w:lang w:val="en-PH" w:eastAsia="en-PH"/>
              </w:rPr>
              <w:t>Qualitative Rating</w:t>
            </w:r>
          </w:p>
        </w:tc>
        <w:tc>
          <w:tcPr>
            <w:tcW w:w="803" w:type="dxa"/>
            <w:vAlign w:val="center"/>
          </w:tcPr>
          <w:p w14:paraId="5FE0CDBC" w14:textId="77777777" w:rsidR="00C83A2A" w:rsidRPr="007D3FC8" w:rsidRDefault="00C83A2A" w:rsidP="004D5098">
            <w:pPr>
              <w:spacing w:after="0" w:line="240" w:lineRule="auto"/>
              <w:ind w:left="0"/>
              <w:jc w:val="both"/>
              <w:rPr>
                <w:rFonts w:ascii="Times New Roman" w:eastAsia="Arial" w:hAnsi="Times New Roman" w:cs="Times New Roman"/>
                <w:b/>
                <w:sz w:val="20"/>
                <w:szCs w:val="20"/>
              </w:rPr>
            </w:pPr>
            <w:r w:rsidRPr="007D3FC8">
              <w:rPr>
                <w:rFonts w:ascii="Times New Roman" w:eastAsia="Arial" w:hAnsi="Times New Roman" w:cs="Times New Roman"/>
                <w:b/>
                <w:color w:val="000000"/>
                <w:sz w:val="20"/>
                <w:szCs w:val="20"/>
                <w:lang w:val="en-PH" w:eastAsia="en-PH"/>
              </w:rPr>
              <w:t>Rank</w:t>
            </w:r>
          </w:p>
        </w:tc>
      </w:tr>
      <w:tr w:rsidR="00C83A2A" w:rsidRPr="007D3FC8" w14:paraId="15BD53A2" w14:textId="77777777" w:rsidTr="004D5098">
        <w:trPr>
          <w:trHeight w:val="943"/>
        </w:trPr>
        <w:tc>
          <w:tcPr>
            <w:tcW w:w="4891" w:type="dxa"/>
            <w:tcBorders>
              <w:top w:val="single" w:sz="4" w:space="0" w:color="auto"/>
              <w:left w:val="single" w:sz="4" w:space="0" w:color="auto"/>
              <w:bottom w:val="single" w:sz="4" w:space="0" w:color="auto"/>
              <w:right w:val="single" w:sz="4" w:space="0" w:color="auto"/>
            </w:tcBorders>
          </w:tcPr>
          <w:p w14:paraId="41EDD0EE" w14:textId="77777777" w:rsidR="00C83A2A" w:rsidRPr="007D3FC8" w:rsidRDefault="00C83A2A" w:rsidP="004D5098">
            <w:pPr>
              <w:numPr>
                <w:ilvl w:val="0"/>
                <w:numId w:val="5"/>
              </w:numPr>
              <w:spacing w:after="0" w:line="240" w:lineRule="auto"/>
              <w:ind w:left="457"/>
              <w:contextualSpacing/>
              <w:jc w:val="both"/>
              <w:rPr>
                <w:rFonts w:ascii="Times New Roman" w:eastAsia="Arial" w:hAnsi="Times New Roman" w:cs="Times New Roman"/>
                <w:sz w:val="20"/>
                <w:szCs w:val="20"/>
              </w:rPr>
            </w:pPr>
            <w:r w:rsidRPr="007D3FC8">
              <w:rPr>
                <w:rFonts w:ascii="Times New Roman" w:eastAsia="Arial" w:hAnsi="Times New Roman" w:cs="Times New Roman"/>
                <w:sz w:val="20"/>
                <w:szCs w:val="20"/>
              </w:rPr>
              <w:t>Help educators save time with Classroom and Assignments by easily creating courses, organizing classwork, distributing assessments, and sharing rich feedback.</w:t>
            </w:r>
          </w:p>
        </w:tc>
        <w:tc>
          <w:tcPr>
            <w:tcW w:w="1296" w:type="dxa"/>
            <w:tcBorders>
              <w:left w:val="single" w:sz="4" w:space="0" w:color="auto"/>
            </w:tcBorders>
            <w:vAlign w:val="center"/>
          </w:tcPr>
          <w:p w14:paraId="5B751247" w14:textId="77777777" w:rsidR="00C83A2A" w:rsidRPr="007D3FC8" w:rsidRDefault="00C83A2A" w:rsidP="004D5098">
            <w:pPr>
              <w:spacing w:after="0" w:line="240" w:lineRule="auto"/>
              <w:ind w:left="0"/>
              <w:jc w:val="both"/>
              <w:rPr>
                <w:rFonts w:ascii="Times New Roman" w:eastAsia="Arial" w:hAnsi="Times New Roman" w:cs="Times New Roman"/>
                <w:sz w:val="20"/>
                <w:szCs w:val="20"/>
              </w:rPr>
            </w:pPr>
            <w:r w:rsidRPr="007D3FC8">
              <w:rPr>
                <w:rFonts w:ascii="Times New Roman" w:eastAsia="Arial" w:hAnsi="Times New Roman" w:cs="Times New Roman"/>
                <w:sz w:val="20"/>
                <w:szCs w:val="20"/>
              </w:rPr>
              <w:t>3.39</w:t>
            </w:r>
          </w:p>
        </w:tc>
        <w:tc>
          <w:tcPr>
            <w:tcW w:w="1444" w:type="dxa"/>
            <w:vAlign w:val="center"/>
          </w:tcPr>
          <w:p w14:paraId="354B0323" w14:textId="77777777" w:rsidR="00C83A2A" w:rsidRPr="007D3FC8" w:rsidRDefault="00C83A2A" w:rsidP="004D5098">
            <w:pPr>
              <w:spacing w:after="0" w:line="240" w:lineRule="auto"/>
              <w:ind w:left="0"/>
              <w:jc w:val="both"/>
              <w:rPr>
                <w:rFonts w:ascii="Times New Roman" w:eastAsia="Arial" w:hAnsi="Times New Roman" w:cs="Times New Roman"/>
                <w:sz w:val="20"/>
                <w:szCs w:val="20"/>
              </w:rPr>
            </w:pPr>
            <w:r w:rsidRPr="007D3FC8">
              <w:rPr>
                <w:rFonts w:ascii="Times New Roman" w:eastAsia="Arial" w:hAnsi="Times New Roman" w:cs="Times New Roman"/>
                <w:sz w:val="20"/>
                <w:szCs w:val="20"/>
              </w:rPr>
              <w:t>Strongly Agree</w:t>
            </w:r>
          </w:p>
        </w:tc>
        <w:tc>
          <w:tcPr>
            <w:tcW w:w="803" w:type="dxa"/>
            <w:vAlign w:val="center"/>
          </w:tcPr>
          <w:p w14:paraId="19C42B49" w14:textId="77777777" w:rsidR="00C83A2A" w:rsidRPr="007D3FC8" w:rsidRDefault="00C83A2A" w:rsidP="004D5098">
            <w:pPr>
              <w:spacing w:after="0" w:line="240" w:lineRule="auto"/>
              <w:ind w:left="0"/>
              <w:jc w:val="both"/>
              <w:rPr>
                <w:rFonts w:ascii="Times New Roman" w:eastAsia="Arial" w:hAnsi="Times New Roman" w:cs="Times New Roman"/>
                <w:sz w:val="20"/>
                <w:szCs w:val="20"/>
              </w:rPr>
            </w:pPr>
            <w:r w:rsidRPr="007D3FC8">
              <w:rPr>
                <w:rFonts w:ascii="Times New Roman" w:eastAsia="Arial" w:hAnsi="Times New Roman" w:cs="Times New Roman"/>
                <w:sz w:val="20"/>
                <w:szCs w:val="20"/>
              </w:rPr>
              <w:t>2.33</w:t>
            </w:r>
          </w:p>
        </w:tc>
      </w:tr>
      <w:tr w:rsidR="00C83A2A" w:rsidRPr="007D3FC8" w14:paraId="0BC64450" w14:textId="77777777" w:rsidTr="004D5098">
        <w:trPr>
          <w:trHeight w:val="478"/>
        </w:trPr>
        <w:tc>
          <w:tcPr>
            <w:tcW w:w="4891" w:type="dxa"/>
            <w:tcBorders>
              <w:top w:val="single" w:sz="4" w:space="0" w:color="auto"/>
            </w:tcBorders>
          </w:tcPr>
          <w:p w14:paraId="1B3E259A" w14:textId="77777777" w:rsidR="00C83A2A" w:rsidRPr="007D3FC8" w:rsidRDefault="00C83A2A" w:rsidP="004D5098">
            <w:pPr>
              <w:numPr>
                <w:ilvl w:val="0"/>
                <w:numId w:val="5"/>
              </w:numPr>
              <w:spacing w:after="0" w:line="240" w:lineRule="auto"/>
              <w:ind w:left="457"/>
              <w:contextualSpacing/>
              <w:jc w:val="both"/>
              <w:rPr>
                <w:rFonts w:ascii="Times New Roman" w:eastAsia="Arial" w:hAnsi="Times New Roman" w:cs="Times New Roman"/>
                <w:sz w:val="20"/>
                <w:szCs w:val="20"/>
              </w:rPr>
            </w:pPr>
            <w:r w:rsidRPr="007D3FC8">
              <w:rPr>
                <w:rFonts w:ascii="Times New Roman" w:eastAsia="Arial" w:hAnsi="Times New Roman" w:cs="Times New Roman"/>
                <w:sz w:val="20"/>
                <w:szCs w:val="20"/>
              </w:rPr>
              <w:t>Ensure consistent, transparent grading and feedback with rubrics and a comment bank</w:t>
            </w:r>
          </w:p>
        </w:tc>
        <w:tc>
          <w:tcPr>
            <w:tcW w:w="1296" w:type="dxa"/>
            <w:vAlign w:val="center"/>
          </w:tcPr>
          <w:p w14:paraId="3A353DD1" w14:textId="77777777" w:rsidR="00C83A2A" w:rsidRPr="007D3FC8" w:rsidRDefault="00C83A2A" w:rsidP="004D5098">
            <w:pPr>
              <w:spacing w:after="0" w:line="240" w:lineRule="auto"/>
              <w:ind w:left="0"/>
              <w:jc w:val="both"/>
              <w:rPr>
                <w:rFonts w:ascii="Times New Roman" w:eastAsia="Arial" w:hAnsi="Times New Roman" w:cs="Times New Roman"/>
                <w:sz w:val="20"/>
                <w:szCs w:val="20"/>
              </w:rPr>
            </w:pPr>
            <w:r w:rsidRPr="007D3FC8">
              <w:rPr>
                <w:rFonts w:ascii="Times New Roman" w:eastAsia="Arial" w:hAnsi="Times New Roman" w:cs="Times New Roman"/>
                <w:sz w:val="20"/>
                <w:szCs w:val="20"/>
              </w:rPr>
              <w:t>3.44</w:t>
            </w:r>
          </w:p>
        </w:tc>
        <w:tc>
          <w:tcPr>
            <w:tcW w:w="1444" w:type="dxa"/>
            <w:vAlign w:val="center"/>
          </w:tcPr>
          <w:p w14:paraId="27914F99" w14:textId="77777777" w:rsidR="00C83A2A" w:rsidRPr="007D3FC8" w:rsidRDefault="00C83A2A" w:rsidP="004D5098">
            <w:pPr>
              <w:spacing w:after="0" w:line="240" w:lineRule="auto"/>
              <w:ind w:left="0"/>
              <w:jc w:val="both"/>
              <w:rPr>
                <w:rFonts w:ascii="Times New Roman" w:eastAsia="Arial" w:hAnsi="Times New Roman" w:cs="Times New Roman"/>
                <w:sz w:val="20"/>
                <w:szCs w:val="20"/>
              </w:rPr>
            </w:pPr>
            <w:r w:rsidRPr="007D3FC8">
              <w:rPr>
                <w:rFonts w:ascii="Times New Roman" w:eastAsia="Arial" w:hAnsi="Times New Roman" w:cs="Times New Roman"/>
                <w:sz w:val="20"/>
                <w:szCs w:val="20"/>
              </w:rPr>
              <w:t>Strongly Agree</w:t>
            </w:r>
          </w:p>
        </w:tc>
        <w:tc>
          <w:tcPr>
            <w:tcW w:w="803" w:type="dxa"/>
            <w:vAlign w:val="center"/>
          </w:tcPr>
          <w:p w14:paraId="0CA75DCD" w14:textId="77777777" w:rsidR="00C83A2A" w:rsidRPr="007D3FC8" w:rsidRDefault="00C83A2A" w:rsidP="004D5098">
            <w:pPr>
              <w:spacing w:after="0" w:line="240" w:lineRule="auto"/>
              <w:ind w:left="0"/>
              <w:jc w:val="both"/>
              <w:rPr>
                <w:rFonts w:ascii="Times New Roman" w:eastAsia="Arial" w:hAnsi="Times New Roman" w:cs="Times New Roman"/>
                <w:sz w:val="20"/>
                <w:szCs w:val="20"/>
              </w:rPr>
            </w:pPr>
            <w:r w:rsidRPr="007D3FC8">
              <w:rPr>
                <w:rFonts w:ascii="Times New Roman" w:eastAsia="Arial" w:hAnsi="Times New Roman" w:cs="Times New Roman"/>
                <w:sz w:val="20"/>
                <w:szCs w:val="20"/>
              </w:rPr>
              <w:t>1</w:t>
            </w:r>
          </w:p>
        </w:tc>
      </w:tr>
      <w:tr w:rsidR="00C83A2A" w:rsidRPr="007D3FC8" w14:paraId="7CCDE1A8" w14:textId="77777777" w:rsidTr="004D5098">
        <w:trPr>
          <w:trHeight w:val="710"/>
        </w:trPr>
        <w:tc>
          <w:tcPr>
            <w:tcW w:w="4891" w:type="dxa"/>
          </w:tcPr>
          <w:p w14:paraId="50376570" w14:textId="77777777" w:rsidR="00C83A2A" w:rsidRPr="007D3FC8" w:rsidRDefault="00C83A2A" w:rsidP="004D5098">
            <w:pPr>
              <w:numPr>
                <w:ilvl w:val="0"/>
                <w:numId w:val="5"/>
              </w:numPr>
              <w:spacing w:after="0" w:line="240" w:lineRule="auto"/>
              <w:ind w:left="457"/>
              <w:contextualSpacing/>
              <w:jc w:val="both"/>
              <w:rPr>
                <w:rFonts w:ascii="Times New Roman" w:eastAsia="Arial" w:hAnsi="Times New Roman" w:cs="Times New Roman"/>
                <w:sz w:val="20"/>
                <w:szCs w:val="20"/>
              </w:rPr>
            </w:pPr>
            <w:r w:rsidRPr="007D3FC8">
              <w:rPr>
                <w:rFonts w:ascii="Times New Roman" w:eastAsia="Arial" w:hAnsi="Times New Roman" w:cs="Times New Roman"/>
                <w:sz w:val="20"/>
                <w:szCs w:val="20"/>
              </w:rPr>
              <w:t>Help educators streamline workloads by posting and scheduling coursework and building to-do lists in Classroom.</w:t>
            </w:r>
          </w:p>
        </w:tc>
        <w:tc>
          <w:tcPr>
            <w:tcW w:w="1296" w:type="dxa"/>
            <w:vAlign w:val="center"/>
          </w:tcPr>
          <w:p w14:paraId="783B5240" w14:textId="77777777" w:rsidR="00C83A2A" w:rsidRPr="007D3FC8" w:rsidRDefault="00C83A2A" w:rsidP="004D5098">
            <w:pPr>
              <w:spacing w:after="0" w:line="240" w:lineRule="auto"/>
              <w:ind w:left="0"/>
              <w:jc w:val="both"/>
              <w:rPr>
                <w:rFonts w:ascii="Times New Roman" w:eastAsia="Arial" w:hAnsi="Times New Roman" w:cs="Times New Roman"/>
                <w:sz w:val="20"/>
                <w:szCs w:val="20"/>
              </w:rPr>
            </w:pPr>
            <w:r w:rsidRPr="007D3FC8">
              <w:rPr>
                <w:rFonts w:ascii="Times New Roman" w:eastAsia="Arial" w:hAnsi="Times New Roman" w:cs="Times New Roman"/>
                <w:sz w:val="20"/>
                <w:szCs w:val="20"/>
              </w:rPr>
              <w:t>3.39</w:t>
            </w:r>
          </w:p>
        </w:tc>
        <w:tc>
          <w:tcPr>
            <w:tcW w:w="1444" w:type="dxa"/>
            <w:vAlign w:val="center"/>
          </w:tcPr>
          <w:p w14:paraId="16CF55EB" w14:textId="77777777" w:rsidR="00C83A2A" w:rsidRPr="007D3FC8" w:rsidRDefault="00C83A2A" w:rsidP="004D5098">
            <w:pPr>
              <w:spacing w:after="0" w:line="240" w:lineRule="auto"/>
              <w:ind w:left="0"/>
              <w:jc w:val="both"/>
              <w:rPr>
                <w:rFonts w:ascii="Times New Roman" w:eastAsia="Arial" w:hAnsi="Times New Roman" w:cs="Times New Roman"/>
                <w:sz w:val="20"/>
                <w:szCs w:val="20"/>
              </w:rPr>
            </w:pPr>
            <w:r w:rsidRPr="007D3FC8">
              <w:rPr>
                <w:rFonts w:ascii="Times New Roman" w:eastAsia="Arial" w:hAnsi="Times New Roman" w:cs="Times New Roman"/>
                <w:sz w:val="20"/>
                <w:szCs w:val="20"/>
              </w:rPr>
              <w:t>Strongly Agree</w:t>
            </w:r>
          </w:p>
        </w:tc>
        <w:tc>
          <w:tcPr>
            <w:tcW w:w="803" w:type="dxa"/>
            <w:vAlign w:val="center"/>
          </w:tcPr>
          <w:p w14:paraId="2B1FC4CE" w14:textId="77777777" w:rsidR="00C83A2A" w:rsidRPr="007D3FC8" w:rsidRDefault="00C83A2A" w:rsidP="004D5098">
            <w:pPr>
              <w:spacing w:after="0" w:line="240" w:lineRule="auto"/>
              <w:ind w:left="0"/>
              <w:jc w:val="both"/>
              <w:rPr>
                <w:rFonts w:ascii="Times New Roman" w:eastAsia="Arial" w:hAnsi="Times New Roman" w:cs="Times New Roman"/>
                <w:sz w:val="20"/>
                <w:szCs w:val="20"/>
              </w:rPr>
            </w:pPr>
            <w:r w:rsidRPr="007D3FC8">
              <w:rPr>
                <w:rFonts w:ascii="Times New Roman" w:eastAsia="Arial" w:hAnsi="Times New Roman" w:cs="Times New Roman"/>
                <w:sz w:val="20"/>
                <w:szCs w:val="20"/>
              </w:rPr>
              <w:t>2.33</w:t>
            </w:r>
          </w:p>
        </w:tc>
      </w:tr>
      <w:tr w:rsidR="00C83A2A" w:rsidRPr="007D3FC8" w14:paraId="5EB3AE47" w14:textId="77777777" w:rsidTr="004D5098">
        <w:trPr>
          <w:trHeight w:val="465"/>
        </w:trPr>
        <w:tc>
          <w:tcPr>
            <w:tcW w:w="4891" w:type="dxa"/>
          </w:tcPr>
          <w:p w14:paraId="0156ED89" w14:textId="77777777" w:rsidR="00C83A2A" w:rsidRPr="007D3FC8" w:rsidRDefault="00C83A2A" w:rsidP="004D5098">
            <w:pPr>
              <w:numPr>
                <w:ilvl w:val="0"/>
                <w:numId w:val="5"/>
              </w:numPr>
              <w:spacing w:after="0" w:line="240" w:lineRule="auto"/>
              <w:ind w:left="457"/>
              <w:contextualSpacing/>
              <w:jc w:val="both"/>
              <w:rPr>
                <w:rFonts w:ascii="Times New Roman" w:eastAsia="Arial" w:hAnsi="Times New Roman" w:cs="Times New Roman"/>
                <w:sz w:val="20"/>
                <w:szCs w:val="20"/>
              </w:rPr>
            </w:pPr>
            <w:r w:rsidRPr="007D3FC8">
              <w:rPr>
                <w:rFonts w:ascii="Times New Roman" w:eastAsia="Arial" w:hAnsi="Times New Roman" w:cs="Times New Roman"/>
                <w:sz w:val="20"/>
                <w:szCs w:val="20"/>
              </w:rPr>
              <w:t>Use in compliance with numerous requirements and industry standards.</w:t>
            </w:r>
          </w:p>
        </w:tc>
        <w:tc>
          <w:tcPr>
            <w:tcW w:w="1296" w:type="dxa"/>
            <w:vAlign w:val="center"/>
          </w:tcPr>
          <w:p w14:paraId="7EE34BDA" w14:textId="77777777" w:rsidR="00C83A2A" w:rsidRPr="007D3FC8" w:rsidRDefault="00C83A2A" w:rsidP="004D5098">
            <w:pPr>
              <w:spacing w:after="0" w:line="240" w:lineRule="auto"/>
              <w:ind w:left="0"/>
              <w:jc w:val="both"/>
              <w:rPr>
                <w:rFonts w:ascii="Times New Roman" w:eastAsia="Arial" w:hAnsi="Times New Roman" w:cs="Times New Roman"/>
                <w:sz w:val="20"/>
                <w:szCs w:val="20"/>
              </w:rPr>
            </w:pPr>
            <w:r w:rsidRPr="007D3FC8">
              <w:rPr>
                <w:rFonts w:ascii="Times New Roman" w:eastAsia="Arial" w:hAnsi="Times New Roman" w:cs="Times New Roman"/>
                <w:sz w:val="20"/>
                <w:szCs w:val="20"/>
              </w:rPr>
              <w:t>3.39</w:t>
            </w:r>
          </w:p>
        </w:tc>
        <w:tc>
          <w:tcPr>
            <w:tcW w:w="1444" w:type="dxa"/>
            <w:vAlign w:val="center"/>
          </w:tcPr>
          <w:p w14:paraId="70E1D50B" w14:textId="77777777" w:rsidR="00C83A2A" w:rsidRPr="007D3FC8" w:rsidRDefault="00C83A2A" w:rsidP="004D5098">
            <w:pPr>
              <w:spacing w:after="0" w:line="240" w:lineRule="auto"/>
              <w:ind w:left="0"/>
              <w:jc w:val="both"/>
              <w:rPr>
                <w:rFonts w:ascii="Times New Roman" w:eastAsia="Arial" w:hAnsi="Times New Roman" w:cs="Times New Roman"/>
                <w:sz w:val="20"/>
                <w:szCs w:val="20"/>
              </w:rPr>
            </w:pPr>
            <w:r w:rsidRPr="007D3FC8">
              <w:rPr>
                <w:rFonts w:ascii="Times New Roman" w:eastAsia="Arial" w:hAnsi="Times New Roman" w:cs="Times New Roman"/>
                <w:sz w:val="20"/>
                <w:szCs w:val="20"/>
              </w:rPr>
              <w:t>Strongly Agree</w:t>
            </w:r>
          </w:p>
        </w:tc>
        <w:tc>
          <w:tcPr>
            <w:tcW w:w="803" w:type="dxa"/>
            <w:vAlign w:val="center"/>
          </w:tcPr>
          <w:p w14:paraId="22B6ED20" w14:textId="77777777" w:rsidR="00C83A2A" w:rsidRPr="007D3FC8" w:rsidRDefault="00C83A2A" w:rsidP="004D5098">
            <w:pPr>
              <w:spacing w:after="0" w:line="240" w:lineRule="auto"/>
              <w:ind w:left="0"/>
              <w:jc w:val="both"/>
              <w:rPr>
                <w:rFonts w:ascii="Times New Roman" w:eastAsia="Arial" w:hAnsi="Times New Roman" w:cs="Times New Roman"/>
                <w:sz w:val="20"/>
                <w:szCs w:val="20"/>
              </w:rPr>
            </w:pPr>
            <w:r w:rsidRPr="007D3FC8">
              <w:rPr>
                <w:rFonts w:ascii="Times New Roman" w:eastAsia="Arial" w:hAnsi="Times New Roman" w:cs="Times New Roman"/>
                <w:sz w:val="20"/>
                <w:szCs w:val="20"/>
              </w:rPr>
              <w:t>2.33</w:t>
            </w:r>
          </w:p>
        </w:tc>
      </w:tr>
      <w:tr w:rsidR="00C83A2A" w:rsidRPr="007D3FC8" w14:paraId="64723081" w14:textId="77777777" w:rsidTr="004D5098">
        <w:trPr>
          <w:trHeight w:val="553"/>
        </w:trPr>
        <w:tc>
          <w:tcPr>
            <w:tcW w:w="4891" w:type="dxa"/>
          </w:tcPr>
          <w:p w14:paraId="2E31C8D7" w14:textId="77777777" w:rsidR="00C83A2A" w:rsidRPr="007D3FC8" w:rsidRDefault="00C83A2A" w:rsidP="004D5098">
            <w:pPr>
              <w:numPr>
                <w:ilvl w:val="0"/>
                <w:numId w:val="5"/>
              </w:numPr>
              <w:spacing w:after="0" w:line="240" w:lineRule="auto"/>
              <w:ind w:left="457"/>
              <w:contextualSpacing/>
              <w:jc w:val="both"/>
              <w:rPr>
                <w:rFonts w:ascii="Times New Roman" w:eastAsia="Arial" w:hAnsi="Times New Roman" w:cs="Times New Roman"/>
                <w:sz w:val="20"/>
                <w:szCs w:val="20"/>
              </w:rPr>
            </w:pPr>
            <w:r w:rsidRPr="007D3FC8">
              <w:rPr>
                <w:rFonts w:ascii="Times New Roman" w:eastAsia="Arial" w:hAnsi="Times New Roman" w:cs="Times New Roman"/>
                <w:sz w:val="20"/>
                <w:szCs w:val="20"/>
              </w:rPr>
              <w:t>Guide original thinking and academic integrity with quick scans to flag citation issues in originality reports</w:t>
            </w:r>
          </w:p>
        </w:tc>
        <w:tc>
          <w:tcPr>
            <w:tcW w:w="1296" w:type="dxa"/>
            <w:vAlign w:val="center"/>
          </w:tcPr>
          <w:p w14:paraId="46F29AED" w14:textId="77777777" w:rsidR="00C83A2A" w:rsidRPr="007D3FC8" w:rsidRDefault="00C83A2A" w:rsidP="004D5098">
            <w:pPr>
              <w:spacing w:after="0" w:line="240" w:lineRule="auto"/>
              <w:ind w:left="0"/>
              <w:jc w:val="both"/>
              <w:rPr>
                <w:rFonts w:ascii="Times New Roman" w:eastAsia="Arial" w:hAnsi="Times New Roman" w:cs="Times New Roman"/>
                <w:sz w:val="20"/>
                <w:szCs w:val="20"/>
              </w:rPr>
            </w:pPr>
            <w:r w:rsidRPr="007D3FC8">
              <w:rPr>
                <w:rFonts w:ascii="Times New Roman" w:eastAsia="Arial" w:hAnsi="Times New Roman" w:cs="Times New Roman"/>
                <w:sz w:val="20"/>
                <w:szCs w:val="20"/>
              </w:rPr>
              <w:t>3.35</w:t>
            </w:r>
          </w:p>
        </w:tc>
        <w:tc>
          <w:tcPr>
            <w:tcW w:w="1444" w:type="dxa"/>
            <w:vAlign w:val="center"/>
          </w:tcPr>
          <w:p w14:paraId="642E4020" w14:textId="77777777" w:rsidR="00C83A2A" w:rsidRPr="007D3FC8" w:rsidRDefault="00C83A2A" w:rsidP="004D5098">
            <w:pPr>
              <w:spacing w:after="0" w:line="240" w:lineRule="auto"/>
              <w:ind w:left="0"/>
              <w:jc w:val="both"/>
              <w:rPr>
                <w:rFonts w:ascii="Times New Roman" w:eastAsia="Arial" w:hAnsi="Times New Roman" w:cs="Times New Roman"/>
                <w:sz w:val="20"/>
                <w:szCs w:val="20"/>
              </w:rPr>
            </w:pPr>
            <w:r w:rsidRPr="007D3FC8">
              <w:rPr>
                <w:rFonts w:ascii="Times New Roman" w:eastAsia="Arial" w:hAnsi="Times New Roman" w:cs="Times New Roman"/>
                <w:sz w:val="20"/>
                <w:szCs w:val="20"/>
              </w:rPr>
              <w:t>Strongly Agree</w:t>
            </w:r>
          </w:p>
        </w:tc>
        <w:tc>
          <w:tcPr>
            <w:tcW w:w="803" w:type="dxa"/>
            <w:vAlign w:val="center"/>
          </w:tcPr>
          <w:p w14:paraId="5D5EF725" w14:textId="77777777" w:rsidR="00C83A2A" w:rsidRPr="007D3FC8" w:rsidRDefault="00C83A2A" w:rsidP="004D5098">
            <w:pPr>
              <w:spacing w:after="0" w:line="240" w:lineRule="auto"/>
              <w:ind w:left="0"/>
              <w:jc w:val="both"/>
              <w:rPr>
                <w:rFonts w:ascii="Times New Roman" w:eastAsia="Arial" w:hAnsi="Times New Roman" w:cs="Times New Roman"/>
                <w:sz w:val="20"/>
                <w:szCs w:val="20"/>
              </w:rPr>
            </w:pPr>
            <w:r w:rsidRPr="007D3FC8">
              <w:rPr>
                <w:rFonts w:ascii="Times New Roman" w:eastAsia="Arial" w:hAnsi="Times New Roman" w:cs="Times New Roman"/>
                <w:sz w:val="20"/>
                <w:szCs w:val="20"/>
              </w:rPr>
              <w:t>3</w:t>
            </w:r>
          </w:p>
          <w:p w14:paraId="1F3C3962" w14:textId="77777777" w:rsidR="00C83A2A" w:rsidRPr="007D3FC8" w:rsidRDefault="00C83A2A" w:rsidP="004D5098">
            <w:pPr>
              <w:spacing w:after="0" w:line="240" w:lineRule="auto"/>
              <w:ind w:left="0"/>
              <w:jc w:val="both"/>
              <w:rPr>
                <w:rFonts w:ascii="Times New Roman" w:eastAsia="Arial" w:hAnsi="Times New Roman" w:cs="Times New Roman"/>
                <w:sz w:val="20"/>
                <w:szCs w:val="20"/>
              </w:rPr>
            </w:pPr>
          </w:p>
        </w:tc>
      </w:tr>
      <w:tr w:rsidR="00C83A2A" w:rsidRPr="007D3FC8" w14:paraId="487C2318" w14:textId="77777777" w:rsidTr="004D5098">
        <w:trPr>
          <w:trHeight w:val="553"/>
        </w:trPr>
        <w:tc>
          <w:tcPr>
            <w:tcW w:w="4891" w:type="dxa"/>
            <w:vAlign w:val="center"/>
          </w:tcPr>
          <w:p w14:paraId="0BBB9EC8" w14:textId="77777777" w:rsidR="00C83A2A" w:rsidRPr="007D3FC8" w:rsidRDefault="00C83A2A" w:rsidP="004D5098">
            <w:pPr>
              <w:spacing w:after="0" w:line="240" w:lineRule="auto"/>
              <w:ind w:left="457"/>
              <w:contextualSpacing/>
              <w:jc w:val="both"/>
              <w:rPr>
                <w:rFonts w:ascii="Times New Roman" w:eastAsia="Arial" w:hAnsi="Times New Roman" w:cs="Times New Roman"/>
                <w:sz w:val="20"/>
                <w:szCs w:val="20"/>
              </w:rPr>
            </w:pPr>
            <w:r w:rsidRPr="007D3FC8">
              <w:rPr>
                <w:rFonts w:ascii="Times New Roman" w:eastAsia="Arial" w:hAnsi="Times New Roman" w:cs="Times New Roman"/>
                <w:b/>
                <w:bCs/>
                <w:sz w:val="20"/>
                <w:szCs w:val="20"/>
              </w:rPr>
              <w:t>Overall Weighted Mean</w:t>
            </w:r>
          </w:p>
        </w:tc>
        <w:tc>
          <w:tcPr>
            <w:tcW w:w="1296" w:type="dxa"/>
            <w:vAlign w:val="center"/>
          </w:tcPr>
          <w:p w14:paraId="37C710EF" w14:textId="77777777" w:rsidR="00C83A2A" w:rsidRPr="007D3FC8" w:rsidRDefault="00C83A2A" w:rsidP="004D5098">
            <w:pPr>
              <w:spacing w:after="0" w:line="240" w:lineRule="auto"/>
              <w:ind w:left="0"/>
              <w:jc w:val="both"/>
              <w:rPr>
                <w:rFonts w:ascii="Times New Roman" w:eastAsia="Arial" w:hAnsi="Times New Roman" w:cs="Times New Roman"/>
                <w:sz w:val="20"/>
                <w:szCs w:val="20"/>
              </w:rPr>
            </w:pPr>
            <w:r w:rsidRPr="007D3FC8">
              <w:rPr>
                <w:rFonts w:ascii="Times New Roman" w:eastAsia="Arial" w:hAnsi="Times New Roman" w:cs="Times New Roman"/>
                <w:b/>
                <w:bCs/>
                <w:sz w:val="20"/>
                <w:szCs w:val="20"/>
              </w:rPr>
              <w:t>3.40</w:t>
            </w:r>
          </w:p>
        </w:tc>
        <w:tc>
          <w:tcPr>
            <w:tcW w:w="1444" w:type="dxa"/>
            <w:vAlign w:val="center"/>
          </w:tcPr>
          <w:p w14:paraId="6AE17617" w14:textId="77777777" w:rsidR="00C83A2A" w:rsidRPr="007D3FC8" w:rsidRDefault="00C83A2A" w:rsidP="004D5098">
            <w:pPr>
              <w:spacing w:after="0" w:line="240" w:lineRule="auto"/>
              <w:ind w:left="0"/>
              <w:jc w:val="both"/>
              <w:rPr>
                <w:rFonts w:ascii="Times New Roman" w:eastAsia="Arial" w:hAnsi="Times New Roman" w:cs="Times New Roman"/>
                <w:sz w:val="20"/>
                <w:szCs w:val="20"/>
              </w:rPr>
            </w:pPr>
            <w:r w:rsidRPr="007D3FC8">
              <w:rPr>
                <w:rFonts w:ascii="Times New Roman" w:eastAsia="Arial" w:hAnsi="Times New Roman" w:cs="Times New Roman"/>
                <w:b/>
                <w:bCs/>
                <w:sz w:val="20"/>
                <w:szCs w:val="20"/>
              </w:rPr>
              <w:t>Strongly Agree</w:t>
            </w:r>
          </w:p>
        </w:tc>
        <w:tc>
          <w:tcPr>
            <w:tcW w:w="803" w:type="dxa"/>
            <w:vAlign w:val="center"/>
          </w:tcPr>
          <w:p w14:paraId="667C4551" w14:textId="77777777" w:rsidR="00C83A2A" w:rsidRPr="007D3FC8" w:rsidRDefault="00C83A2A" w:rsidP="004D5098">
            <w:pPr>
              <w:spacing w:after="0" w:line="240" w:lineRule="auto"/>
              <w:ind w:left="0"/>
              <w:jc w:val="both"/>
              <w:rPr>
                <w:rFonts w:ascii="Times New Roman" w:eastAsia="Arial" w:hAnsi="Times New Roman" w:cs="Times New Roman"/>
                <w:sz w:val="20"/>
                <w:szCs w:val="20"/>
              </w:rPr>
            </w:pPr>
          </w:p>
        </w:tc>
      </w:tr>
    </w:tbl>
    <w:p w14:paraId="07AF6667" w14:textId="2499E6E2" w:rsidR="002A6B5B" w:rsidRPr="007D3FC8" w:rsidRDefault="00C83A2A" w:rsidP="007D3FC8">
      <w:pPr>
        <w:spacing w:after="0" w:line="240" w:lineRule="auto"/>
        <w:jc w:val="both"/>
        <w:rPr>
          <w:b/>
          <w:bCs/>
        </w:rPr>
      </w:pPr>
      <w:r w:rsidRPr="007D3FC8">
        <w:rPr>
          <w:b/>
          <w:bCs/>
        </w:rPr>
        <w:t>Extent of learning management system utilization in terms of Reliability</w:t>
      </w:r>
    </w:p>
    <w:p w14:paraId="424A94EF" w14:textId="77777777" w:rsidR="002A6B5B" w:rsidRPr="007D3FC8" w:rsidRDefault="002A6B5B" w:rsidP="007D3FC8">
      <w:pPr>
        <w:spacing w:after="0" w:line="240" w:lineRule="auto"/>
        <w:ind w:left="0"/>
        <w:jc w:val="both"/>
      </w:pPr>
    </w:p>
    <w:p w14:paraId="7BEB04B4" w14:textId="77777777" w:rsidR="004D5098" w:rsidRDefault="004D5098" w:rsidP="007D3FC8">
      <w:pPr>
        <w:spacing w:after="0" w:line="240" w:lineRule="auto"/>
        <w:ind w:firstLine="589"/>
        <w:jc w:val="both"/>
      </w:pPr>
    </w:p>
    <w:p w14:paraId="31C8958B" w14:textId="77777777" w:rsidR="004D5098" w:rsidRDefault="004D5098" w:rsidP="007D3FC8">
      <w:pPr>
        <w:spacing w:after="0" w:line="240" w:lineRule="auto"/>
        <w:ind w:firstLine="589"/>
        <w:jc w:val="both"/>
      </w:pPr>
    </w:p>
    <w:p w14:paraId="4A41061A" w14:textId="77777777" w:rsidR="004D5098" w:rsidRDefault="004D5098" w:rsidP="007D3FC8">
      <w:pPr>
        <w:spacing w:after="0" w:line="240" w:lineRule="auto"/>
        <w:ind w:firstLine="589"/>
        <w:jc w:val="both"/>
      </w:pPr>
    </w:p>
    <w:p w14:paraId="36C34704" w14:textId="77777777" w:rsidR="004D5098" w:rsidRDefault="004D5098" w:rsidP="007D3FC8">
      <w:pPr>
        <w:spacing w:after="0" w:line="240" w:lineRule="auto"/>
        <w:ind w:firstLine="589"/>
        <w:jc w:val="both"/>
      </w:pPr>
    </w:p>
    <w:p w14:paraId="131DC5A9" w14:textId="77777777" w:rsidR="004D5098" w:rsidRDefault="004D5098" w:rsidP="007D3FC8">
      <w:pPr>
        <w:spacing w:after="0" w:line="240" w:lineRule="auto"/>
        <w:ind w:firstLine="589"/>
        <w:jc w:val="both"/>
      </w:pPr>
    </w:p>
    <w:p w14:paraId="167F02FF" w14:textId="77777777" w:rsidR="004D5098" w:rsidRDefault="004D5098" w:rsidP="007D3FC8">
      <w:pPr>
        <w:spacing w:after="0" w:line="240" w:lineRule="auto"/>
        <w:ind w:firstLine="589"/>
        <w:jc w:val="both"/>
      </w:pPr>
    </w:p>
    <w:p w14:paraId="765F4B23" w14:textId="77777777" w:rsidR="004D5098" w:rsidRDefault="004D5098" w:rsidP="007D3FC8">
      <w:pPr>
        <w:spacing w:after="0" w:line="240" w:lineRule="auto"/>
        <w:ind w:firstLine="589"/>
        <w:jc w:val="both"/>
      </w:pPr>
    </w:p>
    <w:p w14:paraId="64A8C3F7" w14:textId="77777777" w:rsidR="004D5098" w:rsidRDefault="004D5098" w:rsidP="007D3FC8">
      <w:pPr>
        <w:spacing w:after="0" w:line="240" w:lineRule="auto"/>
        <w:ind w:firstLine="589"/>
        <w:jc w:val="both"/>
      </w:pPr>
    </w:p>
    <w:p w14:paraId="007D771A" w14:textId="77777777" w:rsidR="004D5098" w:rsidRDefault="004D5098" w:rsidP="007D3FC8">
      <w:pPr>
        <w:spacing w:after="0" w:line="240" w:lineRule="auto"/>
        <w:ind w:firstLine="589"/>
        <w:jc w:val="both"/>
      </w:pPr>
    </w:p>
    <w:p w14:paraId="34EDE1D8" w14:textId="77777777" w:rsidR="004D5098" w:rsidRDefault="004D5098" w:rsidP="007D3FC8">
      <w:pPr>
        <w:spacing w:after="0" w:line="240" w:lineRule="auto"/>
        <w:ind w:firstLine="589"/>
        <w:jc w:val="both"/>
      </w:pPr>
    </w:p>
    <w:p w14:paraId="3EE95BAA" w14:textId="77777777" w:rsidR="004D5098" w:rsidRDefault="004D5098" w:rsidP="007D3FC8">
      <w:pPr>
        <w:spacing w:after="0" w:line="240" w:lineRule="auto"/>
        <w:ind w:firstLine="589"/>
        <w:jc w:val="both"/>
      </w:pPr>
    </w:p>
    <w:p w14:paraId="387EF3A3" w14:textId="77777777" w:rsidR="004D5098" w:rsidRDefault="004D5098" w:rsidP="007D3FC8">
      <w:pPr>
        <w:spacing w:after="0" w:line="240" w:lineRule="auto"/>
        <w:ind w:firstLine="589"/>
        <w:jc w:val="both"/>
      </w:pPr>
    </w:p>
    <w:p w14:paraId="61A7C739" w14:textId="77777777" w:rsidR="004D5098" w:rsidRDefault="004D5098" w:rsidP="007D3FC8">
      <w:pPr>
        <w:spacing w:after="0" w:line="240" w:lineRule="auto"/>
        <w:ind w:firstLine="589"/>
        <w:jc w:val="both"/>
      </w:pPr>
    </w:p>
    <w:p w14:paraId="247647BD" w14:textId="77777777" w:rsidR="004D5098" w:rsidRDefault="004D5098" w:rsidP="007D3FC8">
      <w:pPr>
        <w:spacing w:after="0" w:line="240" w:lineRule="auto"/>
        <w:ind w:firstLine="589"/>
        <w:jc w:val="both"/>
      </w:pPr>
    </w:p>
    <w:p w14:paraId="7D736E62" w14:textId="77777777" w:rsidR="004D5098" w:rsidRDefault="004D5098" w:rsidP="007D3FC8">
      <w:pPr>
        <w:spacing w:after="0" w:line="240" w:lineRule="auto"/>
        <w:ind w:firstLine="589"/>
        <w:jc w:val="both"/>
      </w:pPr>
    </w:p>
    <w:p w14:paraId="575400E1" w14:textId="77777777" w:rsidR="004D5098" w:rsidRDefault="004D5098" w:rsidP="007D3FC8">
      <w:pPr>
        <w:spacing w:after="0" w:line="240" w:lineRule="auto"/>
        <w:ind w:firstLine="589"/>
        <w:jc w:val="both"/>
      </w:pPr>
    </w:p>
    <w:p w14:paraId="42406393" w14:textId="025046CA" w:rsidR="002A6B5B" w:rsidRPr="007D3FC8" w:rsidRDefault="00000000" w:rsidP="007D3FC8">
      <w:pPr>
        <w:spacing w:after="0" w:line="240" w:lineRule="auto"/>
        <w:ind w:firstLine="589"/>
        <w:jc w:val="both"/>
        <w:rPr>
          <w:lang w:val="en-GB"/>
        </w:rPr>
      </w:pPr>
      <w:r w:rsidRPr="007D3FC8">
        <w:t>Table 5 shows the</w:t>
      </w:r>
      <w:r w:rsidRPr="007D3FC8">
        <w:rPr>
          <w:lang w:val="en-GB"/>
        </w:rPr>
        <w:t xml:space="preserve"> survey appears to </w:t>
      </w:r>
      <w:proofErr w:type="gramStart"/>
      <w:r w:rsidR="002F2002" w:rsidRPr="007D3FC8">
        <w:rPr>
          <w:lang w:val="en-GB"/>
        </w:rPr>
        <w:t>analysed</w:t>
      </w:r>
      <w:proofErr w:type="gramEnd"/>
      <w:r w:rsidRPr="007D3FC8">
        <w:rPr>
          <w:lang w:val="en-GB"/>
        </w:rPr>
        <w:t xml:space="preserve"> teachers' perceived performance when using a Learning Management System (LMS) for online learning. Teachers rated several features of the LMS, with the understanding each feature enhances their performance and online teaching experiences. The feature that ensures consistent, transparent grading and feedback with rubrics and a comment bank received the highest rating at a weighted mean of 3.44, thus being ranked first. Three features tied for the 2.33 rank position with a weighted mean of 3.39. These include two features intended for saving educators' time and simplifying workloads: one is by creating courses, organizing classwork, distributing assessments, and sharing rich feedback, and the other by posting and scheduling coursework and building to-do lists. The third feature securing the same rank is the system's compliance with numerous requirements and industry standards. Scanning and flagging citation issues through originality reports for academic integrity came in third, with a weighted mean of 3.35. Overall, teachers "strongly agreed" that the utilization of the LMS enhances their performance in online learning, with the overall weighted mean calculated at 3.40.</w:t>
      </w:r>
    </w:p>
    <w:p w14:paraId="3B38D492" w14:textId="77777777" w:rsidR="002A6B5B" w:rsidRPr="007D3FC8" w:rsidRDefault="00000000" w:rsidP="007D3FC8">
      <w:pPr>
        <w:spacing w:after="0" w:line="240" w:lineRule="auto"/>
        <w:ind w:firstLine="589"/>
        <w:jc w:val="both"/>
        <w:rPr>
          <w:i/>
        </w:rPr>
      </w:pPr>
      <w:r w:rsidRPr="007D3FC8">
        <w:rPr>
          <w:lang w:val="en-GB"/>
        </w:rPr>
        <w:t xml:space="preserve">This proved that </w:t>
      </w:r>
      <w:r w:rsidRPr="007D3FC8">
        <w:t xml:space="preserve">Learning Management Systems (LMS) reinforce the learning process through online classroom environments. A standard LMS supports an inclusive learning environment for academic progress with interceding structures that promote online collaborative-groupings, professional training, discussions, and communication among other LMS users. An instructor’s presence within an LMS creates an engaging learning </w:t>
      </w:r>
      <w:r w:rsidRPr="007D3FC8">
        <w:lastRenderedPageBreak/>
        <w:t xml:space="preserve">environment. Students can retain their autonomy, enthusiasm, and motivation with LMS use. Stakeholders of the educational community must find scientific studies to support their contributions in LMS platforms to assist scholars in learning mathematics and other academic subjects. </w:t>
      </w:r>
      <w:r w:rsidRPr="007D3FC8">
        <w:rPr>
          <w:i/>
        </w:rPr>
        <w:t>(Bradley, V. M. (2021).</w:t>
      </w:r>
    </w:p>
    <w:p w14:paraId="795C4961" w14:textId="77777777" w:rsidR="00BC2726" w:rsidRPr="007D3FC8" w:rsidRDefault="00BC2726" w:rsidP="007D3FC8">
      <w:pPr>
        <w:spacing w:after="0" w:line="240" w:lineRule="auto"/>
        <w:ind w:firstLine="589"/>
        <w:jc w:val="both"/>
        <w:rPr>
          <w:i/>
        </w:rPr>
      </w:pPr>
    </w:p>
    <w:p w14:paraId="0E3FBA89" w14:textId="77777777" w:rsidR="002A6B5B" w:rsidRPr="007D3FC8" w:rsidRDefault="00000000" w:rsidP="007D3FC8">
      <w:pPr>
        <w:spacing w:after="0" w:line="240" w:lineRule="auto"/>
        <w:ind w:left="0" w:firstLine="720"/>
        <w:jc w:val="both"/>
        <w:rPr>
          <w:b/>
          <w:bCs/>
        </w:rPr>
      </w:pPr>
      <w:r w:rsidRPr="007D3FC8">
        <w:rPr>
          <w:b/>
          <w:bCs/>
        </w:rPr>
        <w:t>2.3 Summary</w:t>
      </w:r>
    </w:p>
    <w:p w14:paraId="3DE3D6E9" w14:textId="77777777" w:rsidR="002A6B5B" w:rsidRPr="007D3FC8" w:rsidRDefault="00000000" w:rsidP="007D3FC8">
      <w:pPr>
        <w:spacing w:after="0" w:line="240" w:lineRule="auto"/>
        <w:jc w:val="both"/>
        <w:rPr>
          <w:b/>
          <w:bCs/>
        </w:rPr>
      </w:pPr>
      <w:r w:rsidRPr="007D3FC8">
        <w:rPr>
          <w:b/>
          <w:bCs/>
        </w:rPr>
        <w:tab/>
      </w:r>
      <w:r w:rsidRPr="007D3FC8">
        <w:t xml:space="preserve">Table 6 shows the extent of learning management system utilization in terms of accessibility.                                                                         </w:t>
      </w:r>
    </w:p>
    <w:p w14:paraId="5B72C7B1" w14:textId="4F15CC21" w:rsidR="00BC2726" w:rsidRPr="007D3FC8" w:rsidRDefault="00000000" w:rsidP="004D5098">
      <w:pPr>
        <w:spacing w:after="0" w:line="240" w:lineRule="auto"/>
        <w:jc w:val="both"/>
        <w:rPr>
          <w:b/>
          <w:bCs/>
        </w:rPr>
      </w:pPr>
      <w:r w:rsidRPr="007D3FC8">
        <w:rPr>
          <w:b/>
          <w:bCs/>
        </w:rPr>
        <w:t>Table 6</w:t>
      </w:r>
      <w:r w:rsidR="004D5098">
        <w:rPr>
          <w:b/>
          <w:bCs/>
        </w:rPr>
        <w:t xml:space="preserve"> </w:t>
      </w:r>
      <w:r w:rsidR="00BC2726" w:rsidRPr="007D3FC8">
        <w:rPr>
          <w:b/>
          <w:bCs/>
        </w:rPr>
        <w:t>Summary</w:t>
      </w:r>
    </w:p>
    <w:tbl>
      <w:tblPr>
        <w:tblpPr w:leftFromText="180" w:rightFromText="180" w:vertAnchor="text" w:horzAnchor="page" w:tblpX="647" w:tblpY="19"/>
        <w:tblW w:w="37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2683"/>
        <w:gridCol w:w="2827"/>
        <w:gridCol w:w="1171"/>
      </w:tblGrid>
      <w:tr w:rsidR="00BC2726" w:rsidRPr="007D3FC8" w14:paraId="5B6682BD" w14:textId="77777777" w:rsidTr="004D5098">
        <w:trPr>
          <w:trHeight w:val="300"/>
        </w:trPr>
        <w:tc>
          <w:tcPr>
            <w:tcW w:w="1143" w:type="pct"/>
            <w:noWrap/>
          </w:tcPr>
          <w:p w14:paraId="03FFD22C" w14:textId="77777777" w:rsidR="00BC2726" w:rsidRPr="007D3FC8" w:rsidRDefault="00BC2726" w:rsidP="004D5098">
            <w:pPr>
              <w:spacing w:after="0" w:line="240" w:lineRule="auto"/>
              <w:ind w:left="0"/>
              <w:jc w:val="both"/>
              <w:rPr>
                <w:rFonts w:eastAsia="Times New Roman"/>
                <w:b/>
                <w:color w:val="000000"/>
                <w:lang w:val="en-PH" w:eastAsia="en-PH"/>
              </w:rPr>
            </w:pPr>
          </w:p>
        </w:tc>
        <w:tc>
          <w:tcPr>
            <w:tcW w:w="1549" w:type="pct"/>
            <w:noWrap/>
          </w:tcPr>
          <w:p w14:paraId="082E99CF" w14:textId="77777777" w:rsidR="00BC2726" w:rsidRPr="007D3FC8" w:rsidRDefault="00BC2726" w:rsidP="004D5098">
            <w:pPr>
              <w:spacing w:after="0" w:line="240" w:lineRule="auto"/>
              <w:ind w:left="0"/>
              <w:jc w:val="both"/>
              <w:rPr>
                <w:rFonts w:eastAsia="Times New Roman"/>
                <w:b/>
                <w:color w:val="000000"/>
                <w:lang w:val="en-PH" w:eastAsia="en-PH"/>
              </w:rPr>
            </w:pPr>
            <w:r w:rsidRPr="007D3FC8">
              <w:rPr>
                <w:rFonts w:eastAsia="Times New Roman"/>
                <w:b/>
                <w:color w:val="000000"/>
                <w:lang w:val="en-PH" w:eastAsia="en-PH"/>
              </w:rPr>
              <w:t>Overall Weighted Mean</w:t>
            </w:r>
          </w:p>
        </w:tc>
        <w:tc>
          <w:tcPr>
            <w:tcW w:w="1632" w:type="pct"/>
            <w:noWrap/>
          </w:tcPr>
          <w:p w14:paraId="7ECF5A09" w14:textId="77777777" w:rsidR="00BC2726" w:rsidRPr="007D3FC8" w:rsidRDefault="00BC2726" w:rsidP="004D5098">
            <w:pPr>
              <w:spacing w:after="0" w:line="240" w:lineRule="auto"/>
              <w:ind w:left="0"/>
              <w:jc w:val="both"/>
              <w:rPr>
                <w:rFonts w:eastAsia="Times New Roman"/>
                <w:b/>
                <w:color w:val="000000"/>
                <w:lang w:val="en-PH" w:eastAsia="en-PH"/>
              </w:rPr>
            </w:pPr>
            <w:r w:rsidRPr="007D3FC8">
              <w:rPr>
                <w:rFonts w:eastAsia="Times New Roman"/>
                <w:b/>
                <w:color w:val="000000"/>
                <w:lang w:val="en-PH" w:eastAsia="en-PH"/>
              </w:rPr>
              <w:t>Qualitative Rating</w:t>
            </w:r>
          </w:p>
        </w:tc>
        <w:tc>
          <w:tcPr>
            <w:tcW w:w="676" w:type="pct"/>
          </w:tcPr>
          <w:p w14:paraId="73BE022E" w14:textId="77777777" w:rsidR="00BC2726" w:rsidRPr="007D3FC8" w:rsidRDefault="00BC2726" w:rsidP="004D5098">
            <w:pPr>
              <w:spacing w:after="0" w:line="240" w:lineRule="auto"/>
              <w:ind w:left="0"/>
              <w:jc w:val="both"/>
              <w:rPr>
                <w:rFonts w:eastAsia="Times New Roman"/>
                <w:b/>
                <w:color w:val="000000"/>
                <w:lang w:val="en-PH" w:eastAsia="en-PH"/>
              </w:rPr>
            </w:pPr>
            <w:r w:rsidRPr="007D3FC8">
              <w:rPr>
                <w:rFonts w:eastAsia="Times New Roman"/>
                <w:b/>
                <w:color w:val="000000"/>
                <w:lang w:val="en-PH" w:eastAsia="en-PH"/>
              </w:rPr>
              <w:t>Rank</w:t>
            </w:r>
          </w:p>
        </w:tc>
      </w:tr>
      <w:tr w:rsidR="00BC2726" w:rsidRPr="007D3FC8" w14:paraId="758B7E2F" w14:textId="77777777" w:rsidTr="004D5098">
        <w:trPr>
          <w:trHeight w:val="300"/>
        </w:trPr>
        <w:tc>
          <w:tcPr>
            <w:tcW w:w="1143" w:type="pct"/>
            <w:noWrap/>
          </w:tcPr>
          <w:p w14:paraId="06B27963" w14:textId="77777777" w:rsidR="00BC2726" w:rsidRPr="007D3FC8" w:rsidRDefault="00BC2726" w:rsidP="004D5098">
            <w:pPr>
              <w:spacing w:after="0" w:line="240" w:lineRule="auto"/>
              <w:ind w:left="0"/>
              <w:jc w:val="both"/>
              <w:rPr>
                <w:rFonts w:eastAsia="Times New Roman"/>
                <w:color w:val="000000"/>
                <w:lang w:val="en-PH" w:eastAsia="en-PH"/>
              </w:rPr>
            </w:pPr>
            <w:r w:rsidRPr="007D3FC8">
              <w:rPr>
                <w:b/>
                <w:lang w:val="en-PH"/>
              </w:rPr>
              <w:t>Accessibility</w:t>
            </w:r>
          </w:p>
        </w:tc>
        <w:tc>
          <w:tcPr>
            <w:tcW w:w="1549" w:type="pct"/>
            <w:noWrap/>
          </w:tcPr>
          <w:p w14:paraId="07E76D96" w14:textId="77777777" w:rsidR="00BC2726" w:rsidRPr="007D3FC8" w:rsidRDefault="00BC2726" w:rsidP="004D5098">
            <w:pPr>
              <w:spacing w:after="0" w:line="240" w:lineRule="auto"/>
              <w:ind w:left="0"/>
              <w:jc w:val="both"/>
              <w:rPr>
                <w:rFonts w:eastAsia="Times New Roman"/>
                <w:color w:val="000000"/>
                <w:lang w:val="en-PH" w:eastAsia="en-PH"/>
              </w:rPr>
            </w:pPr>
            <w:r w:rsidRPr="007D3FC8">
              <w:rPr>
                <w:rFonts w:eastAsia="Times New Roman"/>
                <w:color w:val="000000"/>
                <w:lang w:val="en-PH" w:eastAsia="en-PH"/>
              </w:rPr>
              <w:t>3.54</w:t>
            </w:r>
          </w:p>
        </w:tc>
        <w:tc>
          <w:tcPr>
            <w:tcW w:w="1632" w:type="pct"/>
            <w:noWrap/>
          </w:tcPr>
          <w:p w14:paraId="5463C3D2" w14:textId="77777777" w:rsidR="00BC2726" w:rsidRPr="007D3FC8" w:rsidRDefault="00BC2726" w:rsidP="004D5098">
            <w:pPr>
              <w:spacing w:after="0" w:line="240" w:lineRule="auto"/>
              <w:ind w:left="0"/>
              <w:jc w:val="both"/>
              <w:rPr>
                <w:rFonts w:eastAsia="Times New Roman"/>
                <w:color w:val="000000"/>
                <w:lang w:val="en-PH" w:eastAsia="en-PH"/>
              </w:rPr>
            </w:pPr>
            <w:r w:rsidRPr="007D3FC8">
              <w:rPr>
                <w:lang w:val="en-PH"/>
              </w:rPr>
              <w:t>Strongly Agree</w:t>
            </w:r>
          </w:p>
        </w:tc>
        <w:tc>
          <w:tcPr>
            <w:tcW w:w="676" w:type="pct"/>
          </w:tcPr>
          <w:p w14:paraId="125C2F33" w14:textId="77777777" w:rsidR="00BC2726" w:rsidRPr="007D3FC8" w:rsidRDefault="00BC2726" w:rsidP="004D5098">
            <w:pPr>
              <w:spacing w:after="0" w:line="240" w:lineRule="auto"/>
              <w:ind w:left="0"/>
              <w:jc w:val="both"/>
              <w:rPr>
                <w:rFonts w:eastAsia="Times New Roman"/>
                <w:color w:val="000000"/>
                <w:lang w:val="en-PH" w:eastAsia="en-PH"/>
              </w:rPr>
            </w:pPr>
            <w:r w:rsidRPr="007D3FC8">
              <w:rPr>
                <w:rFonts w:eastAsia="Times New Roman"/>
                <w:color w:val="000000"/>
                <w:lang w:val="en-PH" w:eastAsia="en-PH"/>
              </w:rPr>
              <w:t>1</w:t>
            </w:r>
          </w:p>
        </w:tc>
      </w:tr>
      <w:tr w:rsidR="00BC2726" w:rsidRPr="007D3FC8" w14:paraId="7A8C4962" w14:textId="77777777" w:rsidTr="004D5098">
        <w:trPr>
          <w:trHeight w:val="300"/>
        </w:trPr>
        <w:tc>
          <w:tcPr>
            <w:tcW w:w="1143" w:type="pct"/>
            <w:noWrap/>
          </w:tcPr>
          <w:p w14:paraId="0374B5EF" w14:textId="77777777" w:rsidR="00BC2726" w:rsidRPr="007D3FC8" w:rsidRDefault="00BC2726" w:rsidP="004D5098">
            <w:pPr>
              <w:spacing w:after="0" w:line="240" w:lineRule="auto"/>
              <w:ind w:left="0"/>
              <w:jc w:val="both"/>
              <w:rPr>
                <w:rFonts w:eastAsia="Times New Roman"/>
                <w:color w:val="000000"/>
                <w:lang w:val="en-PH" w:eastAsia="en-PH"/>
              </w:rPr>
            </w:pPr>
            <w:r w:rsidRPr="007D3FC8">
              <w:rPr>
                <w:b/>
                <w:lang w:val="en-PH"/>
              </w:rPr>
              <w:t>Reliability</w:t>
            </w:r>
          </w:p>
        </w:tc>
        <w:tc>
          <w:tcPr>
            <w:tcW w:w="1549" w:type="pct"/>
            <w:noWrap/>
          </w:tcPr>
          <w:p w14:paraId="2F7431D2" w14:textId="77777777" w:rsidR="00BC2726" w:rsidRPr="007D3FC8" w:rsidRDefault="00BC2726" w:rsidP="004D5098">
            <w:pPr>
              <w:spacing w:after="0" w:line="240" w:lineRule="auto"/>
              <w:ind w:left="0"/>
              <w:jc w:val="both"/>
              <w:rPr>
                <w:rFonts w:eastAsia="Times New Roman"/>
                <w:color w:val="000000"/>
                <w:lang w:val="en-PH" w:eastAsia="en-PH"/>
              </w:rPr>
            </w:pPr>
            <w:r w:rsidRPr="007D3FC8">
              <w:rPr>
                <w:rFonts w:eastAsia="Times New Roman"/>
                <w:color w:val="000000"/>
                <w:lang w:val="en-PH" w:eastAsia="en-PH"/>
              </w:rPr>
              <w:t>3.40</w:t>
            </w:r>
          </w:p>
        </w:tc>
        <w:tc>
          <w:tcPr>
            <w:tcW w:w="1632" w:type="pct"/>
            <w:noWrap/>
          </w:tcPr>
          <w:p w14:paraId="17A80E46" w14:textId="77777777" w:rsidR="00BC2726" w:rsidRPr="007D3FC8" w:rsidRDefault="00BC2726" w:rsidP="004D5098">
            <w:pPr>
              <w:spacing w:after="0" w:line="240" w:lineRule="auto"/>
              <w:ind w:left="0"/>
              <w:jc w:val="both"/>
              <w:rPr>
                <w:rFonts w:eastAsia="Times New Roman"/>
                <w:color w:val="000000"/>
                <w:lang w:val="en-PH" w:eastAsia="en-PH"/>
              </w:rPr>
            </w:pPr>
            <w:r w:rsidRPr="007D3FC8">
              <w:rPr>
                <w:lang w:val="en-PH"/>
              </w:rPr>
              <w:t>Strongly Agree</w:t>
            </w:r>
          </w:p>
        </w:tc>
        <w:tc>
          <w:tcPr>
            <w:tcW w:w="676" w:type="pct"/>
          </w:tcPr>
          <w:p w14:paraId="253843C3" w14:textId="77777777" w:rsidR="00BC2726" w:rsidRPr="007D3FC8" w:rsidRDefault="00BC2726" w:rsidP="004D5098">
            <w:pPr>
              <w:spacing w:after="0" w:line="240" w:lineRule="auto"/>
              <w:ind w:left="0"/>
              <w:jc w:val="both"/>
              <w:rPr>
                <w:rFonts w:eastAsia="Times New Roman"/>
                <w:color w:val="000000"/>
                <w:lang w:val="en-PH" w:eastAsia="en-PH"/>
              </w:rPr>
            </w:pPr>
            <w:r w:rsidRPr="007D3FC8">
              <w:rPr>
                <w:rFonts w:eastAsia="Times New Roman"/>
                <w:color w:val="000000"/>
                <w:lang w:val="en-PH" w:eastAsia="en-PH"/>
              </w:rPr>
              <w:t>2</w:t>
            </w:r>
          </w:p>
        </w:tc>
      </w:tr>
      <w:tr w:rsidR="00BC2726" w:rsidRPr="007D3FC8" w14:paraId="7EA1A881" w14:textId="77777777" w:rsidTr="004D5098">
        <w:trPr>
          <w:trHeight w:val="300"/>
        </w:trPr>
        <w:tc>
          <w:tcPr>
            <w:tcW w:w="1143" w:type="pct"/>
            <w:noWrap/>
          </w:tcPr>
          <w:p w14:paraId="72E8219F" w14:textId="77777777" w:rsidR="00BC2726" w:rsidRPr="007D3FC8" w:rsidRDefault="00BC2726" w:rsidP="004D5098">
            <w:pPr>
              <w:spacing w:after="0" w:line="240" w:lineRule="auto"/>
              <w:ind w:left="0"/>
              <w:jc w:val="both"/>
              <w:rPr>
                <w:rFonts w:eastAsia="Times New Roman"/>
                <w:b/>
                <w:color w:val="000000"/>
                <w:lang w:val="en-PH" w:eastAsia="en-PH"/>
              </w:rPr>
            </w:pPr>
            <w:r w:rsidRPr="007D3FC8">
              <w:rPr>
                <w:rFonts w:eastAsia="Times New Roman"/>
                <w:b/>
                <w:color w:val="000000"/>
                <w:lang w:val="en-PH" w:eastAsia="en-PH"/>
              </w:rPr>
              <w:t>Grand Mean</w:t>
            </w:r>
          </w:p>
        </w:tc>
        <w:tc>
          <w:tcPr>
            <w:tcW w:w="1549" w:type="pct"/>
            <w:noWrap/>
          </w:tcPr>
          <w:p w14:paraId="4E5EB5B1" w14:textId="77777777" w:rsidR="00BC2726" w:rsidRPr="007D3FC8" w:rsidRDefault="00BC2726" w:rsidP="004D5098">
            <w:pPr>
              <w:spacing w:after="0" w:line="240" w:lineRule="auto"/>
              <w:ind w:left="0"/>
              <w:jc w:val="both"/>
              <w:rPr>
                <w:rFonts w:eastAsia="Times New Roman"/>
                <w:b/>
                <w:color w:val="000000"/>
                <w:lang w:val="en-PH" w:eastAsia="en-PH"/>
              </w:rPr>
            </w:pPr>
            <w:r w:rsidRPr="007D3FC8">
              <w:rPr>
                <w:rFonts w:eastAsia="Times New Roman"/>
                <w:b/>
                <w:color w:val="000000"/>
                <w:lang w:val="en-PH" w:eastAsia="en-PH"/>
              </w:rPr>
              <w:t>3.31</w:t>
            </w:r>
          </w:p>
        </w:tc>
        <w:tc>
          <w:tcPr>
            <w:tcW w:w="1632" w:type="pct"/>
            <w:noWrap/>
          </w:tcPr>
          <w:p w14:paraId="226D148E" w14:textId="77777777" w:rsidR="00BC2726" w:rsidRPr="007D3FC8" w:rsidRDefault="00BC2726" w:rsidP="004D5098">
            <w:pPr>
              <w:spacing w:after="0" w:line="240" w:lineRule="auto"/>
              <w:ind w:left="0"/>
              <w:jc w:val="both"/>
              <w:rPr>
                <w:rFonts w:eastAsia="Times New Roman"/>
                <w:b/>
                <w:bCs/>
                <w:color w:val="000000"/>
                <w:lang w:val="en-PH" w:eastAsia="en-PH"/>
              </w:rPr>
            </w:pPr>
            <w:r w:rsidRPr="007D3FC8">
              <w:rPr>
                <w:b/>
                <w:bCs/>
                <w:lang w:val="en-PH"/>
              </w:rPr>
              <w:t>Strongly Agree</w:t>
            </w:r>
          </w:p>
        </w:tc>
        <w:tc>
          <w:tcPr>
            <w:tcW w:w="676" w:type="pct"/>
          </w:tcPr>
          <w:p w14:paraId="4DBA497A" w14:textId="77777777" w:rsidR="00BC2726" w:rsidRPr="007D3FC8" w:rsidRDefault="00BC2726" w:rsidP="004D5098">
            <w:pPr>
              <w:spacing w:after="0" w:line="240" w:lineRule="auto"/>
              <w:ind w:left="0"/>
              <w:jc w:val="both"/>
              <w:rPr>
                <w:rFonts w:eastAsia="Times New Roman"/>
                <w:b/>
                <w:color w:val="000000"/>
                <w:lang w:val="en-PH" w:eastAsia="en-PH"/>
              </w:rPr>
            </w:pPr>
          </w:p>
        </w:tc>
      </w:tr>
    </w:tbl>
    <w:p w14:paraId="640628C6" w14:textId="77777777" w:rsidR="002A6B5B" w:rsidRPr="007D3FC8" w:rsidRDefault="002A6B5B" w:rsidP="007D3FC8">
      <w:pPr>
        <w:spacing w:after="0" w:line="240" w:lineRule="auto"/>
        <w:ind w:left="0"/>
        <w:jc w:val="both"/>
      </w:pPr>
    </w:p>
    <w:p w14:paraId="5B57297E" w14:textId="77777777" w:rsidR="002A6B5B" w:rsidRPr="007D3FC8" w:rsidRDefault="002A6B5B" w:rsidP="007D3FC8">
      <w:pPr>
        <w:spacing w:after="0" w:line="240" w:lineRule="auto"/>
        <w:ind w:left="0"/>
        <w:jc w:val="both"/>
      </w:pPr>
    </w:p>
    <w:p w14:paraId="30426212" w14:textId="77777777" w:rsidR="004D5098" w:rsidRDefault="004D5098" w:rsidP="007D3FC8">
      <w:pPr>
        <w:spacing w:after="0" w:line="240" w:lineRule="auto"/>
        <w:ind w:left="720" w:firstLine="720"/>
        <w:jc w:val="both"/>
      </w:pPr>
    </w:p>
    <w:p w14:paraId="4084059F" w14:textId="77777777" w:rsidR="004D5098" w:rsidRDefault="004D5098" w:rsidP="007D3FC8">
      <w:pPr>
        <w:spacing w:after="0" w:line="240" w:lineRule="auto"/>
        <w:ind w:left="720" w:firstLine="720"/>
        <w:jc w:val="both"/>
      </w:pPr>
    </w:p>
    <w:p w14:paraId="428C367B" w14:textId="77777777" w:rsidR="004D5098" w:rsidRDefault="004D5098" w:rsidP="007D3FC8">
      <w:pPr>
        <w:spacing w:after="0" w:line="240" w:lineRule="auto"/>
        <w:ind w:left="720" w:firstLine="720"/>
        <w:jc w:val="both"/>
      </w:pPr>
    </w:p>
    <w:p w14:paraId="39DFA063" w14:textId="23D8784F" w:rsidR="002A6B5B" w:rsidRPr="007D3FC8" w:rsidRDefault="00000000" w:rsidP="007D3FC8">
      <w:pPr>
        <w:spacing w:after="0" w:line="240" w:lineRule="auto"/>
        <w:ind w:left="720" w:firstLine="720"/>
        <w:jc w:val="both"/>
        <w:rPr>
          <w:lang w:val="en-PH"/>
        </w:rPr>
      </w:pPr>
      <w:r w:rsidRPr="007D3FC8">
        <w:t>R</w:t>
      </w:r>
      <w:proofErr w:type="spellStart"/>
      <w:r w:rsidR="002F2002" w:rsidRPr="007D3FC8">
        <w:rPr>
          <w:lang w:val="en-PH"/>
        </w:rPr>
        <w:t>eliability</w:t>
      </w:r>
      <w:proofErr w:type="spellEnd"/>
      <w:r w:rsidR="002F2002" w:rsidRPr="007D3FC8">
        <w:rPr>
          <w:lang w:val="en-PH"/>
        </w:rPr>
        <w:t xml:space="preserve"> </w:t>
      </w:r>
      <w:r w:rsidRPr="007D3FC8">
        <w:rPr>
          <w:lang w:val="en-PH"/>
        </w:rPr>
        <w:t>is also considered a very important aspect of the LMS for teachers. With a weighted mean score of 3.40, teachers also "strongly agreed" that the reliability of the LMS impacts their online learning performance, placing it in second position. Overall, teachers "strongly agreed" that using the LMS enhances their performance in online learning, scoring the grand mean at 3.31.</w:t>
      </w:r>
    </w:p>
    <w:p w14:paraId="5318D918" w14:textId="0D3D1DB4" w:rsidR="002A6B5B" w:rsidRPr="007D3FC8" w:rsidRDefault="002F2002" w:rsidP="007D3FC8">
      <w:pPr>
        <w:spacing w:after="0" w:line="240" w:lineRule="auto"/>
        <w:ind w:firstLine="720"/>
        <w:jc w:val="both"/>
        <w:rPr>
          <w:b/>
          <w:bCs/>
        </w:rPr>
      </w:pPr>
      <w:r w:rsidRPr="007D3FC8">
        <w:t>These statistics proved that LMS allow online professors to prepare constructivist arrangements with adaptable pedagogical intentions (</w:t>
      </w:r>
      <w:proofErr w:type="spellStart"/>
      <w:r w:rsidRPr="007D3FC8">
        <w:t>AlFraihat</w:t>
      </w:r>
      <w:proofErr w:type="spellEnd"/>
      <w:r w:rsidRPr="007D3FC8">
        <w:t>, 2020). An LMS also allows online professors to cultivate an educational environment for learning and continuous improvement (Kitchen &amp; Berk, 2016; Watson &amp; Watson, 2012).  Learning Objects provide valuable resources for efficient information access that is adaptable for specific student needs (Turnbull, 2019)</w:t>
      </w:r>
      <w:r w:rsidRPr="007D3FC8">
        <w:rPr>
          <w:b/>
          <w:bCs/>
        </w:rPr>
        <w:t>.</w:t>
      </w:r>
    </w:p>
    <w:p w14:paraId="7B4D5378" w14:textId="77777777" w:rsidR="002A6B5B" w:rsidRPr="007D3FC8" w:rsidRDefault="00000000" w:rsidP="007D3FC8">
      <w:pPr>
        <w:spacing w:after="0" w:line="240" w:lineRule="auto"/>
        <w:jc w:val="both"/>
        <w:rPr>
          <w:b/>
          <w:bCs/>
        </w:rPr>
      </w:pPr>
      <w:r w:rsidRPr="007D3FC8">
        <w:rPr>
          <w:b/>
          <w:bCs/>
        </w:rPr>
        <w:t>3. Faculty Performance</w:t>
      </w:r>
    </w:p>
    <w:p w14:paraId="6088160E" w14:textId="77777777" w:rsidR="002A6B5B" w:rsidRPr="007D3FC8" w:rsidRDefault="00000000" w:rsidP="007D3FC8">
      <w:pPr>
        <w:spacing w:after="0" w:line="240" w:lineRule="auto"/>
        <w:ind w:firstLine="360"/>
        <w:contextualSpacing/>
        <w:jc w:val="both"/>
        <w:rPr>
          <w:rFonts w:eastAsia="Arial"/>
          <w:bCs/>
        </w:rPr>
      </w:pPr>
      <w:r w:rsidRPr="007D3FC8">
        <w:rPr>
          <w:rFonts w:eastAsia="Arial"/>
          <w:bCs/>
          <w:lang w:val="en-PH"/>
        </w:rPr>
        <w:t>T</w:t>
      </w:r>
      <w:r w:rsidRPr="007D3FC8">
        <w:rPr>
          <w:rFonts w:eastAsia="Arial"/>
          <w:bCs/>
        </w:rPr>
        <w:t>able 7 shows t</w:t>
      </w:r>
      <w:r w:rsidRPr="007D3FC8">
        <w:rPr>
          <w:rFonts w:eastAsia="Arial"/>
          <w:bCs/>
          <w:lang w:val="en-PH"/>
        </w:rPr>
        <w:t xml:space="preserve">his data interpretation </w:t>
      </w:r>
      <w:r w:rsidRPr="007D3FC8">
        <w:rPr>
          <w:rFonts w:eastAsia="Arial"/>
          <w:bCs/>
        </w:rPr>
        <w:t xml:space="preserve">that </w:t>
      </w:r>
      <w:r w:rsidRPr="007D3FC8">
        <w:rPr>
          <w:rFonts w:eastAsia="Arial"/>
          <w:bCs/>
          <w:lang w:val="en-PH"/>
        </w:rPr>
        <w:t xml:space="preserve">indicates the teachers' perceived performance in the online learning modality is rated as 'Satisfactory' with a weighted mean of 3.52. This suggests overall satisfactory performance levels in utilizing the Learning Management System (LMS) for online teaching. However, this result does not highlight individual areas of strength or areas for </w:t>
      </w:r>
      <w:proofErr w:type="spellStart"/>
      <w:r w:rsidRPr="007D3FC8">
        <w:rPr>
          <w:rFonts w:eastAsia="Arial"/>
          <w:bCs/>
          <w:lang w:val="en-PH"/>
        </w:rPr>
        <w:t>improvemen</w:t>
      </w:r>
      <w:proofErr w:type="spellEnd"/>
      <w:r w:rsidRPr="007D3FC8">
        <w:rPr>
          <w:rFonts w:eastAsia="Arial"/>
          <w:bCs/>
        </w:rPr>
        <w:t>t.</w:t>
      </w:r>
    </w:p>
    <w:p w14:paraId="086C282B" w14:textId="77777777" w:rsidR="00BC2726" w:rsidRPr="007D3FC8" w:rsidRDefault="00BC2726" w:rsidP="007D3FC8">
      <w:pPr>
        <w:spacing w:after="0" w:line="240" w:lineRule="auto"/>
        <w:ind w:firstLine="360"/>
        <w:contextualSpacing/>
        <w:jc w:val="both"/>
        <w:rPr>
          <w:rFonts w:eastAsia="Arial"/>
          <w:bCs/>
        </w:rPr>
      </w:pPr>
    </w:p>
    <w:p w14:paraId="5FC313D7" w14:textId="19C5206B" w:rsidR="002A6B5B" w:rsidRPr="007D3FC8" w:rsidRDefault="00000000" w:rsidP="007D3FC8">
      <w:pPr>
        <w:spacing w:after="0" w:line="240" w:lineRule="auto"/>
        <w:jc w:val="both"/>
        <w:rPr>
          <w:b/>
          <w:bCs/>
        </w:rPr>
      </w:pPr>
      <w:r w:rsidRPr="007D3FC8">
        <w:rPr>
          <w:b/>
          <w:bCs/>
        </w:rPr>
        <w:t>Table 7</w:t>
      </w:r>
    </w:p>
    <w:p w14:paraId="5FB59306" w14:textId="7E08D1A0" w:rsidR="00BC2726" w:rsidRPr="007D3FC8" w:rsidRDefault="00BC2726" w:rsidP="007D3FC8">
      <w:pPr>
        <w:spacing w:after="0" w:line="240" w:lineRule="auto"/>
        <w:jc w:val="both"/>
        <w:rPr>
          <w:b/>
          <w:bCs/>
        </w:rPr>
      </w:pPr>
      <w:r w:rsidRPr="007D3FC8">
        <w:rPr>
          <w:b/>
          <w:bCs/>
        </w:rPr>
        <w:t>Faculty Performance</w:t>
      </w:r>
    </w:p>
    <w:tbl>
      <w:tblPr>
        <w:tblStyle w:val="TableGrid21"/>
        <w:tblpPr w:leftFromText="180" w:rightFromText="180" w:vertAnchor="text" w:horzAnchor="margin" w:tblpX="279" w:tblpY="30"/>
        <w:tblW w:w="6567" w:type="dxa"/>
        <w:tblLook w:val="04A0" w:firstRow="1" w:lastRow="0" w:firstColumn="1" w:lastColumn="0" w:noHBand="0" w:noVBand="1"/>
      </w:tblPr>
      <w:tblGrid>
        <w:gridCol w:w="2263"/>
        <w:gridCol w:w="1984"/>
        <w:gridCol w:w="2320"/>
      </w:tblGrid>
      <w:tr w:rsidR="00BC2726" w:rsidRPr="007D3FC8" w14:paraId="68CBD327" w14:textId="77777777" w:rsidTr="004D5098">
        <w:tc>
          <w:tcPr>
            <w:tcW w:w="2263" w:type="dxa"/>
            <w:vMerge w:val="restart"/>
            <w:vAlign w:val="bottom"/>
          </w:tcPr>
          <w:p w14:paraId="5EDD78BD" w14:textId="77777777" w:rsidR="00BC2726" w:rsidRPr="007D3FC8" w:rsidRDefault="00BC2726" w:rsidP="004D5098">
            <w:pPr>
              <w:spacing w:after="0" w:line="240" w:lineRule="auto"/>
              <w:ind w:left="0"/>
              <w:jc w:val="both"/>
              <w:rPr>
                <w:rFonts w:ascii="Times New Roman" w:eastAsia="Arial" w:hAnsi="Times New Roman" w:cs="Times New Roman"/>
                <w:b/>
              </w:rPr>
            </w:pPr>
            <w:r w:rsidRPr="007D3FC8">
              <w:rPr>
                <w:rFonts w:ascii="Times New Roman" w:eastAsia="Arial" w:hAnsi="Times New Roman" w:cs="Times New Roman"/>
              </w:rPr>
              <w:t xml:space="preserve">Performance </w:t>
            </w:r>
          </w:p>
        </w:tc>
        <w:tc>
          <w:tcPr>
            <w:tcW w:w="1984" w:type="dxa"/>
            <w:vAlign w:val="center"/>
          </w:tcPr>
          <w:p w14:paraId="716DD116" w14:textId="77777777" w:rsidR="00BC2726" w:rsidRPr="007D3FC8" w:rsidRDefault="00BC2726" w:rsidP="004D5098">
            <w:pPr>
              <w:spacing w:after="0" w:line="240" w:lineRule="auto"/>
              <w:ind w:left="0"/>
              <w:jc w:val="both"/>
              <w:rPr>
                <w:rFonts w:ascii="Times New Roman" w:eastAsia="Arial" w:hAnsi="Times New Roman" w:cs="Times New Roman"/>
                <w:b/>
              </w:rPr>
            </w:pPr>
            <w:r w:rsidRPr="007D3FC8">
              <w:rPr>
                <w:rFonts w:ascii="Times New Roman" w:eastAsia="Arial" w:hAnsi="Times New Roman" w:cs="Times New Roman"/>
                <w:b/>
                <w:color w:val="000000"/>
                <w:lang w:val="en-PH" w:eastAsia="en-PH"/>
              </w:rPr>
              <w:t>Weighted Mean</w:t>
            </w:r>
          </w:p>
        </w:tc>
        <w:tc>
          <w:tcPr>
            <w:tcW w:w="2320" w:type="dxa"/>
            <w:vAlign w:val="center"/>
          </w:tcPr>
          <w:p w14:paraId="1CFB1E73" w14:textId="77777777" w:rsidR="00BC2726" w:rsidRPr="007D3FC8" w:rsidRDefault="00BC2726" w:rsidP="004D5098">
            <w:pPr>
              <w:spacing w:after="0" w:line="240" w:lineRule="auto"/>
              <w:ind w:left="0"/>
              <w:jc w:val="both"/>
              <w:rPr>
                <w:rFonts w:ascii="Times New Roman" w:eastAsia="Arial" w:hAnsi="Times New Roman" w:cs="Times New Roman"/>
                <w:b/>
              </w:rPr>
            </w:pPr>
            <w:r w:rsidRPr="007D3FC8">
              <w:rPr>
                <w:rFonts w:ascii="Times New Roman" w:eastAsia="Arial" w:hAnsi="Times New Roman" w:cs="Times New Roman"/>
                <w:b/>
                <w:color w:val="000000"/>
                <w:lang w:val="en-PH" w:eastAsia="en-PH"/>
              </w:rPr>
              <w:t>Qualitative Rating</w:t>
            </w:r>
          </w:p>
        </w:tc>
      </w:tr>
      <w:tr w:rsidR="00BC2726" w:rsidRPr="007D3FC8" w14:paraId="5895E160" w14:textId="77777777" w:rsidTr="004D5098">
        <w:trPr>
          <w:trHeight w:val="398"/>
        </w:trPr>
        <w:tc>
          <w:tcPr>
            <w:tcW w:w="2263" w:type="dxa"/>
            <w:vMerge/>
            <w:tcBorders>
              <w:bottom w:val="single" w:sz="4" w:space="0" w:color="auto"/>
            </w:tcBorders>
          </w:tcPr>
          <w:p w14:paraId="6E7073E7" w14:textId="77777777" w:rsidR="00BC2726" w:rsidRPr="007D3FC8" w:rsidRDefault="00BC2726" w:rsidP="004D5098">
            <w:pPr>
              <w:spacing w:after="0" w:line="240" w:lineRule="auto"/>
              <w:ind w:left="0"/>
              <w:jc w:val="both"/>
              <w:rPr>
                <w:rFonts w:ascii="Times New Roman" w:eastAsia="Arial" w:hAnsi="Times New Roman" w:cs="Times New Roman"/>
              </w:rPr>
            </w:pPr>
          </w:p>
        </w:tc>
        <w:tc>
          <w:tcPr>
            <w:tcW w:w="1984" w:type="dxa"/>
            <w:vAlign w:val="center"/>
          </w:tcPr>
          <w:p w14:paraId="6B1B64F8" w14:textId="77777777" w:rsidR="00BC2726" w:rsidRPr="007D3FC8" w:rsidRDefault="00BC2726" w:rsidP="004D5098">
            <w:pPr>
              <w:spacing w:after="0" w:line="240" w:lineRule="auto"/>
              <w:ind w:left="0"/>
              <w:jc w:val="both"/>
              <w:rPr>
                <w:rFonts w:ascii="Times New Roman" w:eastAsia="Arial" w:hAnsi="Times New Roman" w:cs="Times New Roman"/>
              </w:rPr>
            </w:pPr>
            <w:r w:rsidRPr="007D3FC8">
              <w:rPr>
                <w:rFonts w:ascii="Times New Roman" w:eastAsia="Arial" w:hAnsi="Times New Roman" w:cs="Times New Roman"/>
              </w:rPr>
              <w:t>3.52</w:t>
            </w:r>
          </w:p>
        </w:tc>
        <w:tc>
          <w:tcPr>
            <w:tcW w:w="2320" w:type="dxa"/>
            <w:vAlign w:val="center"/>
          </w:tcPr>
          <w:p w14:paraId="14FD6845" w14:textId="77777777" w:rsidR="00BC2726" w:rsidRPr="007D3FC8" w:rsidRDefault="00BC2726" w:rsidP="004D5098">
            <w:pPr>
              <w:spacing w:after="0" w:line="240" w:lineRule="auto"/>
              <w:ind w:left="0"/>
              <w:jc w:val="both"/>
              <w:rPr>
                <w:rFonts w:ascii="Times New Roman" w:eastAsia="Arial" w:hAnsi="Times New Roman" w:cs="Times New Roman"/>
              </w:rPr>
            </w:pPr>
            <w:r w:rsidRPr="007D3FC8">
              <w:rPr>
                <w:rFonts w:ascii="Times New Roman" w:eastAsia="Arial" w:hAnsi="Times New Roman" w:cs="Times New Roman"/>
              </w:rPr>
              <w:t>Satisfactory</w:t>
            </w:r>
          </w:p>
        </w:tc>
      </w:tr>
    </w:tbl>
    <w:p w14:paraId="4669A5C2" w14:textId="77777777" w:rsidR="002A6B5B" w:rsidRPr="007D3FC8" w:rsidRDefault="002A6B5B" w:rsidP="007D3FC8">
      <w:pPr>
        <w:spacing w:after="0" w:line="240" w:lineRule="auto"/>
        <w:ind w:left="0"/>
        <w:contextualSpacing/>
        <w:jc w:val="both"/>
        <w:rPr>
          <w:rFonts w:eastAsia="Arial"/>
          <w:b/>
          <w:bCs/>
        </w:rPr>
      </w:pPr>
    </w:p>
    <w:p w14:paraId="2DE0A713" w14:textId="77777777" w:rsidR="002A6B5B" w:rsidRPr="007D3FC8" w:rsidRDefault="002A6B5B" w:rsidP="007D3FC8">
      <w:pPr>
        <w:spacing w:after="0" w:line="240" w:lineRule="auto"/>
        <w:ind w:left="0"/>
        <w:jc w:val="both"/>
        <w:rPr>
          <w:rFonts w:eastAsia="Arial"/>
          <w:b/>
          <w:bCs/>
        </w:rPr>
      </w:pPr>
    </w:p>
    <w:p w14:paraId="79A1B23C" w14:textId="77777777" w:rsidR="00BC2726" w:rsidRPr="007D3FC8" w:rsidRDefault="00BC2726" w:rsidP="007D3FC8">
      <w:pPr>
        <w:spacing w:after="0" w:line="240" w:lineRule="auto"/>
        <w:ind w:left="0"/>
        <w:jc w:val="both"/>
        <w:rPr>
          <w:rFonts w:eastAsia="Arial"/>
        </w:rPr>
      </w:pPr>
    </w:p>
    <w:p w14:paraId="1E7650B5" w14:textId="77777777" w:rsidR="002A6B5B" w:rsidRPr="007D3FC8" w:rsidRDefault="00000000" w:rsidP="007D3FC8">
      <w:pPr>
        <w:numPr>
          <w:ilvl w:val="0"/>
          <w:numId w:val="6"/>
        </w:numPr>
        <w:tabs>
          <w:tab w:val="clear" w:pos="1272"/>
          <w:tab w:val="left" w:pos="432"/>
        </w:tabs>
        <w:spacing w:after="0" w:line="240" w:lineRule="auto"/>
        <w:contextualSpacing/>
        <w:jc w:val="both"/>
        <w:rPr>
          <w:rFonts w:eastAsia="Arial"/>
          <w:b/>
          <w:bCs/>
        </w:rPr>
      </w:pPr>
      <w:r w:rsidRPr="007D3FC8">
        <w:rPr>
          <w:rFonts w:eastAsia="Arial"/>
          <w:b/>
          <w:bCs/>
        </w:rPr>
        <w:t>Significant difference on the extent of learning management system utilization when the respondents are grouped according to profile variables</w:t>
      </w:r>
    </w:p>
    <w:p w14:paraId="3C02EA33" w14:textId="77777777" w:rsidR="002A6B5B" w:rsidRPr="007D3FC8" w:rsidRDefault="00000000" w:rsidP="007D3FC8">
      <w:pPr>
        <w:spacing w:after="0" w:line="240" w:lineRule="auto"/>
        <w:ind w:firstLine="719"/>
        <w:contextualSpacing/>
        <w:jc w:val="both"/>
        <w:rPr>
          <w:rFonts w:eastAsia="Arial"/>
          <w:b/>
          <w:bCs/>
        </w:rPr>
      </w:pPr>
      <w:r w:rsidRPr="007D3FC8">
        <w:rPr>
          <w:rFonts w:eastAsia="Arial"/>
          <w:b/>
          <w:bCs/>
        </w:rPr>
        <w:t>4.1 Accessibility</w:t>
      </w:r>
    </w:p>
    <w:p w14:paraId="56DF7414" w14:textId="77777777" w:rsidR="002A6B5B" w:rsidRPr="007D3FC8" w:rsidRDefault="00000000" w:rsidP="007D3FC8">
      <w:pPr>
        <w:spacing w:after="0" w:line="240" w:lineRule="auto"/>
        <w:contextualSpacing/>
        <w:jc w:val="both"/>
        <w:rPr>
          <w:rFonts w:eastAsia="Arial"/>
          <w:b/>
          <w:bCs/>
        </w:rPr>
      </w:pPr>
      <w:r w:rsidRPr="007D3FC8">
        <w:rPr>
          <w:rFonts w:eastAsia="Arial"/>
          <w:b/>
          <w:bCs/>
        </w:rPr>
        <w:t>Table 8</w:t>
      </w:r>
    </w:p>
    <w:p w14:paraId="5574FD07" w14:textId="77777777" w:rsidR="002A6B5B" w:rsidRPr="007D3FC8" w:rsidRDefault="00000000" w:rsidP="007D3FC8">
      <w:pPr>
        <w:spacing w:after="0" w:line="240" w:lineRule="auto"/>
        <w:jc w:val="both"/>
        <w:rPr>
          <w:rFonts w:eastAsia="Arial"/>
          <w:b/>
          <w:bCs/>
        </w:rPr>
      </w:pPr>
      <w:r w:rsidRPr="007D3FC8">
        <w:rPr>
          <w:rFonts w:eastAsia="Arial"/>
          <w:b/>
          <w:bCs/>
        </w:rPr>
        <w:t>Significant difference on the extent of learning management system utilization in terms of Accessibility when the respondents are grouped according to profile variables</w:t>
      </w:r>
    </w:p>
    <w:tbl>
      <w:tblPr>
        <w:tblW w:w="4598" w:type="pct"/>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2"/>
        <w:gridCol w:w="2486"/>
        <w:gridCol w:w="1248"/>
        <w:gridCol w:w="603"/>
        <w:gridCol w:w="1141"/>
        <w:gridCol w:w="947"/>
        <w:gridCol w:w="2056"/>
      </w:tblGrid>
      <w:tr w:rsidR="002A6B5B" w:rsidRPr="004D5098" w14:paraId="0D32D49C" w14:textId="77777777">
        <w:trPr>
          <w:trHeight w:val="300"/>
        </w:trPr>
        <w:tc>
          <w:tcPr>
            <w:tcW w:w="962" w:type="pct"/>
            <w:noWrap/>
          </w:tcPr>
          <w:p w14:paraId="041BE69D" w14:textId="77777777" w:rsidR="002A6B5B" w:rsidRPr="004D5098" w:rsidRDefault="00000000" w:rsidP="007D3FC8">
            <w:pPr>
              <w:spacing w:after="0" w:line="240" w:lineRule="auto"/>
              <w:ind w:left="0"/>
              <w:jc w:val="both"/>
              <w:rPr>
                <w:rFonts w:eastAsia="Times New Roman"/>
                <w:b/>
                <w:bCs/>
                <w:color w:val="000000"/>
                <w:lang w:val="en-PH" w:eastAsia="en-PH"/>
              </w:rPr>
            </w:pPr>
            <w:bookmarkStart w:id="1" w:name="_Hlk152440332"/>
            <w:r w:rsidRPr="004D5098">
              <w:rPr>
                <w:rFonts w:eastAsia="Times New Roman"/>
                <w:b/>
                <w:bCs/>
                <w:color w:val="000000"/>
                <w:lang w:val="en-PH" w:eastAsia="en-PH"/>
              </w:rPr>
              <w:t>Profile Variables</w:t>
            </w:r>
          </w:p>
        </w:tc>
        <w:tc>
          <w:tcPr>
            <w:tcW w:w="1183" w:type="pct"/>
            <w:noWrap/>
          </w:tcPr>
          <w:p w14:paraId="3D6ACC2F" w14:textId="77777777" w:rsidR="002A6B5B" w:rsidRPr="004D5098" w:rsidRDefault="00000000" w:rsidP="007D3FC8">
            <w:pPr>
              <w:spacing w:after="0" w:line="240" w:lineRule="auto"/>
              <w:ind w:left="0"/>
              <w:jc w:val="both"/>
              <w:rPr>
                <w:rFonts w:eastAsia="Times New Roman"/>
                <w:b/>
                <w:bCs/>
                <w:color w:val="000000"/>
                <w:lang w:val="en-PH" w:eastAsia="en-PH"/>
              </w:rPr>
            </w:pPr>
            <w:r w:rsidRPr="004D5098">
              <w:rPr>
                <w:rFonts w:eastAsia="Times New Roman"/>
                <w:b/>
                <w:bCs/>
                <w:color w:val="000000"/>
                <w:lang w:val="en-PH" w:eastAsia="en-PH"/>
              </w:rPr>
              <w:t>Source</w:t>
            </w:r>
            <w:r w:rsidRPr="004D5098">
              <w:rPr>
                <w:rFonts w:eastAsia="Times New Roman"/>
                <w:b/>
                <w:bCs/>
                <w:color w:val="000000"/>
                <w:lang w:eastAsia="en-PH"/>
              </w:rPr>
              <w:t xml:space="preserve"> </w:t>
            </w:r>
            <w:r w:rsidRPr="004D5098">
              <w:rPr>
                <w:rFonts w:eastAsia="Times New Roman"/>
                <w:b/>
                <w:bCs/>
                <w:color w:val="000000"/>
                <w:lang w:val="en-PH" w:eastAsia="en-PH"/>
              </w:rPr>
              <w:t>of Variation</w:t>
            </w:r>
          </w:p>
        </w:tc>
        <w:tc>
          <w:tcPr>
            <w:tcW w:w="594" w:type="pct"/>
            <w:tcBorders>
              <w:bottom w:val="single" w:sz="4" w:space="0" w:color="auto"/>
            </w:tcBorders>
            <w:noWrap/>
          </w:tcPr>
          <w:p w14:paraId="4527F4ED" w14:textId="77777777" w:rsidR="002A6B5B" w:rsidRPr="004D5098" w:rsidRDefault="00000000" w:rsidP="007D3FC8">
            <w:pPr>
              <w:spacing w:after="0" w:line="240" w:lineRule="auto"/>
              <w:ind w:left="0"/>
              <w:jc w:val="both"/>
              <w:rPr>
                <w:rFonts w:eastAsia="Times New Roman"/>
                <w:b/>
                <w:bCs/>
                <w:color w:val="000000"/>
                <w:lang w:val="en-PH" w:eastAsia="en-PH"/>
              </w:rPr>
            </w:pPr>
            <w:r w:rsidRPr="004D5098">
              <w:rPr>
                <w:rFonts w:eastAsia="Times New Roman"/>
                <w:b/>
                <w:bCs/>
                <w:color w:val="000000"/>
                <w:lang w:val="en-PH" w:eastAsia="en-PH"/>
              </w:rPr>
              <w:t>Sum of Squares</w:t>
            </w:r>
          </w:p>
        </w:tc>
        <w:tc>
          <w:tcPr>
            <w:tcW w:w="287" w:type="pct"/>
            <w:tcBorders>
              <w:bottom w:val="single" w:sz="4" w:space="0" w:color="auto"/>
            </w:tcBorders>
            <w:noWrap/>
          </w:tcPr>
          <w:p w14:paraId="28EBF760" w14:textId="77777777" w:rsidR="002A6B5B" w:rsidRPr="004D5098" w:rsidRDefault="00000000" w:rsidP="007D3FC8">
            <w:pPr>
              <w:spacing w:after="0" w:line="240" w:lineRule="auto"/>
              <w:ind w:left="0"/>
              <w:jc w:val="both"/>
              <w:rPr>
                <w:rFonts w:eastAsia="Times New Roman"/>
                <w:b/>
                <w:bCs/>
                <w:color w:val="000000"/>
                <w:lang w:val="en-PH" w:eastAsia="en-PH"/>
              </w:rPr>
            </w:pPr>
            <w:proofErr w:type="spellStart"/>
            <w:r w:rsidRPr="004D5098">
              <w:rPr>
                <w:rFonts w:eastAsia="Times New Roman"/>
                <w:b/>
                <w:bCs/>
                <w:color w:val="000000"/>
                <w:lang w:val="en-PH" w:eastAsia="en-PH"/>
              </w:rPr>
              <w:t>df</w:t>
            </w:r>
            <w:proofErr w:type="spellEnd"/>
          </w:p>
        </w:tc>
        <w:tc>
          <w:tcPr>
            <w:tcW w:w="543" w:type="pct"/>
            <w:tcBorders>
              <w:bottom w:val="single" w:sz="4" w:space="0" w:color="auto"/>
            </w:tcBorders>
            <w:noWrap/>
          </w:tcPr>
          <w:p w14:paraId="7F7DD817" w14:textId="77777777" w:rsidR="002A6B5B" w:rsidRPr="004D5098" w:rsidRDefault="00000000" w:rsidP="007D3FC8">
            <w:pPr>
              <w:spacing w:after="0" w:line="240" w:lineRule="auto"/>
              <w:ind w:left="0"/>
              <w:jc w:val="both"/>
              <w:rPr>
                <w:rFonts w:eastAsia="Times New Roman"/>
                <w:b/>
                <w:bCs/>
                <w:color w:val="000000"/>
                <w:lang w:val="en-PH" w:eastAsia="en-PH"/>
              </w:rPr>
            </w:pPr>
            <w:r w:rsidRPr="004D5098">
              <w:rPr>
                <w:rFonts w:eastAsia="Times New Roman"/>
                <w:b/>
                <w:bCs/>
                <w:color w:val="000000"/>
                <w:lang w:val="en-PH" w:eastAsia="en-PH"/>
              </w:rPr>
              <w:t>Mean Square</w:t>
            </w:r>
          </w:p>
        </w:tc>
        <w:tc>
          <w:tcPr>
            <w:tcW w:w="451" w:type="pct"/>
            <w:tcBorders>
              <w:bottom w:val="single" w:sz="4" w:space="0" w:color="auto"/>
            </w:tcBorders>
            <w:noWrap/>
          </w:tcPr>
          <w:p w14:paraId="19D7EFBB" w14:textId="77777777" w:rsidR="002A6B5B" w:rsidRPr="004D5098" w:rsidRDefault="00000000" w:rsidP="007D3FC8">
            <w:pPr>
              <w:spacing w:after="0" w:line="240" w:lineRule="auto"/>
              <w:ind w:left="0"/>
              <w:jc w:val="both"/>
              <w:rPr>
                <w:rFonts w:eastAsia="Times New Roman"/>
                <w:b/>
                <w:bCs/>
                <w:color w:val="000000"/>
                <w:lang w:val="en-PH" w:eastAsia="en-PH"/>
              </w:rPr>
            </w:pPr>
            <w:r w:rsidRPr="004D5098">
              <w:rPr>
                <w:rFonts w:eastAsia="Times New Roman"/>
                <w:b/>
                <w:bCs/>
                <w:color w:val="000000"/>
                <w:lang w:val="en-PH" w:eastAsia="en-PH"/>
              </w:rPr>
              <w:t>Sig.</w:t>
            </w:r>
          </w:p>
        </w:tc>
        <w:tc>
          <w:tcPr>
            <w:tcW w:w="979" w:type="pct"/>
            <w:noWrap/>
          </w:tcPr>
          <w:p w14:paraId="0C1498B3" w14:textId="77777777" w:rsidR="002A6B5B" w:rsidRPr="004D5098" w:rsidRDefault="00000000" w:rsidP="007D3FC8">
            <w:pPr>
              <w:spacing w:after="0" w:line="240" w:lineRule="auto"/>
              <w:ind w:left="0"/>
              <w:jc w:val="both"/>
              <w:rPr>
                <w:rFonts w:eastAsia="Times New Roman"/>
                <w:b/>
                <w:bCs/>
                <w:color w:val="000000"/>
                <w:lang w:val="en-PH" w:eastAsia="en-PH"/>
              </w:rPr>
            </w:pPr>
            <w:r w:rsidRPr="004D5098">
              <w:rPr>
                <w:rFonts w:eastAsia="Times New Roman"/>
                <w:b/>
                <w:bCs/>
                <w:color w:val="000000"/>
                <w:lang w:val="en-PH" w:eastAsia="en-PH"/>
              </w:rPr>
              <w:t>Interpretation</w:t>
            </w:r>
          </w:p>
        </w:tc>
      </w:tr>
      <w:tr w:rsidR="002A6B5B" w:rsidRPr="004D5098" w14:paraId="5C9591E9" w14:textId="77777777">
        <w:trPr>
          <w:trHeight w:val="300"/>
        </w:trPr>
        <w:tc>
          <w:tcPr>
            <w:tcW w:w="962" w:type="pct"/>
            <w:vMerge w:val="restart"/>
            <w:noWrap/>
          </w:tcPr>
          <w:p w14:paraId="72132662" w14:textId="77777777" w:rsidR="002A6B5B" w:rsidRPr="004D5098" w:rsidRDefault="00000000" w:rsidP="007D3FC8">
            <w:pPr>
              <w:spacing w:after="0" w:line="240" w:lineRule="auto"/>
              <w:ind w:left="0"/>
              <w:jc w:val="both"/>
              <w:rPr>
                <w:rFonts w:eastAsia="Times New Roman"/>
                <w:color w:val="000000"/>
                <w:lang w:val="en-PH" w:eastAsia="en-PH"/>
              </w:rPr>
            </w:pPr>
            <w:r w:rsidRPr="004D5098">
              <w:rPr>
                <w:rFonts w:eastAsia="Times New Roman"/>
                <w:color w:val="000000"/>
                <w:lang w:val="en-PH" w:eastAsia="en-PH"/>
              </w:rPr>
              <w:t>Age</w:t>
            </w:r>
          </w:p>
        </w:tc>
        <w:tc>
          <w:tcPr>
            <w:tcW w:w="1183" w:type="pct"/>
            <w:tcBorders>
              <w:right w:val="single" w:sz="4" w:space="0" w:color="auto"/>
            </w:tcBorders>
            <w:noWrap/>
          </w:tcPr>
          <w:p w14:paraId="63B462E7" w14:textId="77777777" w:rsidR="002A6B5B" w:rsidRPr="004D5098" w:rsidRDefault="00000000" w:rsidP="007D3FC8">
            <w:pPr>
              <w:spacing w:after="0" w:line="240" w:lineRule="auto"/>
              <w:ind w:left="0"/>
              <w:jc w:val="both"/>
              <w:rPr>
                <w:rFonts w:eastAsia="Times New Roman"/>
                <w:color w:val="000000"/>
                <w:lang w:val="en-PH" w:eastAsia="en-PH"/>
              </w:rPr>
            </w:pPr>
            <w:r w:rsidRPr="004D5098">
              <w:rPr>
                <w:rFonts w:eastAsia="Times New Roman"/>
                <w:color w:val="000000"/>
                <w:lang w:val="en-PH" w:eastAsia="en-PH"/>
              </w:rPr>
              <w:t>Between Groups</w:t>
            </w:r>
          </w:p>
        </w:tc>
        <w:tc>
          <w:tcPr>
            <w:tcW w:w="594" w:type="pct"/>
            <w:tcBorders>
              <w:top w:val="single" w:sz="4" w:space="0" w:color="auto"/>
              <w:left w:val="single" w:sz="4" w:space="0" w:color="auto"/>
              <w:bottom w:val="single" w:sz="4" w:space="0" w:color="auto"/>
            </w:tcBorders>
            <w:shd w:val="clear" w:color="auto" w:fill="FFFFFF"/>
            <w:noWrap/>
            <w:vAlign w:val="center"/>
          </w:tcPr>
          <w:p w14:paraId="1A4327F0" w14:textId="77777777" w:rsidR="002A6B5B" w:rsidRPr="004D5098" w:rsidRDefault="00000000" w:rsidP="007D3FC8">
            <w:pPr>
              <w:spacing w:after="0" w:line="240" w:lineRule="auto"/>
              <w:ind w:left="0"/>
              <w:jc w:val="both"/>
              <w:rPr>
                <w:rFonts w:eastAsia="Times New Roman"/>
                <w:color w:val="000000"/>
                <w:lang w:val="en-PH" w:eastAsia="en-PH"/>
              </w:rPr>
            </w:pPr>
            <w:r w:rsidRPr="004D5098">
              <w:rPr>
                <w:color w:val="000000"/>
                <w:lang w:val="en-PH"/>
              </w:rPr>
              <w:t>21.128</w:t>
            </w:r>
          </w:p>
        </w:tc>
        <w:tc>
          <w:tcPr>
            <w:tcW w:w="287" w:type="pct"/>
            <w:tcBorders>
              <w:top w:val="single" w:sz="4" w:space="0" w:color="auto"/>
              <w:bottom w:val="single" w:sz="4" w:space="0" w:color="auto"/>
            </w:tcBorders>
            <w:shd w:val="clear" w:color="auto" w:fill="FFFFFF"/>
            <w:noWrap/>
            <w:vAlign w:val="center"/>
          </w:tcPr>
          <w:p w14:paraId="1D5FEADF" w14:textId="77777777" w:rsidR="002A6B5B" w:rsidRPr="004D5098" w:rsidRDefault="00000000" w:rsidP="007D3FC8">
            <w:pPr>
              <w:spacing w:after="0" w:line="240" w:lineRule="auto"/>
              <w:ind w:left="0"/>
              <w:jc w:val="both"/>
              <w:rPr>
                <w:rFonts w:eastAsia="Times New Roman"/>
                <w:color w:val="000000"/>
                <w:lang w:val="en-PH" w:eastAsia="en-PH"/>
              </w:rPr>
            </w:pPr>
            <w:r w:rsidRPr="004D5098">
              <w:rPr>
                <w:color w:val="000000"/>
                <w:lang w:val="en-PH"/>
              </w:rPr>
              <w:t>9</w:t>
            </w:r>
          </w:p>
        </w:tc>
        <w:tc>
          <w:tcPr>
            <w:tcW w:w="543" w:type="pct"/>
            <w:tcBorders>
              <w:top w:val="single" w:sz="4" w:space="0" w:color="auto"/>
              <w:bottom w:val="single" w:sz="4" w:space="0" w:color="auto"/>
            </w:tcBorders>
            <w:shd w:val="clear" w:color="auto" w:fill="FFFFFF"/>
            <w:noWrap/>
            <w:vAlign w:val="center"/>
          </w:tcPr>
          <w:p w14:paraId="03C227D6" w14:textId="77777777" w:rsidR="002A6B5B" w:rsidRPr="004D5098" w:rsidRDefault="00000000" w:rsidP="007D3FC8">
            <w:pPr>
              <w:spacing w:after="0" w:line="240" w:lineRule="auto"/>
              <w:ind w:left="0"/>
              <w:jc w:val="both"/>
              <w:rPr>
                <w:rFonts w:eastAsia="Times New Roman"/>
                <w:color w:val="000000"/>
                <w:lang w:val="en-PH" w:eastAsia="en-PH"/>
              </w:rPr>
            </w:pPr>
            <w:r w:rsidRPr="004D5098">
              <w:rPr>
                <w:color w:val="000000"/>
                <w:lang w:val="en-PH"/>
              </w:rPr>
              <w:t>2.348</w:t>
            </w:r>
          </w:p>
        </w:tc>
        <w:tc>
          <w:tcPr>
            <w:tcW w:w="451" w:type="pct"/>
            <w:tcBorders>
              <w:top w:val="single" w:sz="4" w:space="0" w:color="auto"/>
              <w:bottom w:val="single" w:sz="4" w:space="0" w:color="auto"/>
            </w:tcBorders>
            <w:shd w:val="clear" w:color="auto" w:fill="FFFFFF"/>
            <w:noWrap/>
            <w:vAlign w:val="center"/>
          </w:tcPr>
          <w:p w14:paraId="4A7EE068" w14:textId="77777777" w:rsidR="002A6B5B" w:rsidRPr="004D5098" w:rsidRDefault="00000000" w:rsidP="007D3FC8">
            <w:pPr>
              <w:spacing w:after="0" w:line="240" w:lineRule="auto"/>
              <w:ind w:left="0"/>
              <w:jc w:val="both"/>
              <w:rPr>
                <w:rFonts w:eastAsia="Times New Roman"/>
                <w:color w:val="000000"/>
                <w:lang w:val="en-PH" w:eastAsia="en-PH"/>
              </w:rPr>
            </w:pPr>
            <w:r w:rsidRPr="004D5098">
              <w:rPr>
                <w:rFonts w:eastAsia="Times New Roman"/>
                <w:color w:val="000000"/>
                <w:lang w:val="en-PH" w:eastAsia="en-PH"/>
              </w:rPr>
              <w:t>0.229</w:t>
            </w:r>
          </w:p>
        </w:tc>
        <w:tc>
          <w:tcPr>
            <w:tcW w:w="979" w:type="pct"/>
            <w:vMerge w:val="restart"/>
            <w:noWrap/>
          </w:tcPr>
          <w:p w14:paraId="0073E14F" w14:textId="77777777" w:rsidR="002A6B5B" w:rsidRPr="004D5098" w:rsidRDefault="00000000" w:rsidP="007D3FC8">
            <w:pPr>
              <w:spacing w:after="0" w:line="240" w:lineRule="auto"/>
              <w:ind w:left="0"/>
              <w:jc w:val="both"/>
              <w:rPr>
                <w:rFonts w:eastAsia="Times New Roman"/>
                <w:color w:val="000000"/>
                <w:lang w:val="en-PH" w:eastAsia="en-PH"/>
              </w:rPr>
            </w:pPr>
            <w:r w:rsidRPr="004D5098">
              <w:rPr>
                <w:rFonts w:eastAsia="Times New Roman"/>
                <w:color w:val="000000"/>
                <w:lang w:val="en-PH" w:eastAsia="en-PH"/>
              </w:rPr>
              <w:t>Do not reject   Ho</w:t>
            </w:r>
          </w:p>
          <w:p w14:paraId="789739E9" w14:textId="77777777" w:rsidR="002A6B5B" w:rsidRPr="004D5098" w:rsidRDefault="00000000" w:rsidP="007D3FC8">
            <w:pPr>
              <w:spacing w:after="0" w:line="240" w:lineRule="auto"/>
              <w:ind w:left="0"/>
              <w:jc w:val="both"/>
              <w:rPr>
                <w:rFonts w:eastAsia="Times New Roman"/>
                <w:color w:val="000000"/>
                <w:lang w:val="en-PH" w:eastAsia="en-PH"/>
              </w:rPr>
            </w:pPr>
            <w:r w:rsidRPr="004D5098">
              <w:rPr>
                <w:rFonts w:eastAsia="Times New Roman"/>
                <w:color w:val="000000"/>
                <w:lang w:val="en-PH" w:eastAsia="en-PH"/>
              </w:rPr>
              <w:t>Not Significant</w:t>
            </w:r>
          </w:p>
        </w:tc>
      </w:tr>
      <w:tr w:rsidR="002A6B5B" w:rsidRPr="004D5098" w14:paraId="103FA666" w14:textId="77777777">
        <w:trPr>
          <w:trHeight w:val="300"/>
        </w:trPr>
        <w:tc>
          <w:tcPr>
            <w:tcW w:w="962" w:type="pct"/>
            <w:vMerge/>
            <w:noWrap/>
          </w:tcPr>
          <w:p w14:paraId="710B7D2B" w14:textId="77777777" w:rsidR="002A6B5B" w:rsidRPr="004D5098" w:rsidRDefault="002A6B5B" w:rsidP="007D3FC8">
            <w:pPr>
              <w:spacing w:after="0" w:line="240" w:lineRule="auto"/>
              <w:ind w:left="0"/>
              <w:jc w:val="both"/>
              <w:rPr>
                <w:rFonts w:eastAsia="Times New Roman"/>
                <w:color w:val="000000"/>
                <w:lang w:val="en-PH" w:eastAsia="en-PH"/>
              </w:rPr>
            </w:pPr>
          </w:p>
        </w:tc>
        <w:tc>
          <w:tcPr>
            <w:tcW w:w="1183" w:type="pct"/>
            <w:tcBorders>
              <w:right w:val="single" w:sz="4" w:space="0" w:color="auto"/>
            </w:tcBorders>
            <w:noWrap/>
          </w:tcPr>
          <w:p w14:paraId="60CDDF8B" w14:textId="77777777" w:rsidR="002A6B5B" w:rsidRPr="004D5098" w:rsidRDefault="00000000" w:rsidP="007D3FC8">
            <w:pPr>
              <w:spacing w:after="0" w:line="240" w:lineRule="auto"/>
              <w:ind w:left="0"/>
              <w:jc w:val="both"/>
              <w:rPr>
                <w:rFonts w:eastAsia="Times New Roman"/>
                <w:color w:val="000000"/>
                <w:lang w:val="en-PH" w:eastAsia="en-PH"/>
              </w:rPr>
            </w:pPr>
            <w:r w:rsidRPr="004D5098">
              <w:rPr>
                <w:rFonts w:eastAsia="Times New Roman"/>
                <w:color w:val="000000"/>
                <w:lang w:val="en-PH" w:eastAsia="en-PH"/>
              </w:rPr>
              <w:t>Within Groups</w:t>
            </w:r>
          </w:p>
        </w:tc>
        <w:tc>
          <w:tcPr>
            <w:tcW w:w="594" w:type="pct"/>
            <w:tcBorders>
              <w:top w:val="single" w:sz="4" w:space="0" w:color="auto"/>
              <w:left w:val="single" w:sz="4" w:space="0" w:color="auto"/>
              <w:bottom w:val="single" w:sz="4" w:space="0" w:color="auto"/>
            </w:tcBorders>
            <w:shd w:val="clear" w:color="auto" w:fill="FFFFFF"/>
            <w:noWrap/>
            <w:vAlign w:val="center"/>
          </w:tcPr>
          <w:p w14:paraId="5505BA53" w14:textId="77777777" w:rsidR="002A6B5B" w:rsidRPr="004D5098" w:rsidRDefault="00000000" w:rsidP="007D3FC8">
            <w:pPr>
              <w:spacing w:after="0" w:line="240" w:lineRule="auto"/>
              <w:ind w:left="0"/>
              <w:jc w:val="both"/>
              <w:rPr>
                <w:rFonts w:eastAsia="Times New Roman"/>
                <w:color w:val="000000"/>
                <w:lang w:val="en-PH" w:eastAsia="en-PH"/>
              </w:rPr>
            </w:pPr>
            <w:r w:rsidRPr="004D5098">
              <w:rPr>
                <w:color w:val="000000"/>
                <w:lang w:val="en-PH"/>
              </w:rPr>
              <w:t>80.592</w:t>
            </w:r>
          </w:p>
        </w:tc>
        <w:tc>
          <w:tcPr>
            <w:tcW w:w="287" w:type="pct"/>
            <w:tcBorders>
              <w:top w:val="single" w:sz="4" w:space="0" w:color="auto"/>
              <w:bottom w:val="single" w:sz="4" w:space="0" w:color="auto"/>
            </w:tcBorders>
            <w:shd w:val="clear" w:color="auto" w:fill="FFFFFF"/>
            <w:noWrap/>
            <w:vAlign w:val="center"/>
          </w:tcPr>
          <w:p w14:paraId="57C9F265" w14:textId="77777777" w:rsidR="002A6B5B" w:rsidRPr="004D5098" w:rsidRDefault="00000000" w:rsidP="007D3FC8">
            <w:pPr>
              <w:spacing w:after="0" w:line="240" w:lineRule="auto"/>
              <w:ind w:left="0"/>
              <w:jc w:val="both"/>
              <w:rPr>
                <w:rFonts w:eastAsia="Times New Roman"/>
                <w:color w:val="000000"/>
                <w:lang w:val="en-PH" w:eastAsia="en-PH"/>
              </w:rPr>
            </w:pPr>
            <w:r w:rsidRPr="004D5098">
              <w:rPr>
                <w:color w:val="000000"/>
                <w:lang w:val="en-PH"/>
              </w:rPr>
              <w:t>47</w:t>
            </w:r>
          </w:p>
        </w:tc>
        <w:tc>
          <w:tcPr>
            <w:tcW w:w="543" w:type="pct"/>
            <w:tcBorders>
              <w:top w:val="single" w:sz="4" w:space="0" w:color="auto"/>
              <w:bottom w:val="single" w:sz="4" w:space="0" w:color="auto"/>
            </w:tcBorders>
            <w:shd w:val="clear" w:color="auto" w:fill="FFFFFF"/>
            <w:noWrap/>
            <w:vAlign w:val="center"/>
          </w:tcPr>
          <w:p w14:paraId="7964EA46" w14:textId="77777777" w:rsidR="002A6B5B" w:rsidRPr="004D5098" w:rsidRDefault="00000000" w:rsidP="007D3FC8">
            <w:pPr>
              <w:spacing w:after="0" w:line="240" w:lineRule="auto"/>
              <w:ind w:left="0"/>
              <w:jc w:val="both"/>
              <w:rPr>
                <w:rFonts w:eastAsia="Times New Roman"/>
                <w:color w:val="000000"/>
                <w:lang w:val="en-PH" w:eastAsia="en-PH"/>
              </w:rPr>
            </w:pPr>
            <w:r w:rsidRPr="004D5098">
              <w:rPr>
                <w:color w:val="000000"/>
                <w:lang w:val="en-PH"/>
              </w:rPr>
              <w:t>1.715</w:t>
            </w:r>
          </w:p>
        </w:tc>
        <w:tc>
          <w:tcPr>
            <w:tcW w:w="451" w:type="pct"/>
            <w:tcBorders>
              <w:top w:val="single" w:sz="4" w:space="0" w:color="auto"/>
              <w:bottom w:val="single" w:sz="4" w:space="0" w:color="auto"/>
            </w:tcBorders>
            <w:shd w:val="clear" w:color="auto" w:fill="FFFFFF"/>
            <w:noWrap/>
            <w:vAlign w:val="center"/>
          </w:tcPr>
          <w:p w14:paraId="2F7C7A9D" w14:textId="77777777" w:rsidR="002A6B5B" w:rsidRPr="004D5098" w:rsidRDefault="002A6B5B" w:rsidP="007D3FC8">
            <w:pPr>
              <w:spacing w:after="0" w:line="240" w:lineRule="auto"/>
              <w:ind w:left="0"/>
              <w:jc w:val="both"/>
              <w:rPr>
                <w:rFonts w:eastAsia="Times New Roman"/>
                <w:lang w:val="en-PH" w:eastAsia="en-PH"/>
              </w:rPr>
            </w:pPr>
          </w:p>
        </w:tc>
        <w:tc>
          <w:tcPr>
            <w:tcW w:w="979" w:type="pct"/>
            <w:vMerge/>
            <w:noWrap/>
          </w:tcPr>
          <w:p w14:paraId="5578A430" w14:textId="77777777" w:rsidR="002A6B5B" w:rsidRPr="004D5098" w:rsidRDefault="002A6B5B" w:rsidP="007D3FC8">
            <w:pPr>
              <w:spacing w:after="0" w:line="240" w:lineRule="auto"/>
              <w:ind w:left="0"/>
              <w:jc w:val="both"/>
              <w:rPr>
                <w:rFonts w:eastAsia="Times New Roman"/>
                <w:color w:val="000000"/>
                <w:lang w:val="en-PH" w:eastAsia="en-PH"/>
              </w:rPr>
            </w:pPr>
          </w:p>
        </w:tc>
      </w:tr>
      <w:tr w:rsidR="002A6B5B" w:rsidRPr="004D5098" w14:paraId="579A1EF2" w14:textId="77777777">
        <w:trPr>
          <w:trHeight w:val="300"/>
        </w:trPr>
        <w:tc>
          <w:tcPr>
            <w:tcW w:w="962" w:type="pct"/>
            <w:vMerge/>
            <w:noWrap/>
          </w:tcPr>
          <w:p w14:paraId="74DF4C2D" w14:textId="77777777" w:rsidR="002A6B5B" w:rsidRPr="004D5098" w:rsidRDefault="002A6B5B" w:rsidP="007D3FC8">
            <w:pPr>
              <w:spacing w:after="0" w:line="240" w:lineRule="auto"/>
              <w:ind w:left="0"/>
              <w:jc w:val="both"/>
              <w:rPr>
                <w:rFonts w:eastAsia="Times New Roman"/>
                <w:color w:val="000000"/>
                <w:lang w:val="en-PH" w:eastAsia="en-PH"/>
              </w:rPr>
            </w:pPr>
          </w:p>
        </w:tc>
        <w:tc>
          <w:tcPr>
            <w:tcW w:w="1183" w:type="pct"/>
            <w:tcBorders>
              <w:bottom w:val="single" w:sz="4" w:space="0" w:color="auto"/>
              <w:right w:val="single" w:sz="4" w:space="0" w:color="auto"/>
            </w:tcBorders>
            <w:noWrap/>
          </w:tcPr>
          <w:p w14:paraId="357A523C" w14:textId="77777777" w:rsidR="002A6B5B" w:rsidRPr="004D5098" w:rsidRDefault="00000000" w:rsidP="007D3FC8">
            <w:pPr>
              <w:spacing w:after="0" w:line="240" w:lineRule="auto"/>
              <w:ind w:left="0"/>
              <w:jc w:val="both"/>
              <w:rPr>
                <w:rFonts w:eastAsia="Times New Roman"/>
                <w:color w:val="000000"/>
                <w:lang w:val="en-PH" w:eastAsia="en-PH"/>
              </w:rPr>
            </w:pPr>
            <w:r w:rsidRPr="004D5098">
              <w:rPr>
                <w:rFonts w:eastAsia="Times New Roman"/>
                <w:color w:val="000000"/>
                <w:lang w:val="en-PH" w:eastAsia="en-PH"/>
              </w:rPr>
              <w:t>Total</w:t>
            </w:r>
          </w:p>
        </w:tc>
        <w:tc>
          <w:tcPr>
            <w:tcW w:w="594" w:type="pct"/>
            <w:tcBorders>
              <w:top w:val="single" w:sz="4" w:space="0" w:color="auto"/>
              <w:left w:val="single" w:sz="4" w:space="0" w:color="auto"/>
              <w:bottom w:val="single" w:sz="4" w:space="0" w:color="auto"/>
            </w:tcBorders>
            <w:shd w:val="clear" w:color="auto" w:fill="FFFFFF"/>
            <w:noWrap/>
            <w:vAlign w:val="center"/>
          </w:tcPr>
          <w:p w14:paraId="30B19340" w14:textId="77777777" w:rsidR="002A6B5B" w:rsidRPr="004D5098" w:rsidRDefault="00000000" w:rsidP="007D3FC8">
            <w:pPr>
              <w:spacing w:after="0" w:line="240" w:lineRule="auto"/>
              <w:ind w:left="0"/>
              <w:jc w:val="both"/>
              <w:rPr>
                <w:rFonts w:eastAsia="Times New Roman"/>
                <w:color w:val="000000"/>
                <w:lang w:val="en-PH" w:eastAsia="en-PH"/>
              </w:rPr>
            </w:pPr>
            <w:r w:rsidRPr="004D5098">
              <w:rPr>
                <w:color w:val="000000"/>
                <w:lang w:val="en-PH"/>
              </w:rPr>
              <w:t>101.719</w:t>
            </w:r>
          </w:p>
        </w:tc>
        <w:tc>
          <w:tcPr>
            <w:tcW w:w="287" w:type="pct"/>
            <w:tcBorders>
              <w:top w:val="single" w:sz="4" w:space="0" w:color="auto"/>
              <w:bottom w:val="single" w:sz="4" w:space="0" w:color="auto"/>
            </w:tcBorders>
            <w:shd w:val="clear" w:color="auto" w:fill="FFFFFF"/>
            <w:noWrap/>
            <w:vAlign w:val="center"/>
          </w:tcPr>
          <w:p w14:paraId="276AD4B8" w14:textId="77777777" w:rsidR="002A6B5B" w:rsidRPr="004D5098" w:rsidRDefault="00000000" w:rsidP="007D3FC8">
            <w:pPr>
              <w:spacing w:after="0" w:line="240" w:lineRule="auto"/>
              <w:ind w:left="0"/>
              <w:jc w:val="both"/>
              <w:rPr>
                <w:rFonts w:eastAsia="Times New Roman"/>
                <w:color w:val="000000"/>
                <w:lang w:val="en-PH" w:eastAsia="en-PH"/>
              </w:rPr>
            </w:pPr>
            <w:r w:rsidRPr="004D5098">
              <w:rPr>
                <w:color w:val="000000"/>
                <w:lang w:val="en-PH"/>
              </w:rPr>
              <w:t>56</w:t>
            </w:r>
          </w:p>
        </w:tc>
        <w:tc>
          <w:tcPr>
            <w:tcW w:w="543" w:type="pct"/>
            <w:tcBorders>
              <w:top w:val="single" w:sz="4" w:space="0" w:color="auto"/>
              <w:bottom w:val="single" w:sz="4" w:space="0" w:color="auto"/>
            </w:tcBorders>
            <w:shd w:val="clear" w:color="auto" w:fill="FFFFFF"/>
            <w:noWrap/>
            <w:vAlign w:val="center"/>
          </w:tcPr>
          <w:p w14:paraId="486F61D9" w14:textId="77777777" w:rsidR="002A6B5B" w:rsidRPr="004D5098" w:rsidRDefault="002A6B5B" w:rsidP="007D3FC8">
            <w:pPr>
              <w:spacing w:after="0" w:line="240" w:lineRule="auto"/>
              <w:ind w:left="0"/>
              <w:jc w:val="both"/>
              <w:rPr>
                <w:rFonts w:eastAsia="Times New Roman"/>
                <w:color w:val="000000"/>
                <w:lang w:val="en-PH" w:eastAsia="en-PH"/>
              </w:rPr>
            </w:pPr>
          </w:p>
        </w:tc>
        <w:tc>
          <w:tcPr>
            <w:tcW w:w="451" w:type="pct"/>
            <w:tcBorders>
              <w:top w:val="single" w:sz="4" w:space="0" w:color="auto"/>
              <w:bottom w:val="single" w:sz="4" w:space="0" w:color="auto"/>
            </w:tcBorders>
            <w:shd w:val="clear" w:color="auto" w:fill="FFFFFF"/>
            <w:noWrap/>
            <w:vAlign w:val="center"/>
          </w:tcPr>
          <w:p w14:paraId="740994DA" w14:textId="77777777" w:rsidR="002A6B5B" w:rsidRPr="004D5098" w:rsidRDefault="002A6B5B" w:rsidP="007D3FC8">
            <w:pPr>
              <w:spacing w:after="0" w:line="240" w:lineRule="auto"/>
              <w:ind w:left="0"/>
              <w:jc w:val="both"/>
              <w:rPr>
                <w:rFonts w:eastAsia="Times New Roman"/>
                <w:lang w:val="en-PH" w:eastAsia="en-PH"/>
              </w:rPr>
            </w:pPr>
          </w:p>
        </w:tc>
        <w:tc>
          <w:tcPr>
            <w:tcW w:w="979" w:type="pct"/>
            <w:vMerge/>
            <w:noWrap/>
          </w:tcPr>
          <w:p w14:paraId="2EA052ED" w14:textId="77777777" w:rsidR="002A6B5B" w:rsidRPr="004D5098" w:rsidRDefault="002A6B5B" w:rsidP="007D3FC8">
            <w:pPr>
              <w:spacing w:after="0" w:line="240" w:lineRule="auto"/>
              <w:ind w:left="0"/>
              <w:jc w:val="both"/>
              <w:rPr>
                <w:rFonts w:eastAsia="Times New Roman"/>
                <w:lang w:val="en-PH" w:eastAsia="en-PH"/>
              </w:rPr>
            </w:pPr>
          </w:p>
        </w:tc>
      </w:tr>
      <w:tr w:rsidR="002A6B5B" w:rsidRPr="004D5098" w14:paraId="48627BD0" w14:textId="77777777">
        <w:trPr>
          <w:trHeight w:val="300"/>
        </w:trPr>
        <w:tc>
          <w:tcPr>
            <w:tcW w:w="962" w:type="pct"/>
            <w:vMerge w:val="restart"/>
            <w:tcBorders>
              <w:right w:val="single" w:sz="4" w:space="0" w:color="auto"/>
            </w:tcBorders>
            <w:noWrap/>
          </w:tcPr>
          <w:p w14:paraId="4EA20361" w14:textId="77777777" w:rsidR="002A6B5B" w:rsidRPr="004D5098" w:rsidRDefault="00000000" w:rsidP="007D3FC8">
            <w:pPr>
              <w:spacing w:after="0" w:line="240" w:lineRule="auto"/>
              <w:ind w:left="0"/>
              <w:jc w:val="both"/>
              <w:rPr>
                <w:rFonts w:eastAsia="Times New Roman"/>
                <w:color w:val="000000"/>
                <w:lang w:val="en-PH" w:eastAsia="en-PH"/>
              </w:rPr>
            </w:pPr>
            <w:r w:rsidRPr="004D5098">
              <w:rPr>
                <w:rFonts w:eastAsia="Times New Roman"/>
                <w:color w:val="000000"/>
                <w:lang w:val="en-PH" w:eastAsia="en-PH"/>
              </w:rPr>
              <w:t xml:space="preserve"> Gender</w:t>
            </w:r>
          </w:p>
        </w:tc>
        <w:tc>
          <w:tcPr>
            <w:tcW w:w="1183" w:type="pct"/>
            <w:tcBorders>
              <w:top w:val="single" w:sz="4" w:space="0" w:color="auto"/>
              <w:left w:val="single" w:sz="4" w:space="0" w:color="auto"/>
              <w:bottom w:val="single" w:sz="4" w:space="0" w:color="auto"/>
              <w:right w:val="single" w:sz="4" w:space="0" w:color="auto"/>
            </w:tcBorders>
            <w:noWrap/>
          </w:tcPr>
          <w:p w14:paraId="3868756F" w14:textId="77777777" w:rsidR="002A6B5B" w:rsidRPr="004D5098" w:rsidRDefault="00000000" w:rsidP="007D3FC8">
            <w:pPr>
              <w:spacing w:after="0" w:line="240" w:lineRule="auto"/>
              <w:ind w:left="0"/>
              <w:jc w:val="both"/>
              <w:rPr>
                <w:rFonts w:eastAsia="Times New Roman"/>
                <w:color w:val="000000"/>
                <w:lang w:val="en-PH" w:eastAsia="en-PH"/>
              </w:rPr>
            </w:pPr>
            <w:r w:rsidRPr="004D5098">
              <w:rPr>
                <w:rFonts w:eastAsia="Times New Roman"/>
                <w:color w:val="000000"/>
                <w:lang w:val="en-PH" w:eastAsia="en-PH"/>
              </w:rPr>
              <w:t>Between Groups</w:t>
            </w:r>
          </w:p>
        </w:tc>
        <w:tc>
          <w:tcPr>
            <w:tcW w:w="59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A6DEAF5" w14:textId="77777777" w:rsidR="002A6B5B" w:rsidRPr="004D5098" w:rsidRDefault="00000000" w:rsidP="007D3FC8">
            <w:pPr>
              <w:spacing w:after="0" w:line="240" w:lineRule="auto"/>
              <w:ind w:left="0"/>
              <w:jc w:val="both"/>
              <w:rPr>
                <w:rFonts w:eastAsia="Times New Roman"/>
                <w:color w:val="000000"/>
                <w:lang w:val="en-PH" w:eastAsia="en-PH"/>
              </w:rPr>
            </w:pPr>
            <w:r w:rsidRPr="004D5098">
              <w:rPr>
                <w:color w:val="000000"/>
                <w:lang w:val="en-PH"/>
              </w:rPr>
              <w:t>2.069</w:t>
            </w:r>
          </w:p>
        </w:tc>
        <w:tc>
          <w:tcPr>
            <w:tcW w:w="28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5DB855C" w14:textId="77777777" w:rsidR="002A6B5B" w:rsidRPr="004D5098" w:rsidRDefault="00000000" w:rsidP="007D3FC8">
            <w:pPr>
              <w:spacing w:after="0" w:line="240" w:lineRule="auto"/>
              <w:ind w:left="0"/>
              <w:jc w:val="both"/>
              <w:rPr>
                <w:rFonts w:eastAsia="Times New Roman"/>
                <w:color w:val="000000"/>
                <w:lang w:val="en-PH" w:eastAsia="en-PH"/>
              </w:rPr>
            </w:pPr>
            <w:r w:rsidRPr="004D5098">
              <w:rPr>
                <w:color w:val="000000"/>
                <w:lang w:val="en-PH"/>
              </w:rPr>
              <w:t>9</w:t>
            </w:r>
          </w:p>
        </w:tc>
        <w:tc>
          <w:tcPr>
            <w:tcW w:w="54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197D16B" w14:textId="77777777" w:rsidR="002A6B5B" w:rsidRPr="004D5098" w:rsidRDefault="00000000" w:rsidP="007D3FC8">
            <w:pPr>
              <w:spacing w:after="0" w:line="240" w:lineRule="auto"/>
              <w:ind w:left="0"/>
              <w:jc w:val="both"/>
              <w:rPr>
                <w:rFonts w:eastAsia="Times New Roman"/>
                <w:color w:val="000000"/>
                <w:lang w:val="en-PH" w:eastAsia="en-PH"/>
              </w:rPr>
            </w:pPr>
            <w:r w:rsidRPr="004D5098">
              <w:rPr>
                <w:color w:val="000000"/>
              </w:rPr>
              <w:t>0</w:t>
            </w:r>
            <w:r w:rsidRPr="004D5098">
              <w:rPr>
                <w:color w:val="000000"/>
                <w:lang w:val="en-PH"/>
              </w:rPr>
              <w:t>.230</w:t>
            </w:r>
          </w:p>
        </w:tc>
        <w:tc>
          <w:tcPr>
            <w:tcW w:w="451" w:type="pct"/>
            <w:tcBorders>
              <w:top w:val="single" w:sz="4" w:space="0" w:color="auto"/>
              <w:left w:val="single" w:sz="4" w:space="0" w:color="auto"/>
              <w:bottom w:val="single" w:sz="4" w:space="0" w:color="auto"/>
              <w:right w:val="single" w:sz="4" w:space="0" w:color="auto"/>
            </w:tcBorders>
            <w:noWrap/>
          </w:tcPr>
          <w:p w14:paraId="4849DC26" w14:textId="77777777" w:rsidR="002A6B5B" w:rsidRPr="004D5098" w:rsidRDefault="00000000" w:rsidP="007D3FC8">
            <w:pPr>
              <w:spacing w:after="0" w:line="240" w:lineRule="auto"/>
              <w:ind w:left="0"/>
              <w:jc w:val="both"/>
              <w:rPr>
                <w:rFonts w:eastAsia="Times New Roman"/>
                <w:color w:val="000000"/>
                <w:lang w:val="en-PH" w:eastAsia="en-PH"/>
              </w:rPr>
            </w:pPr>
            <w:r w:rsidRPr="004D5098">
              <w:rPr>
                <w:rFonts w:eastAsia="Times New Roman"/>
                <w:color w:val="000000"/>
                <w:lang w:val="en-PH" w:eastAsia="en-PH"/>
              </w:rPr>
              <w:t>0.581</w:t>
            </w:r>
          </w:p>
        </w:tc>
        <w:tc>
          <w:tcPr>
            <w:tcW w:w="979" w:type="pct"/>
            <w:vMerge w:val="restart"/>
            <w:tcBorders>
              <w:left w:val="single" w:sz="4" w:space="0" w:color="auto"/>
            </w:tcBorders>
            <w:noWrap/>
          </w:tcPr>
          <w:p w14:paraId="548F7552" w14:textId="77777777" w:rsidR="002A6B5B" w:rsidRPr="004D5098" w:rsidRDefault="00000000" w:rsidP="007D3FC8">
            <w:pPr>
              <w:spacing w:after="0" w:line="240" w:lineRule="auto"/>
              <w:ind w:left="0"/>
              <w:jc w:val="both"/>
              <w:rPr>
                <w:rFonts w:eastAsia="Times New Roman"/>
                <w:color w:val="000000"/>
                <w:lang w:val="en-PH" w:eastAsia="en-PH"/>
              </w:rPr>
            </w:pPr>
            <w:r w:rsidRPr="004D5098">
              <w:rPr>
                <w:rFonts w:eastAsia="Times New Roman"/>
                <w:color w:val="000000"/>
                <w:lang w:val="en-PH" w:eastAsia="en-PH"/>
              </w:rPr>
              <w:t>Do not reject Ho</w:t>
            </w:r>
          </w:p>
          <w:p w14:paraId="1E94AAA0" w14:textId="77777777" w:rsidR="002A6B5B" w:rsidRPr="004D5098" w:rsidRDefault="00000000" w:rsidP="007D3FC8">
            <w:pPr>
              <w:spacing w:after="0" w:line="240" w:lineRule="auto"/>
              <w:ind w:left="0"/>
              <w:jc w:val="both"/>
              <w:rPr>
                <w:rFonts w:eastAsia="Times New Roman"/>
                <w:color w:val="000000"/>
                <w:lang w:val="en-PH" w:eastAsia="en-PH"/>
              </w:rPr>
            </w:pPr>
            <w:r w:rsidRPr="004D5098">
              <w:rPr>
                <w:rFonts w:eastAsia="Times New Roman"/>
                <w:color w:val="000000"/>
                <w:lang w:val="en-PH" w:eastAsia="en-PH"/>
              </w:rPr>
              <w:t>Not Significant</w:t>
            </w:r>
          </w:p>
        </w:tc>
      </w:tr>
      <w:tr w:rsidR="002A6B5B" w:rsidRPr="004D5098" w14:paraId="7E65D5B9" w14:textId="77777777">
        <w:trPr>
          <w:trHeight w:val="300"/>
        </w:trPr>
        <w:tc>
          <w:tcPr>
            <w:tcW w:w="962" w:type="pct"/>
            <w:vMerge/>
            <w:tcBorders>
              <w:right w:val="single" w:sz="4" w:space="0" w:color="auto"/>
            </w:tcBorders>
            <w:noWrap/>
          </w:tcPr>
          <w:p w14:paraId="0534C38A" w14:textId="77777777" w:rsidR="002A6B5B" w:rsidRPr="004D5098" w:rsidRDefault="002A6B5B" w:rsidP="007D3FC8">
            <w:pPr>
              <w:spacing w:after="0" w:line="240" w:lineRule="auto"/>
              <w:ind w:left="0"/>
              <w:jc w:val="both"/>
              <w:rPr>
                <w:rFonts w:eastAsia="Times New Roman"/>
                <w:color w:val="000000"/>
                <w:lang w:val="en-PH" w:eastAsia="en-PH"/>
              </w:rPr>
            </w:pPr>
          </w:p>
        </w:tc>
        <w:tc>
          <w:tcPr>
            <w:tcW w:w="1183" w:type="pct"/>
            <w:tcBorders>
              <w:top w:val="single" w:sz="4" w:space="0" w:color="auto"/>
              <w:left w:val="single" w:sz="4" w:space="0" w:color="auto"/>
              <w:bottom w:val="single" w:sz="4" w:space="0" w:color="auto"/>
              <w:right w:val="single" w:sz="4" w:space="0" w:color="auto"/>
            </w:tcBorders>
            <w:noWrap/>
          </w:tcPr>
          <w:p w14:paraId="543E4AF7" w14:textId="77777777" w:rsidR="002A6B5B" w:rsidRPr="004D5098" w:rsidRDefault="00000000" w:rsidP="007D3FC8">
            <w:pPr>
              <w:spacing w:after="0" w:line="240" w:lineRule="auto"/>
              <w:ind w:left="0"/>
              <w:jc w:val="both"/>
              <w:rPr>
                <w:rFonts w:eastAsia="Times New Roman"/>
                <w:color w:val="000000"/>
                <w:lang w:val="en-PH" w:eastAsia="en-PH"/>
              </w:rPr>
            </w:pPr>
            <w:r w:rsidRPr="004D5098">
              <w:rPr>
                <w:rFonts w:eastAsia="Times New Roman"/>
                <w:color w:val="000000"/>
                <w:lang w:val="en-PH" w:eastAsia="en-PH"/>
              </w:rPr>
              <w:t>Within Groups</w:t>
            </w:r>
          </w:p>
        </w:tc>
        <w:tc>
          <w:tcPr>
            <w:tcW w:w="59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4CECAA8" w14:textId="77777777" w:rsidR="002A6B5B" w:rsidRPr="004D5098" w:rsidRDefault="00000000" w:rsidP="007D3FC8">
            <w:pPr>
              <w:spacing w:after="0" w:line="240" w:lineRule="auto"/>
              <w:ind w:left="0"/>
              <w:jc w:val="both"/>
              <w:rPr>
                <w:rFonts w:eastAsia="Times New Roman"/>
                <w:color w:val="000000"/>
                <w:lang w:val="en-PH" w:eastAsia="en-PH"/>
              </w:rPr>
            </w:pPr>
            <w:r w:rsidRPr="004D5098">
              <w:rPr>
                <w:color w:val="000000"/>
                <w:lang w:val="en-PH"/>
              </w:rPr>
              <w:t>12.808</w:t>
            </w:r>
          </w:p>
        </w:tc>
        <w:tc>
          <w:tcPr>
            <w:tcW w:w="28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C418292" w14:textId="77777777" w:rsidR="002A6B5B" w:rsidRPr="004D5098" w:rsidRDefault="00000000" w:rsidP="007D3FC8">
            <w:pPr>
              <w:spacing w:after="0" w:line="240" w:lineRule="auto"/>
              <w:ind w:left="0"/>
              <w:jc w:val="both"/>
              <w:rPr>
                <w:rFonts w:eastAsia="Times New Roman"/>
                <w:color w:val="000000"/>
                <w:lang w:val="en-PH" w:eastAsia="en-PH"/>
              </w:rPr>
            </w:pPr>
            <w:r w:rsidRPr="004D5098">
              <w:rPr>
                <w:color w:val="000000"/>
                <w:lang w:val="en-PH"/>
              </w:rPr>
              <w:t>47</w:t>
            </w:r>
          </w:p>
        </w:tc>
        <w:tc>
          <w:tcPr>
            <w:tcW w:w="54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83AF87A" w14:textId="77777777" w:rsidR="002A6B5B" w:rsidRPr="004D5098" w:rsidRDefault="00000000" w:rsidP="007D3FC8">
            <w:pPr>
              <w:spacing w:after="0" w:line="240" w:lineRule="auto"/>
              <w:ind w:left="0"/>
              <w:jc w:val="both"/>
              <w:rPr>
                <w:rFonts w:eastAsia="Times New Roman"/>
                <w:color w:val="000000"/>
                <w:lang w:val="en-PH" w:eastAsia="en-PH"/>
              </w:rPr>
            </w:pPr>
            <w:r w:rsidRPr="004D5098">
              <w:rPr>
                <w:color w:val="000000"/>
              </w:rPr>
              <w:t>0</w:t>
            </w:r>
            <w:r w:rsidRPr="004D5098">
              <w:rPr>
                <w:color w:val="000000"/>
                <w:lang w:val="en-PH"/>
              </w:rPr>
              <w:t>.273</w:t>
            </w:r>
          </w:p>
        </w:tc>
        <w:tc>
          <w:tcPr>
            <w:tcW w:w="451" w:type="pct"/>
            <w:tcBorders>
              <w:top w:val="single" w:sz="4" w:space="0" w:color="auto"/>
              <w:left w:val="single" w:sz="4" w:space="0" w:color="auto"/>
              <w:bottom w:val="single" w:sz="4" w:space="0" w:color="auto"/>
              <w:right w:val="single" w:sz="4" w:space="0" w:color="auto"/>
            </w:tcBorders>
            <w:noWrap/>
          </w:tcPr>
          <w:p w14:paraId="495B2734" w14:textId="77777777" w:rsidR="002A6B5B" w:rsidRPr="004D5098" w:rsidRDefault="002A6B5B" w:rsidP="007D3FC8">
            <w:pPr>
              <w:spacing w:after="0" w:line="240" w:lineRule="auto"/>
              <w:ind w:left="0"/>
              <w:jc w:val="both"/>
              <w:rPr>
                <w:rFonts w:eastAsia="Times New Roman"/>
                <w:lang w:val="en-PH" w:eastAsia="en-PH"/>
              </w:rPr>
            </w:pPr>
          </w:p>
        </w:tc>
        <w:tc>
          <w:tcPr>
            <w:tcW w:w="979" w:type="pct"/>
            <w:vMerge/>
            <w:tcBorders>
              <w:left w:val="single" w:sz="4" w:space="0" w:color="auto"/>
            </w:tcBorders>
            <w:noWrap/>
          </w:tcPr>
          <w:p w14:paraId="48FBC949" w14:textId="77777777" w:rsidR="002A6B5B" w:rsidRPr="004D5098" w:rsidRDefault="002A6B5B" w:rsidP="007D3FC8">
            <w:pPr>
              <w:spacing w:after="0" w:line="240" w:lineRule="auto"/>
              <w:ind w:left="0"/>
              <w:jc w:val="both"/>
              <w:rPr>
                <w:rFonts w:eastAsia="Times New Roman"/>
                <w:color w:val="000000"/>
                <w:lang w:val="en-PH" w:eastAsia="en-PH"/>
              </w:rPr>
            </w:pPr>
          </w:p>
        </w:tc>
      </w:tr>
      <w:tr w:rsidR="002A6B5B" w:rsidRPr="004D5098" w14:paraId="1FF3BA20" w14:textId="77777777">
        <w:trPr>
          <w:trHeight w:val="300"/>
        </w:trPr>
        <w:tc>
          <w:tcPr>
            <w:tcW w:w="962" w:type="pct"/>
            <w:vMerge/>
            <w:tcBorders>
              <w:right w:val="single" w:sz="4" w:space="0" w:color="auto"/>
            </w:tcBorders>
            <w:noWrap/>
          </w:tcPr>
          <w:p w14:paraId="23C5231A" w14:textId="77777777" w:rsidR="002A6B5B" w:rsidRPr="004D5098" w:rsidRDefault="002A6B5B" w:rsidP="007D3FC8">
            <w:pPr>
              <w:spacing w:after="0" w:line="240" w:lineRule="auto"/>
              <w:ind w:left="0"/>
              <w:jc w:val="both"/>
              <w:rPr>
                <w:rFonts w:eastAsia="Times New Roman"/>
                <w:color w:val="000000"/>
                <w:lang w:val="en-PH" w:eastAsia="en-PH"/>
              </w:rPr>
            </w:pPr>
          </w:p>
        </w:tc>
        <w:tc>
          <w:tcPr>
            <w:tcW w:w="1183" w:type="pct"/>
            <w:tcBorders>
              <w:top w:val="single" w:sz="4" w:space="0" w:color="auto"/>
              <w:left w:val="single" w:sz="4" w:space="0" w:color="auto"/>
              <w:bottom w:val="single" w:sz="4" w:space="0" w:color="auto"/>
              <w:right w:val="single" w:sz="4" w:space="0" w:color="auto"/>
            </w:tcBorders>
            <w:noWrap/>
          </w:tcPr>
          <w:p w14:paraId="5CE070E3" w14:textId="77777777" w:rsidR="002A6B5B" w:rsidRPr="004D5098" w:rsidRDefault="00000000" w:rsidP="007D3FC8">
            <w:pPr>
              <w:spacing w:after="0" w:line="240" w:lineRule="auto"/>
              <w:ind w:left="0"/>
              <w:jc w:val="both"/>
              <w:rPr>
                <w:rFonts w:eastAsia="Times New Roman"/>
                <w:color w:val="000000"/>
                <w:lang w:val="en-PH" w:eastAsia="en-PH"/>
              </w:rPr>
            </w:pPr>
            <w:r w:rsidRPr="004D5098">
              <w:rPr>
                <w:rFonts w:eastAsia="Times New Roman"/>
                <w:color w:val="000000"/>
                <w:lang w:val="en-PH" w:eastAsia="en-PH"/>
              </w:rPr>
              <w:t>Total</w:t>
            </w:r>
          </w:p>
        </w:tc>
        <w:tc>
          <w:tcPr>
            <w:tcW w:w="59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957A981" w14:textId="77777777" w:rsidR="002A6B5B" w:rsidRPr="004D5098" w:rsidRDefault="00000000" w:rsidP="007D3FC8">
            <w:pPr>
              <w:spacing w:after="0" w:line="240" w:lineRule="auto"/>
              <w:ind w:left="0"/>
              <w:jc w:val="both"/>
              <w:rPr>
                <w:rFonts w:eastAsia="Times New Roman"/>
                <w:color w:val="000000"/>
                <w:lang w:val="en-PH" w:eastAsia="en-PH"/>
              </w:rPr>
            </w:pPr>
            <w:r w:rsidRPr="004D5098">
              <w:rPr>
                <w:color w:val="000000"/>
                <w:lang w:val="en-PH"/>
              </w:rPr>
              <w:t>14.877</w:t>
            </w:r>
          </w:p>
        </w:tc>
        <w:tc>
          <w:tcPr>
            <w:tcW w:w="28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30E8911" w14:textId="77777777" w:rsidR="002A6B5B" w:rsidRPr="004D5098" w:rsidRDefault="00000000" w:rsidP="007D3FC8">
            <w:pPr>
              <w:spacing w:after="0" w:line="240" w:lineRule="auto"/>
              <w:ind w:left="0"/>
              <w:jc w:val="both"/>
              <w:rPr>
                <w:rFonts w:eastAsia="Times New Roman"/>
                <w:color w:val="000000"/>
                <w:lang w:val="en-PH" w:eastAsia="en-PH"/>
              </w:rPr>
            </w:pPr>
            <w:r w:rsidRPr="004D5098">
              <w:rPr>
                <w:color w:val="000000"/>
                <w:lang w:val="en-PH"/>
              </w:rPr>
              <w:t>56</w:t>
            </w:r>
          </w:p>
        </w:tc>
        <w:tc>
          <w:tcPr>
            <w:tcW w:w="54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FAD046C" w14:textId="77777777" w:rsidR="002A6B5B" w:rsidRPr="004D5098" w:rsidRDefault="002A6B5B" w:rsidP="007D3FC8">
            <w:pPr>
              <w:spacing w:after="0" w:line="240" w:lineRule="auto"/>
              <w:ind w:left="0"/>
              <w:jc w:val="both"/>
              <w:rPr>
                <w:rFonts w:eastAsia="Times New Roman"/>
                <w:color w:val="000000"/>
                <w:lang w:val="en-PH" w:eastAsia="en-PH"/>
              </w:rPr>
            </w:pPr>
          </w:p>
        </w:tc>
        <w:tc>
          <w:tcPr>
            <w:tcW w:w="451" w:type="pct"/>
            <w:tcBorders>
              <w:top w:val="single" w:sz="4" w:space="0" w:color="auto"/>
              <w:left w:val="single" w:sz="4" w:space="0" w:color="auto"/>
              <w:bottom w:val="single" w:sz="4" w:space="0" w:color="auto"/>
              <w:right w:val="single" w:sz="4" w:space="0" w:color="auto"/>
            </w:tcBorders>
            <w:noWrap/>
          </w:tcPr>
          <w:p w14:paraId="2B8FACBB" w14:textId="77777777" w:rsidR="002A6B5B" w:rsidRPr="004D5098" w:rsidRDefault="002A6B5B" w:rsidP="007D3FC8">
            <w:pPr>
              <w:spacing w:after="0" w:line="240" w:lineRule="auto"/>
              <w:ind w:left="0"/>
              <w:jc w:val="both"/>
              <w:rPr>
                <w:rFonts w:eastAsia="Times New Roman"/>
                <w:lang w:val="en-PH" w:eastAsia="en-PH"/>
              </w:rPr>
            </w:pPr>
          </w:p>
        </w:tc>
        <w:tc>
          <w:tcPr>
            <w:tcW w:w="979" w:type="pct"/>
            <w:vMerge/>
            <w:tcBorders>
              <w:left w:val="single" w:sz="4" w:space="0" w:color="auto"/>
            </w:tcBorders>
            <w:noWrap/>
          </w:tcPr>
          <w:p w14:paraId="41E24166" w14:textId="77777777" w:rsidR="002A6B5B" w:rsidRPr="004D5098" w:rsidRDefault="002A6B5B" w:rsidP="007D3FC8">
            <w:pPr>
              <w:spacing w:after="0" w:line="240" w:lineRule="auto"/>
              <w:ind w:left="0"/>
              <w:jc w:val="both"/>
              <w:rPr>
                <w:rFonts w:eastAsia="Times New Roman"/>
                <w:lang w:val="en-PH" w:eastAsia="en-PH"/>
              </w:rPr>
            </w:pPr>
          </w:p>
        </w:tc>
      </w:tr>
      <w:tr w:rsidR="002A6B5B" w:rsidRPr="004D5098" w14:paraId="60905EC1" w14:textId="77777777">
        <w:trPr>
          <w:trHeight w:val="300"/>
        </w:trPr>
        <w:tc>
          <w:tcPr>
            <w:tcW w:w="962" w:type="pct"/>
            <w:vMerge w:val="restart"/>
            <w:noWrap/>
          </w:tcPr>
          <w:p w14:paraId="64382FD2" w14:textId="77777777" w:rsidR="002A6B5B" w:rsidRPr="004D5098" w:rsidRDefault="00000000" w:rsidP="007D3FC8">
            <w:pPr>
              <w:spacing w:after="0" w:line="240" w:lineRule="auto"/>
              <w:ind w:left="0"/>
              <w:jc w:val="both"/>
              <w:rPr>
                <w:rFonts w:eastAsia="Times New Roman"/>
                <w:b/>
                <w:bCs/>
                <w:color w:val="000000"/>
                <w:lang w:val="en-PH" w:eastAsia="en-PH"/>
              </w:rPr>
            </w:pPr>
            <w:r w:rsidRPr="004D5098">
              <w:rPr>
                <w:rFonts w:eastAsia="Times New Roman"/>
                <w:b/>
                <w:bCs/>
                <w:color w:val="000000"/>
                <w:lang w:val="en-PH" w:eastAsia="en-PH"/>
              </w:rPr>
              <w:t>Civil Status</w:t>
            </w:r>
          </w:p>
        </w:tc>
        <w:tc>
          <w:tcPr>
            <w:tcW w:w="1183" w:type="pct"/>
            <w:tcBorders>
              <w:top w:val="single" w:sz="4" w:space="0" w:color="auto"/>
            </w:tcBorders>
            <w:noWrap/>
          </w:tcPr>
          <w:p w14:paraId="5A8F6F18" w14:textId="77777777" w:rsidR="002A6B5B" w:rsidRPr="004D5098" w:rsidRDefault="00000000" w:rsidP="007D3FC8">
            <w:pPr>
              <w:spacing w:after="0" w:line="240" w:lineRule="auto"/>
              <w:ind w:left="0"/>
              <w:jc w:val="both"/>
              <w:rPr>
                <w:rFonts w:eastAsia="Times New Roman"/>
                <w:b/>
                <w:bCs/>
                <w:color w:val="000000"/>
                <w:lang w:val="en-PH" w:eastAsia="en-PH"/>
              </w:rPr>
            </w:pPr>
            <w:r w:rsidRPr="004D5098">
              <w:rPr>
                <w:rFonts w:eastAsia="Times New Roman"/>
                <w:b/>
                <w:bCs/>
                <w:color w:val="000000"/>
                <w:lang w:val="en-PH" w:eastAsia="en-PH"/>
              </w:rPr>
              <w:t>Between Groups</w:t>
            </w:r>
          </w:p>
        </w:tc>
        <w:tc>
          <w:tcPr>
            <w:tcW w:w="594" w:type="pct"/>
            <w:tcBorders>
              <w:top w:val="single" w:sz="4" w:space="0" w:color="auto"/>
            </w:tcBorders>
            <w:noWrap/>
          </w:tcPr>
          <w:p w14:paraId="4BA5C376" w14:textId="77777777" w:rsidR="002A6B5B" w:rsidRPr="004D5098" w:rsidRDefault="00000000" w:rsidP="007D3FC8">
            <w:pPr>
              <w:spacing w:after="0" w:line="240" w:lineRule="auto"/>
              <w:ind w:left="0"/>
              <w:jc w:val="both"/>
              <w:rPr>
                <w:rFonts w:eastAsia="Times New Roman"/>
                <w:b/>
                <w:bCs/>
                <w:color w:val="000000"/>
                <w:lang w:val="en-PH" w:eastAsia="en-PH"/>
              </w:rPr>
            </w:pPr>
            <w:r w:rsidRPr="004D5098">
              <w:rPr>
                <w:b/>
                <w:bCs/>
                <w:lang w:val="en-PH"/>
              </w:rPr>
              <w:t>9.236</w:t>
            </w:r>
          </w:p>
        </w:tc>
        <w:tc>
          <w:tcPr>
            <w:tcW w:w="287" w:type="pct"/>
            <w:tcBorders>
              <w:top w:val="single" w:sz="4" w:space="0" w:color="auto"/>
            </w:tcBorders>
            <w:noWrap/>
          </w:tcPr>
          <w:p w14:paraId="3148543E" w14:textId="77777777" w:rsidR="002A6B5B" w:rsidRPr="004D5098" w:rsidRDefault="00000000" w:rsidP="007D3FC8">
            <w:pPr>
              <w:spacing w:after="0" w:line="240" w:lineRule="auto"/>
              <w:ind w:left="0"/>
              <w:jc w:val="both"/>
              <w:rPr>
                <w:rFonts w:eastAsia="Times New Roman"/>
                <w:b/>
                <w:bCs/>
                <w:color w:val="000000"/>
                <w:lang w:val="en-PH" w:eastAsia="en-PH"/>
              </w:rPr>
            </w:pPr>
            <w:r w:rsidRPr="004D5098">
              <w:rPr>
                <w:b/>
                <w:bCs/>
                <w:lang w:val="en-PH"/>
              </w:rPr>
              <w:t>9</w:t>
            </w:r>
          </w:p>
        </w:tc>
        <w:tc>
          <w:tcPr>
            <w:tcW w:w="543" w:type="pct"/>
            <w:tcBorders>
              <w:top w:val="single" w:sz="4" w:space="0" w:color="auto"/>
            </w:tcBorders>
            <w:noWrap/>
          </w:tcPr>
          <w:p w14:paraId="3ED4A837" w14:textId="77777777" w:rsidR="002A6B5B" w:rsidRPr="004D5098" w:rsidRDefault="00000000" w:rsidP="007D3FC8">
            <w:pPr>
              <w:spacing w:after="0" w:line="240" w:lineRule="auto"/>
              <w:ind w:left="0"/>
              <w:jc w:val="both"/>
              <w:rPr>
                <w:rFonts w:eastAsia="Times New Roman"/>
                <w:b/>
                <w:bCs/>
                <w:color w:val="000000"/>
                <w:lang w:val="en-PH" w:eastAsia="en-PH"/>
              </w:rPr>
            </w:pPr>
            <w:r w:rsidRPr="004D5098">
              <w:rPr>
                <w:b/>
                <w:bCs/>
                <w:lang w:val="en-PH"/>
              </w:rPr>
              <w:t>1.026</w:t>
            </w:r>
          </w:p>
        </w:tc>
        <w:tc>
          <w:tcPr>
            <w:tcW w:w="451" w:type="pct"/>
            <w:tcBorders>
              <w:top w:val="single" w:sz="4" w:space="0" w:color="auto"/>
            </w:tcBorders>
            <w:noWrap/>
          </w:tcPr>
          <w:p w14:paraId="7F4609B6" w14:textId="77777777" w:rsidR="002A6B5B" w:rsidRPr="004D5098" w:rsidRDefault="00000000" w:rsidP="007D3FC8">
            <w:pPr>
              <w:spacing w:after="0" w:line="240" w:lineRule="auto"/>
              <w:ind w:left="0"/>
              <w:jc w:val="both"/>
              <w:rPr>
                <w:rFonts w:eastAsia="Times New Roman"/>
                <w:b/>
                <w:bCs/>
                <w:color w:val="000000"/>
                <w:lang w:val="en-PH" w:eastAsia="en-PH"/>
              </w:rPr>
            </w:pPr>
            <w:r w:rsidRPr="004D5098">
              <w:rPr>
                <w:rFonts w:eastAsia="Times New Roman"/>
                <w:b/>
                <w:bCs/>
                <w:color w:val="000000"/>
                <w:lang w:val="en-PH" w:eastAsia="en-PH"/>
              </w:rPr>
              <w:t>0.00</w:t>
            </w:r>
          </w:p>
        </w:tc>
        <w:tc>
          <w:tcPr>
            <w:tcW w:w="979" w:type="pct"/>
            <w:vMerge w:val="restart"/>
            <w:noWrap/>
          </w:tcPr>
          <w:p w14:paraId="3CEF931D" w14:textId="77777777" w:rsidR="002A6B5B" w:rsidRPr="004D5098" w:rsidRDefault="00000000" w:rsidP="007D3FC8">
            <w:pPr>
              <w:spacing w:after="0" w:line="240" w:lineRule="auto"/>
              <w:ind w:left="0"/>
              <w:jc w:val="both"/>
              <w:rPr>
                <w:rFonts w:eastAsia="Times New Roman"/>
                <w:b/>
                <w:bCs/>
                <w:color w:val="000000"/>
                <w:lang w:val="en-PH" w:eastAsia="en-PH"/>
              </w:rPr>
            </w:pPr>
            <w:r w:rsidRPr="004D5098">
              <w:rPr>
                <w:rFonts w:eastAsia="Times New Roman"/>
                <w:b/>
                <w:bCs/>
                <w:color w:val="000000"/>
                <w:lang w:val="en-PH" w:eastAsia="en-PH"/>
              </w:rPr>
              <w:t>Ho is rejected</w:t>
            </w:r>
          </w:p>
          <w:p w14:paraId="4DEB8D16" w14:textId="77777777" w:rsidR="002A6B5B" w:rsidRPr="004D5098" w:rsidRDefault="00000000" w:rsidP="007D3FC8">
            <w:pPr>
              <w:spacing w:after="0" w:line="240" w:lineRule="auto"/>
              <w:ind w:left="0"/>
              <w:jc w:val="both"/>
              <w:rPr>
                <w:rFonts w:eastAsia="Times New Roman"/>
                <w:color w:val="000000"/>
                <w:lang w:val="en-PH" w:eastAsia="en-PH"/>
              </w:rPr>
            </w:pPr>
            <w:r w:rsidRPr="004D5098">
              <w:rPr>
                <w:rFonts w:eastAsia="Times New Roman"/>
                <w:b/>
                <w:bCs/>
                <w:color w:val="000000"/>
                <w:lang w:val="en-PH" w:eastAsia="en-PH"/>
              </w:rPr>
              <w:t>Significant</w:t>
            </w:r>
          </w:p>
        </w:tc>
      </w:tr>
      <w:tr w:rsidR="002A6B5B" w:rsidRPr="004D5098" w14:paraId="238A3AA9" w14:textId="77777777">
        <w:trPr>
          <w:trHeight w:val="300"/>
        </w:trPr>
        <w:tc>
          <w:tcPr>
            <w:tcW w:w="962" w:type="pct"/>
            <w:vMerge/>
            <w:noWrap/>
          </w:tcPr>
          <w:p w14:paraId="1D90032F" w14:textId="77777777" w:rsidR="002A6B5B" w:rsidRPr="004D5098" w:rsidRDefault="002A6B5B" w:rsidP="007D3FC8">
            <w:pPr>
              <w:spacing w:after="0" w:line="240" w:lineRule="auto"/>
              <w:ind w:left="0"/>
              <w:jc w:val="both"/>
              <w:rPr>
                <w:rFonts w:eastAsia="Times New Roman"/>
                <w:b/>
                <w:bCs/>
                <w:color w:val="000000"/>
                <w:lang w:val="en-PH" w:eastAsia="en-PH"/>
              </w:rPr>
            </w:pPr>
          </w:p>
        </w:tc>
        <w:tc>
          <w:tcPr>
            <w:tcW w:w="1183" w:type="pct"/>
            <w:noWrap/>
          </w:tcPr>
          <w:p w14:paraId="38D6D939" w14:textId="77777777" w:rsidR="002A6B5B" w:rsidRPr="004D5098" w:rsidRDefault="00000000" w:rsidP="007D3FC8">
            <w:pPr>
              <w:spacing w:after="0" w:line="240" w:lineRule="auto"/>
              <w:ind w:left="0"/>
              <w:jc w:val="both"/>
              <w:rPr>
                <w:rFonts w:eastAsia="Times New Roman"/>
                <w:b/>
                <w:bCs/>
                <w:color w:val="000000"/>
                <w:lang w:val="en-PH" w:eastAsia="en-PH"/>
              </w:rPr>
            </w:pPr>
            <w:r w:rsidRPr="004D5098">
              <w:rPr>
                <w:rFonts w:eastAsia="Times New Roman"/>
                <w:b/>
                <w:bCs/>
                <w:color w:val="000000"/>
                <w:lang w:val="en-PH" w:eastAsia="en-PH"/>
              </w:rPr>
              <w:t>Within Groups</w:t>
            </w:r>
          </w:p>
        </w:tc>
        <w:tc>
          <w:tcPr>
            <w:tcW w:w="594" w:type="pct"/>
            <w:noWrap/>
          </w:tcPr>
          <w:p w14:paraId="25582D8F" w14:textId="77777777" w:rsidR="002A6B5B" w:rsidRPr="004D5098" w:rsidRDefault="00000000" w:rsidP="007D3FC8">
            <w:pPr>
              <w:spacing w:after="0" w:line="240" w:lineRule="auto"/>
              <w:ind w:left="0"/>
              <w:jc w:val="both"/>
              <w:rPr>
                <w:rFonts w:eastAsia="Times New Roman"/>
                <w:b/>
                <w:bCs/>
                <w:color w:val="000000"/>
                <w:lang w:val="en-PH" w:eastAsia="en-PH"/>
              </w:rPr>
            </w:pPr>
            <w:r w:rsidRPr="004D5098">
              <w:rPr>
                <w:b/>
                <w:bCs/>
                <w:lang w:val="en-PH"/>
              </w:rPr>
              <w:t>10.658</w:t>
            </w:r>
          </w:p>
        </w:tc>
        <w:tc>
          <w:tcPr>
            <w:tcW w:w="287" w:type="pct"/>
            <w:noWrap/>
          </w:tcPr>
          <w:p w14:paraId="42D89639" w14:textId="77777777" w:rsidR="002A6B5B" w:rsidRPr="004D5098" w:rsidRDefault="00000000" w:rsidP="007D3FC8">
            <w:pPr>
              <w:spacing w:after="0" w:line="240" w:lineRule="auto"/>
              <w:ind w:left="0"/>
              <w:jc w:val="both"/>
              <w:rPr>
                <w:rFonts w:eastAsia="Times New Roman"/>
                <w:b/>
                <w:bCs/>
                <w:color w:val="000000"/>
                <w:lang w:val="en-PH" w:eastAsia="en-PH"/>
              </w:rPr>
            </w:pPr>
            <w:r w:rsidRPr="004D5098">
              <w:rPr>
                <w:b/>
                <w:bCs/>
                <w:lang w:val="en-PH"/>
              </w:rPr>
              <w:t>47</w:t>
            </w:r>
          </w:p>
        </w:tc>
        <w:tc>
          <w:tcPr>
            <w:tcW w:w="543" w:type="pct"/>
            <w:noWrap/>
          </w:tcPr>
          <w:p w14:paraId="0A07E94B" w14:textId="77777777" w:rsidR="002A6B5B" w:rsidRPr="004D5098" w:rsidRDefault="00000000" w:rsidP="007D3FC8">
            <w:pPr>
              <w:spacing w:after="0" w:line="240" w:lineRule="auto"/>
              <w:ind w:left="0"/>
              <w:jc w:val="both"/>
              <w:rPr>
                <w:rFonts w:eastAsia="Times New Roman"/>
                <w:b/>
                <w:bCs/>
                <w:color w:val="000000"/>
                <w:lang w:val="en-PH" w:eastAsia="en-PH"/>
              </w:rPr>
            </w:pPr>
            <w:r w:rsidRPr="004D5098">
              <w:rPr>
                <w:b/>
                <w:bCs/>
              </w:rPr>
              <w:t>0</w:t>
            </w:r>
            <w:r w:rsidRPr="004D5098">
              <w:rPr>
                <w:b/>
                <w:bCs/>
                <w:lang w:val="en-PH"/>
              </w:rPr>
              <w:t>.227</w:t>
            </w:r>
          </w:p>
        </w:tc>
        <w:tc>
          <w:tcPr>
            <w:tcW w:w="451" w:type="pct"/>
            <w:noWrap/>
          </w:tcPr>
          <w:p w14:paraId="6C8D9AE4" w14:textId="77777777" w:rsidR="002A6B5B" w:rsidRPr="004D5098" w:rsidRDefault="002A6B5B" w:rsidP="007D3FC8">
            <w:pPr>
              <w:spacing w:after="0" w:line="240" w:lineRule="auto"/>
              <w:ind w:left="0"/>
              <w:jc w:val="both"/>
              <w:rPr>
                <w:rFonts w:eastAsia="Times New Roman"/>
                <w:b/>
                <w:bCs/>
                <w:lang w:val="en-PH" w:eastAsia="en-PH"/>
              </w:rPr>
            </w:pPr>
          </w:p>
        </w:tc>
        <w:tc>
          <w:tcPr>
            <w:tcW w:w="979" w:type="pct"/>
            <w:vMerge/>
            <w:noWrap/>
          </w:tcPr>
          <w:p w14:paraId="0F7C02F5" w14:textId="77777777" w:rsidR="002A6B5B" w:rsidRPr="004D5098" w:rsidRDefault="002A6B5B" w:rsidP="007D3FC8">
            <w:pPr>
              <w:spacing w:after="0" w:line="240" w:lineRule="auto"/>
              <w:ind w:left="0"/>
              <w:jc w:val="both"/>
              <w:rPr>
                <w:rFonts w:eastAsia="Times New Roman"/>
                <w:color w:val="000000"/>
                <w:lang w:val="en-PH" w:eastAsia="en-PH"/>
              </w:rPr>
            </w:pPr>
          </w:p>
        </w:tc>
      </w:tr>
      <w:tr w:rsidR="002A6B5B" w:rsidRPr="004D5098" w14:paraId="15E311D0" w14:textId="77777777">
        <w:trPr>
          <w:trHeight w:val="300"/>
        </w:trPr>
        <w:tc>
          <w:tcPr>
            <w:tcW w:w="962" w:type="pct"/>
            <w:vMerge/>
            <w:noWrap/>
          </w:tcPr>
          <w:p w14:paraId="08F92E14" w14:textId="77777777" w:rsidR="002A6B5B" w:rsidRPr="004D5098" w:rsidRDefault="002A6B5B" w:rsidP="007D3FC8">
            <w:pPr>
              <w:spacing w:after="0" w:line="240" w:lineRule="auto"/>
              <w:ind w:left="0"/>
              <w:jc w:val="both"/>
              <w:rPr>
                <w:rFonts w:eastAsia="Times New Roman"/>
                <w:b/>
                <w:bCs/>
                <w:color w:val="000000"/>
                <w:lang w:val="en-PH" w:eastAsia="en-PH"/>
              </w:rPr>
            </w:pPr>
          </w:p>
        </w:tc>
        <w:tc>
          <w:tcPr>
            <w:tcW w:w="1183" w:type="pct"/>
            <w:noWrap/>
          </w:tcPr>
          <w:p w14:paraId="5A697015" w14:textId="77777777" w:rsidR="002A6B5B" w:rsidRPr="004D5098" w:rsidRDefault="00000000" w:rsidP="007D3FC8">
            <w:pPr>
              <w:spacing w:after="0" w:line="240" w:lineRule="auto"/>
              <w:ind w:left="0"/>
              <w:jc w:val="both"/>
              <w:rPr>
                <w:rFonts w:eastAsia="Times New Roman"/>
                <w:b/>
                <w:bCs/>
                <w:color w:val="000000"/>
                <w:lang w:val="en-PH" w:eastAsia="en-PH"/>
              </w:rPr>
            </w:pPr>
            <w:r w:rsidRPr="004D5098">
              <w:rPr>
                <w:rFonts w:eastAsia="Times New Roman"/>
                <w:b/>
                <w:bCs/>
                <w:color w:val="000000"/>
                <w:lang w:val="en-PH" w:eastAsia="en-PH"/>
              </w:rPr>
              <w:t>Total</w:t>
            </w:r>
          </w:p>
        </w:tc>
        <w:tc>
          <w:tcPr>
            <w:tcW w:w="594" w:type="pct"/>
            <w:noWrap/>
          </w:tcPr>
          <w:p w14:paraId="19FDC606" w14:textId="77777777" w:rsidR="002A6B5B" w:rsidRPr="004D5098" w:rsidRDefault="00000000" w:rsidP="007D3FC8">
            <w:pPr>
              <w:spacing w:after="0" w:line="240" w:lineRule="auto"/>
              <w:ind w:left="0"/>
              <w:jc w:val="both"/>
              <w:rPr>
                <w:rFonts w:eastAsia="Times New Roman"/>
                <w:b/>
                <w:bCs/>
                <w:color w:val="000000"/>
                <w:lang w:val="en-PH" w:eastAsia="en-PH"/>
              </w:rPr>
            </w:pPr>
            <w:r w:rsidRPr="004D5098">
              <w:rPr>
                <w:b/>
                <w:bCs/>
                <w:lang w:val="en-PH"/>
              </w:rPr>
              <w:t>19.895</w:t>
            </w:r>
          </w:p>
        </w:tc>
        <w:tc>
          <w:tcPr>
            <w:tcW w:w="287" w:type="pct"/>
            <w:noWrap/>
          </w:tcPr>
          <w:p w14:paraId="37A29957" w14:textId="77777777" w:rsidR="002A6B5B" w:rsidRPr="004D5098" w:rsidRDefault="00000000" w:rsidP="007D3FC8">
            <w:pPr>
              <w:spacing w:after="0" w:line="240" w:lineRule="auto"/>
              <w:ind w:left="0"/>
              <w:jc w:val="both"/>
              <w:rPr>
                <w:rFonts w:eastAsia="Times New Roman"/>
                <w:b/>
                <w:bCs/>
                <w:color w:val="000000"/>
                <w:lang w:val="en-PH" w:eastAsia="en-PH"/>
              </w:rPr>
            </w:pPr>
            <w:r w:rsidRPr="004D5098">
              <w:rPr>
                <w:b/>
                <w:bCs/>
                <w:lang w:val="en-PH"/>
              </w:rPr>
              <w:t>56</w:t>
            </w:r>
          </w:p>
        </w:tc>
        <w:tc>
          <w:tcPr>
            <w:tcW w:w="543" w:type="pct"/>
            <w:noWrap/>
          </w:tcPr>
          <w:p w14:paraId="73E16B2E" w14:textId="77777777" w:rsidR="002A6B5B" w:rsidRPr="004D5098" w:rsidRDefault="002A6B5B" w:rsidP="007D3FC8">
            <w:pPr>
              <w:spacing w:after="0" w:line="240" w:lineRule="auto"/>
              <w:ind w:left="0"/>
              <w:jc w:val="both"/>
              <w:rPr>
                <w:rFonts w:eastAsia="Times New Roman"/>
                <w:b/>
                <w:bCs/>
                <w:color w:val="000000"/>
                <w:lang w:val="en-PH" w:eastAsia="en-PH"/>
              </w:rPr>
            </w:pPr>
          </w:p>
        </w:tc>
        <w:tc>
          <w:tcPr>
            <w:tcW w:w="451" w:type="pct"/>
            <w:noWrap/>
          </w:tcPr>
          <w:p w14:paraId="29D9B5FA" w14:textId="77777777" w:rsidR="002A6B5B" w:rsidRPr="004D5098" w:rsidRDefault="002A6B5B" w:rsidP="007D3FC8">
            <w:pPr>
              <w:spacing w:after="0" w:line="240" w:lineRule="auto"/>
              <w:ind w:left="0"/>
              <w:jc w:val="both"/>
              <w:rPr>
                <w:rFonts w:eastAsia="Times New Roman"/>
                <w:b/>
                <w:bCs/>
                <w:lang w:val="en-PH" w:eastAsia="en-PH"/>
              </w:rPr>
            </w:pPr>
          </w:p>
        </w:tc>
        <w:tc>
          <w:tcPr>
            <w:tcW w:w="979" w:type="pct"/>
            <w:vMerge/>
            <w:noWrap/>
          </w:tcPr>
          <w:p w14:paraId="202711D0" w14:textId="77777777" w:rsidR="002A6B5B" w:rsidRPr="004D5098" w:rsidRDefault="002A6B5B" w:rsidP="007D3FC8">
            <w:pPr>
              <w:spacing w:after="0" w:line="240" w:lineRule="auto"/>
              <w:ind w:left="0"/>
              <w:jc w:val="both"/>
              <w:rPr>
                <w:rFonts w:eastAsia="Times New Roman"/>
                <w:lang w:val="en-PH" w:eastAsia="en-PH"/>
              </w:rPr>
            </w:pPr>
          </w:p>
        </w:tc>
      </w:tr>
      <w:tr w:rsidR="002A6B5B" w:rsidRPr="004D5098" w14:paraId="0497A8E4" w14:textId="77777777">
        <w:trPr>
          <w:trHeight w:val="300"/>
        </w:trPr>
        <w:tc>
          <w:tcPr>
            <w:tcW w:w="962" w:type="pct"/>
            <w:vMerge w:val="restart"/>
            <w:noWrap/>
          </w:tcPr>
          <w:p w14:paraId="432F0359" w14:textId="77777777" w:rsidR="002A6B5B" w:rsidRPr="004D5098" w:rsidRDefault="00000000" w:rsidP="007D3FC8">
            <w:pPr>
              <w:spacing w:after="0" w:line="240" w:lineRule="auto"/>
              <w:ind w:left="0"/>
              <w:jc w:val="both"/>
              <w:rPr>
                <w:rFonts w:eastAsia="Times New Roman"/>
                <w:color w:val="000000"/>
                <w:lang w:val="en-PH" w:eastAsia="en-PH"/>
              </w:rPr>
            </w:pPr>
            <w:r w:rsidRPr="004D5098">
              <w:rPr>
                <w:rFonts w:eastAsia="Times New Roman"/>
                <w:color w:val="000000"/>
                <w:lang w:val="en-PH" w:eastAsia="en-PH"/>
              </w:rPr>
              <w:t>Highest Educational Attainment</w:t>
            </w:r>
          </w:p>
        </w:tc>
        <w:tc>
          <w:tcPr>
            <w:tcW w:w="1183" w:type="pct"/>
            <w:tcBorders>
              <w:top w:val="single" w:sz="4" w:space="0" w:color="auto"/>
            </w:tcBorders>
            <w:noWrap/>
          </w:tcPr>
          <w:p w14:paraId="7DA03C4E" w14:textId="77777777" w:rsidR="002A6B5B" w:rsidRPr="004D5098" w:rsidRDefault="00000000" w:rsidP="007D3FC8">
            <w:pPr>
              <w:spacing w:after="0" w:line="240" w:lineRule="auto"/>
              <w:ind w:left="0"/>
              <w:jc w:val="both"/>
              <w:rPr>
                <w:rFonts w:eastAsia="Times New Roman"/>
                <w:color w:val="000000"/>
                <w:lang w:val="en-PH" w:eastAsia="en-PH"/>
              </w:rPr>
            </w:pPr>
            <w:r w:rsidRPr="004D5098">
              <w:rPr>
                <w:rFonts w:eastAsia="Times New Roman"/>
                <w:color w:val="000000"/>
                <w:lang w:val="en-PH" w:eastAsia="en-PH"/>
              </w:rPr>
              <w:t>Between Groups</w:t>
            </w:r>
          </w:p>
        </w:tc>
        <w:tc>
          <w:tcPr>
            <w:tcW w:w="594" w:type="pct"/>
            <w:noWrap/>
          </w:tcPr>
          <w:p w14:paraId="0736676A" w14:textId="77777777" w:rsidR="002A6B5B" w:rsidRPr="004D5098" w:rsidRDefault="00000000" w:rsidP="007D3FC8">
            <w:pPr>
              <w:spacing w:after="0" w:line="240" w:lineRule="auto"/>
              <w:ind w:left="0"/>
              <w:jc w:val="both"/>
              <w:rPr>
                <w:lang w:val="en-PH"/>
              </w:rPr>
            </w:pPr>
            <w:r w:rsidRPr="004D5098">
              <w:rPr>
                <w:lang w:val="en-PH"/>
              </w:rPr>
              <w:t>25.079</w:t>
            </w:r>
          </w:p>
        </w:tc>
        <w:tc>
          <w:tcPr>
            <w:tcW w:w="287" w:type="pct"/>
            <w:noWrap/>
          </w:tcPr>
          <w:p w14:paraId="4D29F059" w14:textId="77777777" w:rsidR="002A6B5B" w:rsidRPr="004D5098" w:rsidRDefault="00000000" w:rsidP="007D3FC8">
            <w:pPr>
              <w:spacing w:after="0" w:line="240" w:lineRule="auto"/>
              <w:ind w:left="0"/>
              <w:jc w:val="both"/>
              <w:rPr>
                <w:lang w:val="en-PH"/>
              </w:rPr>
            </w:pPr>
            <w:r w:rsidRPr="004D5098">
              <w:rPr>
                <w:lang w:val="en-PH"/>
              </w:rPr>
              <w:t>9</w:t>
            </w:r>
          </w:p>
        </w:tc>
        <w:tc>
          <w:tcPr>
            <w:tcW w:w="543" w:type="pct"/>
            <w:noWrap/>
          </w:tcPr>
          <w:p w14:paraId="5CF671ED" w14:textId="77777777" w:rsidR="002A6B5B" w:rsidRPr="004D5098" w:rsidRDefault="00000000" w:rsidP="007D3FC8">
            <w:pPr>
              <w:spacing w:after="0" w:line="240" w:lineRule="auto"/>
              <w:ind w:left="0"/>
              <w:jc w:val="both"/>
              <w:rPr>
                <w:rFonts w:eastAsia="Times New Roman"/>
                <w:color w:val="000000"/>
                <w:lang w:val="en-PH" w:eastAsia="en-PH"/>
              </w:rPr>
            </w:pPr>
            <w:r w:rsidRPr="004D5098">
              <w:rPr>
                <w:lang w:val="en-PH"/>
              </w:rPr>
              <w:t>2.787</w:t>
            </w:r>
          </w:p>
        </w:tc>
        <w:tc>
          <w:tcPr>
            <w:tcW w:w="451" w:type="pct"/>
            <w:noWrap/>
          </w:tcPr>
          <w:p w14:paraId="757D8B01" w14:textId="77777777" w:rsidR="002A6B5B" w:rsidRPr="004D5098" w:rsidRDefault="00000000" w:rsidP="007D3FC8">
            <w:pPr>
              <w:spacing w:after="0" w:line="240" w:lineRule="auto"/>
              <w:ind w:left="0"/>
              <w:jc w:val="both"/>
              <w:rPr>
                <w:rFonts w:eastAsia="Times New Roman"/>
                <w:lang w:val="en-PH" w:eastAsia="en-PH"/>
              </w:rPr>
            </w:pPr>
            <w:r w:rsidRPr="004D5098">
              <w:rPr>
                <w:rFonts w:eastAsia="Times New Roman"/>
                <w:lang w:val="en-PH" w:eastAsia="en-PH"/>
              </w:rPr>
              <w:t>0.086</w:t>
            </w:r>
          </w:p>
        </w:tc>
        <w:tc>
          <w:tcPr>
            <w:tcW w:w="979" w:type="pct"/>
            <w:vMerge w:val="restart"/>
            <w:noWrap/>
          </w:tcPr>
          <w:p w14:paraId="6C4A9381" w14:textId="77777777" w:rsidR="002A6B5B" w:rsidRPr="004D5098" w:rsidRDefault="00000000" w:rsidP="007D3FC8">
            <w:pPr>
              <w:spacing w:after="0" w:line="240" w:lineRule="auto"/>
              <w:ind w:left="0"/>
              <w:jc w:val="both"/>
              <w:rPr>
                <w:rFonts w:eastAsia="Times New Roman"/>
                <w:lang w:val="en-PH" w:eastAsia="en-PH"/>
              </w:rPr>
            </w:pPr>
            <w:r w:rsidRPr="004D5098">
              <w:rPr>
                <w:rFonts w:eastAsia="Times New Roman"/>
                <w:lang w:val="en-PH" w:eastAsia="en-PH"/>
              </w:rPr>
              <w:t>Do not reject Ho</w:t>
            </w:r>
          </w:p>
          <w:p w14:paraId="0409BCAB" w14:textId="77777777" w:rsidR="002A6B5B" w:rsidRPr="004D5098" w:rsidRDefault="00000000" w:rsidP="007D3FC8">
            <w:pPr>
              <w:spacing w:after="0" w:line="240" w:lineRule="auto"/>
              <w:ind w:left="0"/>
              <w:jc w:val="both"/>
              <w:rPr>
                <w:rFonts w:eastAsia="Times New Roman"/>
                <w:lang w:val="en-PH" w:eastAsia="en-PH"/>
              </w:rPr>
            </w:pPr>
            <w:r w:rsidRPr="004D5098">
              <w:rPr>
                <w:rFonts w:eastAsia="Times New Roman"/>
                <w:lang w:val="en-PH" w:eastAsia="en-PH"/>
              </w:rPr>
              <w:t>Not Significant</w:t>
            </w:r>
          </w:p>
        </w:tc>
      </w:tr>
      <w:tr w:rsidR="002A6B5B" w:rsidRPr="004D5098" w14:paraId="103F8A95" w14:textId="77777777">
        <w:trPr>
          <w:trHeight w:val="300"/>
        </w:trPr>
        <w:tc>
          <w:tcPr>
            <w:tcW w:w="962" w:type="pct"/>
            <w:vMerge/>
            <w:noWrap/>
          </w:tcPr>
          <w:p w14:paraId="4936F238" w14:textId="77777777" w:rsidR="002A6B5B" w:rsidRPr="004D5098" w:rsidRDefault="002A6B5B" w:rsidP="007D3FC8">
            <w:pPr>
              <w:spacing w:after="0" w:line="240" w:lineRule="auto"/>
              <w:ind w:left="0"/>
              <w:jc w:val="both"/>
              <w:rPr>
                <w:rFonts w:eastAsia="Times New Roman"/>
                <w:color w:val="000000"/>
                <w:lang w:val="en-PH" w:eastAsia="en-PH"/>
              </w:rPr>
            </w:pPr>
          </w:p>
        </w:tc>
        <w:tc>
          <w:tcPr>
            <w:tcW w:w="1183" w:type="pct"/>
            <w:noWrap/>
          </w:tcPr>
          <w:p w14:paraId="5BF71B72" w14:textId="77777777" w:rsidR="002A6B5B" w:rsidRPr="004D5098" w:rsidRDefault="00000000" w:rsidP="007D3FC8">
            <w:pPr>
              <w:spacing w:after="0" w:line="240" w:lineRule="auto"/>
              <w:ind w:left="0"/>
              <w:jc w:val="both"/>
              <w:rPr>
                <w:rFonts w:eastAsia="Times New Roman"/>
                <w:color w:val="000000"/>
                <w:lang w:val="en-PH" w:eastAsia="en-PH"/>
              </w:rPr>
            </w:pPr>
            <w:r w:rsidRPr="004D5098">
              <w:rPr>
                <w:rFonts w:eastAsia="Times New Roman"/>
                <w:color w:val="000000"/>
                <w:lang w:val="en-PH" w:eastAsia="en-PH"/>
              </w:rPr>
              <w:t>Within Groups</w:t>
            </w:r>
          </w:p>
        </w:tc>
        <w:tc>
          <w:tcPr>
            <w:tcW w:w="594" w:type="pct"/>
            <w:noWrap/>
          </w:tcPr>
          <w:p w14:paraId="31E4BABC" w14:textId="77777777" w:rsidR="002A6B5B" w:rsidRPr="004D5098" w:rsidRDefault="00000000" w:rsidP="007D3FC8">
            <w:pPr>
              <w:spacing w:after="0" w:line="240" w:lineRule="auto"/>
              <w:ind w:left="0"/>
              <w:jc w:val="both"/>
              <w:rPr>
                <w:lang w:val="en-PH"/>
              </w:rPr>
            </w:pPr>
            <w:r w:rsidRPr="004D5098">
              <w:rPr>
                <w:lang w:val="en-PH"/>
              </w:rPr>
              <w:t>71.167</w:t>
            </w:r>
          </w:p>
        </w:tc>
        <w:tc>
          <w:tcPr>
            <w:tcW w:w="287" w:type="pct"/>
            <w:noWrap/>
          </w:tcPr>
          <w:p w14:paraId="2EDC7B5D" w14:textId="77777777" w:rsidR="002A6B5B" w:rsidRPr="004D5098" w:rsidRDefault="00000000" w:rsidP="007D3FC8">
            <w:pPr>
              <w:spacing w:after="0" w:line="240" w:lineRule="auto"/>
              <w:ind w:left="0"/>
              <w:jc w:val="both"/>
              <w:rPr>
                <w:lang w:val="en-PH"/>
              </w:rPr>
            </w:pPr>
            <w:r w:rsidRPr="004D5098">
              <w:rPr>
                <w:lang w:val="en-PH"/>
              </w:rPr>
              <w:t>47</w:t>
            </w:r>
          </w:p>
        </w:tc>
        <w:tc>
          <w:tcPr>
            <w:tcW w:w="543" w:type="pct"/>
            <w:noWrap/>
          </w:tcPr>
          <w:p w14:paraId="5B757A0C" w14:textId="77777777" w:rsidR="002A6B5B" w:rsidRPr="004D5098" w:rsidRDefault="00000000" w:rsidP="007D3FC8">
            <w:pPr>
              <w:spacing w:after="0" w:line="240" w:lineRule="auto"/>
              <w:ind w:left="0"/>
              <w:jc w:val="both"/>
              <w:rPr>
                <w:rFonts w:eastAsia="Times New Roman"/>
                <w:color w:val="000000"/>
                <w:lang w:val="en-PH" w:eastAsia="en-PH"/>
              </w:rPr>
            </w:pPr>
            <w:r w:rsidRPr="004D5098">
              <w:rPr>
                <w:lang w:val="en-PH"/>
              </w:rPr>
              <w:t>1.514</w:t>
            </w:r>
          </w:p>
        </w:tc>
        <w:tc>
          <w:tcPr>
            <w:tcW w:w="451" w:type="pct"/>
            <w:noWrap/>
          </w:tcPr>
          <w:p w14:paraId="44D80157" w14:textId="77777777" w:rsidR="002A6B5B" w:rsidRPr="004D5098" w:rsidRDefault="002A6B5B" w:rsidP="007D3FC8">
            <w:pPr>
              <w:spacing w:after="0" w:line="240" w:lineRule="auto"/>
              <w:ind w:left="0"/>
              <w:jc w:val="both"/>
              <w:rPr>
                <w:rFonts w:eastAsia="Times New Roman"/>
                <w:lang w:val="en-PH" w:eastAsia="en-PH"/>
              </w:rPr>
            </w:pPr>
          </w:p>
        </w:tc>
        <w:tc>
          <w:tcPr>
            <w:tcW w:w="979" w:type="pct"/>
            <w:vMerge/>
            <w:noWrap/>
          </w:tcPr>
          <w:p w14:paraId="2DB83E6C" w14:textId="77777777" w:rsidR="002A6B5B" w:rsidRPr="004D5098" w:rsidRDefault="002A6B5B" w:rsidP="007D3FC8">
            <w:pPr>
              <w:spacing w:after="0" w:line="240" w:lineRule="auto"/>
              <w:ind w:left="0"/>
              <w:jc w:val="both"/>
              <w:rPr>
                <w:rFonts w:eastAsia="Times New Roman"/>
                <w:lang w:val="en-PH" w:eastAsia="en-PH"/>
              </w:rPr>
            </w:pPr>
          </w:p>
        </w:tc>
      </w:tr>
      <w:tr w:rsidR="002A6B5B" w:rsidRPr="004D5098" w14:paraId="63F72E69" w14:textId="77777777">
        <w:trPr>
          <w:trHeight w:val="300"/>
        </w:trPr>
        <w:tc>
          <w:tcPr>
            <w:tcW w:w="962" w:type="pct"/>
            <w:vMerge/>
            <w:noWrap/>
          </w:tcPr>
          <w:p w14:paraId="70B42555" w14:textId="77777777" w:rsidR="002A6B5B" w:rsidRPr="004D5098" w:rsidRDefault="002A6B5B" w:rsidP="007D3FC8">
            <w:pPr>
              <w:spacing w:after="0" w:line="240" w:lineRule="auto"/>
              <w:ind w:left="0"/>
              <w:jc w:val="both"/>
              <w:rPr>
                <w:rFonts w:eastAsia="Times New Roman"/>
                <w:color w:val="000000"/>
                <w:lang w:val="en-PH" w:eastAsia="en-PH"/>
              </w:rPr>
            </w:pPr>
          </w:p>
        </w:tc>
        <w:tc>
          <w:tcPr>
            <w:tcW w:w="1183" w:type="pct"/>
            <w:noWrap/>
          </w:tcPr>
          <w:p w14:paraId="4A09185A" w14:textId="77777777" w:rsidR="002A6B5B" w:rsidRPr="004D5098" w:rsidRDefault="00000000" w:rsidP="007D3FC8">
            <w:pPr>
              <w:spacing w:after="0" w:line="240" w:lineRule="auto"/>
              <w:ind w:left="0"/>
              <w:jc w:val="both"/>
              <w:rPr>
                <w:rFonts w:eastAsia="Times New Roman"/>
                <w:color w:val="000000"/>
                <w:lang w:val="en-PH" w:eastAsia="en-PH"/>
              </w:rPr>
            </w:pPr>
            <w:r w:rsidRPr="004D5098">
              <w:rPr>
                <w:rFonts w:eastAsia="Times New Roman"/>
                <w:color w:val="000000"/>
                <w:lang w:val="en-PH" w:eastAsia="en-PH"/>
              </w:rPr>
              <w:t>Total</w:t>
            </w:r>
          </w:p>
        </w:tc>
        <w:tc>
          <w:tcPr>
            <w:tcW w:w="594" w:type="pct"/>
            <w:noWrap/>
          </w:tcPr>
          <w:p w14:paraId="59F812E1" w14:textId="77777777" w:rsidR="002A6B5B" w:rsidRPr="004D5098" w:rsidRDefault="00000000" w:rsidP="007D3FC8">
            <w:pPr>
              <w:spacing w:after="0" w:line="240" w:lineRule="auto"/>
              <w:ind w:left="0"/>
              <w:jc w:val="both"/>
              <w:rPr>
                <w:lang w:val="en-PH"/>
              </w:rPr>
            </w:pPr>
            <w:r w:rsidRPr="004D5098">
              <w:rPr>
                <w:lang w:val="en-PH"/>
              </w:rPr>
              <w:t>96.246</w:t>
            </w:r>
          </w:p>
        </w:tc>
        <w:tc>
          <w:tcPr>
            <w:tcW w:w="287" w:type="pct"/>
            <w:noWrap/>
          </w:tcPr>
          <w:p w14:paraId="1CF927F1" w14:textId="77777777" w:rsidR="002A6B5B" w:rsidRPr="004D5098" w:rsidRDefault="00000000" w:rsidP="007D3FC8">
            <w:pPr>
              <w:spacing w:after="0" w:line="240" w:lineRule="auto"/>
              <w:ind w:left="0"/>
              <w:jc w:val="both"/>
              <w:rPr>
                <w:lang w:val="en-PH"/>
              </w:rPr>
            </w:pPr>
            <w:r w:rsidRPr="004D5098">
              <w:rPr>
                <w:lang w:val="en-PH"/>
              </w:rPr>
              <w:t>56</w:t>
            </w:r>
          </w:p>
        </w:tc>
        <w:tc>
          <w:tcPr>
            <w:tcW w:w="543" w:type="pct"/>
            <w:noWrap/>
          </w:tcPr>
          <w:p w14:paraId="1D7E191A" w14:textId="77777777" w:rsidR="002A6B5B" w:rsidRPr="004D5098" w:rsidRDefault="002A6B5B" w:rsidP="007D3FC8">
            <w:pPr>
              <w:spacing w:after="0" w:line="240" w:lineRule="auto"/>
              <w:ind w:left="0"/>
              <w:jc w:val="both"/>
              <w:rPr>
                <w:rFonts w:eastAsia="Times New Roman"/>
                <w:color w:val="000000"/>
                <w:lang w:val="en-PH" w:eastAsia="en-PH"/>
              </w:rPr>
            </w:pPr>
          </w:p>
        </w:tc>
        <w:tc>
          <w:tcPr>
            <w:tcW w:w="451" w:type="pct"/>
            <w:noWrap/>
          </w:tcPr>
          <w:p w14:paraId="0995B80A" w14:textId="77777777" w:rsidR="002A6B5B" w:rsidRPr="004D5098" w:rsidRDefault="002A6B5B" w:rsidP="007D3FC8">
            <w:pPr>
              <w:spacing w:after="0" w:line="240" w:lineRule="auto"/>
              <w:ind w:left="0"/>
              <w:jc w:val="both"/>
              <w:rPr>
                <w:rFonts w:eastAsia="Times New Roman"/>
                <w:lang w:val="en-PH" w:eastAsia="en-PH"/>
              </w:rPr>
            </w:pPr>
          </w:p>
        </w:tc>
        <w:tc>
          <w:tcPr>
            <w:tcW w:w="979" w:type="pct"/>
            <w:vMerge/>
            <w:noWrap/>
          </w:tcPr>
          <w:p w14:paraId="4FC216F2" w14:textId="77777777" w:rsidR="002A6B5B" w:rsidRPr="004D5098" w:rsidRDefault="002A6B5B" w:rsidP="007D3FC8">
            <w:pPr>
              <w:spacing w:after="0" w:line="240" w:lineRule="auto"/>
              <w:ind w:left="0"/>
              <w:jc w:val="both"/>
              <w:rPr>
                <w:rFonts w:eastAsia="Times New Roman"/>
                <w:lang w:val="en-PH" w:eastAsia="en-PH"/>
              </w:rPr>
            </w:pPr>
          </w:p>
        </w:tc>
      </w:tr>
      <w:tr w:rsidR="002A6B5B" w:rsidRPr="004D5098" w14:paraId="611D7691" w14:textId="77777777">
        <w:trPr>
          <w:trHeight w:val="300"/>
        </w:trPr>
        <w:tc>
          <w:tcPr>
            <w:tcW w:w="962" w:type="pct"/>
            <w:vMerge w:val="restart"/>
            <w:noWrap/>
          </w:tcPr>
          <w:p w14:paraId="1CBC4C96" w14:textId="77777777" w:rsidR="002A6B5B" w:rsidRPr="004D5098" w:rsidRDefault="00000000" w:rsidP="007D3FC8">
            <w:pPr>
              <w:spacing w:after="0" w:line="240" w:lineRule="auto"/>
              <w:ind w:left="0"/>
              <w:jc w:val="both"/>
              <w:rPr>
                <w:rFonts w:eastAsia="Times New Roman"/>
                <w:b/>
                <w:bCs/>
                <w:color w:val="000000"/>
                <w:lang w:val="en-PH" w:eastAsia="en-PH"/>
              </w:rPr>
            </w:pPr>
            <w:r w:rsidRPr="004D5098">
              <w:rPr>
                <w:rFonts w:eastAsia="Times New Roman"/>
                <w:b/>
                <w:bCs/>
                <w:color w:val="000000"/>
                <w:lang w:val="en-PH" w:eastAsia="en-PH"/>
              </w:rPr>
              <w:t xml:space="preserve">Years in Service </w:t>
            </w:r>
          </w:p>
        </w:tc>
        <w:tc>
          <w:tcPr>
            <w:tcW w:w="1183" w:type="pct"/>
            <w:tcBorders>
              <w:top w:val="single" w:sz="4" w:space="0" w:color="auto"/>
            </w:tcBorders>
            <w:noWrap/>
          </w:tcPr>
          <w:p w14:paraId="7ED2D32E" w14:textId="77777777" w:rsidR="002A6B5B" w:rsidRPr="004D5098" w:rsidRDefault="00000000" w:rsidP="007D3FC8">
            <w:pPr>
              <w:spacing w:after="0" w:line="240" w:lineRule="auto"/>
              <w:ind w:left="0"/>
              <w:jc w:val="both"/>
              <w:rPr>
                <w:rFonts w:eastAsia="Times New Roman"/>
                <w:b/>
                <w:bCs/>
                <w:color w:val="000000"/>
                <w:lang w:val="en-PH" w:eastAsia="en-PH"/>
              </w:rPr>
            </w:pPr>
            <w:r w:rsidRPr="004D5098">
              <w:rPr>
                <w:rFonts w:eastAsia="Times New Roman"/>
                <w:b/>
                <w:bCs/>
                <w:color w:val="000000"/>
                <w:lang w:val="en-PH" w:eastAsia="en-PH"/>
              </w:rPr>
              <w:t>Between Groups</w:t>
            </w:r>
          </w:p>
        </w:tc>
        <w:tc>
          <w:tcPr>
            <w:tcW w:w="594" w:type="pct"/>
            <w:noWrap/>
          </w:tcPr>
          <w:p w14:paraId="78FC90DB" w14:textId="77777777" w:rsidR="002A6B5B" w:rsidRPr="004D5098" w:rsidRDefault="00000000" w:rsidP="007D3FC8">
            <w:pPr>
              <w:spacing w:after="0" w:line="240" w:lineRule="auto"/>
              <w:ind w:left="0"/>
              <w:jc w:val="both"/>
              <w:rPr>
                <w:b/>
                <w:bCs/>
                <w:lang w:val="en-PH"/>
              </w:rPr>
            </w:pPr>
            <w:r w:rsidRPr="004D5098">
              <w:rPr>
                <w:b/>
                <w:bCs/>
                <w:lang w:val="en-PH"/>
              </w:rPr>
              <w:t>12.279</w:t>
            </w:r>
          </w:p>
        </w:tc>
        <w:tc>
          <w:tcPr>
            <w:tcW w:w="287" w:type="pct"/>
            <w:noWrap/>
          </w:tcPr>
          <w:p w14:paraId="0C4E1939" w14:textId="77777777" w:rsidR="002A6B5B" w:rsidRPr="004D5098" w:rsidRDefault="00000000" w:rsidP="007D3FC8">
            <w:pPr>
              <w:spacing w:after="0" w:line="240" w:lineRule="auto"/>
              <w:ind w:left="0"/>
              <w:jc w:val="both"/>
              <w:rPr>
                <w:b/>
                <w:bCs/>
                <w:lang w:val="en-PH"/>
              </w:rPr>
            </w:pPr>
            <w:r w:rsidRPr="004D5098">
              <w:rPr>
                <w:b/>
                <w:bCs/>
                <w:lang w:val="en-PH"/>
              </w:rPr>
              <w:t>9</w:t>
            </w:r>
          </w:p>
        </w:tc>
        <w:tc>
          <w:tcPr>
            <w:tcW w:w="543" w:type="pct"/>
            <w:noWrap/>
          </w:tcPr>
          <w:p w14:paraId="2B2A5655" w14:textId="77777777" w:rsidR="002A6B5B" w:rsidRPr="004D5098" w:rsidRDefault="00000000" w:rsidP="007D3FC8">
            <w:pPr>
              <w:spacing w:after="0" w:line="240" w:lineRule="auto"/>
              <w:ind w:left="0"/>
              <w:jc w:val="both"/>
              <w:rPr>
                <w:rFonts w:eastAsia="Times New Roman"/>
                <w:b/>
                <w:bCs/>
                <w:color w:val="000000"/>
                <w:lang w:val="en-PH" w:eastAsia="en-PH"/>
              </w:rPr>
            </w:pPr>
            <w:r w:rsidRPr="004D5098">
              <w:rPr>
                <w:b/>
                <w:bCs/>
                <w:lang w:val="en-PH"/>
              </w:rPr>
              <w:t>1.364</w:t>
            </w:r>
          </w:p>
        </w:tc>
        <w:tc>
          <w:tcPr>
            <w:tcW w:w="451" w:type="pct"/>
            <w:noWrap/>
          </w:tcPr>
          <w:p w14:paraId="123EBE51" w14:textId="77777777" w:rsidR="002A6B5B" w:rsidRPr="004D5098" w:rsidRDefault="00000000" w:rsidP="007D3FC8">
            <w:pPr>
              <w:spacing w:after="0" w:line="240" w:lineRule="auto"/>
              <w:ind w:left="0"/>
              <w:jc w:val="both"/>
              <w:rPr>
                <w:rFonts w:eastAsia="Times New Roman"/>
                <w:b/>
                <w:bCs/>
                <w:lang w:val="en-PH" w:eastAsia="en-PH"/>
              </w:rPr>
            </w:pPr>
            <w:r w:rsidRPr="004D5098">
              <w:rPr>
                <w:rFonts w:eastAsia="Times New Roman"/>
                <w:b/>
                <w:bCs/>
                <w:lang w:val="en-PH" w:eastAsia="en-PH"/>
              </w:rPr>
              <w:t>0.27</w:t>
            </w:r>
          </w:p>
        </w:tc>
        <w:tc>
          <w:tcPr>
            <w:tcW w:w="979" w:type="pct"/>
            <w:vMerge w:val="restart"/>
            <w:noWrap/>
          </w:tcPr>
          <w:p w14:paraId="0C17EF30" w14:textId="77777777" w:rsidR="002A6B5B" w:rsidRPr="004D5098" w:rsidRDefault="00000000" w:rsidP="007D3FC8">
            <w:pPr>
              <w:spacing w:after="0" w:line="240" w:lineRule="auto"/>
              <w:ind w:left="0"/>
              <w:jc w:val="both"/>
              <w:rPr>
                <w:rFonts w:eastAsia="Times New Roman"/>
                <w:b/>
                <w:bCs/>
                <w:lang w:val="en-PH" w:eastAsia="en-PH"/>
              </w:rPr>
            </w:pPr>
            <w:r w:rsidRPr="004D5098">
              <w:rPr>
                <w:rFonts w:eastAsia="Times New Roman"/>
                <w:b/>
                <w:bCs/>
                <w:lang w:val="en-PH" w:eastAsia="en-PH"/>
              </w:rPr>
              <w:t>Do not reject Ho</w:t>
            </w:r>
          </w:p>
          <w:p w14:paraId="0D3FBC0A" w14:textId="77777777" w:rsidR="002A6B5B" w:rsidRPr="004D5098" w:rsidRDefault="00000000" w:rsidP="007D3FC8">
            <w:pPr>
              <w:spacing w:after="0" w:line="240" w:lineRule="auto"/>
              <w:ind w:left="0"/>
              <w:jc w:val="both"/>
              <w:rPr>
                <w:rFonts w:eastAsia="Times New Roman"/>
                <w:lang w:val="en-PH" w:eastAsia="en-PH"/>
              </w:rPr>
            </w:pPr>
            <w:r w:rsidRPr="004D5098">
              <w:rPr>
                <w:rFonts w:eastAsia="Times New Roman"/>
                <w:b/>
                <w:bCs/>
                <w:lang w:val="en-PH" w:eastAsia="en-PH"/>
              </w:rPr>
              <w:t>Not Significant</w:t>
            </w:r>
          </w:p>
        </w:tc>
      </w:tr>
      <w:tr w:rsidR="002A6B5B" w:rsidRPr="004D5098" w14:paraId="20350015" w14:textId="77777777">
        <w:trPr>
          <w:trHeight w:val="300"/>
        </w:trPr>
        <w:tc>
          <w:tcPr>
            <w:tcW w:w="962" w:type="pct"/>
            <w:vMerge/>
            <w:noWrap/>
          </w:tcPr>
          <w:p w14:paraId="425A7596" w14:textId="77777777" w:rsidR="002A6B5B" w:rsidRPr="004D5098" w:rsidRDefault="002A6B5B" w:rsidP="007D3FC8">
            <w:pPr>
              <w:spacing w:after="0" w:line="240" w:lineRule="auto"/>
              <w:ind w:left="0"/>
              <w:jc w:val="both"/>
              <w:rPr>
                <w:rFonts w:eastAsia="Times New Roman"/>
                <w:b/>
                <w:bCs/>
                <w:color w:val="000000"/>
                <w:lang w:val="en-PH" w:eastAsia="en-PH"/>
              </w:rPr>
            </w:pPr>
          </w:p>
        </w:tc>
        <w:tc>
          <w:tcPr>
            <w:tcW w:w="1183" w:type="pct"/>
            <w:noWrap/>
          </w:tcPr>
          <w:p w14:paraId="235DDE53" w14:textId="77777777" w:rsidR="002A6B5B" w:rsidRPr="004D5098" w:rsidRDefault="00000000" w:rsidP="007D3FC8">
            <w:pPr>
              <w:spacing w:after="0" w:line="240" w:lineRule="auto"/>
              <w:ind w:left="0"/>
              <w:jc w:val="both"/>
              <w:rPr>
                <w:rFonts w:eastAsia="Times New Roman"/>
                <w:b/>
                <w:bCs/>
                <w:color w:val="000000"/>
                <w:lang w:val="en-PH" w:eastAsia="en-PH"/>
              </w:rPr>
            </w:pPr>
            <w:r w:rsidRPr="004D5098">
              <w:rPr>
                <w:rFonts w:eastAsia="Times New Roman"/>
                <w:b/>
                <w:bCs/>
                <w:color w:val="000000"/>
                <w:lang w:val="en-PH" w:eastAsia="en-PH"/>
              </w:rPr>
              <w:t>Within Groups</w:t>
            </w:r>
          </w:p>
        </w:tc>
        <w:tc>
          <w:tcPr>
            <w:tcW w:w="594" w:type="pct"/>
            <w:noWrap/>
          </w:tcPr>
          <w:p w14:paraId="6326E008" w14:textId="77777777" w:rsidR="002A6B5B" w:rsidRPr="004D5098" w:rsidRDefault="00000000" w:rsidP="007D3FC8">
            <w:pPr>
              <w:spacing w:after="0" w:line="240" w:lineRule="auto"/>
              <w:ind w:left="0"/>
              <w:jc w:val="both"/>
              <w:rPr>
                <w:b/>
                <w:bCs/>
                <w:lang w:val="en-PH"/>
              </w:rPr>
            </w:pPr>
            <w:r w:rsidRPr="004D5098">
              <w:rPr>
                <w:b/>
                <w:bCs/>
                <w:lang w:val="en-PH"/>
              </w:rPr>
              <w:t>49.967</w:t>
            </w:r>
          </w:p>
        </w:tc>
        <w:tc>
          <w:tcPr>
            <w:tcW w:w="287" w:type="pct"/>
            <w:noWrap/>
          </w:tcPr>
          <w:p w14:paraId="656D707D" w14:textId="77777777" w:rsidR="002A6B5B" w:rsidRPr="004D5098" w:rsidRDefault="00000000" w:rsidP="007D3FC8">
            <w:pPr>
              <w:spacing w:after="0" w:line="240" w:lineRule="auto"/>
              <w:ind w:left="0"/>
              <w:jc w:val="both"/>
              <w:rPr>
                <w:b/>
                <w:bCs/>
                <w:lang w:val="en-PH"/>
              </w:rPr>
            </w:pPr>
            <w:r w:rsidRPr="004D5098">
              <w:rPr>
                <w:b/>
                <w:bCs/>
                <w:lang w:val="en-PH"/>
              </w:rPr>
              <w:t>47</w:t>
            </w:r>
          </w:p>
        </w:tc>
        <w:tc>
          <w:tcPr>
            <w:tcW w:w="543" w:type="pct"/>
            <w:noWrap/>
          </w:tcPr>
          <w:p w14:paraId="32816698" w14:textId="77777777" w:rsidR="002A6B5B" w:rsidRPr="004D5098" w:rsidRDefault="00000000" w:rsidP="007D3FC8">
            <w:pPr>
              <w:spacing w:after="0" w:line="240" w:lineRule="auto"/>
              <w:ind w:left="0"/>
              <w:jc w:val="both"/>
              <w:rPr>
                <w:rFonts w:eastAsia="Times New Roman"/>
                <w:b/>
                <w:bCs/>
                <w:color w:val="000000"/>
                <w:lang w:val="en-PH" w:eastAsia="en-PH"/>
              </w:rPr>
            </w:pPr>
            <w:r w:rsidRPr="004D5098">
              <w:rPr>
                <w:b/>
                <w:bCs/>
                <w:lang w:val="en-PH"/>
              </w:rPr>
              <w:t>1.063</w:t>
            </w:r>
          </w:p>
        </w:tc>
        <w:tc>
          <w:tcPr>
            <w:tcW w:w="451" w:type="pct"/>
            <w:noWrap/>
          </w:tcPr>
          <w:p w14:paraId="2949A060" w14:textId="77777777" w:rsidR="002A6B5B" w:rsidRPr="004D5098" w:rsidRDefault="002A6B5B" w:rsidP="007D3FC8">
            <w:pPr>
              <w:spacing w:after="0" w:line="240" w:lineRule="auto"/>
              <w:ind w:left="0"/>
              <w:jc w:val="both"/>
              <w:rPr>
                <w:rFonts w:eastAsia="Times New Roman"/>
                <w:b/>
                <w:bCs/>
                <w:lang w:val="en-PH" w:eastAsia="en-PH"/>
              </w:rPr>
            </w:pPr>
          </w:p>
        </w:tc>
        <w:tc>
          <w:tcPr>
            <w:tcW w:w="979" w:type="pct"/>
            <w:vMerge/>
            <w:noWrap/>
          </w:tcPr>
          <w:p w14:paraId="089A3D79" w14:textId="77777777" w:rsidR="002A6B5B" w:rsidRPr="004D5098" w:rsidRDefault="002A6B5B" w:rsidP="007D3FC8">
            <w:pPr>
              <w:spacing w:after="0" w:line="240" w:lineRule="auto"/>
              <w:ind w:left="0"/>
              <w:jc w:val="both"/>
              <w:rPr>
                <w:rFonts w:eastAsia="Times New Roman"/>
                <w:lang w:val="en-PH" w:eastAsia="en-PH"/>
              </w:rPr>
            </w:pPr>
          </w:p>
        </w:tc>
      </w:tr>
      <w:tr w:rsidR="002A6B5B" w:rsidRPr="004D5098" w14:paraId="63A20FA7" w14:textId="77777777">
        <w:trPr>
          <w:trHeight w:val="300"/>
        </w:trPr>
        <w:tc>
          <w:tcPr>
            <w:tcW w:w="962" w:type="pct"/>
            <w:vMerge/>
            <w:noWrap/>
          </w:tcPr>
          <w:p w14:paraId="2C50F727" w14:textId="77777777" w:rsidR="002A6B5B" w:rsidRPr="004D5098" w:rsidRDefault="002A6B5B" w:rsidP="007D3FC8">
            <w:pPr>
              <w:spacing w:after="0" w:line="240" w:lineRule="auto"/>
              <w:ind w:left="0"/>
              <w:jc w:val="both"/>
              <w:rPr>
                <w:rFonts w:eastAsia="Times New Roman"/>
                <w:b/>
                <w:bCs/>
                <w:color w:val="000000"/>
                <w:lang w:val="en-PH" w:eastAsia="en-PH"/>
              </w:rPr>
            </w:pPr>
          </w:p>
        </w:tc>
        <w:tc>
          <w:tcPr>
            <w:tcW w:w="1183" w:type="pct"/>
            <w:noWrap/>
          </w:tcPr>
          <w:p w14:paraId="39265E9F" w14:textId="77777777" w:rsidR="002A6B5B" w:rsidRPr="004D5098" w:rsidRDefault="00000000" w:rsidP="007D3FC8">
            <w:pPr>
              <w:spacing w:after="0" w:line="240" w:lineRule="auto"/>
              <w:ind w:left="0"/>
              <w:jc w:val="both"/>
              <w:rPr>
                <w:rFonts w:eastAsia="Times New Roman"/>
                <w:b/>
                <w:bCs/>
                <w:color w:val="000000"/>
                <w:lang w:val="en-PH" w:eastAsia="en-PH"/>
              </w:rPr>
            </w:pPr>
            <w:r w:rsidRPr="004D5098">
              <w:rPr>
                <w:rFonts w:eastAsia="Times New Roman"/>
                <w:b/>
                <w:bCs/>
                <w:color w:val="000000"/>
                <w:lang w:val="en-PH" w:eastAsia="en-PH"/>
              </w:rPr>
              <w:t>Total</w:t>
            </w:r>
          </w:p>
        </w:tc>
        <w:tc>
          <w:tcPr>
            <w:tcW w:w="594" w:type="pct"/>
            <w:noWrap/>
          </w:tcPr>
          <w:p w14:paraId="1008D03B" w14:textId="77777777" w:rsidR="002A6B5B" w:rsidRPr="004D5098" w:rsidRDefault="00000000" w:rsidP="007D3FC8">
            <w:pPr>
              <w:spacing w:after="0" w:line="240" w:lineRule="auto"/>
              <w:ind w:left="0"/>
              <w:jc w:val="both"/>
              <w:rPr>
                <w:b/>
                <w:bCs/>
                <w:lang w:val="en-PH"/>
              </w:rPr>
            </w:pPr>
            <w:r w:rsidRPr="004D5098">
              <w:rPr>
                <w:b/>
                <w:bCs/>
                <w:lang w:val="en-PH"/>
              </w:rPr>
              <w:t>62.246</w:t>
            </w:r>
          </w:p>
        </w:tc>
        <w:tc>
          <w:tcPr>
            <w:tcW w:w="287" w:type="pct"/>
            <w:noWrap/>
          </w:tcPr>
          <w:p w14:paraId="3D293270" w14:textId="77777777" w:rsidR="002A6B5B" w:rsidRPr="004D5098" w:rsidRDefault="00000000" w:rsidP="007D3FC8">
            <w:pPr>
              <w:spacing w:after="0" w:line="240" w:lineRule="auto"/>
              <w:ind w:left="0"/>
              <w:jc w:val="both"/>
              <w:rPr>
                <w:b/>
                <w:bCs/>
                <w:lang w:val="en-PH"/>
              </w:rPr>
            </w:pPr>
            <w:r w:rsidRPr="004D5098">
              <w:rPr>
                <w:b/>
                <w:bCs/>
                <w:lang w:val="en-PH"/>
              </w:rPr>
              <w:t>56</w:t>
            </w:r>
          </w:p>
        </w:tc>
        <w:tc>
          <w:tcPr>
            <w:tcW w:w="543" w:type="pct"/>
            <w:noWrap/>
          </w:tcPr>
          <w:p w14:paraId="7080C5B5" w14:textId="77777777" w:rsidR="002A6B5B" w:rsidRPr="004D5098" w:rsidRDefault="002A6B5B" w:rsidP="007D3FC8">
            <w:pPr>
              <w:spacing w:after="0" w:line="240" w:lineRule="auto"/>
              <w:ind w:left="0"/>
              <w:jc w:val="both"/>
              <w:rPr>
                <w:rFonts w:eastAsia="Times New Roman"/>
                <w:b/>
                <w:bCs/>
                <w:color w:val="000000"/>
                <w:lang w:val="en-PH" w:eastAsia="en-PH"/>
              </w:rPr>
            </w:pPr>
          </w:p>
        </w:tc>
        <w:tc>
          <w:tcPr>
            <w:tcW w:w="451" w:type="pct"/>
            <w:noWrap/>
          </w:tcPr>
          <w:p w14:paraId="172D947C" w14:textId="77777777" w:rsidR="002A6B5B" w:rsidRPr="004D5098" w:rsidRDefault="002A6B5B" w:rsidP="007D3FC8">
            <w:pPr>
              <w:spacing w:after="0" w:line="240" w:lineRule="auto"/>
              <w:ind w:left="0"/>
              <w:jc w:val="both"/>
              <w:rPr>
                <w:rFonts w:eastAsia="Times New Roman"/>
                <w:b/>
                <w:bCs/>
                <w:lang w:val="en-PH" w:eastAsia="en-PH"/>
              </w:rPr>
            </w:pPr>
          </w:p>
        </w:tc>
        <w:tc>
          <w:tcPr>
            <w:tcW w:w="979" w:type="pct"/>
            <w:vMerge/>
            <w:noWrap/>
          </w:tcPr>
          <w:p w14:paraId="4AA629E5" w14:textId="77777777" w:rsidR="002A6B5B" w:rsidRPr="004D5098" w:rsidRDefault="002A6B5B" w:rsidP="007D3FC8">
            <w:pPr>
              <w:spacing w:after="0" w:line="240" w:lineRule="auto"/>
              <w:ind w:left="0"/>
              <w:jc w:val="both"/>
              <w:rPr>
                <w:rFonts w:eastAsia="Times New Roman"/>
                <w:lang w:val="en-PH" w:eastAsia="en-PH"/>
              </w:rPr>
            </w:pPr>
          </w:p>
        </w:tc>
      </w:tr>
      <w:tr w:rsidR="002A6B5B" w:rsidRPr="004D5098" w14:paraId="661398F1" w14:textId="77777777">
        <w:trPr>
          <w:trHeight w:val="300"/>
        </w:trPr>
        <w:tc>
          <w:tcPr>
            <w:tcW w:w="962" w:type="pct"/>
            <w:vMerge w:val="restart"/>
            <w:noWrap/>
            <w:vAlign w:val="center"/>
          </w:tcPr>
          <w:p w14:paraId="5B3F7539" w14:textId="77777777" w:rsidR="002A6B5B" w:rsidRPr="004D5098" w:rsidRDefault="00000000" w:rsidP="007D3FC8">
            <w:pPr>
              <w:spacing w:after="0" w:line="240" w:lineRule="auto"/>
              <w:ind w:left="0"/>
              <w:jc w:val="both"/>
              <w:rPr>
                <w:rFonts w:eastAsia="Times New Roman"/>
                <w:color w:val="000000"/>
                <w:lang w:val="en-PH" w:eastAsia="en-PH"/>
              </w:rPr>
            </w:pPr>
            <w:r w:rsidRPr="004D5098">
              <w:rPr>
                <w:rFonts w:eastAsia="Times New Roman"/>
                <w:color w:val="000000"/>
                <w:lang w:val="en-PH" w:eastAsia="en-PH"/>
              </w:rPr>
              <w:t>Numbers of Subjects handled per Semester</w:t>
            </w:r>
          </w:p>
        </w:tc>
        <w:tc>
          <w:tcPr>
            <w:tcW w:w="1183" w:type="pct"/>
            <w:tcBorders>
              <w:top w:val="single" w:sz="4" w:space="0" w:color="auto"/>
            </w:tcBorders>
            <w:noWrap/>
          </w:tcPr>
          <w:p w14:paraId="2C80F9B4" w14:textId="77777777" w:rsidR="002A6B5B" w:rsidRPr="004D5098" w:rsidRDefault="00000000" w:rsidP="007D3FC8">
            <w:pPr>
              <w:spacing w:after="0" w:line="240" w:lineRule="auto"/>
              <w:ind w:left="0"/>
              <w:jc w:val="both"/>
              <w:rPr>
                <w:rFonts w:eastAsia="Times New Roman"/>
                <w:color w:val="000000"/>
                <w:lang w:val="en-PH" w:eastAsia="en-PH"/>
              </w:rPr>
            </w:pPr>
            <w:r w:rsidRPr="004D5098">
              <w:rPr>
                <w:rFonts w:eastAsia="Times New Roman"/>
                <w:color w:val="000000"/>
                <w:lang w:val="en-PH" w:eastAsia="en-PH"/>
              </w:rPr>
              <w:t>Between Groups</w:t>
            </w:r>
          </w:p>
        </w:tc>
        <w:tc>
          <w:tcPr>
            <w:tcW w:w="594" w:type="pct"/>
            <w:noWrap/>
          </w:tcPr>
          <w:p w14:paraId="6AF83ABE" w14:textId="77777777" w:rsidR="002A6B5B" w:rsidRPr="004D5098" w:rsidRDefault="00000000" w:rsidP="007D3FC8">
            <w:pPr>
              <w:spacing w:after="0" w:line="240" w:lineRule="auto"/>
              <w:ind w:left="0"/>
              <w:jc w:val="both"/>
              <w:rPr>
                <w:lang w:val="en-PH"/>
              </w:rPr>
            </w:pPr>
            <w:r w:rsidRPr="004D5098">
              <w:rPr>
                <w:lang w:val="en-PH"/>
              </w:rPr>
              <w:t>10.919</w:t>
            </w:r>
          </w:p>
        </w:tc>
        <w:tc>
          <w:tcPr>
            <w:tcW w:w="287" w:type="pct"/>
            <w:noWrap/>
          </w:tcPr>
          <w:p w14:paraId="4FF26862" w14:textId="77777777" w:rsidR="002A6B5B" w:rsidRPr="004D5098" w:rsidRDefault="00000000" w:rsidP="007D3FC8">
            <w:pPr>
              <w:spacing w:after="0" w:line="240" w:lineRule="auto"/>
              <w:ind w:left="0"/>
              <w:jc w:val="both"/>
              <w:rPr>
                <w:lang w:val="en-PH"/>
              </w:rPr>
            </w:pPr>
            <w:r w:rsidRPr="004D5098">
              <w:rPr>
                <w:lang w:val="en-PH"/>
              </w:rPr>
              <w:t>9</w:t>
            </w:r>
          </w:p>
        </w:tc>
        <w:tc>
          <w:tcPr>
            <w:tcW w:w="543" w:type="pct"/>
            <w:noWrap/>
          </w:tcPr>
          <w:p w14:paraId="219B5E08" w14:textId="77777777" w:rsidR="002A6B5B" w:rsidRPr="004D5098" w:rsidRDefault="00000000" w:rsidP="007D3FC8">
            <w:pPr>
              <w:spacing w:after="0" w:line="240" w:lineRule="auto"/>
              <w:ind w:left="0"/>
              <w:jc w:val="both"/>
              <w:rPr>
                <w:rFonts w:eastAsia="Times New Roman"/>
                <w:color w:val="000000"/>
                <w:lang w:val="en-PH" w:eastAsia="en-PH"/>
              </w:rPr>
            </w:pPr>
            <w:r w:rsidRPr="004D5098">
              <w:rPr>
                <w:lang w:val="en-PH"/>
              </w:rPr>
              <w:t>1.213</w:t>
            </w:r>
          </w:p>
        </w:tc>
        <w:tc>
          <w:tcPr>
            <w:tcW w:w="451" w:type="pct"/>
            <w:noWrap/>
          </w:tcPr>
          <w:p w14:paraId="607317FF" w14:textId="77777777" w:rsidR="002A6B5B" w:rsidRPr="004D5098" w:rsidRDefault="00000000" w:rsidP="007D3FC8">
            <w:pPr>
              <w:spacing w:after="0" w:line="240" w:lineRule="auto"/>
              <w:ind w:left="0"/>
              <w:jc w:val="both"/>
              <w:rPr>
                <w:rFonts w:eastAsia="Times New Roman"/>
                <w:lang w:val="en-PH" w:eastAsia="en-PH"/>
              </w:rPr>
            </w:pPr>
            <w:r w:rsidRPr="004D5098">
              <w:rPr>
                <w:rFonts w:eastAsia="Times New Roman"/>
                <w:lang w:val="en-PH" w:eastAsia="en-PH"/>
              </w:rPr>
              <w:t>0.187</w:t>
            </w:r>
          </w:p>
        </w:tc>
        <w:tc>
          <w:tcPr>
            <w:tcW w:w="979" w:type="pct"/>
            <w:vMerge w:val="restart"/>
            <w:noWrap/>
          </w:tcPr>
          <w:p w14:paraId="3A6C693B" w14:textId="77777777" w:rsidR="002A6B5B" w:rsidRPr="004D5098" w:rsidRDefault="00000000" w:rsidP="007D3FC8">
            <w:pPr>
              <w:spacing w:after="0" w:line="240" w:lineRule="auto"/>
              <w:ind w:left="0"/>
              <w:jc w:val="both"/>
              <w:rPr>
                <w:rFonts w:eastAsia="Times New Roman"/>
                <w:lang w:val="en-PH" w:eastAsia="en-PH"/>
              </w:rPr>
            </w:pPr>
            <w:r w:rsidRPr="004D5098">
              <w:rPr>
                <w:rFonts w:eastAsia="Times New Roman"/>
                <w:lang w:val="en-PH" w:eastAsia="en-PH"/>
              </w:rPr>
              <w:t>Do not reject Ho</w:t>
            </w:r>
          </w:p>
          <w:p w14:paraId="6C0DBCDF" w14:textId="77777777" w:rsidR="002A6B5B" w:rsidRPr="004D5098" w:rsidRDefault="00000000" w:rsidP="007D3FC8">
            <w:pPr>
              <w:spacing w:after="0" w:line="240" w:lineRule="auto"/>
              <w:ind w:left="0"/>
              <w:jc w:val="both"/>
              <w:rPr>
                <w:rFonts w:eastAsia="Times New Roman"/>
                <w:lang w:val="en-PH" w:eastAsia="en-PH"/>
              </w:rPr>
            </w:pPr>
            <w:r w:rsidRPr="004D5098">
              <w:rPr>
                <w:rFonts w:eastAsia="Times New Roman"/>
                <w:lang w:val="en-PH" w:eastAsia="en-PH"/>
              </w:rPr>
              <w:t>Not Significant</w:t>
            </w:r>
          </w:p>
        </w:tc>
      </w:tr>
      <w:tr w:rsidR="002A6B5B" w:rsidRPr="004D5098" w14:paraId="769B6C9D" w14:textId="77777777">
        <w:trPr>
          <w:trHeight w:val="300"/>
        </w:trPr>
        <w:tc>
          <w:tcPr>
            <w:tcW w:w="962" w:type="pct"/>
            <w:vMerge/>
            <w:noWrap/>
            <w:vAlign w:val="center"/>
          </w:tcPr>
          <w:p w14:paraId="18DF3EFA" w14:textId="77777777" w:rsidR="002A6B5B" w:rsidRPr="004D5098" w:rsidRDefault="002A6B5B" w:rsidP="007D3FC8">
            <w:pPr>
              <w:spacing w:after="0" w:line="240" w:lineRule="auto"/>
              <w:ind w:left="0"/>
              <w:jc w:val="both"/>
              <w:rPr>
                <w:rFonts w:eastAsia="Times New Roman"/>
                <w:color w:val="000000"/>
                <w:lang w:val="en-PH" w:eastAsia="en-PH"/>
              </w:rPr>
            </w:pPr>
          </w:p>
        </w:tc>
        <w:tc>
          <w:tcPr>
            <w:tcW w:w="1183" w:type="pct"/>
            <w:noWrap/>
          </w:tcPr>
          <w:p w14:paraId="477FC61A" w14:textId="77777777" w:rsidR="002A6B5B" w:rsidRPr="004D5098" w:rsidRDefault="00000000" w:rsidP="007D3FC8">
            <w:pPr>
              <w:spacing w:after="0" w:line="240" w:lineRule="auto"/>
              <w:ind w:left="0"/>
              <w:jc w:val="both"/>
              <w:rPr>
                <w:rFonts w:eastAsia="Times New Roman"/>
                <w:color w:val="000000"/>
                <w:lang w:val="en-PH" w:eastAsia="en-PH"/>
              </w:rPr>
            </w:pPr>
            <w:r w:rsidRPr="004D5098">
              <w:rPr>
                <w:rFonts w:eastAsia="Times New Roman"/>
                <w:color w:val="000000"/>
                <w:lang w:val="en-PH" w:eastAsia="en-PH"/>
              </w:rPr>
              <w:t>Within Groups</w:t>
            </w:r>
          </w:p>
        </w:tc>
        <w:tc>
          <w:tcPr>
            <w:tcW w:w="594" w:type="pct"/>
            <w:noWrap/>
          </w:tcPr>
          <w:p w14:paraId="0BDF9FA7" w14:textId="77777777" w:rsidR="002A6B5B" w:rsidRPr="004D5098" w:rsidRDefault="00000000" w:rsidP="007D3FC8">
            <w:pPr>
              <w:spacing w:after="0" w:line="240" w:lineRule="auto"/>
              <w:ind w:left="0"/>
              <w:jc w:val="both"/>
              <w:rPr>
                <w:lang w:val="en-PH"/>
              </w:rPr>
            </w:pPr>
            <w:r w:rsidRPr="004D5098">
              <w:rPr>
                <w:lang w:val="en-PH"/>
              </w:rPr>
              <w:t>38.800</w:t>
            </w:r>
          </w:p>
        </w:tc>
        <w:tc>
          <w:tcPr>
            <w:tcW w:w="287" w:type="pct"/>
            <w:noWrap/>
          </w:tcPr>
          <w:p w14:paraId="1CFC72BB" w14:textId="77777777" w:rsidR="002A6B5B" w:rsidRPr="004D5098" w:rsidRDefault="00000000" w:rsidP="007D3FC8">
            <w:pPr>
              <w:spacing w:after="0" w:line="240" w:lineRule="auto"/>
              <w:ind w:left="0"/>
              <w:jc w:val="both"/>
              <w:rPr>
                <w:lang w:val="en-PH"/>
              </w:rPr>
            </w:pPr>
            <w:r w:rsidRPr="004D5098">
              <w:rPr>
                <w:lang w:val="en-PH"/>
              </w:rPr>
              <w:t>47</w:t>
            </w:r>
          </w:p>
        </w:tc>
        <w:tc>
          <w:tcPr>
            <w:tcW w:w="543" w:type="pct"/>
            <w:noWrap/>
          </w:tcPr>
          <w:p w14:paraId="1BCA3818" w14:textId="77777777" w:rsidR="002A6B5B" w:rsidRPr="004D5098" w:rsidRDefault="00000000" w:rsidP="007D3FC8">
            <w:pPr>
              <w:spacing w:after="0" w:line="240" w:lineRule="auto"/>
              <w:ind w:left="0"/>
              <w:jc w:val="both"/>
              <w:rPr>
                <w:rFonts w:eastAsia="Times New Roman"/>
                <w:color w:val="000000"/>
                <w:lang w:val="en-PH" w:eastAsia="en-PH"/>
              </w:rPr>
            </w:pPr>
            <w:r w:rsidRPr="004D5098">
              <w:t>0</w:t>
            </w:r>
            <w:r w:rsidRPr="004D5098">
              <w:rPr>
                <w:lang w:val="en-PH"/>
              </w:rPr>
              <w:t>.826</w:t>
            </w:r>
          </w:p>
        </w:tc>
        <w:tc>
          <w:tcPr>
            <w:tcW w:w="451" w:type="pct"/>
            <w:noWrap/>
          </w:tcPr>
          <w:p w14:paraId="37D6A120" w14:textId="77777777" w:rsidR="002A6B5B" w:rsidRPr="004D5098" w:rsidRDefault="002A6B5B" w:rsidP="007D3FC8">
            <w:pPr>
              <w:spacing w:after="0" w:line="240" w:lineRule="auto"/>
              <w:ind w:left="0"/>
              <w:jc w:val="both"/>
              <w:rPr>
                <w:rFonts w:eastAsia="Times New Roman"/>
                <w:lang w:val="en-PH" w:eastAsia="en-PH"/>
              </w:rPr>
            </w:pPr>
          </w:p>
        </w:tc>
        <w:tc>
          <w:tcPr>
            <w:tcW w:w="979" w:type="pct"/>
            <w:vMerge/>
            <w:noWrap/>
          </w:tcPr>
          <w:p w14:paraId="3FF00923" w14:textId="77777777" w:rsidR="002A6B5B" w:rsidRPr="004D5098" w:rsidRDefault="002A6B5B" w:rsidP="007D3FC8">
            <w:pPr>
              <w:spacing w:after="0" w:line="240" w:lineRule="auto"/>
              <w:ind w:left="0"/>
              <w:jc w:val="both"/>
              <w:rPr>
                <w:rFonts w:eastAsia="Times New Roman"/>
                <w:lang w:val="en-PH" w:eastAsia="en-PH"/>
              </w:rPr>
            </w:pPr>
          </w:p>
        </w:tc>
      </w:tr>
      <w:tr w:rsidR="002A6B5B" w:rsidRPr="004D5098" w14:paraId="7113983F" w14:textId="77777777">
        <w:trPr>
          <w:trHeight w:val="300"/>
        </w:trPr>
        <w:tc>
          <w:tcPr>
            <w:tcW w:w="962" w:type="pct"/>
            <w:vMerge/>
            <w:noWrap/>
            <w:vAlign w:val="center"/>
          </w:tcPr>
          <w:p w14:paraId="43A2A843" w14:textId="77777777" w:rsidR="002A6B5B" w:rsidRPr="004D5098" w:rsidRDefault="002A6B5B" w:rsidP="007D3FC8">
            <w:pPr>
              <w:spacing w:after="0" w:line="240" w:lineRule="auto"/>
              <w:ind w:left="0"/>
              <w:jc w:val="both"/>
              <w:rPr>
                <w:rFonts w:eastAsia="Times New Roman"/>
                <w:color w:val="000000"/>
                <w:lang w:val="en-PH" w:eastAsia="en-PH"/>
              </w:rPr>
            </w:pPr>
          </w:p>
        </w:tc>
        <w:tc>
          <w:tcPr>
            <w:tcW w:w="1183" w:type="pct"/>
            <w:noWrap/>
          </w:tcPr>
          <w:p w14:paraId="521DFB77" w14:textId="77777777" w:rsidR="002A6B5B" w:rsidRPr="004D5098" w:rsidRDefault="00000000" w:rsidP="007D3FC8">
            <w:pPr>
              <w:spacing w:after="0" w:line="240" w:lineRule="auto"/>
              <w:ind w:left="0"/>
              <w:jc w:val="both"/>
              <w:rPr>
                <w:rFonts w:eastAsia="Times New Roman"/>
                <w:color w:val="000000"/>
                <w:lang w:val="en-PH" w:eastAsia="en-PH"/>
              </w:rPr>
            </w:pPr>
            <w:r w:rsidRPr="004D5098">
              <w:rPr>
                <w:rFonts w:eastAsia="Times New Roman"/>
                <w:color w:val="000000"/>
                <w:lang w:val="en-PH" w:eastAsia="en-PH"/>
              </w:rPr>
              <w:t>Total</w:t>
            </w:r>
          </w:p>
        </w:tc>
        <w:tc>
          <w:tcPr>
            <w:tcW w:w="594" w:type="pct"/>
            <w:noWrap/>
          </w:tcPr>
          <w:p w14:paraId="6344D800" w14:textId="77777777" w:rsidR="002A6B5B" w:rsidRPr="004D5098" w:rsidRDefault="00000000" w:rsidP="007D3FC8">
            <w:pPr>
              <w:spacing w:after="0" w:line="240" w:lineRule="auto"/>
              <w:ind w:left="0"/>
              <w:jc w:val="both"/>
              <w:rPr>
                <w:lang w:val="en-PH"/>
              </w:rPr>
            </w:pPr>
            <w:r w:rsidRPr="004D5098">
              <w:rPr>
                <w:lang w:val="en-PH"/>
              </w:rPr>
              <w:t>49.719</w:t>
            </w:r>
          </w:p>
        </w:tc>
        <w:tc>
          <w:tcPr>
            <w:tcW w:w="287" w:type="pct"/>
            <w:noWrap/>
          </w:tcPr>
          <w:p w14:paraId="631F54AF" w14:textId="77777777" w:rsidR="002A6B5B" w:rsidRPr="004D5098" w:rsidRDefault="00000000" w:rsidP="007D3FC8">
            <w:pPr>
              <w:spacing w:after="0" w:line="240" w:lineRule="auto"/>
              <w:ind w:left="0"/>
              <w:jc w:val="both"/>
              <w:rPr>
                <w:lang w:val="en-PH"/>
              </w:rPr>
            </w:pPr>
            <w:r w:rsidRPr="004D5098">
              <w:rPr>
                <w:lang w:val="en-PH"/>
              </w:rPr>
              <w:t>56</w:t>
            </w:r>
          </w:p>
        </w:tc>
        <w:tc>
          <w:tcPr>
            <w:tcW w:w="543" w:type="pct"/>
            <w:noWrap/>
          </w:tcPr>
          <w:p w14:paraId="4400B1DD" w14:textId="77777777" w:rsidR="002A6B5B" w:rsidRPr="004D5098" w:rsidRDefault="002A6B5B" w:rsidP="007D3FC8">
            <w:pPr>
              <w:spacing w:after="0" w:line="240" w:lineRule="auto"/>
              <w:ind w:left="0"/>
              <w:jc w:val="both"/>
              <w:rPr>
                <w:rFonts w:eastAsia="Times New Roman"/>
                <w:color w:val="000000"/>
                <w:lang w:val="en-PH" w:eastAsia="en-PH"/>
              </w:rPr>
            </w:pPr>
          </w:p>
        </w:tc>
        <w:tc>
          <w:tcPr>
            <w:tcW w:w="451" w:type="pct"/>
            <w:noWrap/>
          </w:tcPr>
          <w:p w14:paraId="69B44187" w14:textId="77777777" w:rsidR="002A6B5B" w:rsidRPr="004D5098" w:rsidRDefault="002A6B5B" w:rsidP="007D3FC8">
            <w:pPr>
              <w:spacing w:after="0" w:line="240" w:lineRule="auto"/>
              <w:ind w:left="0"/>
              <w:jc w:val="both"/>
              <w:rPr>
                <w:rFonts w:eastAsia="Times New Roman"/>
                <w:lang w:val="en-PH" w:eastAsia="en-PH"/>
              </w:rPr>
            </w:pPr>
          </w:p>
        </w:tc>
        <w:tc>
          <w:tcPr>
            <w:tcW w:w="979" w:type="pct"/>
            <w:vMerge/>
            <w:noWrap/>
          </w:tcPr>
          <w:p w14:paraId="4342B481" w14:textId="77777777" w:rsidR="002A6B5B" w:rsidRPr="004D5098" w:rsidRDefault="002A6B5B" w:rsidP="007D3FC8">
            <w:pPr>
              <w:spacing w:after="0" w:line="240" w:lineRule="auto"/>
              <w:ind w:left="0"/>
              <w:jc w:val="both"/>
              <w:rPr>
                <w:rFonts w:eastAsia="Times New Roman"/>
                <w:lang w:val="en-PH" w:eastAsia="en-PH"/>
              </w:rPr>
            </w:pPr>
          </w:p>
        </w:tc>
      </w:tr>
      <w:tr w:rsidR="002A6B5B" w:rsidRPr="004D5098" w14:paraId="4A0CF1BF" w14:textId="77777777">
        <w:trPr>
          <w:trHeight w:val="300"/>
        </w:trPr>
        <w:tc>
          <w:tcPr>
            <w:tcW w:w="962" w:type="pct"/>
            <w:vMerge w:val="restart"/>
            <w:noWrap/>
            <w:vAlign w:val="center"/>
          </w:tcPr>
          <w:p w14:paraId="17C48B7F" w14:textId="77777777" w:rsidR="002A6B5B" w:rsidRPr="004D5098" w:rsidRDefault="00000000" w:rsidP="007D3FC8">
            <w:pPr>
              <w:spacing w:after="0" w:line="240" w:lineRule="auto"/>
              <w:ind w:left="0"/>
              <w:jc w:val="both"/>
              <w:rPr>
                <w:rFonts w:eastAsia="Times New Roman"/>
                <w:color w:val="000000"/>
                <w:lang w:val="en-PH" w:eastAsia="en-PH"/>
              </w:rPr>
            </w:pPr>
            <w:r w:rsidRPr="004D5098">
              <w:rPr>
                <w:rFonts w:eastAsia="Times New Roman"/>
                <w:color w:val="000000"/>
                <w:lang w:val="en-PH" w:eastAsia="en-PH"/>
              </w:rPr>
              <w:t>Number of Trainings attended related on LMS</w:t>
            </w:r>
          </w:p>
        </w:tc>
        <w:tc>
          <w:tcPr>
            <w:tcW w:w="1183" w:type="pct"/>
            <w:tcBorders>
              <w:top w:val="single" w:sz="4" w:space="0" w:color="auto"/>
            </w:tcBorders>
            <w:noWrap/>
          </w:tcPr>
          <w:p w14:paraId="6A283C1C" w14:textId="77777777" w:rsidR="002A6B5B" w:rsidRPr="004D5098" w:rsidRDefault="00000000" w:rsidP="007D3FC8">
            <w:pPr>
              <w:spacing w:after="0" w:line="240" w:lineRule="auto"/>
              <w:ind w:left="0"/>
              <w:jc w:val="both"/>
              <w:rPr>
                <w:rFonts w:eastAsia="Times New Roman"/>
                <w:color w:val="000000"/>
                <w:lang w:val="en-PH" w:eastAsia="en-PH"/>
              </w:rPr>
            </w:pPr>
            <w:r w:rsidRPr="004D5098">
              <w:rPr>
                <w:rFonts w:eastAsia="Times New Roman"/>
                <w:color w:val="000000"/>
                <w:lang w:val="en-PH" w:eastAsia="en-PH"/>
              </w:rPr>
              <w:t>Between Groups</w:t>
            </w:r>
          </w:p>
        </w:tc>
        <w:tc>
          <w:tcPr>
            <w:tcW w:w="594" w:type="pct"/>
            <w:noWrap/>
          </w:tcPr>
          <w:p w14:paraId="2496E81F" w14:textId="77777777" w:rsidR="002A6B5B" w:rsidRPr="004D5098" w:rsidRDefault="00000000" w:rsidP="007D3FC8">
            <w:pPr>
              <w:spacing w:after="0" w:line="240" w:lineRule="auto"/>
              <w:ind w:left="0"/>
              <w:jc w:val="both"/>
              <w:rPr>
                <w:lang w:val="en-PH"/>
              </w:rPr>
            </w:pPr>
            <w:r w:rsidRPr="004D5098">
              <w:rPr>
                <w:lang w:val="en-PH"/>
              </w:rPr>
              <w:t>6.993</w:t>
            </w:r>
          </w:p>
        </w:tc>
        <w:tc>
          <w:tcPr>
            <w:tcW w:w="287" w:type="pct"/>
            <w:noWrap/>
          </w:tcPr>
          <w:p w14:paraId="4C53C0F5" w14:textId="77777777" w:rsidR="002A6B5B" w:rsidRPr="004D5098" w:rsidRDefault="00000000" w:rsidP="007D3FC8">
            <w:pPr>
              <w:spacing w:after="0" w:line="240" w:lineRule="auto"/>
              <w:ind w:left="0"/>
              <w:jc w:val="both"/>
              <w:rPr>
                <w:lang w:val="en-PH"/>
              </w:rPr>
            </w:pPr>
            <w:r w:rsidRPr="004D5098">
              <w:rPr>
                <w:lang w:val="en-PH"/>
              </w:rPr>
              <w:t>9</w:t>
            </w:r>
          </w:p>
        </w:tc>
        <w:tc>
          <w:tcPr>
            <w:tcW w:w="543" w:type="pct"/>
            <w:noWrap/>
          </w:tcPr>
          <w:p w14:paraId="441E4CB9" w14:textId="77777777" w:rsidR="002A6B5B" w:rsidRPr="004D5098" w:rsidRDefault="00000000" w:rsidP="007D3FC8">
            <w:pPr>
              <w:spacing w:after="0" w:line="240" w:lineRule="auto"/>
              <w:ind w:left="0"/>
              <w:jc w:val="both"/>
              <w:rPr>
                <w:rFonts w:eastAsia="Times New Roman"/>
                <w:color w:val="000000"/>
                <w:lang w:val="en-PH" w:eastAsia="en-PH"/>
              </w:rPr>
            </w:pPr>
            <w:r w:rsidRPr="004D5098">
              <w:t>0</w:t>
            </w:r>
            <w:r w:rsidRPr="004D5098">
              <w:rPr>
                <w:lang w:val="en-PH"/>
              </w:rPr>
              <w:t>.777</w:t>
            </w:r>
          </w:p>
        </w:tc>
        <w:tc>
          <w:tcPr>
            <w:tcW w:w="451" w:type="pct"/>
            <w:noWrap/>
          </w:tcPr>
          <w:p w14:paraId="59722741" w14:textId="77777777" w:rsidR="002A6B5B" w:rsidRPr="004D5098" w:rsidRDefault="00000000" w:rsidP="007D3FC8">
            <w:pPr>
              <w:spacing w:after="0" w:line="240" w:lineRule="auto"/>
              <w:ind w:left="0"/>
              <w:jc w:val="both"/>
              <w:rPr>
                <w:rFonts w:eastAsia="Times New Roman"/>
                <w:lang w:val="en-PH" w:eastAsia="en-PH"/>
              </w:rPr>
            </w:pPr>
            <w:r w:rsidRPr="004D5098">
              <w:rPr>
                <w:rFonts w:eastAsia="Times New Roman"/>
                <w:lang w:val="en-PH" w:eastAsia="en-PH"/>
              </w:rPr>
              <w:t>0.238</w:t>
            </w:r>
          </w:p>
        </w:tc>
        <w:tc>
          <w:tcPr>
            <w:tcW w:w="979" w:type="pct"/>
            <w:vMerge w:val="restart"/>
            <w:noWrap/>
          </w:tcPr>
          <w:p w14:paraId="0B58BE7C" w14:textId="77777777" w:rsidR="002A6B5B" w:rsidRPr="004D5098" w:rsidRDefault="00000000" w:rsidP="007D3FC8">
            <w:pPr>
              <w:spacing w:after="0" w:line="240" w:lineRule="auto"/>
              <w:ind w:left="0"/>
              <w:jc w:val="both"/>
              <w:rPr>
                <w:rFonts w:eastAsia="Times New Roman"/>
                <w:lang w:val="en-PH" w:eastAsia="en-PH"/>
              </w:rPr>
            </w:pPr>
            <w:r w:rsidRPr="004D5098">
              <w:rPr>
                <w:rFonts w:eastAsia="Times New Roman"/>
                <w:lang w:val="en-PH" w:eastAsia="en-PH"/>
              </w:rPr>
              <w:t>Do not reject Ho</w:t>
            </w:r>
          </w:p>
          <w:p w14:paraId="669054AA" w14:textId="77777777" w:rsidR="002A6B5B" w:rsidRPr="004D5098" w:rsidRDefault="00000000" w:rsidP="007D3FC8">
            <w:pPr>
              <w:spacing w:after="0" w:line="240" w:lineRule="auto"/>
              <w:ind w:left="0"/>
              <w:jc w:val="both"/>
              <w:rPr>
                <w:rFonts w:eastAsia="Times New Roman"/>
                <w:lang w:val="en-PH" w:eastAsia="en-PH"/>
              </w:rPr>
            </w:pPr>
            <w:r w:rsidRPr="004D5098">
              <w:rPr>
                <w:rFonts w:eastAsia="Times New Roman"/>
                <w:lang w:val="en-PH" w:eastAsia="en-PH"/>
              </w:rPr>
              <w:t>Not Significant</w:t>
            </w:r>
          </w:p>
        </w:tc>
      </w:tr>
      <w:tr w:rsidR="002A6B5B" w:rsidRPr="004D5098" w14:paraId="18AA40E8" w14:textId="77777777">
        <w:trPr>
          <w:trHeight w:val="300"/>
        </w:trPr>
        <w:tc>
          <w:tcPr>
            <w:tcW w:w="962" w:type="pct"/>
            <w:vMerge/>
            <w:noWrap/>
          </w:tcPr>
          <w:p w14:paraId="6DA30D1E" w14:textId="77777777" w:rsidR="002A6B5B" w:rsidRPr="004D5098" w:rsidRDefault="002A6B5B" w:rsidP="007D3FC8">
            <w:pPr>
              <w:spacing w:after="0" w:line="240" w:lineRule="auto"/>
              <w:ind w:left="0"/>
              <w:jc w:val="both"/>
              <w:rPr>
                <w:rFonts w:eastAsia="Times New Roman"/>
                <w:color w:val="000000"/>
                <w:lang w:val="en-PH" w:eastAsia="en-PH"/>
              </w:rPr>
            </w:pPr>
          </w:p>
        </w:tc>
        <w:tc>
          <w:tcPr>
            <w:tcW w:w="1183" w:type="pct"/>
            <w:noWrap/>
          </w:tcPr>
          <w:p w14:paraId="233B24D9" w14:textId="77777777" w:rsidR="002A6B5B" w:rsidRPr="004D5098" w:rsidRDefault="00000000" w:rsidP="007D3FC8">
            <w:pPr>
              <w:spacing w:after="0" w:line="240" w:lineRule="auto"/>
              <w:ind w:left="0"/>
              <w:jc w:val="both"/>
              <w:rPr>
                <w:rFonts w:eastAsia="Times New Roman"/>
                <w:color w:val="000000"/>
                <w:lang w:val="en-PH" w:eastAsia="en-PH"/>
              </w:rPr>
            </w:pPr>
            <w:r w:rsidRPr="004D5098">
              <w:rPr>
                <w:rFonts w:eastAsia="Times New Roman"/>
                <w:color w:val="000000"/>
                <w:lang w:val="en-PH" w:eastAsia="en-PH"/>
              </w:rPr>
              <w:t>Within Groups</w:t>
            </w:r>
          </w:p>
        </w:tc>
        <w:tc>
          <w:tcPr>
            <w:tcW w:w="594" w:type="pct"/>
            <w:noWrap/>
          </w:tcPr>
          <w:p w14:paraId="2F015081" w14:textId="77777777" w:rsidR="002A6B5B" w:rsidRPr="004D5098" w:rsidRDefault="00000000" w:rsidP="007D3FC8">
            <w:pPr>
              <w:spacing w:after="0" w:line="240" w:lineRule="auto"/>
              <w:ind w:left="0"/>
              <w:jc w:val="both"/>
              <w:rPr>
                <w:lang w:val="en-PH"/>
              </w:rPr>
            </w:pPr>
            <w:r w:rsidRPr="004D5098">
              <w:rPr>
                <w:lang w:val="en-PH"/>
              </w:rPr>
              <w:t>27.042</w:t>
            </w:r>
          </w:p>
        </w:tc>
        <w:tc>
          <w:tcPr>
            <w:tcW w:w="287" w:type="pct"/>
            <w:noWrap/>
          </w:tcPr>
          <w:p w14:paraId="607A3D21" w14:textId="77777777" w:rsidR="002A6B5B" w:rsidRPr="004D5098" w:rsidRDefault="00000000" w:rsidP="007D3FC8">
            <w:pPr>
              <w:spacing w:after="0" w:line="240" w:lineRule="auto"/>
              <w:ind w:left="0"/>
              <w:jc w:val="both"/>
              <w:rPr>
                <w:lang w:val="en-PH"/>
              </w:rPr>
            </w:pPr>
            <w:r w:rsidRPr="004D5098">
              <w:rPr>
                <w:lang w:val="en-PH"/>
              </w:rPr>
              <w:t>47</w:t>
            </w:r>
          </w:p>
        </w:tc>
        <w:tc>
          <w:tcPr>
            <w:tcW w:w="543" w:type="pct"/>
            <w:noWrap/>
          </w:tcPr>
          <w:p w14:paraId="4C87F3C7" w14:textId="77777777" w:rsidR="002A6B5B" w:rsidRPr="004D5098" w:rsidRDefault="00000000" w:rsidP="007D3FC8">
            <w:pPr>
              <w:spacing w:after="0" w:line="240" w:lineRule="auto"/>
              <w:ind w:left="0"/>
              <w:jc w:val="both"/>
              <w:rPr>
                <w:rFonts w:eastAsia="Times New Roman"/>
                <w:color w:val="000000"/>
                <w:lang w:val="en-PH" w:eastAsia="en-PH"/>
              </w:rPr>
            </w:pPr>
            <w:r w:rsidRPr="004D5098">
              <w:t>0</w:t>
            </w:r>
            <w:r w:rsidRPr="004D5098">
              <w:rPr>
                <w:lang w:val="en-PH"/>
              </w:rPr>
              <w:t>.575</w:t>
            </w:r>
          </w:p>
        </w:tc>
        <w:tc>
          <w:tcPr>
            <w:tcW w:w="451" w:type="pct"/>
            <w:noWrap/>
          </w:tcPr>
          <w:p w14:paraId="169FFC80" w14:textId="77777777" w:rsidR="002A6B5B" w:rsidRPr="004D5098" w:rsidRDefault="002A6B5B" w:rsidP="007D3FC8">
            <w:pPr>
              <w:spacing w:after="0" w:line="240" w:lineRule="auto"/>
              <w:ind w:left="0"/>
              <w:jc w:val="both"/>
              <w:rPr>
                <w:rFonts w:eastAsia="Times New Roman"/>
                <w:lang w:val="en-PH" w:eastAsia="en-PH"/>
              </w:rPr>
            </w:pPr>
          </w:p>
        </w:tc>
        <w:tc>
          <w:tcPr>
            <w:tcW w:w="979" w:type="pct"/>
            <w:vMerge/>
            <w:noWrap/>
          </w:tcPr>
          <w:p w14:paraId="12A680DC" w14:textId="77777777" w:rsidR="002A6B5B" w:rsidRPr="004D5098" w:rsidRDefault="002A6B5B" w:rsidP="007D3FC8">
            <w:pPr>
              <w:spacing w:after="0" w:line="240" w:lineRule="auto"/>
              <w:ind w:left="0"/>
              <w:jc w:val="both"/>
              <w:rPr>
                <w:rFonts w:eastAsia="Times New Roman"/>
                <w:lang w:val="en-PH" w:eastAsia="en-PH"/>
              </w:rPr>
            </w:pPr>
          </w:p>
        </w:tc>
      </w:tr>
      <w:tr w:rsidR="002A6B5B" w:rsidRPr="004D5098" w14:paraId="04BABBFD" w14:textId="77777777">
        <w:trPr>
          <w:trHeight w:val="300"/>
        </w:trPr>
        <w:tc>
          <w:tcPr>
            <w:tcW w:w="962" w:type="pct"/>
            <w:vMerge/>
            <w:noWrap/>
          </w:tcPr>
          <w:p w14:paraId="5688B49C" w14:textId="77777777" w:rsidR="002A6B5B" w:rsidRPr="004D5098" w:rsidRDefault="002A6B5B" w:rsidP="007D3FC8">
            <w:pPr>
              <w:spacing w:after="0" w:line="240" w:lineRule="auto"/>
              <w:ind w:left="0"/>
              <w:jc w:val="both"/>
              <w:rPr>
                <w:rFonts w:eastAsia="Times New Roman"/>
                <w:color w:val="000000"/>
                <w:lang w:val="en-PH" w:eastAsia="en-PH"/>
              </w:rPr>
            </w:pPr>
          </w:p>
        </w:tc>
        <w:tc>
          <w:tcPr>
            <w:tcW w:w="1183" w:type="pct"/>
            <w:noWrap/>
          </w:tcPr>
          <w:p w14:paraId="5585A494" w14:textId="77777777" w:rsidR="002A6B5B" w:rsidRPr="004D5098" w:rsidRDefault="00000000" w:rsidP="007D3FC8">
            <w:pPr>
              <w:spacing w:after="0" w:line="240" w:lineRule="auto"/>
              <w:ind w:left="0"/>
              <w:jc w:val="both"/>
              <w:rPr>
                <w:rFonts w:eastAsia="Times New Roman"/>
                <w:color w:val="000000"/>
                <w:lang w:val="en-PH" w:eastAsia="en-PH"/>
              </w:rPr>
            </w:pPr>
            <w:r w:rsidRPr="004D5098">
              <w:rPr>
                <w:rFonts w:eastAsia="Times New Roman"/>
                <w:color w:val="000000"/>
                <w:lang w:val="en-PH" w:eastAsia="en-PH"/>
              </w:rPr>
              <w:t>Total</w:t>
            </w:r>
          </w:p>
        </w:tc>
        <w:tc>
          <w:tcPr>
            <w:tcW w:w="594" w:type="pct"/>
            <w:noWrap/>
          </w:tcPr>
          <w:p w14:paraId="0307AECA" w14:textId="77777777" w:rsidR="002A6B5B" w:rsidRPr="004D5098" w:rsidRDefault="00000000" w:rsidP="007D3FC8">
            <w:pPr>
              <w:spacing w:after="0" w:line="240" w:lineRule="auto"/>
              <w:ind w:left="0"/>
              <w:jc w:val="both"/>
              <w:rPr>
                <w:lang w:val="en-PH"/>
              </w:rPr>
            </w:pPr>
            <w:r w:rsidRPr="004D5098">
              <w:rPr>
                <w:lang w:val="en-PH"/>
              </w:rPr>
              <w:t>34.035</w:t>
            </w:r>
          </w:p>
        </w:tc>
        <w:tc>
          <w:tcPr>
            <w:tcW w:w="287" w:type="pct"/>
            <w:noWrap/>
          </w:tcPr>
          <w:p w14:paraId="58C939DF" w14:textId="77777777" w:rsidR="002A6B5B" w:rsidRPr="004D5098" w:rsidRDefault="00000000" w:rsidP="007D3FC8">
            <w:pPr>
              <w:spacing w:after="0" w:line="240" w:lineRule="auto"/>
              <w:ind w:left="0"/>
              <w:jc w:val="both"/>
              <w:rPr>
                <w:lang w:val="en-PH"/>
              </w:rPr>
            </w:pPr>
            <w:r w:rsidRPr="004D5098">
              <w:rPr>
                <w:lang w:val="en-PH"/>
              </w:rPr>
              <w:t>56</w:t>
            </w:r>
          </w:p>
        </w:tc>
        <w:tc>
          <w:tcPr>
            <w:tcW w:w="543" w:type="pct"/>
            <w:noWrap/>
          </w:tcPr>
          <w:p w14:paraId="3ABE0C96" w14:textId="77777777" w:rsidR="002A6B5B" w:rsidRPr="004D5098" w:rsidRDefault="002A6B5B" w:rsidP="007D3FC8">
            <w:pPr>
              <w:spacing w:after="0" w:line="240" w:lineRule="auto"/>
              <w:ind w:left="0"/>
              <w:jc w:val="both"/>
              <w:rPr>
                <w:rFonts w:eastAsia="Times New Roman"/>
                <w:color w:val="000000"/>
                <w:lang w:val="en-PH" w:eastAsia="en-PH"/>
              </w:rPr>
            </w:pPr>
          </w:p>
        </w:tc>
        <w:tc>
          <w:tcPr>
            <w:tcW w:w="451" w:type="pct"/>
            <w:noWrap/>
          </w:tcPr>
          <w:p w14:paraId="27F5A88A" w14:textId="77777777" w:rsidR="002A6B5B" w:rsidRPr="004D5098" w:rsidRDefault="002A6B5B" w:rsidP="007D3FC8">
            <w:pPr>
              <w:spacing w:after="0" w:line="240" w:lineRule="auto"/>
              <w:ind w:left="0"/>
              <w:jc w:val="both"/>
              <w:rPr>
                <w:rFonts w:eastAsia="Times New Roman"/>
                <w:lang w:val="en-PH" w:eastAsia="en-PH"/>
              </w:rPr>
            </w:pPr>
          </w:p>
        </w:tc>
        <w:tc>
          <w:tcPr>
            <w:tcW w:w="979" w:type="pct"/>
            <w:vMerge/>
            <w:noWrap/>
          </w:tcPr>
          <w:p w14:paraId="164F8C01" w14:textId="77777777" w:rsidR="002A6B5B" w:rsidRPr="004D5098" w:rsidRDefault="002A6B5B" w:rsidP="007D3FC8">
            <w:pPr>
              <w:spacing w:after="0" w:line="240" w:lineRule="auto"/>
              <w:ind w:left="0"/>
              <w:jc w:val="both"/>
              <w:rPr>
                <w:rFonts w:eastAsia="Times New Roman"/>
                <w:lang w:val="en-PH" w:eastAsia="en-PH"/>
              </w:rPr>
            </w:pPr>
          </w:p>
        </w:tc>
      </w:tr>
      <w:bookmarkEnd w:id="1"/>
    </w:tbl>
    <w:p w14:paraId="0ACA802D" w14:textId="77777777" w:rsidR="002A6B5B" w:rsidRPr="007D3FC8" w:rsidRDefault="002A6B5B" w:rsidP="007D3FC8">
      <w:pPr>
        <w:spacing w:after="0" w:line="240" w:lineRule="auto"/>
        <w:ind w:left="0" w:firstLine="720"/>
        <w:jc w:val="both"/>
        <w:rPr>
          <w:rFonts w:eastAsia="Arial"/>
          <w:b/>
          <w:bCs/>
        </w:rPr>
      </w:pPr>
    </w:p>
    <w:p w14:paraId="15A3F8B8" w14:textId="2F1A7F2B" w:rsidR="002A6B5B" w:rsidRPr="007D3FC8" w:rsidRDefault="00000000" w:rsidP="007D3FC8">
      <w:pPr>
        <w:spacing w:after="0" w:line="240" w:lineRule="auto"/>
        <w:ind w:firstLine="720"/>
        <w:jc w:val="both"/>
        <w:rPr>
          <w:rFonts w:eastAsia="Arial"/>
          <w:lang w:val="en-PH"/>
        </w:rPr>
      </w:pPr>
      <w:r w:rsidRPr="007D3FC8">
        <w:rPr>
          <w:rFonts w:eastAsia="Arial"/>
        </w:rPr>
        <w:t xml:space="preserve">Table 8 shows that </w:t>
      </w:r>
      <w:r w:rsidR="002F2002" w:rsidRPr="007D3FC8">
        <w:rPr>
          <w:rFonts w:eastAsia="Arial"/>
          <w:lang w:val="en-PH"/>
        </w:rPr>
        <w:t>based</w:t>
      </w:r>
      <w:r w:rsidRPr="007D3FC8">
        <w:rPr>
          <w:rFonts w:eastAsia="Arial"/>
          <w:lang w:val="en-PH"/>
        </w:rPr>
        <w:t xml:space="preserve"> on this data interpretation: age, gender, highest educational attainment, years in service and number of subjects handled per semester, along with the number of LMS-related trainings attended, do not have significant difference on the extent of Learning Management System (LMS) utilization. This is indicated by their p-values (</w:t>
      </w:r>
      <w:r w:rsidRPr="007D3FC8">
        <w:rPr>
          <w:rFonts w:eastAsia="Arial"/>
        </w:rPr>
        <w:t>0</w:t>
      </w:r>
      <w:r w:rsidRPr="007D3FC8">
        <w:rPr>
          <w:rFonts w:eastAsia="Arial"/>
          <w:lang w:val="en-PH"/>
        </w:rPr>
        <w:t xml:space="preserve">.229, </w:t>
      </w:r>
      <w:r w:rsidRPr="007D3FC8">
        <w:rPr>
          <w:rFonts w:eastAsia="Arial"/>
        </w:rPr>
        <w:t>0</w:t>
      </w:r>
      <w:r w:rsidRPr="007D3FC8">
        <w:rPr>
          <w:rFonts w:eastAsia="Arial"/>
          <w:lang w:val="en-PH"/>
        </w:rPr>
        <w:t xml:space="preserve">.581, </w:t>
      </w:r>
      <w:r w:rsidRPr="007D3FC8">
        <w:rPr>
          <w:rFonts w:eastAsia="Arial"/>
        </w:rPr>
        <w:t>0</w:t>
      </w:r>
      <w:r w:rsidRPr="007D3FC8">
        <w:rPr>
          <w:rFonts w:eastAsia="Arial"/>
          <w:lang w:val="en-PH"/>
        </w:rPr>
        <w:t xml:space="preserve">.086, </w:t>
      </w:r>
      <w:r w:rsidRPr="007D3FC8">
        <w:rPr>
          <w:rFonts w:eastAsia="Arial"/>
        </w:rPr>
        <w:t>0</w:t>
      </w:r>
      <w:r w:rsidRPr="007D3FC8">
        <w:rPr>
          <w:rFonts w:eastAsia="Arial"/>
          <w:lang w:val="en-PH"/>
        </w:rPr>
        <w:t xml:space="preserve">.27, </w:t>
      </w:r>
      <w:r w:rsidRPr="007D3FC8">
        <w:rPr>
          <w:rFonts w:eastAsia="Arial"/>
        </w:rPr>
        <w:t>0</w:t>
      </w:r>
      <w:r w:rsidRPr="007D3FC8">
        <w:rPr>
          <w:rFonts w:eastAsia="Arial"/>
          <w:lang w:val="en-PH"/>
        </w:rPr>
        <w:t xml:space="preserve">.187 and </w:t>
      </w:r>
      <w:r w:rsidRPr="007D3FC8">
        <w:rPr>
          <w:rFonts w:eastAsia="Arial"/>
        </w:rPr>
        <w:t>0</w:t>
      </w:r>
      <w:r w:rsidRPr="007D3FC8">
        <w:rPr>
          <w:rFonts w:eastAsia="Arial"/>
          <w:lang w:val="en-PH"/>
        </w:rPr>
        <w:t>.238 respectively) which are all greater than 0.05. This upholds the null hypothesis for these variables. Contrarily, Civil Status there is significantly difference on LMS utilization since the p-value (</w:t>
      </w:r>
      <w:r w:rsidRPr="007D3FC8">
        <w:rPr>
          <w:rFonts w:eastAsia="Arial"/>
        </w:rPr>
        <w:t>0</w:t>
      </w:r>
      <w:r w:rsidRPr="007D3FC8">
        <w:rPr>
          <w:rFonts w:eastAsia="Arial"/>
          <w:lang w:val="en-PH"/>
        </w:rPr>
        <w:t>.000) is less than 0.05, leading to the rejection of the null hypothesis for this variable</w:t>
      </w:r>
      <w:r w:rsidRPr="007D3FC8">
        <w:rPr>
          <w:rFonts w:eastAsia="Arial"/>
          <w:color w:val="FF0000"/>
          <w:lang w:val="en-PH"/>
        </w:rPr>
        <w:t xml:space="preserve">. </w:t>
      </w:r>
      <w:r w:rsidRPr="007D3FC8">
        <w:rPr>
          <w:rFonts w:eastAsia="Arial"/>
          <w:lang w:val="en-PH"/>
        </w:rPr>
        <w:t>It can therefore be concluded that the Civil Status of individuals is the only significant factor affecting LMS utilization amongst the variables measured in this study</w:t>
      </w:r>
      <w:r w:rsidRPr="007D3FC8">
        <w:rPr>
          <w:rFonts w:eastAsia="Arial"/>
          <w:color w:val="FF0000"/>
          <w:lang w:val="en-PH"/>
        </w:rPr>
        <w:t xml:space="preserve">. </w:t>
      </w:r>
      <w:r w:rsidRPr="007D3FC8">
        <w:rPr>
          <w:rFonts w:eastAsia="Arial"/>
          <w:lang w:val="en-PH"/>
        </w:rPr>
        <w:t>Age, Gender, Highest Educational Attainment, Years in Service and Number of Subjects Handled per Semester, as well as the Number of LMS-related Trainings Attended, are not significant factors. These conclusions may vary dependent on the sample population, suggesting it may be relevant to explore further research.</w:t>
      </w:r>
    </w:p>
    <w:p w14:paraId="4E89716D" w14:textId="77777777" w:rsidR="002A6B5B" w:rsidRPr="007D3FC8" w:rsidRDefault="00000000" w:rsidP="007D3FC8">
      <w:pPr>
        <w:spacing w:after="0" w:line="240" w:lineRule="auto"/>
        <w:ind w:firstLine="720"/>
        <w:jc w:val="both"/>
        <w:rPr>
          <w:rFonts w:eastAsia="Arial"/>
        </w:rPr>
      </w:pPr>
      <w:r w:rsidRPr="007D3FC8">
        <w:rPr>
          <w:rFonts w:eastAsia="Arial"/>
          <w:lang w:val="en-PH"/>
        </w:rPr>
        <w:t>Therefore concluded, that the l</w:t>
      </w:r>
      <w:proofErr w:type="spellStart"/>
      <w:r w:rsidRPr="007D3FC8">
        <w:rPr>
          <w:rFonts w:eastAsia="Arial"/>
        </w:rPr>
        <w:t>evel</w:t>
      </w:r>
      <w:proofErr w:type="spellEnd"/>
      <w:r w:rsidRPr="007D3FC8">
        <w:rPr>
          <w:rFonts w:eastAsia="Arial"/>
        </w:rPr>
        <w:t xml:space="preserve"> of responsibility, age, social relationships, relationships, happiness, satisfaction, level of fulfillment and satisfaction influence the behavior and productivity of single and married people. Responsibility is a major for married while the effects of relationship are more effective and emotional on single. For example, responsibility is the main factor for married people while the relationship effect is more effective and feelings towards single people. Single people are more focused than married people because they have fewer responsibilities than married people, so you can see they are more likely to greater self-development. In addition, Single people are more focusing than married because they have small responsibility than married, so you can find them more capable of developing. (</w:t>
      </w:r>
      <w:proofErr w:type="spellStart"/>
      <w:r w:rsidRPr="007D3FC8">
        <w:rPr>
          <w:rFonts w:eastAsia="Arial"/>
        </w:rPr>
        <w:t>Hamadneh</w:t>
      </w:r>
      <w:proofErr w:type="spellEnd"/>
      <w:r w:rsidRPr="007D3FC8">
        <w:rPr>
          <w:rFonts w:eastAsia="Arial"/>
        </w:rPr>
        <w:t>, 2017).</w:t>
      </w:r>
    </w:p>
    <w:p w14:paraId="0F2606E9" w14:textId="77777777" w:rsidR="002A6B5B" w:rsidRPr="007D3FC8" w:rsidRDefault="002A6B5B" w:rsidP="007D3FC8">
      <w:pPr>
        <w:spacing w:after="0" w:line="240" w:lineRule="auto"/>
        <w:ind w:left="0"/>
        <w:jc w:val="both"/>
        <w:rPr>
          <w:rFonts w:eastAsia="Arial"/>
          <w:bCs/>
          <w:lang w:val="en-GB"/>
        </w:rPr>
      </w:pPr>
    </w:p>
    <w:p w14:paraId="40E3D4BD" w14:textId="77777777" w:rsidR="002A6B5B" w:rsidRPr="007D3FC8" w:rsidRDefault="00000000" w:rsidP="007D3FC8">
      <w:pPr>
        <w:spacing w:after="0" w:line="240" w:lineRule="auto"/>
        <w:ind w:left="0" w:firstLine="720"/>
        <w:jc w:val="both"/>
        <w:rPr>
          <w:b/>
          <w:bCs/>
        </w:rPr>
      </w:pPr>
      <w:r w:rsidRPr="007D3FC8">
        <w:rPr>
          <w:rFonts w:eastAsia="Arial"/>
          <w:b/>
          <w:bCs/>
        </w:rPr>
        <w:t>4.2 Reliability</w:t>
      </w:r>
    </w:p>
    <w:p w14:paraId="7F65240F" w14:textId="77777777" w:rsidR="002A6B5B" w:rsidRPr="007D3FC8" w:rsidRDefault="00000000" w:rsidP="007D3FC8">
      <w:pPr>
        <w:spacing w:after="0" w:line="240" w:lineRule="auto"/>
        <w:jc w:val="both"/>
        <w:rPr>
          <w:b/>
          <w:bCs/>
        </w:rPr>
      </w:pPr>
      <w:r w:rsidRPr="007D3FC8">
        <w:rPr>
          <w:b/>
          <w:bCs/>
        </w:rPr>
        <w:t>Table 9</w:t>
      </w:r>
    </w:p>
    <w:p w14:paraId="662545A3" w14:textId="77777777" w:rsidR="002A6B5B" w:rsidRPr="007D3FC8" w:rsidRDefault="00000000" w:rsidP="007D3FC8">
      <w:pPr>
        <w:spacing w:after="0" w:line="240" w:lineRule="auto"/>
        <w:jc w:val="both"/>
        <w:rPr>
          <w:b/>
          <w:bCs/>
        </w:rPr>
      </w:pPr>
      <w:r w:rsidRPr="007D3FC8">
        <w:rPr>
          <w:rFonts w:eastAsia="Arial"/>
          <w:b/>
          <w:bCs/>
        </w:rPr>
        <w:t>Significant difference on the extent of learning management system utilization in terms of Reliability</w:t>
      </w:r>
      <w:r w:rsidRPr="007D3FC8">
        <w:rPr>
          <w:b/>
          <w:bCs/>
        </w:rPr>
        <w:t xml:space="preserve"> </w:t>
      </w:r>
      <w:r w:rsidRPr="007D3FC8">
        <w:rPr>
          <w:rFonts w:eastAsia="Arial"/>
          <w:b/>
          <w:bCs/>
        </w:rPr>
        <w:t>when the respondents are grouped according to profile variables</w:t>
      </w:r>
    </w:p>
    <w:tbl>
      <w:tblPr>
        <w:tblpPr w:leftFromText="180" w:rightFromText="180" w:vertAnchor="text" w:horzAnchor="page" w:tblpX="499" w:tblpY="205"/>
        <w:tblOverlap w:val="neve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0"/>
        <w:gridCol w:w="2598"/>
        <w:gridCol w:w="1271"/>
        <w:gridCol w:w="661"/>
        <w:gridCol w:w="1181"/>
        <w:gridCol w:w="907"/>
        <w:gridCol w:w="2157"/>
      </w:tblGrid>
      <w:tr w:rsidR="002A6B5B" w:rsidRPr="007D3FC8" w14:paraId="2C4C6C42" w14:textId="77777777" w:rsidTr="004D5098">
        <w:trPr>
          <w:trHeight w:val="300"/>
        </w:trPr>
        <w:tc>
          <w:tcPr>
            <w:tcW w:w="1070" w:type="pct"/>
            <w:noWrap/>
          </w:tcPr>
          <w:p w14:paraId="3EED7786" w14:textId="77777777" w:rsidR="002A6B5B" w:rsidRPr="007D3FC8" w:rsidRDefault="00000000" w:rsidP="004D5098">
            <w:pPr>
              <w:spacing w:after="0" w:line="240" w:lineRule="auto"/>
              <w:ind w:left="0"/>
              <w:jc w:val="both"/>
              <w:rPr>
                <w:rFonts w:eastAsia="Times New Roman"/>
                <w:b/>
                <w:bCs/>
                <w:color w:val="000000"/>
                <w:sz w:val="22"/>
                <w:szCs w:val="22"/>
                <w:lang w:val="en-PH" w:eastAsia="en-PH"/>
              </w:rPr>
            </w:pPr>
            <w:r w:rsidRPr="007D3FC8">
              <w:rPr>
                <w:rFonts w:eastAsia="Times New Roman"/>
                <w:b/>
                <w:bCs/>
                <w:color w:val="000000"/>
                <w:sz w:val="22"/>
                <w:szCs w:val="22"/>
                <w:lang w:val="en-PH" w:eastAsia="en-PH"/>
              </w:rPr>
              <w:t>Profile Variables</w:t>
            </w:r>
          </w:p>
        </w:tc>
        <w:tc>
          <w:tcPr>
            <w:tcW w:w="1163" w:type="pct"/>
            <w:noWrap/>
          </w:tcPr>
          <w:p w14:paraId="370F2C71" w14:textId="77777777" w:rsidR="002A6B5B" w:rsidRPr="007D3FC8" w:rsidRDefault="00000000" w:rsidP="004D5098">
            <w:pPr>
              <w:spacing w:after="0" w:line="240" w:lineRule="auto"/>
              <w:ind w:left="0"/>
              <w:jc w:val="both"/>
              <w:rPr>
                <w:rFonts w:eastAsia="Times New Roman"/>
                <w:b/>
                <w:bCs/>
                <w:color w:val="000000"/>
                <w:sz w:val="22"/>
                <w:szCs w:val="22"/>
                <w:lang w:val="en-PH" w:eastAsia="en-PH"/>
              </w:rPr>
            </w:pPr>
            <w:r w:rsidRPr="007D3FC8">
              <w:rPr>
                <w:rFonts w:eastAsia="Times New Roman"/>
                <w:b/>
                <w:bCs/>
                <w:color w:val="000000"/>
                <w:sz w:val="22"/>
                <w:szCs w:val="22"/>
                <w:lang w:val="en-PH" w:eastAsia="en-PH"/>
              </w:rPr>
              <w:t>Source of Variation</w:t>
            </w:r>
          </w:p>
        </w:tc>
        <w:tc>
          <w:tcPr>
            <w:tcW w:w="569" w:type="pct"/>
            <w:tcBorders>
              <w:bottom w:val="single" w:sz="4" w:space="0" w:color="auto"/>
            </w:tcBorders>
            <w:noWrap/>
          </w:tcPr>
          <w:p w14:paraId="5C28BFF1" w14:textId="77777777" w:rsidR="002A6B5B" w:rsidRPr="007D3FC8" w:rsidRDefault="00000000" w:rsidP="004D5098">
            <w:pPr>
              <w:spacing w:after="0" w:line="240" w:lineRule="auto"/>
              <w:ind w:left="0"/>
              <w:jc w:val="both"/>
              <w:rPr>
                <w:rFonts w:eastAsia="Times New Roman"/>
                <w:b/>
                <w:bCs/>
                <w:color w:val="000000"/>
                <w:sz w:val="22"/>
                <w:szCs w:val="22"/>
                <w:lang w:val="en-PH" w:eastAsia="en-PH"/>
              </w:rPr>
            </w:pPr>
            <w:r w:rsidRPr="007D3FC8">
              <w:rPr>
                <w:rFonts w:eastAsia="Times New Roman"/>
                <w:b/>
                <w:bCs/>
                <w:color w:val="000000"/>
                <w:sz w:val="22"/>
                <w:szCs w:val="22"/>
                <w:lang w:val="en-PH" w:eastAsia="en-PH"/>
              </w:rPr>
              <w:t>Sum of Squares</w:t>
            </w:r>
          </w:p>
        </w:tc>
        <w:tc>
          <w:tcPr>
            <w:tcW w:w="296" w:type="pct"/>
            <w:tcBorders>
              <w:bottom w:val="single" w:sz="4" w:space="0" w:color="auto"/>
            </w:tcBorders>
            <w:noWrap/>
          </w:tcPr>
          <w:p w14:paraId="2258790A" w14:textId="77777777" w:rsidR="002A6B5B" w:rsidRPr="007D3FC8" w:rsidRDefault="00000000" w:rsidP="004D5098">
            <w:pPr>
              <w:spacing w:after="0" w:line="240" w:lineRule="auto"/>
              <w:ind w:left="0"/>
              <w:jc w:val="both"/>
              <w:rPr>
                <w:rFonts w:eastAsia="Times New Roman"/>
                <w:b/>
                <w:bCs/>
                <w:color w:val="000000"/>
                <w:sz w:val="22"/>
                <w:szCs w:val="22"/>
                <w:lang w:val="en-PH" w:eastAsia="en-PH"/>
              </w:rPr>
            </w:pPr>
            <w:proofErr w:type="spellStart"/>
            <w:r w:rsidRPr="007D3FC8">
              <w:rPr>
                <w:rFonts w:eastAsia="Times New Roman"/>
                <w:b/>
                <w:bCs/>
                <w:color w:val="000000"/>
                <w:sz w:val="22"/>
                <w:szCs w:val="22"/>
                <w:lang w:val="en-PH" w:eastAsia="en-PH"/>
              </w:rPr>
              <w:t>df</w:t>
            </w:r>
            <w:proofErr w:type="spellEnd"/>
          </w:p>
        </w:tc>
        <w:tc>
          <w:tcPr>
            <w:tcW w:w="529" w:type="pct"/>
            <w:tcBorders>
              <w:bottom w:val="single" w:sz="4" w:space="0" w:color="auto"/>
            </w:tcBorders>
            <w:noWrap/>
          </w:tcPr>
          <w:p w14:paraId="37282B1B" w14:textId="77777777" w:rsidR="002A6B5B" w:rsidRPr="007D3FC8" w:rsidRDefault="00000000" w:rsidP="004D5098">
            <w:pPr>
              <w:spacing w:after="0" w:line="240" w:lineRule="auto"/>
              <w:ind w:left="0"/>
              <w:jc w:val="both"/>
              <w:rPr>
                <w:rFonts w:eastAsia="Times New Roman"/>
                <w:b/>
                <w:bCs/>
                <w:color w:val="000000"/>
                <w:sz w:val="22"/>
                <w:szCs w:val="22"/>
                <w:lang w:val="en-PH" w:eastAsia="en-PH"/>
              </w:rPr>
            </w:pPr>
            <w:r w:rsidRPr="007D3FC8">
              <w:rPr>
                <w:rFonts w:eastAsia="Times New Roman"/>
                <w:b/>
                <w:bCs/>
                <w:color w:val="000000"/>
                <w:sz w:val="22"/>
                <w:szCs w:val="22"/>
                <w:lang w:val="en-PH" w:eastAsia="en-PH"/>
              </w:rPr>
              <w:t>Mean Square</w:t>
            </w:r>
          </w:p>
        </w:tc>
        <w:tc>
          <w:tcPr>
            <w:tcW w:w="406" w:type="pct"/>
            <w:tcBorders>
              <w:bottom w:val="single" w:sz="4" w:space="0" w:color="auto"/>
            </w:tcBorders>
            <w:noWrap/>
          </w:tcPr>
          <w:p w14:paraId="1B0A86AC" w14:textId="77777777" w:rsidR="002A6B5B" w:rsidRPr="007D3FC8" w:rsidRDefault="00000000" w:rsidP="004D5098">
            <w:pPr>
              <w:spacing w:after="0" w:line="240" w:lineRule="auto"/>
              <w:ind w:left="0"/>
              <w:jc w:val="both"/>
              <w:rPr>
                <w:rFonts w:eastAsia="Times New Roman"/>
                <w:b/>
                <w:bCs/>
                <w:color w:val="000000"/>
                <w:sz w:val="22"/>
                <w:szCs w:val="22"/>
                <w:lang w:val="en-PH" w:eastAsia="en-PH"/>
              </w:rPr>
            </w:pPr>
            <w:r w:rsidRPr="007D3FC8">
              <w:rPr>
                <w:rFonts w:eastAsia="Times New Roman"/>
                <w:b/>
                <w:bCs/>
                <w:color w:val="000000"/>
                <w:sz w:val="22"/>
                <w:szCs w:val="22"/>
                <w:lang w:val="en-PH" w:eastAsia="en-PH"/>
              </w:rPr>
              <w:t>Sig.</w:t>
            </w:r>
          </w:p>
        </w:tc>
        <w:tc>
          <w:tcPr>
            <w:tcW w:w="966" w:type="pct"/>
            <w:noWrap/>
          </w:tcPr>
          <w:p w14:paraId="7DDD427B" w14:textId="77777777" w:rsidR="002A6B5B" w:rsidRPr="007D3FC8" w:rsidRDefault="00000000" w:rsidP="004D5098">
            <w:pPr>
              <w:spacing w:after="0" w:line="240" w:lineRule="auto"/>
              <w:ind w:left="0"/>
              <w:jc w:val="both"/>
              <w:rPr>
                <w:rFonts w:eastAsia="Times New Roman"/>
                <w:b/>
                <w:bCs/>
                <w:color w:val="000000"/>
                <w:sz w:val="22"/>
                <w:szCs w:val="22"/>
                <w:lang w:val="en-PH" w:eastAsia="en-PH"/>
              </w:rPr>
            </w:pPr>
            <w:r w:rsidRPr="007D3FC8">
              <w:rPr>
                <w:rFonts w:eastAsia="Times New Roman"/>
                <w:b/>
                <w:bCs/>
                <w:color w:val="000000"/>
                <w:sz w:val="22"/>
                <w:szCs w:val="22"/>
                <w:lang w:val="en-PH" w:eastAsia="en-PH"/>
              </w:rPr>
              <w:t>Interpretation</w:t>
            </w:r>
          </w:p>
        </w:tc>
      </w:tr>
      <w:tr w:rsidR="002A6B5B" w:rsidRPr="007D3FC8" w14:paraId="325844E9" w14:textId="77777777" w:rsidTr="004D5098">
        <w:trPr>
          <w:trHeight w:val="300"/>
        </w:trPr>
        <w:tc>
          <w:tcPr>
            <w:tcW w:w="1070" w:type="pct"/>
            <w:vMerge w:val="restart"/>
            <w:noWrap/>
          </w:tcPr>
          <w:p w14:paraId="0AE1F852"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rFonts w:eastAsia="Times New Roman"/>
                <w:color w:val="000000"/>
                <w:sz w:val="22"/>
                <w:szCs w:val="22"/>
                <w:lang w:val="en-PH" w:eastAsia="en-PH"/>
              </w:rPr>
              <w:t>Age</w:t>
            </w:r>
          </w:p>
        </w:tc>
        <w:tc>
          <w:tcPr>
            <w:tcW w:w="1163" w:type="pct"/>
            <w:tcBorders>
              <w:right w:val="single" w:sz="4" w:space="0" w:color="auto"/>
            </w:tcBorders>
            <w:noWrap/>
          </w:tcPr>
          <w:p w14:paraId="1A001B30"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rFonts w:eastAsia="Times New Roman"/>
                <w:color w:val="000000"/>
                <w:sz w:val="22"/>
                <w:szCs w:val="22"/>
                <w:lang w:val="en-PH" w:eastAsia="en-PH"/>
              </w:rPr>
              <w:t>Between Groups</w:t>
            </w:r>
          </w:p>
        </w:tc>
        <w:tc>
          <w:tcPr>
            <w:tcW w:w="569" w:type="pct"/>
            <w:tcBorders>
              <w:top w:val="single" w:sz="4" w:space="0" w:color="auto"/>
              <w:left w:val="single" w:sz="4" w:space="0" w:color="auto"/>
              <w:bottom w:val="single" w:sz="4" w:space="0" w:color="auto"/>
            </w:tcBorders>
            <w:shd w:val="clear" w:color="auto" w:fill="FFFFFF"/>
            <w:noWrap/>
          </w:tcPr>
          <w:p w14:paraId="111FB929"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sz w:val="22"/>
                <w:szCs w:val="22"/>
                <w:lang w:val="en-PH"/>
              </w:rPr>
              <w:t>24.215</w:t>
            </w:r>
          </w:p>
        </w:tc>
        <w:tc>
          <w:tcPr>
            <w:tcW w:w="296" w:type="pct"/>
            <w:tcBorders>
              <w:top w:val="single" w:sz="4" w:space="0" w:color="auto"/>
              <w:bottom w:val="single" w:sz="4" w:space="0" w:color="auto"/>
            </w:tcBorders>
            <w:shd w:val="clear" w:color="auto" w:fill="FFFFFF"/>
            <w:noWrap/>
          </w:tcPr>
          <w:p w14:paraId="090F20A1"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sz w:val="22"/>
                <w:szCs w:val="22"/>
                <w:lang w:val="en-PH"/>
              </w:rPr>
              <w:t>9</w:t>
            </w:r>
          </w:p>
        </w:tc>
        <w:tc>
          <w:tcPr>
            <w:tcW w:w="529" w:type="pct"/>
            <w:tcBorders>
              <w:top w:val="single" w:sz="4" w:space="0" w:color="auto"/>
              <w:bottom w:val="single" w:sz="4" w:space="0" w:color="auto"/>
            </w:tcBorders>
            <w:shd w:val="clear" w:color="auto" w:fill="FFFFFF"/>
            <w:noWrap/>
          </w:tcPr>
          <w:p w14:paraId="246385F3"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sz w:val="22"/>
                <w:szCs w:val="22"/>
                <w:lang w:val="en-PH"/>
              </w:rPr>
              <w:t>2.691</w:t>
            </w:r>
          </w:p>
        </w:tc>
        <w:tc>
          <w:tcPr>
            <w:tcW w:w="406" w:type="pct"/>
            <w:tcBorders>
              <w:top w:val="single" w:sz="4" w:space="0" w:color="auto"/>
              <w:bottom w:val="single" w:sz="4" w:space="0" w:color="auto"/>
            </w:tcBorders>
            <w:shd w:val="clear" w:color="auto" w:fill="FFFFFF"/>
            <w:noWrap/>
          </w:tcPr>
          <w:p w14:paraId="19167D5E"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sz w:val="22"/>
                <w:szCs w:val="22"/>
              </w:rPr>
              <w:t>0</w:t>
            </w:r>
            <w:r w:rsidRPr="007D3FC8">
              <w:rPr>
                <w:sz w:val="22"/>
                <w:szCs w:val="22"/>
                <w:lang w:val="en-PH"/>
              </w:rPr>
              <w:t>.134</w:t>
            </w:r>
          </w:p>
        </w:tc>
        <w:tc>
          <w:tcPr>
            <w:tcW w:w="966" w:type="pct"/>
            <w:vMerge w:val="restart"/>
            <w:noWrap/>
          </w:tcPr>
          <w:p w14:paraId="0ED43A92"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rFonts w:eastAsia="Times New Roman"/>
                <w:color w:val="000000"/>
                <w:sz w:val="22"/>
                <w:szCs w:val="22"/>
                <w:lang w:val="en-PH" w:eastAsia="en-PH"/>
              </w:rPr>
              <w:t>Do not reject Ho</w:t>
            </w:r>
          </w:p>
          <w:p w14:paraId="7ED7A816"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rFonts w:eastAsia="Times New Roman"/>
                <w:color w:val="000000"/>
                <w:sz w:val="22"/>
                <w:szCs w:val="22"/>
                <w:lang w:val="en-PH" w:eastAsia="en-PH"/>
              </w:rPr>
              <w:t>Not Significant</w:t>
            </w:r>
          </w:p>
        </w:tc>
      </w:tr>
      <w:tr w:rsidR="002A6B5B" w:rsidRPr="007D3FC8" w14:paraId="6A7CB316" w14:textId="77777777" w:rsidTr="004D5098">
        <w:trPr>
          <w:trHeight w:val="300"/>
        </w:trPr>
        <w:tc>
          <w:tcPr>
            <w:tcW w:w="1070" w:type="pct"/>
            <w:vMerge/>
            <w:noWrap/>
          </w:tcPr>
          <w:p w14:paraId="7F586E4A" w14:textId="77777777" w:rsidR="002A6B5B" w:rsidRPr="007D3FC8" w:rsidRDefault="002A6B5B" w:rsidP="004D5098">
            <w:pPr>
              <w:spacing w:after="0" w:line="240" w:lineRule="auto"/>
              <w:ind w:left="0"/>
              <w:jc w:val="both"/>
              <w:rPr>
                <w:rFonts w:eastAsia="Times New Roman"/>
                <w:color w:val="000000"/>
                <w:sz w:val="22"/>
                <w:szCs w:val="22"/>
                <w:lang w:val="en-PH" w:eastAsia="en-PH"/>
              </w:rPr>
            </w:pPr>
          </w:p>
        </w:tc>
        <w:tc>
          <w:tcPr>
            <w:tcW w:w="1163" w:type="pct"/>
            <w:tcBorders>
              <w:right w:val="single" w:sz="4" w:space="0" w:color="auto"/>
            </w:tcBorders>
            <w:noWrap/>
          </w:tcPr>
          <w:p w14:paraId="7E8C104E"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rFonts w:eastAsia="Times New Roman"/>
                <w:color w:val="000000"/>
                <w:sz w:val="22"/>
                <w:szCs w:val="22"/>
                <w:lang w:val="en-PH" w:eastAsia="en-PH"/>
              </w:rPr>
              <w:t>Within Groups</w:t>
            </w:r>
          </w:p>
        </w:tc>
        <w:tc>
          <w:tcPr>
            <w:tcW w:w="569" w:type="pct"/>
            <w:tcBorders>
              <w:top w:val="single" w:sz="4" w:space="0" w:color="auto"/>
              <w:left w:val="single" w:sz="4" w:space="0" w:color="auto"/>
              <w:bottom w:val="single" w:sz="4" w:space="0" w:color="auto"/>
            </w:tcBorders>
            <w:shd w:val="clear" w:color="auto" w:fill="FFFFFF"/>
            <w:noWrap/>
          </w:tcPr>
          <w:p w14:paraId="5E5A7140"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sz w:val="22"/>
                <w:szCs w:val="22"/>
                <w:lang w:val="en-PH"/>
              </w:rPr>
              <w:t>77.504</w:t>
            </w:r>
          </w:p>
        </w:tc>
        <w:tc>
          <w:tcPr>
            <w:tcW w:w="296" w:type="pct"/>
            <w:tcBorders>
              <w:top w:val="single" w:sz="4" w:space="0" w:color="auto"/>
              <w:bottom w:val="single" w:sz="4" w:space="0" w:color="auto"/>
            </w:tcBorders>
            <w:shd w:val="clear" w:color="auto" w:fill="FFFFFF"/>
            <w:noWrap/>
          </w:tcPr>
          <w:p w14:paraId="4EB79A43"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sz w:val="22"/>
                <w:szCs w:val="22"/>
                <w:lang w:val="en-PH"/>
              </w:rPr>
              <w:t>47</w:t>
            </w:r>
          </w:p>
        </w:tc>
        <w:tc>
          <w:tcPr>
            <w:tcW w:w="529" w:type="pct"/>
            <w:tcBorders>
              <w:top w:val="single" w:sz="4" w:space="0" w:color="auto"/>
              <w:bottom w:val="single" w:sz="4" w:space="0" w:color="auto"/>
            </w:tcBorders>
            <w:shd w:val="clear" w:color="auto" w:fill="FFFFFF"/>
            <w:noWrap/>
          </w:tcPr>
          <w:p w14:paraId="74A5D966"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sz w:val="22"/>
                <w:szCs w:val="22"/>
                <w:lang w:val="en-PH"/>
              </w:rPr>
              <w:t>1.649</w:t>
            </w:r>
          </w:p>
        </w:tc>
        <w:tc>
          <w:tcPr>
            <w:tcW w:w="406" w:type="pct"/>
            <w:tcBorders>
              <w:top w:val="single" w:sz="4" w:space="0" w:color="auto"/>
              <w:bottom w:val="single" w:sz="4" w:space="0" w:color="auto"/>
            </w:tcBorders>
            <w:shd w:val="clear" w:color="auto" w:fill="FFFFFF"/>
            <w:noWrap/>
          </w:tcPr>
          <w:p w14:paraId="19920ED3" w14:textId="77777777" w:rsidR="002A6B5B" w:rsidRPr="007D3FC8" w:rsidRDefault="002A6B5B" w:rsidP="004D5098">
            <w:pPr>
              <w:spacing w:after="0" w:line="240" w:lineRule="auto"/>
              <w:ind w:left="0"/>
              <w:jc w:val="both"/>
              <w:rPr>
                <w:rFonts w:eastAsia="Times New Roman"/>
                <w:sz w:val="22"/>
                <w:szCs w:val="22"/>
                <w:lang w:val="en-PH" w:eastAsia="en-PH"/>
              </w:rPr>
            </w:pPr>
          </w:p>
        </w:tc>
        <w:tc>
          <w:tcPr>
            <w:tcW w:w="966" w:type="pct"/>
            <w:vMerge/>
            <w:noWrap/>
          </w:tcPr>
          <w:p w14:paraId="134F765E" w14:textId="77777777" w:rsidR="002A6B5B" w:rsidRPr="007D3FC8" w:rsidRDefault="002A6B5B" w:rsidP="004D5098">
            <w:pPr>
              <w:spacing w:after="0" w:line="240" w:lineRule="auto"/>
              <w:ind w:left="0"/>
              <w:jc w:val="both"/>
              <w:rPr>
                <w:rFonts w:eastAsia="Times New Roman"/>
                <w:color w:val="000000"/>
                <w:sz w:val="22"/>
                <w:szCs w:val="22"/>
                <w:lang w:val="en-PH" w:eastAsia="en-PH"/>
              </w:rPr>
            </w:pPr>
          </w:p>
        </w:tc>
      </w:tr>
      <w:tr w:rsidR="002A6B5B" w:rsidRPr="007D3FC8" w14:paraId="384AF129" w14:textId="77777777" w:rsidTr="004D5098">
        <w:trPr>
          <w:trHeight w:val="300"/>
        </w:trPr>
        <w:tc>
          <w:tcPr>
            <w:tcW w:w="1070" w:type="pct"/>
            <w:vMerge/>
            <w:noWrap/>
          </w:tcPr>
          <w:p w14:paraId="4CEF4302" w14:textId="77777777" w:rsidR="002A6B5B" w:rsidRPr="007D3FC8" w:rsidRDefault="002A6B5B" w:rsidP="004D5098">
            <w:pPr>
              <w:spacing w:after="0" w:line="240" w:lineRule="auto"/>
              <w:ind w:left="0"/>
              <w:jc w:val="both"/>
              <w:rPr>
                <w:rFonts w:eastAsia="Times New Roman"/>
                <w:color w:val="000000"/>
                <w:sz w:val="22"/>
                <w:szCs w:val="22"/>
                <w:lang w:val="en-PH" w:eastAsia="en-PH"/>
              </w:rPr>
            </w:pPr>
          </w:p>
        </w:tc>
        <w:tc>
          <w:tcPr>
            <w:tcW w:w="1163" w:type="pct"/>
            <w:tcBorders>
              <w:bottom w:val="single" w:sz="4" w:space="0" w:color="auto"/>
              <w:right w:val="single" w:sz="4" w:space="0" w:color="auto"/>
            </w:tcBorders>
            <w:noWrap/>
          </w:tcPr>
          <w:p w14:paraId="11EA92C6"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rFonts w:eastAsia="Times New Roman"/>
                <w:color w:val="000000"/>
                <w:sz w:val="22"/>
                <w:szCs w:val="22"/>
                <w:lang w:val="en-PH" w:eastAsia="en-PH"/>
              </w:rPr>
              <w:t>Total</w:t>
            </w:r>
          </w:p>
        </w:tc>
        <w:tc>
          <w:tcPr>
            <w:tcW w:w="569" w:type="pct"/>
            <w:tcBorders>
              <w:top w:val="single" w:sz="4" w:space="0" w:color="auto"/>
              <w:left w:val="single" w:sz="4" w:space="0" w:color="auto"/>
              <w:bottom w:val="single" w:sz="4" w:space="0" w:color="auto"/>
            </w:tcBorders>
            <w:shd w:val="clear" w:color="auto" w:fill="FFFFFF"/>
            <w:noWrap/>
          </w:tcPr>
          <w:p w14:paraId="6F0D70BF"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sz w:val="22"/>
                <w:szCs w:val="22"/>
                <w:lang w:val="en-PH"/>
              </w:rPr>
              <w:t>101.719</w:t>
            </w:r>
          </w:p>
        </w:tc>
        <w:tc>
          <w:tcPr>
            <w:tcW w:w="296" w:type="pct"/>
            <w:tcBorders>
              <w:top w:val="single" w:sz="4" w:space="0" w:color="auto"/>
              <w:bottom w:val="single" w:sz="4" w:space="0" w:color="auto"/>
            </w:tcBorders>
            <w:shd w:val="clear" w:color="auto" w:fill="FFFFFF"/>
            <w:noWrap/>
          </w:tcPr>
          <w:p w14:paraId="71AB3FC7"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sz w:val="22"/>
                <w:szCs w:val="22"/>
                <w:lang w:val="en-PH"/>
              </w:rPr>
              <w:t>56</w:t>
            </w:r>
          </w:p>
        </w:tc>
        <w:tc>
          <w:tcPr>
            <w:tcW w:w="529" w:type="pct"/>
            <w:tcBorders>
              <w:top w:val="single" w:sz="4" w:space="0" w:color="auto"/>
              <w:bottom w:val="single" w:sz="4" w:space="0" w:color="auto"/>
            </w:tcBorders>
            <w:shd w:val="clear" w:color="auto" w:fill="FFFFFF"/>
            <w:noWrap/>
          </w:tcPr>
          <w:p w14:paraId="51BAA0D0" w14:textId="77777777" w:rsidR="002A6B5B" w:rsidRPr="007D3FC8" w:rsidRDefault="002A6B5B" w:rsidP="004D5098">
            <w:pPr>
              <w:spacing w:after="0" w:line="240" w:lineRule="auto"/>
              <w:ind w:left="0"/>
              <w:jc w:val="both"/>
              <w:rPr>
                <w:rFonts w:eastAsia="Times New Roman"/>
                <w:color w:val="000000"/>
                <w:sz w:val="22"/>
                <w:szCs w:val="22"/>
                <w:lang w:val="en-PH" w:eastAsia="en-PH"/>
              </w:rPr>
            </w:pPr>
          </w:p>
        </w:tc>
        <w:tc>
          <w:tcPr>
            <w:tcW w:w="406" w:type="pct"/>
            <w:tcBorders>
              <w:top w:val="single" w:sz="4" w:space="0" w:color="auto"/>
              <w:bottom w:val="single" w:sz="4" w:space="0" w:color="auto"/>
            </w:tcBorders>
            <w:shd w:val="clear" w:color="auto" w:fill="FFFFFF"/>
            <w:noWrap/>
          </w:tcPr>
          <w:p w14:paraId="7FB83E93" w14:textId="77777777" w:rsidR="002A6B5B" w:rsidRPr="007D3FC8" w:rsidRDefault="002A6B5B" w:rsidP="004D5098">
            <w:pPr>
              <w:spacing w:after="0" w:line="240" w:lineRule="auto"/>
              <w:ind w:left="0"/>
              <w:jc w:val="both"/>
              <w:rPr>
                <w:rFonts w:eastAsia="Times New Roman"/>
                <w:sz w:val="22"/>
                <w:szCs w:val="22"/>
                <w:lang w:val="en-PH" w:eastAsia="en-PH"/>
              </w:rPr>
            </w:pPr>
          </w:p>
        </w:tc>
        <w:tc>
          <w:tcPr>
            <w:tcW w:w="966" w:type="pct"/>
            <w:vMerge/>
            <w:noWrap/>
          </w:tcPr>
          <w:p w14:paraId="5A4586A3" w14:textId="77777777" w:rsidR="002A6B5B" w:rsidRPr="007D3FC8" w:rsidRDefault="002A6B5B" w:rsidP="004D5098">
            <w:pPr>
              <w:spacing w:after="0" w:line="240" w:lineRule="auto"/>
              <w:ind w:left="0"/>
              <w:jc w:val="both"/>
              <w:rPr>
                <w:rFonts w:eastAsia="Times New Roman"/>
                <w:sz w:val="22"/>
                <w:szCs w:val="22"/>
                <w:lang w:val="en-PH" w:eastAsia="en-PH"/>
              </w:rPr>
            </w:pPr>
          </w:p>
        </w:tc>
      </w:tr>
      <w:tr w:rsidR="002A6B5B" w:rsidRPr="007D3FC8" w14:paraId="36DA6EF1" w14:textId="77777777" w:rsidTr="004D5098">
        <w:trPr>
          <w:trHeight w:val="300"/>
        </w:trPr>
        <w:tc>
          <w:tcPr>
            <w:tcW w:w="1070" w:type="pct"/>
            <w:vMerge w:val="restart"/>
            <w:tcBorders>
              <w:right w:val="single" w:sz="4" w:space="0" w:color="auto"/>
            </w:tcBorders>
            <w:noWrap/>
          </w:tcPr>
          <w:p w14:paraId="2E12727C"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rFonts w:eastAsia="Times New Roman"/>
                <w:color w:val="000000"/>
                <w:sz w:val="22"/>
                <w:szCs w:val="22"/>
                <w:lang w:val="en-PH" w:eastAsia="en-PH"/>
              </w:rPr>
              <w:t xml:space="preserve"> Gender</w:t>
            </w:r>
          </w:p>
        </w:tc>
        <w:tc>
          <w:tcPr>
            <w:tcW w:w="1163" w:type="pct"/>
            <w:tcBorders>
              <w:top w:val="single" w:sz="4" w:space="0" w:color="auto"/>
              <w:left w:val="single" w:sz="4" w:space="0" w:color="auto"/>
              <w:bottom w:val="single" w:sz="4" w:space="0" w:color="auto"/>
              <w:right w:val="single" w:sz="4" w:space="0" w:color="auto"/>
            </w:tcBorders>
            <w:noWrap/>
          </w:tcPr>
          <w:p w14:paraId="14BEC88E"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rFonts w:eastAsia="Times New Roman"/>
                <w:color w:val="000000"/>
                <w:sz w:val="22"/>
                <w:szCs w:val="22"/>
                <w:lang w:val="en-PH" w:eastAsia="en-PH"/>
              </w:rPr>
              <w:t>Between Groups</w:t>
            </w:r>
          </w:p>
        </w:tc>
        <w:tc>
          <w:tcPr>
            <w:tcW w:w="569" w:type="pct"/>
            <w:tcBorders>
              <w:top w:val="single" w:sz="4" w:space="0" w:color="auto"/>
              <w:left w:val="single" w:sz="4" w:space="0" w:color="auto"/>
              <w:bottom w:val="single" w:sz="4" w:space="0" w:color="auto"/>
              <w:right w:val="single" w:sz="4" w:space="0" w:color="auto"/>
            </w:tcBorders>
            <w:shd w:val="clear" w:color="auto" w:fill="FFFFFF"/>
            <w:noWrap/>
          </w:tcPr>
          <w:p w14:paraId="7620AA54"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sz w:val="22"/>
                <w:szCs w:val="22"/>
                <w:lang w:val="en-PH"/>
              </w:rPr>
              <w:t>1.736</w:t>
            </w:r>
          </w:p>
        </w:tc>
        <w:tc>
          <w:tcPr>
            <w:tcW w:w="296" w:type="pct"/>
            <w:tcBorders>
              <w:top w:val="single" w:sz="4" w:space="0" w:color="auto"/>
              <w:left w:val="single" w:sz="4" w:space="0" w:color="auto"/>
              <w:bottom w:val="single" w:sz="4" w:space="0" w:color="auto"/>
              <w:right w:val="single" w:sz="4" w:space="0" w:color="auto"/>
            </w:tcBorders>
            <w:shd w:val="clear" w:color="auto" w:fill="FFFFFF"/>
            <w:noWrap/>
          </w:tcPr>
          <w:p w14:paraId="5E3341F0"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sz w:val="22"/>
                <w:szCs w:val="22"/>
                <w:lang w:val="en-PH"/>
              </w:rPr>
              <w:t>9</w:t>
            </w:r>
          </w:p>
        </w:tc>
        <w:tc>
          <w:tcPr>
            <w:tcW w:w="529" w:type="pct"/>
            <w:tcBorders>
              <w:top w:val="single" w:sz="4" w:space="0" w:color="auto"/>
              <w:left w:val="single" w:sz="4" w:space="0" w:color="auto"/>
              <w:bottom w:val="single" w:sz="4" w:space="0" w:color="auto"/>
              <w:right w:val="single" w:sz="4" w:space="0" w:color="auto"/>
            </w:tcBorders>
            <w:shd w:val="clear" w:color="auto" w:fill="FFFFFF"/>
            <w:noWrap/>
          </w:tcPr>
          <w:p w14:paraId="6F7583E7"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sz w:val="22"/>
                <w:szCs w:val="22"/>
              </w:rPr>
              <w:t>0</w:t>
            </w:r>
            <w:r w:rsidRPr="007D3FC8">
              <w:rPr>
                <w:sz w:val="22"/>
                <w:szCs w:val="22"/>
                <w:lang w:val="en-PH"/>
              </w:rPr>
              <w:t>.193</w:t>
            </w:r>
          </w:p>
        </w:tc>
        <w:tc>
          <w:tcPr>
            <w:tcW w:w="406" w:type="pct"/>
            <w:tcBorders>
              <w:top w:val="single" w:sz="4" w:space="0" w:color="auto"/>
              <w:left w:val="single" w:sz="4" w:space="0" w:color="auto"/>
              <w:bottom w:val="single" w:sz="4" w:space="0" w:color="auto"/>
              <w:right w:val="single" w:sz="4" w:space="0" w:color="auto"/>
            </w:tcBorders>
            <w:noWrap/>
          </w:tcPr>
          <w:p w14:paraId="0A522E75"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sz w:val="22"/>
                <w:szCs w:val="22"/>
              </w:rPr>
              <w:t>0</w:t>
            </w:r>
            <w:r w:rsidRPr="007D3FC8">
              <w:rPr>
                <w:sz w:val="22"/>
                <w:szCs w:val="22"/>
                <w:lang w:val="en-PH"/>
              </w:rPr>
              <w:t>.714</w:t>
            </w:r>
          </w:p>
        </w:tc>
        <w:tc>
          <w:tcPr>
            <w:tcW w:w="966" w:type="pct"/>
            <w:vMerge w:val="restart"/>
            <w:tcBorders>
              <w:left w:val="single" w:sz="4" w:space="0" w:color="auto"/>
            </w:tcBorders>
            <w:noWrap/>
          </w:tcPr>
          <w:p w14:paraId="0DCCE399"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rFonts w:eastAsia="Times New Roman"/>
                <w:color w:val="000000"/>
                <w:sz w:val="22"/>
                <w:szCs w:val="22"/>
                <w:lang w:val="en-PH" w:eastAsia="en-PH"/>
              </w:rPr>
              <w:t>Do not reject Ho</w:t>
            </w:r>
          </w:p>
          <w:p w14:paraId="084414B1"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rFonts w:eastAsia="Times New Roman"/>
                <w:color w:val="000000"/>
                <w:sz w:val="22"/>
                <w:szCs w:val="22"/>
                <w:lang w:val="en-PH" w:eastAsia="en-PH"/>
              </w:rPr>
              <w:t>Not Significant</w:t>
            </w:r>
          </w:p>
        </w:tc>
      </w:tr>
      <w:tr w:rsidR="002A6B5B" w:rsidRPr="007D3FC8" w14:paraId="7995B767" w14:textId="77777777" w:rsidTr="004D5098">
        <w:trPr>
          <w:trHeight w:val="300"/>
        </w:trPr>
        <w:tc>
          <w:tcPr>
            <w:tcW w:w="1070" w:type="pct"/>
            <w:vMerge/>
            <w:tcBorders>
              <w:right w:val="single" w:sz="4" w:space="0" w:color="auto"/>
            </w:tcBorders>
            <w:noWrap/>
          </w:tcPr>
          <w:p w14:paraId="74DEE692" w14:textId="77777777" w:rsidR="002A6B5B" w:rsidRPr="007D3FC8" w:rsidRDefault="002A6B5B" w:rsidP="004D5098">
            <w:pPr>
              <w:spacing w:after="0" w:line="240" w:lineRule="auto"/>
              <w:ind w:left="0"/>
              <w:jc w:val="both"/>
              <w:rPr>
                <w:rFonts w:eastAsia="Times New Roman"/>
                <w:color w:val="000000"/>
                <w:sz w:val="22"/>
                <w:szCs w:val="22"/>
                <w:lang w:val="en-PH" w:eastAsia="en-PH"/>
              </w:rPr>
            </w:pPr>
          </w:p>
        </w:tc>
        <w:tc>
          <w:tcPr>
            <w:tcW w:w="1163" w:type="pct"/>
            <w:tcBorders>
              <w:top w:val="single" w:sz="4" w:space="0" w:color="auto"/>
              <w:left w:val="single" w:sz="4" w:space="0" w:color="auto"/>
              <w:bottom w:val="single" w:sz="4" w:space="0" w:color="auto"/>
              <w:right w:val="single" w:sz="4" w:space="0" w:color="auto"/>
            </w:tcBorders>
            <w:noWrap/>
          </w:tcPr>
          <w:p w14:paraId="264052C5"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rFonts w:eastAsia="Times New Roman"/>
                <w:color w:val="000000"/>
                <w:sz w:val="22"/>
                <w:szCs w:val="22"/>
                <w:lang w:val="en-PH" w:eastAsia="en-PH"/>
              </w:rPr>
              <w:t>Within Groups</w:t>
            </w:r>
          </w:p>
        </w:tc>
        <w:tc>
          <w:tcPr>
            <w:tcW w:w="569" w:type="pct"/>
            <w:tcBorders>
              <w:top w:val="single" w:sz="4" w:space="0" w:color="auto"/>
              <w:left w:val="single" w:sz="4" w:space="0" w:color="auto"/>
              <w:bottom w:val="single" w:sz="4" w:space="0" w:color="auto"/>
              <w:right w:val="single" w:sz="4" w:space="0" w:color="auto"/>
            </w:tcBorders>
            <w:shd w:val="clear" w:color="auto" w:fill="FFFFFF"/>
            <w:noWrap/>
          </w:tcPr>
          <w:p w14:paraId="0CB4206B"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sz w:val="22"/>
                <w:szCs w:val="22"/>
                <w:lang w:val="en-PH"/>
              </w:rPr>
              <w:t>13.141</w:t>
            </w:r>
          </w:p>
        </w:tc>
        <w:tc>
          <w:tcPr>
            <w:tcW w:w="296" w:type="pct"/>
            <w:tcBorders>
              <w:top w:val="single" w:sz="4" w:space="0" w:color="auto"/>
              <w:left w:val="single" w:sz="4" w:space="0" w:color="auto"/>
              <w:bottom w:val="single" w:sz="4" w:space="0" w:color="auto"/>
              <w:right w:val="single" w:sz="4" w:space="0" w:color="auto"/>
            </w:tcBorders>
            <w:shd w:val="clear" w:color="auto" w:fill="FFFFFF"/>
            <w:noWrap/>
          </w:tcPr>
          <w:p w14:paraId="754C5BF8"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sz w:val="22"/>
                <w:szCs w:val="22"/>
                <w:lang w:val="en-PH"/>
              </w:rPr>
              <w:t>47</w:t>
            </w:r>
          </w:p>
        </w:tc>
        <w:tc>
          <w:tcPr>
            <w:tcW w:w="529" w:type="pct"/>
            <w:tcBorders>
              <w:top w:val="single" w:sz="4" w:space="0" w:color="auto"/>
              <w:left w:val="single" w:sz="4" w:space="0" w:color="auto"/>
              <w:bottom w:val="single" w:sz="4" w:space="0" w:color="auto"/>
              <w:right w:val="single" w:sz="4" w:space="0" w:color="auto"/>
            </w:tcBorders>
            <w:shd w:val="clear" w:color="auto" w:fill="FFFFFF"/>
            <w:noWrap/>
          </w:tcPr>
          <w:p w14:paraId="0D7134A7"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sz w:val="22"/>
                <w:szCs w:val="22"/>
              </w:rPr>
              <w:t>0</w:t>
            </w:r>
            <w:r w:rsidRPr="007D3FC8">
              <w:rPr>
                <w:sz w:val="22"/>
                <w:szCs w:val="22"/>
                <w:lang w:val="en-PH"/>
              </w:rPr>
              <w:t>.280</w:t>
            </w:r>
          </w:p>
        </w:tc>
        <w:tc>
          <w:tcPr>
            <w:tcW w:w="406" w:type="pct"/>
            <w:tcBorders>
              <w:top w:val="single" w:sz="4" w:space="0" w:color="auto"/>
              <w:left w:val="single" w:sz="4" w:space="0" w:color="auto"/>
              <w:bottom w:val="single" w:sz="4" w:space="0" w:color="auto"/>
              <w:right w:val="single" w:sz="4" w:space="0" w:color="auto"/>
            </w:tcBorders>
            <w:noWrap/>
          </w:tcPr>
          <w:p w14:paraId="4AFDB260" w14:textId="77777777" w:rsidR="002A6B5B" w:rsidRPr="007D3FC8" w:rsidRDefault="002A6B5B" w:rsidP="004D5098">
            <w:pPr>
              <w:spacing w:after="0" w:line="240" w:lineRule="auto"/>
              <w:ind w:left="0"/>
              <w:jc w:val="both"/>
              <w:rPr>
                <w:rFonts w:eastAsia="Times New Roman"/>
                <w:sz w:val="22"/>
                <w:szCs w:val="22"/>
                <w:lang w:val="en-PH" w:eastAsia="en-PH"/>
              </w:rPr>
            </w:pPr>
          </w:p>
        </w:tc>
        <w:tc>
          <w:tcPr>
            <w:tcW w:w="966" w:type="pct"/>
            <w:vMerge/>
            <w:tcBorders>
              <w:left w:val="single" w:sz="4" w:space="0" w:color="auto"/>
            </w:tcBorders>
            <w:noWrap/>
          </w:tcPr>
          <w:p w14:paraId="01B0E033" w14:textId="77777777" w:rsidR="002A6B5B" w:rsidRPr="007D3FC8" w:rsidRDefault="002A6B5B" w:rsidP="004D5098">
            <w:pPr>
              <w:spacing w:after="0" w:line="240" w:lineRule="auto"/>
              <w:ind w:left="0"/>
              <w:jc w:val="both"/>
              <w:rPr>
                <w:rFonts w:eastAsia="Times New Roman"/>
                <w:color w:val="000000"/>
                <w:sz w:val="22"/>
                <w:szCs w:val="22"/>
                <w:lang w:val="en-PH" w:eastAsia="en-PH"/>
              </w:rPr>
            </w:pPr>
          </w:p>
        </w:tc>
      </w:tr>
      <w:tr w:rsidR="002A6B5B" w:rsidRPr="007D3FC8" w14:paraId="6A439926" w14:textId="77777777" w:rsidTr="004D5098">
        <w:trPr>
          <w:trHeight w:val="300"/>
        </w:trPr>
        <w:tc>
          <w:tcPr>
            <w:tcW w:w="1070" w:type="pct"/>
            <w:vMerge/>
            <w:tcBorders>
              <w:right w:val="single" w:sz="4" w:space="0" w:color="auto"/>
            </w:tcBorders>
            <w:noWrap/>
          </w:tcPr>
          <w:p w14:paraId="7FA9D112" w14:textId="77777777" w:rsidR="002A6B5B" w:rsidRPr="007D3FC8" w:rsidRDefault="002A6B5B" w:rsidP="004D5098">
            <w:pPr>
              <w:spacing w:after="0" w:line="240" w:lineRule="auto"/>
              <w:ind w:left="0"/>
              <w:jc w:val="both"/>
              <w:rPr>
                <w:rFonts w:eastAsia="Times New Roman"/>
                <w:color w:val="000000"/>
                <w:sz w:val="22"/>
                <w:szCs w:val="22"/>
                <w:lang w:val="en-PH" w:eastAsia="en-PH"/>
              </w:rPr>
            </w:pPr>
          </w:p>
        </w:tc>
        <w:tc>
          <w:tcPr>
            <w:tcW w:w="1163" w:type="pct"/>
            <w:tcBorders>
              <w:top w:val="single" w:sz="4" w:space="0" w:color="auto"/>
              <w:left w:val="single" w:sz="4" w:space="0" w:color="auto"/>
              <w:bottom w:val="single" w:sz="4" w:space="0" w:color="auto"/>
              <w:right w:val="single" w:sz="4" w:space="0" w:color="auto"/>
            </w:tcBorders>
            <w:noWrap/>
          </w:tcPr>
          <w:p w14:paraId="30C68A9D"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rFonts w:eastAsia="Times New Roman"/>
                <w:color w:val="000000"/>
                <w:sz w:val="22"/>
                <w:szCs w:val="22"/>
                <w:lang w:val="en-PH" w:eastAsia="en-PH"/>
              </w:rPr>
              <w:t>Total</w:t>
            </w:r>
          </w:p>
        </w:tc>
        <w:tc>
          <w:tcPr>
            <w:tcW w:w="569" w:type="pct"/>
            <w:tcBorders>
              <w:top w:val="single" w:sz="4" w:space="0" w:color="auto"/>
              <w:left w:val="single" w:sz="4" w:space="0" w:color="auto"/>
              <w:bottom w:val="single" w:sz="4" w:space="0" w:color="auto"/>
              <w:right w:val="single" w:sz="4" w:space="0" w:color="auto"/>
            </w:tcBorders>
            <w:shd w:val="clear" w:color="auto" w:fill="FFFFFF"/>
            <w:noWrap/>
          </w:tcPr>
          <w:p w14:paraId="4BC0723D"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sz w:val="22"/>
                <w:szCs w:val="22"/>
                <w:lang w:val="en-PH"/>
              </w:rPr>
              <w:t>14.877</w:t>
            </w:r>
          </w:p>
        </w:tc>
        <w:tc>
          <w:tcPr>
            <w:tcW w:w="296" w:type="pct"/>
            <w:tcBorders>
              <w:top w:val="single" w:sz="4" w:space="0" w:color="auto"/>
              <w:left w:val="single" w:sz="4" w:space="0" w:color="auto"/>
              <w:bottom w:val="single" w:sz="4" w:space="0" w:color="auto"/>
              <w:right w:val="single" w:sz="4" w:space="0" w:color="auto"/>
            </w:tcBorders>
            <w:shd w:val="clear" w:color="auto" w:fill="FFFFFF"/>
            <w:noWrap/>
          </w:tcPr>
          <w:p w14:paraId="30EB79C2"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sz w:val="22"/>
                <w:szCs w:val="22"/>
                <w:lang w:val="en-PH"/>
              </w:rPr>
              <w:t>56</w:t>
            </w:r>
          </w:p>
        </w:tc>
        <w:tc>
          <w:tcPr>
            <w:tcW w:w="529" w:type="pct"/>
            <w:tcBorders>
              <w:top w:val="single" w:sz="4" w:space="0" w:color="auto"/>
              <w:left w:val="single" w:sz="4" w:space="0" w:color="auto"/>
              <w:bottom w:val="single" w:sz="4" w:space="0" w:color="auto"/>
              <w:right w:val="single" w:sz="4" w:space="0" w:color="auto"/>
            </w:tcBorders>
            <w:shd w:val="clear" w:color="auto" w:fill="FFFFFF"/>
            <w:noWrap/>
          </w:tcPr>
          <w:p w14:paraId="54AADB05" w14:textId="77777777" w:rsidR="002A6B5B" w:rsidRPr="007D3FC8" w:rsidRDefault="002A6B5B" w:rsidP="004D5098">
            <w:pPr>
              <w:spacing w:after="0" w:line="240" w:lineRule="auto"/>
              <w:ind w:left="0"/>
              <w:jc w:val="both"/>
              <w:rPr>
                <w:rFonts w:eastAsia="Times New Roman"/>
                <w:color w:val="000000"/>
                <w:sz w:val="22"/>
                <w:szCs w:val="22"/>
                <w:lang w:val="en-PH" w:eastAsia="en-PH"/>
              </w:rPr>
            </w:pPr>
          </w:p>
        </w:tc>
        <w:tc>
          <w:tcPr>
            <w:tcW w:w="406" w:type="pct"/>
            <w:tcBorders>
              <w:top w:val="single" w:sz="4" w:space="0" w:color="auto"/>
              <w:left w:val="single" w:sz="4" w:space="0" w:color="auto"/>
              <w:bottom w:val="single" w:sz="4" w:space="0" w:color="auto"/>
              <w:right w:val="single" w:sz="4" w:space="0" w:color="auto"/>
            </w:tcBorders>
            <w:noWrap/>
          </w:tcPr>
          <w:p w14:paraId="39A13CF6" w14:textId="77777777" w:rsidR="002A6B5B" w:rsidRPr="007D3FC8" w:rsidRDefault="002A6B5B" w:rsidP="004D5098">
            <w:pPr>
              <w:spacing w:after="0" w:line="240" w:lineRule="auto"/>
              <w:ind w:left="0"/>
              <w:jc w:val="both"/>
              <w:rPr>
                <w:rFonts w:eastAsia="Times New Roman"/>
                <w:sz w:val="22"/>
                <w:szCs w:val="22"/>
                <w:lang w:val="en-PH" w:eastAsia="en-PH"/>
              </w:rPr>
            </w:pPr>
          </w:p>
        </w:tc>
        <w:tc>
          <w:tcPr>
            <w:tcW w:w="966" w:type="pct"/>
            <w:vMerge/>
            <w:tcBorders>
              <w:left w:val="single" w:sz="4" w:space="0" w:color="auto"/>
            </w:tcBorders>
            <w:noWrap/>
          </w:tcPr>
          <w:p w14:paraId="79AC83A7" w14:textId="77777777" w:rsidR="002A6B5B" w:rsidRPr="007D3FC8" w:rsidRDefault="002A6B5B" w:rsidP="004D5098">
            <w:pPr>
              <w:spacing w:after="0" w:line="240" w:lineRule="auto"/>
              <w:ind w:left="0"/>
              <w:jc w:val="both"/>
              <w:rPr>
                <w:rFonts w:eastAsia="Times New Roman"/>
                <w:sz w:val="22"/>
                <w:szCs w:val="22"/>
                <w:lang w:val="en-PH" w:eastAsia="en-PH"/>
              </w:rPr>
            </w:pPr>
          </w:p>
        </w:tc>
      </w:tr>
      <w:tr w:rsidR="002A6B5B" w:rsidRPr="007D3FC8" w14:paraId="3C5A0C91" w14:textId="77777777" w:rsidTr="004D5098">
        <w:trPr>
          <w:trHeight w:val="300"/>
        </w:trPr>
        <w:tc>
          <w:tcPr>
            <w:tcW w:w="1070" w:type="pct"/>
            <w:vMerge w:val="restart"/>
            <w:noWrap/>
          </w:tcPr>
          <w:p w14:paraId="3E572DD5" w14:textId="77777777" w:rsidR="002A6B5B" w:rsidRPr="007D3FC8" w:rsidRDefault="00000000" w:rsidP="004D5098">
            <w:pPr>
              <w:spacing w:after="0" w:line="240" w:lineRule="auto"/>
              <w:ind w:left="0"/>
              <w:jc w:val="both"/>
              <w:rPr>
                <w:rFonts w:eastAsia="Times New Roman"/>
                <w:b/>
                <w:bCs/>
                <w:color w:val="000000"/>
                <w:sz w:val="22"/>
                <w:szCs w:val="22"/>
                <w:lang w:val="en-PH" w:eastAsia="en-PH"/>
              </w:rPr>
            </w:pPr>
            <w:r w:rsidRPr="007D3FC8">
              <w:rPr>
                <w:rFonts w:eastAsia="Times New Roman"/>
                <w:b/>
                <w:bCs/>
                <w:color w:val="000000"/>
                <w:sz w:val="22"/>
                <w:szCs w:val="22"/>
                <w:lang w:val="en-PH" w:eastAsia="en-PH"/>
              </w:rPr>
              <w:t>Civil Status</w:t>
            </w:r>
          </w:p>
        </w:tc>
        <w:tc>
          <w:tcPr>
            <w:tcW w:w="1163" w:type="pct"/>
            <w:tcBorders>
              <w:top w:val="single" w:sz="4" w:space="0" w:color="auto"/>
            </w:tcBorders>
            <w:noWrap/>
          </w:tcPr>
          <w:p w14:paraId="318614DA" w14:textId="77777777" w:rsidR="002A6B5B" w:rsidRPr="007D3FC8" w:rsidRDefault="00000000" w:rsidP="004D5098">
            <w:pPr>
              <w:spacing w:after="0" w:line="240" w:lineRule="auto"/>
              <w:ind w:left="0"/>
              <w:jc w:val="both"/>
              <w:rPr>
                <w:rFonts w:eastAsia="Times New Roman"/>
                <w:b/>
                <w:bCs/>
                <w:color w:val="000000"/>
                <w:sz w:val="22"/>
                <w:szCs w:val="22"/>
                <w:lang w:val="en-PH" w:eastAsia="en-PH"/>
              </w:rPr>
            </w:pPr>
            <w:r w:rsidRPr="007D3FC8">
              <w:rPr>
                <w:rFonts w:eastAsia="Times New Roman"/>
                <w:b/>
                <w:bCs/>
                <w:color w:val="000000"/>
                <w:sz w:val="22"/>
                <w:szCs w:val="22"/>
                <w:lang w:val="en-PH" w:eastAsia="en-PH"/>
              </w:rPr>
              <w:t>Between Groups</w:t>
            </w:r>
          </w:p>
        </w:tc>
        <w:tc>
          <w:tcPr>
            <w:tcW w:w="569" w:type="pct"/>
            <w:tcBorders>
              <w:top w:val="single" w:sz="4" w:space="0" w:color="auto"/>
            </w:tcBorders>
            <w:noWrap/>
          </w:tcPr>
          <w:p w14:paraId="7FDACC2E" w14:textId="77777777" w:rsidR="002A6B5B" w:rsidRPr="007D3FC8" w:rsidRDefault="00000000" w:rsidP="004D5098">
            <w:pPr>
              <w:spacing w:after="0" w:line="240" w:lineRule="auto"/>
              <w:ind w:left="0"/>
              <w:jc w:val="both"/>
              <w:rPr>
                <w:rFonts w:eastAsia="Times New Roman"/>
                <w:b/>
                <w:bCs/>
                <w:color w:val="000000"/>
                <w:sz w:val="22"/>
                <w:szCs w:val="22"/>
                <w:lang w:val="en-PH" w:eastAsia="en-PH"/>
              </w:rPr>
            </w:pPr>
            <w:r w:rsidRPr="007D3FC8">
              <w:rPr>
                <w:b/>
                <w:bCs/>
                <w:sz w:val="22"/>
                <w:szCs w:val="22"/>
                <w:lang w:val="en-PH"/>
              </w:rPr>
              <w:t>9.269</w:t>
            </w:r>
          </w:p>
        </w:tc>
        <w:tc>
          <w:tcPr>
            <w:tcW w:w="296" w:type="pct"/>
            <w:tcBorders>
              <w:top w:val="single" w:sz="4" w:space="0" w:color="auto"/>
            </w:tcBorders>
            <w:noWrap/>
          </w:tcPr>
          <w:p w14:paraId="07D7EA83" w14:textId="77777777" w:rsidR="002A6B5B" w:rsidRPr="007D3FC8" w:rsidRDefault="00000000" w:rsidP="004D5098">
            <w:pPr>
              <w:spacing w:after="0" w:line="240" w:lineRule="auto"/>
              <w:ind w:left="0"/>
              <w:jc w:val="both"/>
              <w:rPr>
                <w:rFonts w:eastAsia="Times New Roman"/>
                <w:b/>
                <w:bCs/>
                <w:color w:val="000000"/>
                <w:sz w:val="22"/>
                <w:szCs w:val="22"/>
                <w:lang w:val="en-PH" w:eastAsia="en-PH"/>
              </w:rPr>
            </w:pPr>
            <w:r w:rsidRPr="007D3FC8">
              <w:rPr>
                <w:b/>
                <w:bCs/>
                <w:sz w:val="22"/>
                <w:szCs w:val="22"/>
                <w:lang w:val="en-PH"/>
              </w:rPr>
              <w:t>9</w:t>
            </w:r>
          </w:p>
        </w:tc>
        <w:tc>
          <w:tcPr>
            <w:tcW w:w="529" w:type="pct"/>
            <w:tcBorders>
              <w:top w:val="single" w:sz="4" w:space="0" w:color="auto"/>
            </w:tcBorders>
            <w:noWrap/>
          </w:tcPr>
          <w:p w14:paraId="014C695A" w14:textId="77777777" w:rsidR="002A6B5B" w:rsidRPr="007D3FC8" w:rsidRDefault="00000000" w:rsidP="004D5098">
            <w:pPr>
              <w:spacing w:after="0" w:line="240" w:lineRule="auto"/>
              <w:ind w:left="0"/>
              <w:jc w:val="both"/>
              <w:rPr>
                <w:rFonts w:eastAsia="Times New Roman"/>
                <w:b/>
                <w:bCs/>
                <w:color w:val="000000"/>
                <w:sz w:val="22"/>
                <w:szCs w:val="22"/>
                <w:lang w:val="en-PH" w:eastAsia="en-PH"/>
              </w:rPr>
            </w:pPr>
            <w:r w:rsidRPr="007D3FC8">
              <w:rPr>
                <w:b/>
                <w:bCs/>
                <w:sz w:val="22"/>
                <w:szCs w:val="22"/>
                <w:lang w:val="en-PH"/>
              </w:rPr>
              <w:t>1.030</w:t>
            </w:r>
          </w:p>
        </w:tc>
        <w:tc>
          <w:tcPr>
            <w:tcW w:w="406" w:type="pct"/>
            <w:tcBorders>
              <w:top w:val="single" w:sz="4" w:space="0" w:color="auto"/>
            </w:tcBorders>
            <w:noWrap/>
          </w:tcPr>
          <w:p w14:paraId="6B72594A" w14:textId="77777777" w:rsidR="002A6B5B" w:rsidRPr="007D3FC8" w:rsidRDefault="00000000" w:rsidP="004D5098">
            <w:pPr>
              <w:spacing w:after="0" w:line="240" w:lineRule="auto"/>
              <w:ind w:left="0"/>
              <w:jc w:val="both"/>
              <w:rPr>
                <w:rFonts w:eastAsia="Times New Roman"/>
                <w:b/>
                <w:bCs/>
                <w:color w:val="000000"/>
                <w:sz w:val="22"/>
                <w:szCs w:val="22"/>
                <w:lang w:val="en-PH" w:eastAsia="en-PH"/>
              </w:rPr>
            </w:pPr>
            <w:r w:rsidRPr="007D3FC8">
              <w:rPr>
                <w:b/>
                <w:bCs/>
                <w:sz w:val="22"/>
                <w:szCs w:val="22"/>
              </w:rPr>
              <w:t>0</w:t>
            </w:r>
            <w:r w:rsidRPr="007D3FC8">
              <w:rPr>
                <w:b/>
                <w:bCs/>
                <w:sz w:val="22"/>
                <w:szCs w:val="22"/>
                <w:lang w:val="en-PH"/>
              </w:rPr>
              <w:t>.000</w:t>
            </w:r>
          </w:p>
        </w:tc>
        <w:tc>
          <w:tcPr>
            <w:tcW w:w="966" w:type="pct"/>
            <w:vMerge w:val="restart"/>
            <w:noWrap/>
          </w:tcPr>
          <w:p w14:paraId="1CD8638C" w14:textId="77777777" w:rsidR="002A6B5B" w:rsidRPr="007D3FC8" w:rsidRDefault="00000000" w:rsidP="004D5098">
            <w:pPr>
              <w:spacing w:after="0" w:line="240" w:lineRule="auto"/>
              <w:ind w:left="0"/>
              <w:jc w:val="both"/>
              <w:rPr>
                <w:rFonts w:eastAsia="Times New Roman"/>
                <w:b/>
                <w:bCs/>
                <w:color w:val="000000"/>
                <w:sz w:val="22"/>
                <w:szCs w:val="22"/>
                <w:lang w:val="en-PH" w:eastAsia="en-PH"/>
              </w:rPr>
            </w:pPr>
            <w:r w:rsidRPr="007D3FC8">
              <w:rPr>
                <w:rFonts w:eastAsia="Times New Roman"/>
                <w:b/>
                <w:bCs/>
                <w:color w:val="000000"/>
                <w:sz w:val="22"/>
                <w:szCs w:val="22"/>
                <w:lang w:val="en-PH" w:eastAsia="en-PH"/>
              </w:rPr>
              <w:t>Ho is rejected</w:t>
            </w:r>
          </w:p>
          <w:p w14:paraId="346FB406"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rFonts w:eastAsia="Times New Roman"/>
                <w:b/>
                <w:bCs/>
                <w:color w:val="000000"/>
                <w:sz w:val="22"/>
                <w:szCs w:val="22"/>
                <w:lang w:val="en-PH" w:eastAsia="en-PH"/>
              </w:rPr>
              <w:t>Significant</w:t>
            </w:r>
          </w:p>
        </w:tc>
      </w:tr>
      <w:tr w:rsidR="002A6B5B" w:rsidRPr="007D3FC8" w14:paraId="4847ACD9" w14:textId="77777777" w:rsidTr="004D5098">
        <w:trPr>
          <w:trHeight w:val="300"/>
        </w:trPr>
        <w:tc>
          <w:tcPr>
            <w:tcW w:w="1070" w:type="pct"/>
            <w:vMerge/>
            <w:noWrap/>
          </w:tcPr>
          <w:p w14:paraId="65A0EDF7" w14:textId="77777777" w:rsidR="002A6B5B" w:rsidRPr="007D3FC8" w:rsidRDefault="002A6B5B" w:rsidP="004D5098">
            <w:pPr>
              <w:spacing w:after="0" w:line="240" w:lineRule="auto"/>
              <w:ind w:left="0"/>
              <w:jc w:val="both"/>
              <w:rPr>
                <w:rFonts w:eastAsia="Times New Roman"/>
                <w:b/>
                <w:bCs/>
                <w:color w:val="000000"/>
                <w:sz w:val="22"/>
                <w:szCs w:val="22"/>
                <w:lang w:val="en-PH" w:eastAsia="en-PH"/>
              </w:rPr>
            </w:pPr>
          </w:p>
        </w:tc>
        <w:tc>
          <w:tcPr>
            <w:tcW w:w="1163" w:type="pct"/>
            <w:noWrap/>
          </w:tcPr>
          <w:p w14:paraId="69D60E05" w14:textId="77777777" w:rsidR="002A6B5B" w:rsidRPr="007D3FC8" w:rsidRDefault="00000000" w:rsidP="004D5098">
            <w:pPr>
              <w:spacing w:after="0" w:line="240" w:lineRule="auto"/>
              <w:ind w:left="0"/>
              <w:jc w:val="both"/>
              <w:rPr>
                <w:rFonts w:eastAsia="Times New Roman"/>
                <w:b/>
                <w:bCs/>
                <w:color w:val="000000"/>
                <w:sz w:val="22"/>
                <w:szCs w:val="22"/>
                <w:lang w:val="en-PH" w:eastAsia="en-PH"/>
              </w:rPr>
            </w:pPr>
            <w:r w:rsidRPr="007D3FC8">
              <w:rPr>
                <w:rFonts w:eastAsia="Times New Roman"/>
                <w:b/>
                <w:bCs/>
                <w:color w:val="000000"/>
                <w:sz w:val="22"/>
                <w:szCs w:val="22"/>
                <w:lang w:val="en-PH" w:eastAsia="en-PH"/>
              </w:rPr>
              <w:t>Within Groups</w:t>
            </w:r>
          </w:p>
        </w:tc>
        <w:tc>
          <w:tcPr>
            <w:tcW w:w="569" w:type="pct"/>
            <w:noWrap/>
          </w:tcPr>
          <w:p w14:paraId="53E4C83B" w14:textId="77777777" w:rsidR="002A6B5B" w:rsidRPr="007D3FC8" w:rsidRDefault="00000000" w:rsidP="004D5098">
            <w:pPr>
              <w:spacing w:after="0" w:line="240" w:lineRule="auto"/>
              <w:ind w:left="0"/>
              <w:jc w:val="both"/>
              <w:rPr>
                <w:rFonts w:eastAsia="Times New Roman"/>
                <w:b/>
                <w:bCs/>
                <w:color w:val="000000"/>
                <w:sz w:val="22"/>
                <w:szCs w:val="22"/>
                <w:lang w:val="en-PH" w:eastAsia="en-PH"/>
              </w:rPr>
            </w:pPr>
            <w:r w:rsidRPr="007D3FC8">
              <w:rPr>
                <w:b/>
                <w:bCs/>
                <w:sz w:val="22"/>
                <w:szCs w:val="22"/>
                <w:lang w:val="en-PH"/>
              </w:rPr>
              <w:t>10.625</w:t>
            </w:r>
          </w:p>
        </w:tc>
        <w:tc>
          <w:tcPr>
            <w:tcW w:w="296" w:type="pct"/>
            <w:noWrap/>
          </w:tcPr>
          <w:p w14:paraId="0AE2674A" w14:textId="77777777" w:rsidR="002A6B5B" w:rsidRPr="007D3FC8" w:rsidRDefault="00000000" w:rsidP="004D5098">
            <w:pPr>
              <w:spacing w:after="0" w:line="240" w:lineRule="auto"/>
              <w:ind w:left="0"/>
              <w:jc w:val="both"/>
              <w:rPr>
                <w:rFonts w:eastAsia="Times New Roman"/>
                <w:b/>
                <w:bCs/>
                <w:color w:val="000000"/>
                <w:sz w:val="22"/>
                <w:szCs w:val="22"/>
                <w:lang w:val="en-PH" w:eastAsia="en-PH"/>
              </w:rPr>
            </w:pPr>
            <w:r w:rsidRPr="007D3FC8">
              <w:rPr>
                <w:b/>
                <w:bCs/>
                <w:sz w:val="22"/>
                <w:szCs w:val="22"/>
                <w:lang w:val="en-PH"/>
              </w:rPr>
              <w:t>47</w:t>
            </w:r>
          </w:p>
        </w:tc>
        <w:tc>
          <w:tcPr>
            <w:tcW w:w="529" w:type="pct"/>
            <w:noWrap/>
          </w:tcPr>
          <w:p w14:paraId="2AA12BEB" w14:textId="77777777" w:rsidR="002A6B5B" w:rsidRPr="007D3FC8" w:rsidRDefault="00000000" w:rsidP="004D5098">
            <w:pPr>
              <w:spacing w:after="0" w:line="240" w:lineRule="auto"/>
              <w:ind w:left="0"/>
              <w:jc w:val="both"/>
              <w:rPr>
                <w:rFonts w:eastAsia="Times New Roman"/>
                <w:b/>
                <w:bCs/>
                <w:color w:val="000000"/>
                <w:sz w:val="22"/>
                <w:szCs w:val="22"/>
                <w:lang w:val="en-PH" w:eastAsia="en-PH"/>
              </w:rPr>
            </w:pPr>
            <w:r w:rsidRPr="007D3FC8">
              <w:rPr>
                <w:b/>
                <w:bCs/>
                <w:sz w:val="22"/>
                <w:szCs w:val="22"/>
                <w:lang w:val="en-PH"/>
              </w:rPr>
              <w:t>.226</w:t>
            </w:r>
          </w:p>
        </w:tc>
        <w:tc>
          <w:tcPr>
            <w:tcW w:w="406" w:type="pct"/>
            <w:noWrap/>
          </w:tcPr>
          <w:p w14:paraId="041EAC65" w14:textId="77777777" w:rsidR="002A6B5B" w:rsidRPr="007D3FC8" w:rsidRDefault="002A6B5B" w:rsidP="004D5098">
            <w:pPr>
              <w:spacing w:after="0" w:line="240" w:lineRule="auto"/>
              <w:ind w:left="0"/>
              <w:jc w:val="both"/>
              <w:rPr>
                <w:rFonts w:eastAsia="Times New Roman"/>
                <w:b/>
                <w:bCs/>
                <w:sz w:val="22"/>
                <w:szCs w:val="22"/>
                <w:lang w:val="en-PH" w:eastAsia="en-PH"/>
              </w:rPr>
            </w:pPr>
          </w:p>
        </w:tc>
        <w:tc>
          <w:tcPr>
            <w:tcW w:w="966" w:type="pct"/>
            <w:vMerge/>
            <w:noWrap/>
          </w:tcPr>
          <w:p w14:paraId="27C83FE3" w14:textId="77777777" w:rsidR="002A6B5B" w:rsidRPr="007D3FC8" w:rsidRDefault="002A6B5B" w:rsidP="004D5098">
            <w:pPr>
              <w:spacing w:after="0" w:line="240" w:lineRule="auto"/>
              <w:ind w:left="0"/>
              <w:jc w:val="both"/>
              <w:rPr>
                <w:rFonts w:eastAsia="Times New Roman"/>
                <w:color w:val="000000"/>
                <w:sz w:val="22"/>
                <w:szCs w:val="22"/>
                <w:lang w:val="en-PH" w:eastAsia="en-PH"/>
              </w:rPr>
            </w:pPr>
          </w:p>
        </w:tc>
      </w:tr>
      <w:tr w:rsidR="002A6B5B" w:rsidRPr="007D3FC8" w14:paraId="0F75AF01" w14:textId="77777777" w:rsidTr="004D5098">
        <w:trPr>
          <w:trHeight w:val="300"/>
        </w:trPr>
        <w:tc>
          <w:tcPr>
            <w:tcW w:w="1070" w:type="pct"/>
            <w:vMerge/>
            <w:noWrap/>
          </w:tcPr>
          <w:p w14:paraId="00BEE251" w14:textId="77777777" w:rsidR="002A6B5B" w:rsidRPr="007D3FC8" w:rsidRDefault="002A6B5B" w:rsidP="004D5098">
            <w:pPr>
              <w:spacing w:after="0" w:line="240" w:lineRule="auto"/>
              <w:ind w:left="0"/>
              <w:jc w:val="both"/>
              <w:rPr>
                <w:rFonts w:eastAsia="Times New Roman"/>
                <w:b/>
                <w:bCs/>
                <w:color w:val="000000"/>
                <w:sz w:val="22"/>
                <w:szCs w:val="22"/>
                <w:lang w:val="en-PH" w:eastAsia="en-PH"/>
              </w:rPr>
            </w:pPr>
          </w:p>
        </w:tc>
        <w:tc>
          <w:tcPr>
            <w:tcW w:w="1163" w:type="pct"/>
            <w:noWrap/>
          </w:tcPr>
          <w:p w14:paraId="35FCFCF7" w14:textId="77777777" w:rsidR="002A6B5B" w:rsidRPr="007D3FC8" w:rsidRDefault="00000000" w:rsidP="004D5098">
            <w:pPr>
              <w:spacing w:after="0" w:line="240" w:lineRule="auto"/>
              <w:ind w:left="0"/>
              <w:jc w:val="both"/>
              <w:rPr>
                <w:rFonts w:eastAsia="Times New Roman"/>
                <w:b/>
                <w:bCs/>
                <w:color w:val="000000"/>
                <w:sz w:val="22"/>
                <w:szCs w:val="22"/>
                <w:lang w:val="en-PH" w:eastAsia="en-PH"/>
              </w:rPr>
            </w:pPr>
            <w:r w:rsidRPr="007D3FC8">
              <w:rPr>
                <w:rFonts w:eastAsia="Times New Roman"/>
                <w:b/>
                <w:bCs/>
                <w:color w:val="000000"/>
                <w:sz w:val="22"/>
                <w:szCs w:val="22"/>
                <w:lang w:val="en-PH" w:eastAsia="en-PH"/>
              </w:rPr>
              <w:t>Total</w:t>
            </w:r>
          </w:p>
        </w:tc>
        <w:tc>
          <w:tcPr>
            <w:tcW w:w="569" w:type="pct"/>
            <w:noWrap/>
          </w:tcPr>
          <w:p w14:paraId="45816AC5" w14:textId="77777777" w:rsidR="002A6B5B" w:rsidRPr="007D3FC8" w:rsidRDefault="00000000" w:rsidP="004D5098">
            <w:pPr>
              <w:spacing w:after="0" w:line="240" w:lineRule="auto"/>
              <w:ind w:left="0"/>
              <w:jc w:val="both"/>
              <w:rPr>
                <w:rFonts w:eastAsia="Times New Roman"/>
                <w:b/>
                <w:bCs/>
                <w:color w:val="000000"/>
                <w:sz w:val="22"/>
                <w:szCs w:val="22"/>
                <w:lang w:val="en-PH" w:eastAsia="en-PH"/>
              </w:rPr>
            </w:pPr>
            <w:r w:rsidRPr="007D3FC8">
              <w:rPr>
                <w:b/>
                <w:bCs/>
                <w:sz w:val="22"/>
                <w:szCs w:val="22"/>
                <w:lang w:val="en-PH"/>
              </w:rPr>
              <w:t>19.895</w:t>
            </w:r>
          </w:p>
        </w:tc>
        <w:tc>
          <w:tcPr>
            <w:tcW w:w="296" w:type="pct"/>
            <w:noWrap/>
          </w:tcPr>
          <w:p w14:paraId="10E9E11C" w14:textId="77777777" w:rsidR="002A6B5B" w:rsidRPr="007D3FC8" w:rsidRDefault="00000000" w:rsidP="004D5098">
            <w:pPr>
              <w:spacing w:after="0" w:line="240" w:lineRule="auto"/>
              <w:ind w:left="0"/>
              <w:jc w:val="both"/>
              <w:rPr>
                <w:rFonts w:eastAsia="Times New Roman"/>
                <w:b/>
                <w:bCs/>
                <w:color w:val="000000"/>
                <w:sz w:val="22"/>
                <w:szCs w:val="22"/>
                <w:lang w:val="en-PH" w:eastAsia="en-PH"/>
              </w:rPr>
            </w:pPr>
            <w:r w:rsidRPr="007D3FC8">
              <w:rPr>
                <w:b/>
                <w:bCs/>
                <w:sz w:val="22"/>
                <w:szCs w:val="22"/>
                <w:lang w:val="en-PH"/>
              </w:rPr>
              <w:t>56</w:t>
            </w:r>
          </w:p>
        </w:tc>
        <w:tc>
          <w:tcPr>
            <w:tcW w:w="529" w:type="pct"/>
            <w:noWrap/>
          </w:tcPr>
          <w:p w14:paraId="776DA4F8" w14:textId="77777777" w:rsidR="002A6B5B" w:rsidRPr="007D3FC8" w:rsidRDefault="002A6B5B" w:rsidP="004D5098">
            <w:pPr>
              <w:spacing w:after="0" w:line="240" w:lineRule="auto"/>
              <w:ind w:left="0"/>
              <w:jc w:val="both"/>
              <w:rPr>
                <w:rFonts w:eastAsia="Times New Roman"/>
                <w:b/>
                <w:bCs/>
                <w:color w:val="000000"/>
                <w:sz w:val="22"/>
                <w:szCs w:val="22"/>
                <w:lang w:val="en-PH" w:eastAsia="en-PH"/>
              </w:rPr>
            </w:pPr>
          </w:p>
        </w:tc>
        <w:tc>
          <w:tcPr>
            <w:tcW w:w="406" w:type="pct"/>
            <w:noWrap/>
          </w:tcPr>
          <w:p w14:paraId="445EA7F8" w14:textId="77777777" w:rsidR="002A6B5B" w:rsidRPr="007D3FC8" w:rsidRDefault="002A6B5B" w:rsidP="004D5098">
            <w:pPr>
              <w:spacing w:after="0" w:line="240" w:lineRule="auto"/>
              <w:ind w:left="0"/>
              <w:jc w:val="both"/>
              <w:rPr>
                <w:rFonts w:eastAsia="Times New Roman"/>
                <w:b/>
                <w:bCs/>
                <w:sz w:val="22"/>
                <w:szCs w:val="22"/>
                <w:lang w:val="en-PH" w:eastAsia="en-PH"/>
              </w:rPr>
            </w:pPr>
          </w:p>
        </w:tc>
        <w:tc>
          <w:tcPr>
            <w:tcW w:w="966" w:type="pct"/>
            <w:vMerge/>
            <w:noWrap/>
          </w:tcPr>
          <w:p w14:paraId="7E5EA1E4" w14:textId="77777777" w:rsidR="002A6B5B" w:rsidRPr="007D3FC8" w:rsidRDefault="002A6B5B" w:rsidP="004D5098">
            <w:pPr>
              <w:spacing w:after="0" w:line="240" w:lineRule="auto"/>
              <w:ind w:left="0"/>
              <w:jc w:val="both"/>
              <w:rPr>
                <w:rFonts w:eastAsia="Times New Roman"/>
                <w:sz w:val="22"/>
                <w:szCs w:val="22"/>
                <w:lang w:val="en-PH" w:eastAsia="en-PH"/>
              </w:rPr>
            </w:pPr>
          </w:p>
        </w:tc>
      </w:tr>
      <w:tr w:rsidR="002A6B5B" w:rsidRPr="007D3FC8" w14:paraId="6BEDABB3" w14:textId="77777777" w:rsidTr="004D5098">
        <w:trPr>
          <w:trHeight w:val="300"/>
        </w:trPr>
        <w:tc>
          <w:tcPr>
            <w:tcW w:w="1070" w:type="pct"/>
            <w:vMerge w:val="restart"/>
            <w:noWrap/>
          </w:tcPr>
          <w:p w14:paraId="30C7608D"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rFonts w:eastAsia="Times New Roman"/>
                <w:color w:val="000000"/>
                <w:sz w:val="22"/>
                <w:szCs w:val="22"/>
                <w:lang w:val="en-PH" w:eastAsia="en-PH"/>
              </w:rPr>
              <w:t>Highest Educational Attainment</w:t>
            </w:r>
          </w:p>
        </w:tc>
        <w:tc>
          <w:tcPr>
            <w:tcW w:w="1163" w:type="pct"/>
            <w:tcBorders>
              <w:top w:val="single" w:sz="4" w:space="0" w:color="auto"/>
            </w:tcBorders>
            <w:noWrap/>
          </w:tcPr>
          <w:p w14:paraId="6BCFDAFC"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rFonts w:eastAsia="Times New Roman"/>
                <w:color w:val="000000"/>
                <w:sz w:val="22"/>
                <w:szCs w:val="22"/>
                <w:lang w:val="en-PH" w:eastAsia="en-PH"/>
              </w:rPr>
              <w:t>Between Groups</w:t>
            </w:r>
          </w:p>
        </w:tc>
        <w:tc>
          <w:tcPr>
            <w:tcW w:w="569" w:type="pct"/>
            <w:noWrap/>
          </w:tcPr>
          <w:p w14:paraId="2010E69E" w14:textId="77777777" w:rsidR="002A6B5B" w:rsidRPr="007D3FC8" w:rsidRDefault="00000000" w:rsidP="004D5098">
            <w:pPr>
              <w:spacing w:after="0" w:line="240" w:lineRule="auto"/>
              <w:ind w:left="0"/>
              <w:jc w:val="both"/>
              <w:rPr>
                <w:sz w:val="22"/>
                <w:szCs w:val="22"/>
                <w:lang w:val="en-PH"/>
              </w:rPr>
            </w:pPr>
            <w:r w:rsidRPr="007D3FC8">
              <w:rPr>
                <w:sz w:val="22"/>
                <w:szCs w:val="22"/>
                <w:lang w:val="en-PH"/>
              </w:rPr>
              <w:t>23.910</w:t>
            </w:r>
          </w:p>
        </w:tc>
        <w:tc>
          <w:tcPr>
            <w:tcW w:w="296" w:type="pct"/>
            <w:noWrap/>
          </w:tcPr>
          <w:p w14:paraId="436BF29F" w14:textId="77777777" w:rsidR="002A6B5B" w:rsidRPr="007D3FC8" w:rsidRDefault="00000000" w:rsidP="004D5098">
            <w:pPr>
              <w:spacing w:after="0" w:line="240" w:lineRule="auto"/>
              <w:ind w:left="0"/>
              <w:jc w:val="both"/>
              <w:rPr>
                <w:sz w:val="22"/>
                <w:szCs w:val="22"/>
                <w:lang w:val="en-PH"/>
              </w:rPr>
            </w:pPr>
            <w:r w:rsidRPr="007D3FC8">
              <w:rPr>
                <w:sz w:val="22"/>
                <w:szCs w:val="22"/>
                <w:lang w:val="en-PH"/>
              </w:rPr>
              <w:t>9</w:t>
            </w:r>
          </w:p>
        </w:tc>
        <w:tc>
          <w:tcPr>
            <w:tcW w:w="529" w:type="pct"/>
            <w:noWrap/>
          </w:tcPr>
          <w:p w14:paraId="1F479295"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sz w:val="22"/>
                <w:szCs w:val="22"/>
                <w:lang w:val="en-PH"/>
              </w:rPr>
              <w:t>2.657</w:t>
            </w:r>
          </w:p>
        </w:tc>
        <w:tc>
          <w:tcPr>
            <w:tcW w:w="406" w:type="pct"/>
            <w:noWrap/>
          </w:tcPr>
          <w:p w14:paraId="17CF2949" w14:textId="77777777" w:rsidR="002A6B5B" w:rsidRPr="007D3FC8" w:rsidRDefault="00000000" w:rsidP="004D5098">
            <w:pPr>
              <w:spacing w:after="0" w:line="240" w:lineRule="auto"/>
              <w:ind w:left="0"/>
              <w:jc w:val="both"/>
              <w:rPr>
                <w:rFonts w:eastAsia="Times New Roman"/>
                <w:sz w:val="22"/>
                <w:szCs w:val="22"/>
                <w:lang w:val="en-PH" w:eastAsia="en-PH"/>
              </w:rPr>
            </w:pPr>
            <w:r w:rsidRPr="007D3FC8">
              <w:rPr>
                <w:sz w:val="22"/>
                <w:szCs w:val="22"/>
              </w:rPr>
              <w:t>0</w:t>
            </w:r>
            <w:r w:rsidRPr="007D3FC8">
              <w:rPr>
                <w:sz w:val="22"/>
                <w:szCs w:val="22"/>
                <w:lang w:val="en-PH"/>
              </w:rPr>
              <w:t>.109</w:t>
            </w:r>
          </w:p>
        </w:tc>
        <w:tc>
          <w:tcPr>
            <w:tcW w:w="966" w:type="pct"/>
            <w:vMerge w:val="restart"/>
            <w:noWrap/>
          </w:tcPr>
          <w:p w14:paraId="016F901E" w14:textId="77777777" w:rsidR="002A6B5B" w:rsidRPr="007D3FC8" w:rsidRDefault="00000000" w:rsidP="004D5098">
            <w:pPr>
              <w:spacing w:after="0" w:line="240" w:lineRule="auto"/>
              <w:ind w:left="0"/>
              <w:jc w:val="both"/>
              <w:rPr>
                <w:rFonts w:eastAsia="Times New Roman"/>
                <w:sz w:val="22"/>
                <w:szCs w:val="22"/>
                <w:lang w:val="en-PH" w:eastAsia="en-PH"/>
              </w:rPr>
            </w:pPr>
            <w:r w:rsidRPr="007D3FC8">
              <w:rPr>
                <w:rFonts w:eastAsia="Times New Roman"/>
                <w:sz w:val="22"/>
                <w:szCs w:val="22"/>
                <w:lang w:val="en-PH" w:eastAsia="en-PH"/>
              </w:rPr>
              <w:t>Do not reject Ho</w:t>
            </w:r>
          </w:p>
          <w:p w14:paraId="2FF88406" w14:textId="77777777" w:rsidR="002A6B5B" w:rsidRPr="007D3FC8" w:rsidRDefault="00000000" w:rsidP="004D5098">
            <w:pPr>
              <w:spacing w:after="0" w:line="240" w:lineRule="auto"/>
              <w:ind w:left="0"/>
              <w:jc w:val="both"/>
              <w:rPr>
                <w:rFonts w:eastAsia="Times New Roman"/>
                <w:sz w:val="22"/>
                <w:szCs w:val="22"/>
                <w:lang w:val="en-PH" w:eastAsia="en-PH"/>
              </w:rPr>
            </w:pPr>
            <w:r w:rsidRPr="007D3FC8">
              <w:rPr>
                <w:rFonts w:eastAsia="Times New Roman"/>
                <w:sz w:val="22"/>
                <w:szCs w:val="22"/>
                <w:lang w:val="en-PH" w:eastAsia="en-PH"/>
              </w:rPr>
              <w:t>Not Significant</w:t>
            </w:r>
          </w:p>
        </w:tc>
      </w:tr>
      <w:tr w:rsidR="002A6B5B" w:rsidRPr="007D3FC8" w14:paraId="7CB43036" w14:textId="77777777" w:rsidTr="004D5098">
        <w:trPr>
          <w:trHeight w:val="300"/>
        </w:trPr>
        <w:tc>
          <w:tcPr>
            <w:tcW w:w="1070" w:type="pct"/>
            <w:vMerge/>
            <w:noWrap/>
          </w:tcPr>
          <w:p w14:paraId="17E0EF59" w14:textId="77777777" w:rsidR="002A6B5B" w:rsidRPr="007D3FC8" w:rsidRDefault="002A6B5B" w:rsidP="004D5098">
            <w:pPr>
              <w:spacing w:after="0" w:line="240" w:lineRule="auto"/>
              <w:ind w:left="0"/>
              <w:jc w:val="both"/>
              <w:rPr>
                <w:rFonts w:eastAsia="Times New Roman"/>
                <w:color w:val="000000"/>
                <w:sz w:val="22"/>
                <w:szCs w:val="22"/>
                <w:lang w:val="en-PH" w:eastAsia="en-PH"/>
              </w:rPr>
            </w:pPr>
          </w:p>
        </w:tc>
        <w:tc>
          <w:tcPr>
            <w:tcW w:w="1163" w:type="pct"/>
            <w:noWrap/>
          </w:tcPr>
          <w:p w14:paraId="2B4AE833"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rFonts w:eastAsia="Times New Roman"/>
                <w:color w:val="000000"/>
                <w:sz w:val="22"/>
                <w:szCs w:val="22"/>
                <w:lang w:val="en-PH" w:eastAsia="en-PH"/>
              </w:rPr>
              <w:t>Within Groups</w:t>
            </w:r>
          </w:p>
        </w:tc>
        <w:tc>
          <w:tcPr>
            <w:tcW w:w="569" w:type="pct"/>
            <w:noWrap/>
          </w:tcPr>
          <w:p w14:paraId="73BAAF36" w14:textId="77777777" w:rsidR="002A6B5B" w:rsidRPr="007D3FC8" w:rsidRDefault="00000000" w:rsidP="004D5098">
            <w:pPr>
              <w:spacing w:after="0" w:line="240" w:lineRule="auto"/>
              <w:ind w:left="0"/>
              <w:jc w:val="both"/>
              <w:rPr>
                <w:sz w:val="22"/>
                <w:szCs w:val="22"/>
                <w:lang w:val="en-PH"/>
              </w:rPr>
            </w:pPr>
            <w:r w:rsidRPr="007D3FC8">
              <w:rPr>
                <w:sz w:val="22"/>
                <w:szCs w:val="22"/>
                <w:lang w:val="en-PH"/>
              </w:rPr>
              <w:t>72.335</w:t>
            </w:r>
          </w:p>
        </w:tc>
        <w:tc>
          <w:tcPr>
            <w:tcW w:w="296" w:type="pct"/>
            <w:noWrap/>
          </w:tcPr>
          <w:p w14:paraId="5BE09DC8" w14:textId="77777777" w:rsidR="002A6B5B" w:rsidRPr="007D3FC8" w:rsidRDefault="00000000" w:rsidP="004D5098">
            <w:pPr>
              <w:spacing w:after="0" w:line="240" w:lineRule="auto"/>
              <w:ind w:left="0"/>
              <w:jc w:val="both"/>
              <w:rPr>
                <w:sz w:val="22"/>
                <w:szCs w:val="22"/>
                <w:lang w:val="en-PH"/>
              </w:rPr>
            </w:pPr>
            <w:r w:rsidRPr="007D3FC8">
              <w:rPr>
                <w:sz w:val="22"/>
                <w:szCs w:val="22"/>
                <w:lang w:val="en-PH"/>
              </w:rPr>
              <w:t>47</w:t>
            </w:r>
          </w:p>
        </w:tc>
        <w:tc>
          <w:tcPr>
            <w:tcW w:w="529" w:type="pct"/>
            <w:noWrap/>
          </w:tcPr>
          <w:p w14:paraId="5311E28A"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sz w:val="22"/>
                <w:szCs w:val="22"/>
                <w:lang w:val="en-PH"/>
              </w:rPr>
              <w:t>1.539</w:t>
            </w:r>
          </w:p>
        </w:tc>
        <w:tc>
          <w:tcPr>
            <w:tcW w:w="406" w:type="pct"/>
            <w:noWrap/>
          </w:tcPr>
          <w:p w14:paraId="702C9CA6" w14:textId="77777777" w:rsidR="002A6B5B" w:rsidRPr="007D3FC8" w:rsidRDefault="002A6B5B" w:rsidP="004D5098">
            <w:pPr>
              <w:spacing w:after="0" w:line="240" w:lineRule="auto"/>
              <w:ind w:left="0"/>
              <w:jc w:val="both"/>
              <w:rPr>
                <w:rFonts w:eastAsia="Times New Roman"/>
                <w:sz w:val="22"/>
                <w:szCs w:val="22"/>
                <w:lang w:val="en-PH" w:eastAsia="en-PH"/>
              </w:rPr>
            </w:pPr>
          </w:p>
        </w:tc>
        <w:tc>
          <w:tcPr>
            <w:tcW w:w="966" w:type="pct"/>
            <w:vMerge/>
            <w:noWrap/>
          </w:tcPr>
          <w:p w14:paraId="7A82884F" w14:textId="77777777" w:rsidR="002A6B5B" w:rsidRPr="007D3FC8" w:rsidRDefault="002A6B5B" w:rsidP="004D5098">
            <w:pPr>
              <w:spacing w:after="0" w:line="240" w:lineRule="auto"/>
              <w:ind w:left="0"/>
              <w:jc w:val="both"/>
              <w:rPr>
                <w:rFonts w:eastAsia="Times New Roman"/>
                <w:sz w:val="22"/>
                <w:szCs w:val="22"/>
                <w:lang w:val="en-PH" w:eastAsia="en-PH"/>
              </w:rPr>
            </w:pPr>
          </w:p>
        </w:tc>
      </w:tr>
      <w:tr w:rsidR="002A6B5B" w:rsidRPr="007D3FC8" w14:paraId="66CCB867" w14:textId="77777777" w:rsidTr="004D5098">
        <w:trPr>
          <w:trHeight w:val="300"/>
        </w:trPr>
        <w:tc>
          <w:tcPr>
            <w:tcW w:w="1070" w:type="pct"/>
            <w:vMerge/>
            <w:noWrap/>
          </w:tcPr>
          <w:p w14:paraId="27AA8F04" w14:textId="77777777" w:rsidR="002A6B5B" w:rsidRPr="007D3FC8" w:rsidRDefault="002A6B5B" w:rsidP="004D5098">
            <w:pPr>
              <w:spacing w:after="0" w:line="240" w:lineRule="auto"/>
              <w:ind w:left="0"/>
              <w:jc w:val="both"/>
              <w:rPr>
                <w:rFonts w:eastAsia="Times New Roman"/>
                <w:color w:val="000000"/>
                <w:sz w:val="22"/>
                <w:szCs w:val="22"/>
                <w:lang w:val="en-PH" w:eastAsia="en-PH"/>
              </w:rPr>
            </w:pPr>
          </w:p>
        </w:tc>
        <w:tc>
          <w:tcPr>
            <w:tcW w:w="1163" w:type="pct"/>
            <w:noWrap/>
          </w:tcPr>
          <w:p w14:paraId="553D489F"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rFonts w:eastAsia="Times New Roman"/>
                <w:color w:val="000000"/>
                <w:sz w:val="22"/>
                <w:szCs w:val="22"/>
                <w:lang w:val="en-PH" w:eastAsia="en-PH"/>
              </w:rPr>
              <w:t>Total</w:t>
            </w:r>
          </w:p>
        </w:tc>
        <w:tc>
          <w:tcPr>
            <w:tcW w:w="569" w:type="pct"/>
            <w:noWrap/>
          </w:tcPr>
          <w:p w14:paraId="2B17D022" w14:textId="77777777" w:rsidR="002A6B5B" w:rsidRPr="007D3FC8" w:rsidRDefault="00000000" w:rsidP="004D5098">
            <w:pPr>
              <w:spacing w:after="0" w:line="240" w:lineRule="auto"/>
              <w:ind w:left="0"/>
              <w:jc w:val="both"/>
              <w:rPr>
                <w:sz w:val="22"/>
                <w:szCs w:val="22"/>
                <w:lang w:val="en-PH"/>
              </w:rPr>
            </w:pPr>
            <w:r w:rsidRPr="007D3FC8">
              <w:rPr>
                <w:sz w:val="22"/>
                <w:szCs w:val="22"/>
                <w:lang w:val="en-PH"/>
              </w:rPr>
              <w:t>96.246</w:t>
            </w:r>
          </w:p>
        </w:tc>
        <w:tc>
          <w:tcPr>
            <w:tcW w:w="296" w:type="pct"/>
            <w:noWrap/>
          </w:tcPr>
          <w:p w14:paraId="4B98700F" w14:textId="77777777" w:rsidR="002A6B5B" w:rsidRPr="007D3FC8" w:rsidRDefault="00000000" w:rsidP="004D5098">
            <w:pPr>
              <w:spacing w:after="0" w:line="240" w:lineRule="auto"/>
              <w:ind w:left="0"/>
              <w:jc w:val="both"/>
              <w:rPr>
                <w:sz w:val="22"/>
                <w:szCs w:val="22"/>
                <w:lang w:val="en-PH"/>
              </w:rPr>
            </w:pPr>
            <w:r w:rsidRPr="007D3FC8">
              <w:rPr>
                <w:sz w:val="22"/>
                <w:szCs w:val="22"/>
                <w:lang w:val="en-PH"/>
              </w:rPr>
              <w:t>56</w:t>
            </w:r>
          </w:p>
        </w:tc>
        <w:tc>
          <w:tcPr>
            <w:tcW w:w="529" w:type="pct"/>
            <w:noWrap/>
          </w:tcPr>
          <w:p w14:paraId="320FC2C5" w14:textId="77777777" w:rsidR="002A6B5B" w:rsidRPr="007D3FC8" w:rsidRDefault="002A6B5B" w:rsidP="004D5098">
            <w:pPr>
              <w:spacing w:after="0" w:line="240" w:lineRule="auto"/>
              <w:ind w:left="0"/>
              <w:jc w:val="both"/>
              <w:rPr>
                <w:rFonts w:eastAsia="Times New Roman"/>
                <w:color w:val="000000"/>
                <w:sz w:val="22"/>
                <w:szCs w:val="22"/>
                <w:lang w:val="en-PH" w:eastAsia="en-PH"/>
              </w:rPr>
            </w:pPr>
          </w:p>
        </w:tc>
        <w:tc>
          <w:tcPr>
            <w:tcW w:w="406" w:type="pct"/>
            <w:noWrap/>
          </w:tcPr>
          <w:p w14:paraId="21AFD8CF" w14:textId="77777777" w:rsidR="002A6B5B" w:rsidRPr="007D3FC8" w:rsidRDefault="002A6B5B" w:rsidP="004D5098">
            <w:pPr>
              <w:spacing w:after="0" w:line="240" w:lineRule="auto"/>
              <w:ind w:left="0"/>
              <w:jc w:val="both"/>
              <w:rPr>
                <w:rFonts w:eastAsia="Times New Roman"/>
                <w:sz w:val="22"/>
                <w:szCs w:val="22"/>
                <w:lang w:val="en-PH" w:eastAsia="en-PH"/>
              </w:rPr>
            </w:pPr>
          </w:p>
        </w:tc>
        <w:tc>
          <w:tcPr>
            <w:tcW w:w="966" w:type="pct"/>
            <w:vMerge/>
            <w:noWrap/>
          </w:tcPr>
          <w:p w14:paraId="721D3D7C" w14:textId="77777777" w:rsidR="002A6B5B" w:rsidRPr="007D3FC8" w:rsidRDefault="002A6B5B" w:rsidP="004D5098">
            <w:pPr>
              <w:spacing w:after="0" w:line="240" w:lineRule="auto"/>
              <w:ind w:left="0"/>
              <w:jc w:val="both"/>
              <w:rPr>
                <w:rFonts w:eastAsia="Times New Roman"/>
                <w:sz w:val="22"/>
                <w:szCs w:val="22"/>
                <w:lang w:val="en-PH" w:eastAsia="en-PH"/>
              </w:rPr>
            </w:pPr>
          </w:p>
        </w:tc>
      </w:tr>
      <w:tr w:rsidR="002A6B5B" w:rsidRPr="007D3FC8" w14:paraId="3931D2CB" w14:textId="77777777" w:rsidTr="004D5098">
        <w:trPr>
          <w:trHeight w:val="300"/>
        </w:trPr>
        <w:tc>
          <w:tcPr>
            <w:tcW w:w="1070" w:type="pct"/>
            <w:vMerge w:val="restart"/>
            <w:noWrap/>
          </w:tcPr>
          <w:p w14:paraId="56CB3915" w14:textId="77777777" w:rsidR="002A6B5B" w:rsidRPr="007D3FC8" w:rsidRDefault="00000000" w:rsidP="004D5098">
            <w:pPr>
              <w:spacing w:after="0" w:line="240" w:lineRule="auto"/>
              <w:ind w:left="0"/>
              <w:jc w:val="both"/>
              <w:rPr>
                <w:rFonts w:eastAsia="Times New Roman"/>
                <w:b/>
                <w:bCs/>
                <w:color w:val="000000"/>
                <w:sz w:val="22"/>
                <w:szCs w:val="22"/>
                <w:lang w:val="en-PH" w:eastAsia="en-PH"/>
              </w:rPr>
            </w:pPr>
            <w:r w:rsidRPr="007D3FC8">
              <w:rPr>
                <w:rFonts w:eastAsia="Times New Roman"/>
                <w:b/>
                <w:bCs/>
                <w:color w:val="000000"/>
                <w:sz w:val="22"/>
                <w:szCs w:val="22"/>
                <w:lang w:val="en-PH" w:eastAsia="en-PH"/>
              </w:rPr>
              <w:t xml:space="preserve">Years in Service </w:t>
            </w:r>
          </w:p>
        </w:tc>
        <w:tc>
          <w:tcPr>
            <w:tcW w:w="1163" w:type="pct"/>
            <w:tcBorders>
              <w:top w:val="single" w:sz="4" w:space="0" w:color="auto"/>
            </w:tcBorders>
            <w:noWrap/>
          </w:tcPr>
          <w:p w14:paraId="4D59C986" w14:textId="77777777" w:rsidR="002A6B5B" w:rsidRPr="007D3FC8" w:rsidRDefault="00000000" w:rsidP="004D5098">
            <w:pPr>
              <w:spacing w:after="0" w:line="240" w:lineRule="auto"/>
              <w:ind w:left="0"/>
              <w:jc w:val="both"/>
              <w:rPr>
                <w:rFonts w:eastAsia="Times New Roman"/>
                <w:b/>
                <w:bCs/>
                <w:color w:val="000000"/>
                <w:sz w:val="22"/>
                <w:szCs w:val="22"/>
                <w:lang w:val="en-PH" w:eastAsia="en-PH"/>
              </w:rPr>
            </w:pPr>
            <w:r w:rsidRPr="007D3FC8">
              <w:rPr>
                <w:rFonts w:eastAsia="Times New Roman"/>
                <w:b/>
                <w:bCs/>
                <w:color w:val="000000"/>
                <w:sz w:val="22"/>
                <w:szCs w:val="22"/>
                <w:lang w:val="en-PH" w:eastAsia="en-PH"/>
              </w:rPr>
              <w:t>Between Groups</w:t>
            </w:r>
          </w:p>
        </w:tc>
        <w:tc>
          <w:tcPr>
            <w:tcW w:w="569" w:type="pct"/>
            <w:noWrap/>
          </w:tcPr>
          <w:p w14:paraId="0894ECEE" w14:textId="77777777" w:rsidR="002A6B5B" w:rsidRPr="007D3FC8" w:rsidRDefault="00000000" w:rsidP="004D5098">
            <w:pPr>
              <w:spacing w:after="0" w:line="240" w:lineRule="auto"/>
              <w:ind w:left="0"/>
              <w:jc w:val="both"/>
              <w:rPr>
                <w:b/>
                <w:bCs/>
                <w:sz w:val="22"/>
                <w:szCs w:val="22"/>
                <w:lang w:val="en-PH"/>
              </w:rPr>
            </w:pPr>
            <w:r w:rsidRPr="007D3FC8">
              <w:rPr>
                <w:b/>
                <w:bCs/>
                <w:sz w:val="22"/>
                <w:szCs w:val="22"/>
                <w:lang w:val="en-PH"/>
              </w:rPr>
              <w:t>19.187</w:t>
            </w:r>
          </w:p>
        </w:tc>
        <w:tc>
          <w:tcPr>
            <w:tcW w:w="296" w:type="pct"/>
            <w:noWrap/>
          </w:tcPr>
          <w:p w14:paraId="5452125E" w14:textId="77777777" w:rsidR="002A6B5B" w:rsidRPr="007D3FC8" w:rsidRDefault="00000000" w:rsidP="004D5098">
            <w:pPr>
              <w:spacing w:after="0" w:line="240" w:lineRule="auto"/>
              <w:ind w:left="0"/>
              <w:jc w:val="both"/>
              <w:rPr>
                <w:b/>
                <w:bCs/>
                <w:sz w:val="22"/>
                <w:szCs w:val="22"/>
                <w:lang w:val="en-PH"/>
              </w:rPr>
            </w:pPr>
            <w:r w:rsidRPr="007D3FC8">
              <w:rPr>
                <w:b/>
                <w:bCs/>
                <w:sz w:val="22"/>
                <w:szCs w:val="22"/>
                <w:lang w:val="en-PH"/>
              </w:rPr>
              <w:t>9</w:t>
            </w:r>
          </w:p>
        </w:tc>
        <w:tc>
          <w:tcPr>
            <w:tcW w:w="529" w:type="pct"/>
            <w:noWrap/>
          </w:tcPr>
          <w:p w14:paraId="6B978AEB" w14:textId="77777777" w:rsidR="002A6B5B" w:rsidRPr="007D3FC8" w:rsidRDefault="00000000" w:rsidP="004D5098">
            <w:pPr>
              <w:spacing w:after="0" w:line="240" w:lineRule="auto"/>
              <w:ind w:left="0"/>
              <w:jc w:val="both"/>
              <w:rPr>
                <w:rFonts w:eastAsia="Times New Roman"/>
                <w:b/>
                <w:bCs/>
                <w:color w:val="000000"/>
                <w:sz w:val="22"/>
                <w:szCs w:val="22"/>
                <w:lang w:val="en-PH" w:eastAsia="en-PH"/>
              </w:rPr>
            </w:pPr>
            <w:r w:rsidRPr="007D3FC8">
              <w:rPr>
                <w:b/>
                <w:bCs/>
                <w:sz w:val="22"/>
                <w:szCs w:val="22"/>
                <w:lang w:val="en-PH"/>
              </w:rPr>
              <w:t>2.132</w:t>
            </w:r>
          </w:p>
        </w:tc>
        <w:tc>
          <w:tcPr>
            <w:tcW w:w="406" w:type="pct"/>
            <w:noWrap/>
          </w:tcPr>
          <w:p w14:paraId="2FB9535B" w14:textId="77777777" w:rsidR="002A6B5B" w:rsidRPr="007D3FC8" w:rsidRDefault="00000000" w:rsidP="004D5098">
            <w:pPr>
              <w:spacing w:after="0" w:line="240" w:lineRule="auto"/>
              <w:ind w:left="0"/>
              <w:jc w:val="both"/>
              <w:rPr>
                <w:rFonts w:eastAsia="Times New Roman"/>
                <w:b/>
                <w:bCs/>
                <w:sz w:val="22"/>
                <w:szCs w:val="22"/>
                <w:lang w:val="en-PH" w:eastAsia="en-PH"/>
              </w:rPr>
            </w:pPr>
            <w:r w:rsidRPr="007D3FC8">
              <w:rPr>
                <w:b/>
                <w:bCs/>
                <w:sz w:val="22"/>
                <w:szCs w:val="22"/>
              </w:rPr>
              <w:t>0</w:t>
            </w:r>
            <w:r w:rsidRPr="007D3FC8">
              <w:rPr>
                <w:b/>
                <w:bCs/>
                <w:sz w:val="22"/>
                <w:szCs w:val="22"/>
                <w:lang w:val="en-PH"/>
              </w:rPr>
              <w:t>.029</w:t>
            </w:r>
          </w:p>
        </w:tc>
        <w:tc>
          <w:tcPr>
            <w:tcW w:w="966" w:type="pct"/>
            <w:vMerge w:val="restart"/>
            <w:noWrap/>
          </w:tcPr>
          <w:p w14:paraId="73BF98CE" w14:textId="77777777" w:rsidR="002A6B5B" w:rsidRPr="007D3FC8" w:rsidRDefault="00000000" w:rsidP="004D5098">
            <w:pPr>
              <w:spacing w:after="0" w:line="240" w:lineRule="auto"/>
              <w:ind w:left="0"/>
              <w:jc w:val="both"/>
              <w:rPr>
                <w:rFonts w:eastAsia="Times New Roman"/>
                <w:b/>
                <w:bCs/>
                <w:sz w:val="22"/>
                <w:szCs w:val="22"/>
                <w:lang w:val="en-PH" w:eastAsia="en-PH"/>
              </w:rPr>
            </w:pPr>
            <w:r w:rsidRPr="007D3FC8">
              <w:rPr>
                <w:rFonts w:eastAsia="Times New Roman"/>
                <w:b/>
                <w:bCs/>
                <w:sz w:val="22"/>
                <w:szCs w:val="22"/>
                <w:lang w:val="en-PH" w:eastAsia="en-PH"/>
              </w:rPr>
              <w:t>Ho is rejected</w:t>
            </w:r>
          </w:p>
          <w:p w14:paraId="1856135F" w14:textId="77777777" w:rsidR="002A6B5B" w:rsidRPr="007D3FC8" w:rsidRDefault="00000000" w:rsidP="004D5098">
            <w:pPr>
              <w:spacing w:after="0" w:line="240" w:lineRule="auto"/>
              <w:ind w:left="0"/>
              <w:jc w:val="both"/>
              <w:rPr>
                <w:rFonts w:eastAsia="Times New Roman"/>
                <w:sz w:val="22"/>
                <w:szCs w:val="22"/>
                <w:lang w:val="en-PH" w:eastAsia="en-PH"/>
              </w:rPr>
            </w:pPr>
            <w:r w:rsidRPr="007D3FC8">
              <w:rPr>
                <w:rFonts w:eastAsia="Times New Roman"/>
                <w:b/>
                <w:bCs/>
                <w:sz w:val="22"/>
                <w:szCs w:val="22"/>
                <w:lang w:val="en-PH" w:eastAsia="en-PH"/>
              </w:rPr>
              <w:t>Significant</w:t>
            </w:r>
          </w:p>
        </w:tc>
      </w:tr>
      <w:tr w:rsidR="002A6B5B" w:rsidRPr="007D3FC8" w14:paraId="03DDA529" w14:textId="77777777" w:rsidTr="004D5098">
        <w:trPr>
          <w:trHeight w:val="300"/>
        </w:trPr>
        <w:tc>
          <w:tcPr>
            <w:tcW w:w="1070" w:type="pct"/>
            <w:vMerge/>
            <w:noWrap/>
          </w:tcPr>
          <w:p w14:paraId="477080D3" w14:textId="77777777" w:rsidR="002A6B5B" w:rsidRPr="007D3FC8" w:rsidRDefault="002A6B5B" w:rsidP="004D5098">
            <w:pPr>
              <w:spacing w:after="0" w:line="240" w:lineRule="auto"/>
              <w:ind w:left="0"/>
              <w:jc w:val="both"/>
              <w:rPr>
                <w:rFonts w:eastAsia="Times New Roman"/>
                <w:b/>
                <w:bCs/>
                <w:color w:val="000000"/>
                <w:sz w:val="22"/>
                <w:szCs w:val="22"/>
                <w:lang w:val="en-PH" w:eastAsia="en-PH"/>
              </w:rPr>
            </w:pPr>
          </w:p>
        </w:tc>
        <w:tc>
          <w:tcPr>
            <w:tcW w:w="1163" w:type="pct"/>
            <w:noWrap/>
          </w:tcPr>
          <w:p w14:paraId="420AF8A4" w14:textId="77777777" w:rsidR="002A6B5B" w:rsidRPr="007D3FC8" w:rsidRDefault="00000000" w:rsidP="004D5098">
            <w:pPr>
              <w:spacing w:after="0" w:line="240" w:lineRule="auto"/>
              <w:ind w:left="0"/>
              <w:jc w:val="both"/>
              <w:rPr>
                <w:rFonts w:eastAsia="Times New Roman"/>
                <w:b/>
                <w:bCs/>
                <w:color w:val="000000"/>
                <w:sz w:val="22"/>
                <w:szCs w:val="22"/>
                <w:lang w:val="en-PH" w:eastAsia="en-PH"/>
              </w:rPr>
            </w:pPr>
            <w:r w:rsidRPr="007D3FC8">
              <w:rPr>
                <w:rFonts w:eastAsia="Times New Roman"/>
                <w:b/>
                <w:bCs/>
                <w:color w:val="000000"/>
                <w:sz w:val="22"/>
                <w:szCs w:val="22"/>
                <w:lang w:val="en-PH" w:eastAsia="en-PH"/>
              </w:rPr>
              <w:t>Within Groups</w:t>
            </w:r>
          </w:p>
        </w:tc>
        <w:tc>
          <w:tcPr>
            <w:tcW w:w="569" w:type="pct"/>
            <w:noWrap/>
          </w:tcPr>
          <w:p w14:paraId="39F18B30" w14:textId="77777777" w:rsidR="002A6B5B" w:rsidRPr="007D3FC8" w:rsidRDefault="00000000" w:rsidP="004D5098">
            <w:pPr>
              <w:spacing w:after="0" w:line="240" w:lineRule="auto"/>
              <w:ind w:left="0"/>
              <w:jc w:val="both"/>
              <w:rPr>
                <w:b/>
                <w:bCs/>
                <w:sz w:val="22"/>
                <w:szCs w:val="22"/>
                <w:lang w:val="en-PH"/>
              </w:rPr>
            </w:pPr>
            <w:r w:rsidRPr="007D3FC8">
              <w:rPr>
                <w:b/>
                <w:bCs/>
                <w:sz w:val="22"/>
                <w:szCs w:val="22"/>
                <w:lang w:val="en-PH"/>
              </w:rPr>
              <w:t>43.059</w:t>
            </w:r>
          </w:p>
        </w:tc>
        <w:tc>
          <w:tcPr>
            <w:tcW w:w="296" w:type="pct"/>
            <w:noWrap/>
          </w:tcPr>
          <w:p w14:paraId="02758197" w14:textId="77777777" w:rsidR="002A6B5B" w:rsidRPr="007D3FC8" w:rsidRDefault="00000000" w:rsidP="004D5098">
            <w:pPr>
              <w:spacing w:after="0" w:line="240" w:lineRule="auto"/>
              <w:ind w:left="0"/>
              <w:jc w:val="both"/>
              <w:rPr>
                <w:b/>
                <w:bCs/>
                <w:sz w:val="22"/>
                <w:szCs w:val="22"/>
                <w:lang w:val="en-PH"/>
              </w:rPr>
            </w:pPr>
            <w:r w:rsidRPr="007D3FC8">
              <w:rPr>
                <w:b/>
                <w:bCs/>
                <w:sz w:val="22"/>
                <w:szCs w:val="22"/>
                <w:lang w:val="en-PH"/>
              </w:rPr>
              <w:t>47</w:t>
            </w:r>
          </w:p>
        </w:tc>
        <w:tc>
          <w:tcPr>
            <w:tcW w:w="529" w:type="pct"/>
            <w:noWrap/>
          </w:tcPr>
          <w:p w14:paraId="70F92677" w14:textId="77777777" w:rsidR="002A6B5B" w:rsidRPr="007D3FC8" w:rsidRDefault="00000000" w:rsidP="004D5098">
            <w:pPr>
              <w:spacing w:after="0" w:line="240" w:lineRule="auto"/>
              <w:ind w:left="0"/>
              <w:jc w:val="both"/>
              <w:rPr>
                <w:rFonts w:eastAsia="Times New Roman"/>
                <w:b/>
                <w:bCs/>
                <w:color w:val="000000"/>
                <w:sz w:val="22"/>
                <w:szCs w:val="22"/>
                <w:lang w:val="en-PH" w:eastAsia="en-PH"/>
              </w:rPr>
            </w:pPr>
            <w:r w:rsidRPr="007D3FC8">
              <w:rPr>
                <w:b/>
                <w:bCs/>
                <w:sz w:val="22"/>
                <w:szCs w:val="22"/>
              </w:rPr>
              <w:t>0</w:t>
            </w:r>
            <w:r w:rsidRPr="007D3FC8">
              <w:rPr>
                <w:b/>
                <w:bCs/>
                <w:sz w:val="22"/>
                <w:szCs w:val="22"/>
                <w:lang w:val="en-PH"/>
              </w:rPr>
              <w:t>.916</w:t>
            </w:r>
          </w:p>
        </w:tc>
        <w:tc>
          <w:tcPr>
            <w:tcW w:w="406" w:type="pct"/>
            <w:noWrap/>
          </w:tcPr>
          <w:p w14:paraId="21458E4F" w14:textId="77777777" w:rsidR="002A6B5B" w:rsidRPr="007D3FC8" w:rsidRDefault="002A6B5B" w:rsidP="004D5098">
            <w:pPr>
              <w:spacing w:after="0" w:line="240" w:lineRule="auto"/>
              <w:ind w:left="0"/>
              <w:jc w:val="both"/>
              <w:rPr>
                <w:rFonts w:eastAsia="Times New Roman"/>
                <w:b/>
                <w:bCs/>
                <w:sz w:val="22"/>
                <w:szCs w:val="22"/>
                <w:lang w:val="en-PH" w:eastAsia="en-PH"/>
              </w:rPr>
            </w:pPr>
          </w:p>
        </w:tc>
        <w:tc>
          <w:tcPr>
            <w:tcW w:w="966" w:type="pct"/>
            <w:vMerge/>
            <w:noWrap/>
          </w:tcPr>
          <w:p w14:paraId="04712679" w14:textId="77777777" w:rsidR="002A6B5B" w:rsidRPr="007D3FC8" w:rsidRDefault="002A6B5B" w:rsidP="004D5098">
            <w:pPr>
              <w:spacing w:after="0" w:line="240" w:lineRule="auto"/>
              <w:ind w:left="0"/>
              <w:jc w:val="both"/>
              <w:rPr>
                <w:rFonts w:eastAsia="Times New Roman"/>
                <w:sz w:val="22"/>
                <w:szCs w:val="22"/>
                <w:lang w:val="en-PH" w:eastAsia="en-PH"/>
              </w:rPr>
            </w:pPr>
          </w:p>
        </w:tc>
      </w:tr>
      <w:tr w:rsidR="002A6B5B" w:rsidRPr="007D3FC8" w14:paraId="5143DA95" w14:textId="77777777" w:rsidTr="004D5098">
        <w:trPr>
          <w:trHeight w:val="300"/>
        </w:trPr>
        <w:tc>
          <w:tcPr>
            <w:tcW w:w="1070" w:type="pct"/>
            <w:vMerge/>
            <w:noWrap/>
          </w:tcPr>
          <w:p w14:paraId="6915C805" w14:textId="77777777" w:rsidR="002A6B5B" w:rsidRPr="007D3FC8" w:rsidRDefault="002A6B5B" w:rsidP="004D5098">
            <w:pPr>
              <w:spacing w:after="0" w:line="240" w:lineRule="auto"/>
              <w:ind w:left="0"/>
              <w:jc w:val="both"/>
              <w:rPr>
                <w:rFonts w:eastAsia="Times New Roman"/>
                <w:b/>
                <w:bCs/>
                <w:color w:val="000000"/>
                <w:sz w:val="22"/>
                <w:szCs w:val="22"/>
                <w:lang w:val="en-PH" w:eastAsia="en-PH"/>
              </w:rPr>
            </w:pPr>
          </w:p>
        </w:tc>
        <w:tc>
          <w:tcPr>
            <w:tcW w:w="1163" w:type="pct"/>
            <w:noWrap/>
          </w:tcPr>
          <w:p w14:paraId="03A75584" w14:textId="77777777" w:rsidR="002A6B5B" w:rsidRPr="007D3FC8" w:rsidRDefault="00000000" w:rsidP="004D5098">
            <w:pPr>
              <w:spacing w:after="0" w:line="240" w:lineRule="auto"/>
              <w:ind w:left="0"/>
              <w:jc w:val="both"/>
              <w:rPr>
                <w:rFonts w:eastAsia="Times New Roman"/>
                <w:b/>
                <w:bCs/>
                <w:color w:val="000000"/>
                <w:sz w:val="22"/>
                <w:szCs w:val="22"/>
                <w:lang w:val="en-PH" w:eastAsia="en-PH"/>
              </w:rPr>
            </w:pPr>
            <w:r w:rsidRPr="007D3FC8">
              <w:rPr>
                <w:rFonts w:eastAsia="Times New Roman"/>
                <w:b/>
                <w:bCs/>
                <w:color w:val="000000"/>
                <w:sz w:val="22"/>
                <w:szCs w:val="22"/>
                <w:lang w:val="en-PH" w:eastAsia="en-PH"/>
              </w:rPr>
              <w:t>Total</w:t>
            </w:r>
          </w:p>
        </w:tc>
        <w:tc>
          <w:tcPr>
            <w:tcW w:w="569" w:type="pct"/>
            <w:noWrap/>
          </w:tcPr>
          <w:p w14:paraId="4588596F" w14:textId="77777777" w:rsidR="002A6B5B" w:rsidRPr="007D3FC8" w:rsidRDefault="00000000" w:rsidP="004D5098">
            <w:pPr>
              <w:spacing w:after="0" w:line="240" w:lineRule="auto"/>
              <w:ind w:left="0"/>
              <w:jc w:val="both"/>
              <w:rPr>
                <w:b/>
                <w:bCs/>
                <w:sz w:val="22"/>
                <w:szCs w:val="22"/>
                <w:lang w:val="en-PH"/>
              </w:rPr>
            </w:pPr>
            <w:r w:rsidRPr="007D3FC8">
              <w:rPr>
                <w:b/>
                <w:bCs/>
                <w:sz w:val="22"/>
                <w:szCs w:val="22"/>
                <w:lang w:val="en-PH"/>
              </w:rPr>
              <w:t>62.246</w:t>
            </w:r>
          </w:p>
        </w:tc>
        <w:tc>
          <w:tcPr>
            <w:tcW w:w="296" w:type="pct"/>
            <w:noWrap/>
          </w:tcPr>
          <w:p w14:paraId="1ADBBECF" w14:textId="77777777" w:rsidR="002A6B5B" w:rsidRPr="007D3FC8" w:rsidRDefault="00000000" w:rsidP="004D5098">
            <w:pPr>
              <w:spacing w:after="0" w:line="240" w:lineRule="auto"/>
              <w:ind w:left="0"/>
              <w:jc w:val="both"/>
              <w:rPr>
                <w:b/>
                <w:bCs/>
                <w:sz w:val="22"/>
                <w:szCs w:val="22"/>
                <w:lang w:val="en-PH"/>
              </w:rPr>
            </w:pPr>
            <w:r w:rsidRPr="007D3FC8">
              <w:rPr>
                <w:b/>
                <w:bCs/>
                <w:sz w:val="22"/>
                <w:szCs w:val="22"/>
                <w:lang w:val="en-PH"/>
              </w:rPr>
              <w:t>56</w:t>
            </w:r>
          </w:p>
        </w:tc>
        <w:tc>
          <w:tcPr>
            <w:tcW w:w="529" w:type="pct"/>
            <w:noWrap/>
          </w:tcPr>
          <w:p w14:paraId="7B33C99C" w14:textId="77777777" w:rsidR="002A6B5B" w:rsidRPr="007D3FC8" w:rsidRDefault="002A6B5B" w:rsidP="004D5098">
            <w:pPr>
              <w:spacing w:after="0" w:line="240" w:lineRule="auto"/>
              <w:ind w:left="0"/>
              <w:jc w:val="both"/>
              <w:rPr>
                <w:rFonts w:eastAsia="Times New Roman"/>
                <w:b/>
                <w:bCs/>
                <w:color w:val="000000"/>
                <w:sz w:val="22"/>
                <w:szCs w:val="22"/>
                <w:lang w:val="en-PH" w:eastAsia="en-PH"/>
              </w:rPr>
            </w:pPr>
          </w:p>
        </w:tc>
        <w:tc>
          <w:tcPr>
            <w:tcW w:w="406" w:type="pct"/>
            <w:noWrap/>
          </w:tcPr>
          <w:p w14:paraId="0CCA71A4" w14:textId="77777777" w:rsidR="002A6B5B" w:rsidRPr="007D3FC8" w:rsidRDefault="002A6B5B" w:rsidP="004D5098">
            <w:pPr>
              <w:spacing w:after="0" w:line="240" w:lineRule="auto"/>
              <w:ind w:left="0"/>
              <w:jc w:val="both"/>
              <w:rPr>
                <w:rFonts w:eastAsia="Times New Roman"/>
                <w:b/>
                <w:bCs/>
                <w:sz w:val="22"/>
                <w:szCs w:val="22"/>
                <w:lang w:val="en-PH" w:eastAsia="en-PH"/>
              </w:rPr>
            </w:pPr>
          </w:p>
        </w:tc>
        <w:tc>
          <w:tcPr>
            <w:tcW w:w="966" w:type="pct"/>
            <w:vMerge/>
            <w:noWrap/>
          </w:tcPr>
          <w:p w14:paraId="4D765FBE" w14:textId="77777777" w:rsidR="002A6B5B" w:rsidRPr="007D3FC8" w:rsidRDefault="002A6B5B" w:rsidP="004D5098">
            <w:pPr>
              <w:spacing w:after="0" w:line="240" w:lineRule="auto"/>
              <w:ind w:left="0"/>
              <w:jc w:val="both"/>
              <w:rPr>
                <w:rFonts w:eastAsia="Times New Roman"/>
                <w:sz w:val="22"/>
                <w:szCs w:val="22"/>
                <w:lang w:val="en-PH" w:eastAsia="en-PH"/>
              </w:rPr>
            </w:pPr>
          </w:p>
        </w:tc>
      </w:tr>
      <w:tr w:rsidR="002A6B5B" w:rsidRPr="007D3FC8" w14:paraId="418F4B89" w14:textId="77777777" w:rsidTr="004D5098">
        <w:trPr>
          <w:trHeight w:val="300"/>
        </w:trPr>
        <w:tc>
          <w:tcPr>
            <w:tcW w:w="1070" w:type="pct"/>
            <w:vMerge w:val="restart"/>
            <w:noWrap/>
            <w:vAlign w:val="center"/>
          </w:tcPr>
          <w:p w14:paraId="332568D0"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rFonts w:eastAsia="Times New Roman"/>
                <w:color w:val="000000"/>
                <w:sz w:val="22"/>
                <w:szCs w:val="22"/>
                <w:lang w:val="en-PH" w:eastAsia="en-PH"/>
              </w:rPr>
              <w:t>Numbers of Subjects handled per Semester</w:t>
            </w:r>
          </w:p>
        </w:tc>
        <w:tc>
          <w:tcPr>
            <w:tcW w:w="1163" w:type="pct"/>
            <w:tcBorders>
              <w:top w:val="single" w:sz="4" w:space="0" w:color="auto"/>
            </w:tcBorders>
            <w:noWrap/>
          </w:tcPr>
          <w:p w14:paraId="3D32AF81"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rFonts w:eastAsia="Times New Roman"/>
                <w:color w:val="000000"/>
                <w:sz w:val="22"/>
                <w:szCs w:val="22"/>
                <w:lang w:val="en-PH" w:eastAsia="en-PH"/>
              </w:rPr>
              <w:t>Between Groups</w:t>
            </w:r>
          </w:p>
        </w:tc>
        <w:tc>
          <w:tcPr>
            <w:tcW w:w="569" w:type="pct"/>
            <w:noWrap/>
          </w:tcPr>
          <w:p w14:paraId="5C83CDB0" w14:textId="77777777" w:rsidR="002A6B5B" w:rsidRPr="007D3FC8" w:rsidRDefault="00000000" w:rsidP="004D5098">
            <w:pPr>
              <w:spacing w:after="0" w:line="240" w:lineRule="auto"/>
              <w:ind w:left="0"/>
              <w:jc w:val="both"/>
              <w:rPr>
                <w:sz w:val="22"/>
                <w:szCs w:val="22"/>
                <w:lang w:val="en-PH"/>
              </w:rPr>
            </w:pPr>
            <w:r w:rsidRPr="007D3FC8">
              <w:rPr>
                <w:sz w:val="22"/>
                <w:szCs w:val="22"/>
                <w:lang w:val="en-PH"/>
              </w:rPr>
              <w:t>6.037</w:t>
            </w:r>
          </w:p>
        </w:tc>
        <w:tc>
          <w:tcPr>
            <w:tcW w:w="296" w:type="pct"/>
            <w:noWrap/>
          </w:tcPr>
          <w:p w14:paraId="4776D35F" w14:textId="77777777" w:rsidR="002A6B5B" w:rsidRPr="007D3FC8" w:rsidRDefault="00000000" w:rsidP="004D5098">
            <w:pPr>
              <w:spacing w:after="0" w:line="240" w:lineRule="auto"/>
              <w:ind w:left="0"/>
              <w:jc w:val="both"/>
              <w:rPr>
                <w:sz w:val="22"/>
                <w:szCs w:val="22"/>
                <w:lang w:val="en-PH"/>
              </w:rPr>
            </w:pPr>
            <w:r w:rsidRPr="007D3FC8">
              <w:rPr>
                <w:sz w:val="22"/>
                <w:szCs w:val="22"/>
                <w:lang w:val="en-PH"/>
              </w:rPr>
              <w:t>9</w:t>
            </w:r>
          </w:p>
        </w:tc>
        <w:tc>
          <w:tcPr>
            <w:tcW w:w="529" w:type="pct"/>
            <w:noWrap/>
          </w:tcPr>
          <w:p w14:paraId="3497B5B6"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sz w:val="22"/>
                <w:szCs w:val="22"/>
              </w:rPr>
              <w:t>0</w:t>
            </w:r>
            <w:r w:rsidRPr="007D3FC8">
              <w:rPr>
                <w:sz w:val="22"/>
                <w:szCs w:val="22"/>
                <w:lang w:val="en-PH"/>
              </w:rPr>
              <w:t>.671</w:t>
            </w:r>
          </w:p>
        </w:tc>
        <w:tc>
          <w:tcPr>
            <w:tcW w:w="406" w:type="pct"/>
            <w:noWrap/>
          </w:tcPr>
          <w:p w14:paraId="3B22C48F" w14:textId="77777777" w:rsidR="002A6B5B" w:rsidRPr="007D3FC8" w:rsidRDefault="00000000" w:rsidP="004D5098">
            <w:pPr>
              <w:spacing w:after="0" w:line="240" w:lineRule="auto"/>
              <w:ind w:left="0"/>
              <w:jc w:val="both"/>
              <w:rPr>
                <w:rFonts w:eastAsia="Times New Roman"/>
                <w:sz w:val="22"/>
                <w:szCs w:val="22"/>
                <w:lang w:val="en-PH" w:eastAsia="en-PH"/>
              </w:rPr>
            </w:pPr>
            <w:r w:rsidRPr="007D3FC8">
              <w:rPr>
                <w:sz w:val="22"/>
                <w:szCs w:val="22"/>
              </w:rPr>
              <w:t>0</w:t>
            </w:r>
            <w:r w:rsidRPr="007D3FC8">
              <w:rPr>
                <w:sz w:val="22"/>
                <w:szCs w:val="22"/>
                <w:lang w:val="en-PH"/>
              </w:rPr>
              <w:t>.687</w:t>
            </w:r>
          </w:p>
        </w:tc>
        <w:tc>
          <w:tcPr>
            <w:tcW w:w="966" w:type="pct"/>
            <w:vMerge w:val="restart"/>
            <w:noWrap/>
          </w:tcPr>
          <w:p w14:paraId="3FDB79B1" w14:textId="77777777" w:rsidR="002A6B5B" w:rsidRPr="007D3FC8" w:rsidRDefault="00000000" w:rsidP="004D5098">
            <w:pPr>
              <w:spacing w:after="0" w:line="240" w:lineRule="auto"/>
              <w:ind w:left="0"/>
              <w:jc w:val="both"/>
              <w:rPr>
                <w:rFonts w:eastAsia="Times New Roman"/>
                <w:sz w:val="22"/>
                <w:szCs w:val="22"/>
                <w:lang w:val="en-PH" w:eastAsia="en-PH"/>
              </w:rPr>
            </w:pPr>
            <w:r w:rsidRPr="007D3FC8">
              <w:rPr>
                <w:rFonts w:eastAsia="Times New Roman"/>
                <w:sz w:val="22"/>
                <w:szCs w:val="22"/>
                <w:lang w:val="en-PH" w:eastAsia="en-PH"/>
              </w:rPr>
              <w:t>Do not reject Ho</w:t>
            </w:r>
          </w:p>
          <w:p w14:paraId="61D849AD" w14:textId="77777777" w:rsidR="002A6B5B" w:rsidRPr="007D3FC8" w:rsidRDefault="00000000" w:rsidP="004D5098">
            <w:pPr>
              <w:spacing w:after="0" w:line="240" w:lineRule="auto"/>
              <w:ind w:left="0"/>
              <w:jc w:val="both"/>
              <w:rPr>
                <w:rFonts w:eastAsia="Times New Roman"/>
                <w:sz w:val="22"/>
                <w:szCs w:val="22"/>
                <w:lang w:val="en-PH" w:eastAsia="en-PH"/>
              </w:rPr>
            </w:pPr>
            <w:r w:rsidRPr="007D3FC8">
              <w:rPr>
                <w:rFonts w:eastAsia="Times New Roman"/>
                <w:sz w:val="22"/>
                <w:szCs w:val="22"/>
                <w:lang w:val="en-PH" w:eastAsia="en-PH"/>
              </w:rPr>
              <w:t>Not Significant</w:t>
            </w:r>
          </w:p>
        </w:tc>
      </w:tr>
      <w:tr w:rsidR="002A6B5B" w:rsidRPr="007D3FC8" w14:paraId="007C1285" w14:textId="77777777" w:rsidTr="004D5098">
        <w:trPr>
          <w:trHeight w:val="300"/>
        </w:trPr>
        <w:tc>
          <w:tcPr>
            <w:tcW w:w="1070" w:type="pct"/>
            <w:vMerge/>
            <w:noWrap/>
            <w:vAlign w:val="center"/>
          </w:tcPr>
          <w:p w14:paraId="3151B0DF" w14:textId="77777777" w:rsidR="002A6B5B" w:rsidRPr="007D3FC8" w:rsidRDefault="002A6B5B" w:rsidP="004D5098">
            <w:pPr>
              <w:spacing w:after="0" w:line="240" w:lineRule="auto"/>
              <w:ind w:left="0"/>
              <w:jc w:val="both"/>
              <w:rPr>
                <w:rFonts w:eastAsia="Times New Roman"/>
                <w:color w:val="000000"/>
                <w:sz w:val="22"/>
                <w:szCs w:val="22"/>
                <w:lang w:val="en-PH" w:eastAsia="en-PH"/>
              </w:rPr>
            </w:pPr>
          </w:p>
        </w:tc>
        <w:tc>
          <w:tcPr>
            <w:tcW w:w="1163" w:type="pct"/>
            <w:noWrap/>
          </w:tcPr>
          <w:p w14:paraId="25FB1648"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rFonts w:eastAsia="Times New Roman"/>
                <w:color w:val="000000"/>
                <w:sz w:val="22"/>
                <w:szCs w:val="22"/>
                <w:lang w:val="en-PH" w:eastAsia="en-PH"/>
              </w:rPr>
              <w:t>Within Groups</w:t>
            </w:r>
          </w:p>
        </w:tc>
        <w:tc>
          <w:tcPr>
            <w:tcW w:w="569" w:type="pct"/>
            <w:noWrap/>
          </w:tcPr>
          <w:p w14:paraId="2C9295A2" w14:textId="77777777" w:rsidR="002A6B5B" w:rsidRPr="007D3FC8" w:rsidRDefault="00000000" w:rsidP="004D5098">
            <w:pPr>
              <w:spacing w:after="0" w:line="240" w:lineRule="auto"/>
              <w:ind w:left="0"/>
              <w:jc w:val="both"/>
              <w:rPr>
                <w:sz w:val="22"/>
                <w:szCs w:val="22"/>
                <w:lang w:val="en-PH"/>
              </w:rPr>
            </w:pPr>
            <w:r w:rsidRPr="007D3FC8">
              <w:rPr>
                <w:sz w:val="22"/>
                <w:szCs w:val="22"/>
                <w:lang w:val="en-PH"/>
              </w:rPr>
              <w:t>43.682</w:t>
            </w:r>
          </w:p>
        </w:tc>
        <w:tc>
          <w:tcPr>
            <w:tcW w:w="296" w:type="pct"/>
            <w:noWrap/>
          </w:tcPr>
          <w:p w14:paraId="0E833AA7" w14:textId="77777777" w:rsidR="002A6B5B" w:rsidRPr="007D3FC8" w:rsidRDefault="00000000" w:rsidP="004D5098">
            <w:pPr>
              <w:spacing w:after="0" w:line="240" w:lineRule="auto"/>
              <w:ind w:left="0"/>
              <w:jc w:val="both"/>
              <w:rPr>
                <w:sz w:val="22"/>
                <w:szCs w:val="22"/>
                <w:lang w:val="en-PH"/>
              </w:rPr>
            </w:pPr>
            <w:r w:rsidRPr="007D3FC8">
              <w:rPr>
                <w:sz w:val="22"/>
                <w:szCs w:val="22"/>
                <w:lang w:val="en-PH"/>
              </w:rPr>
              <w:t>47</w:t>
            </w:r>
          </w:p>
        </w:tc>
        <w:tc>
          <w:tcPr>
            <w:tcW w:w="529" w:type="pct"/>
            <w:noWrap/>
          </w:tcPr>
          <w:p w14:paraId="5B6DC121"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sz w:val="22"/>
                <w:szCs w:val="22"/>
              </w:rPr>
              <w:t>0</w:t>
            </w:r>
            <w:r w:rsidRPr="007D3FC8">
              <w:rPr>
                <w:sz w:val="22"/>
                <w:szCs w:val="22"/>
                <w:lang w:val="en-PH"/>
              </w:rPr>
              <w:t>.929</w:t>
            </w:r>
          </w:p>
        </w:tc>
        <w:tc>
          <w:tcPr>
            <w:tcW w:w="406" w:type="pct"/>
            <w:noWrap/>
          </w:tcPr>
          <w:p w14:paraId="1C96EC20" w14:textId="77777777" w:rsidR="002A6B5B" w:rsidRPr="007D3FC8" w:rsidRDefault="002A6B5B" w:rsidP="004D5098">
            <w:pPr>
              <w:spacing w:after="0" w:line="240" w:lineRule="auto"/>
              <w:ind w:left="0"/>
              <w:jc w:val="both"/>
              <w:rPr>
                <w:rFonts w:eastAsia="Times New Roman"/>
                <w:sz w:val="22"/>
                <w:szCs w:val="22"/>
                <w:lang w:val="en-PH" w:eastAsia="en-PH"/>
              </w:rPr>
            </w:pPr>
          </w:p>
        </w:tc>
        <w:tc>
          <w:tcPr>
            <w:tcW w:w="966" w:type="pct"/>
            <w:vMerge/>
            <w:noWrap/>
          </w:tcPr>
          <w:p w14:paraId="64ED58FF" w14:textId="77777777" w:rsidR="002A6B5B" w:rsidRPr="007D3FC8" w:rsidRDefault="002A6B5B" w:rsidP="004D5098">
            <w:pPr>
              <w:spacing w:after="0" w:line="240" w:lineRule="auto"/>
              <w:ind w:left="0"/>
              <w:jc w:val="both"/>
              <w:rPr>
                <w:rFonts w:eastAsia="Times New Roman"/>
                <w:sz w:val="22"/>
                <w:szCs w:val="22"/>
                <w:lang w:val="en-PH" w:eastAsia="en-PH"/>
              </w:rPr>
            </w:pPr>
          </w:p>
        </w:tc>
      </w:tr>
      <w:tr w:rsidR="002A6B5B" w:rsidRPr="007D3FC8" w14:paraId="423E0484" w14:textId="77777777" w:rsidTr="004D5098">
        <w:trPr>
          <w:trHeight w:val="300"/>
        </w:trPr>
        <w:tc>
          <w:tcPr>
            <w:tcW w:w="1070" w:type="pct"/>
            <w:vMerge/>
            <w:noWrap/>
            <w:vAlign w:val="center"/>
          </w:tcPr>
          <w:p w14:paraId="32DF30AA" w14:textId="77777777" w:rsidR="002A6B5B" w:rsidRPr="007D3FC8" w:rsidRDefault="002A6B5B" w:rsidP="004D5098">
            <w:pPr>
              <w:spacing w:after="0" w:line="240" w:lineRule="auto"/>
              <w:ind w:left="0"/>
              <w:jc w:val="both"/>
              <w:rPr>
                <w:rFonts w:eastAsia="Times New Roman"/>
                <w:color w:val="000000"/>
                <w:sz w:val="22"/>
                <w:szCs w:val="22"/>
                <w:lang w:val="en-PH" w:eastAsia="en-PH"/>
              </w:rPr>
            </w:pPr>
          </w:p>
        </w:tc>
        <w:tc>
          <w:tcPr>
            <w:tcW w:w="1163" w:type="pct"/>
            <w:noWrap/>
          </w:tcPr>
          <w:p w14:paraId="375AB404"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rFonts w:eastAsia="Times New Roman"/>
                <w:color w:val="000000"/>
                <w:sz w:val="22"/>
                <w:szCs w:val="22"/>
                <w:lang w:val="en-PH" w:eastAsia="en-PH"/>
              </w:rPr>
              <w:t>Total</w:t>
            </w:r>
          </w:p>
        </w:tc>
        <w:tc>
          <w:tcPr>
            <w:tcW w:w="569" w:type="pct"/>
            <w:noWrap/>
          </w:tcPr>
          <w:p w14:paraId="2DB8BCA8" w14:textId="77777777" w:rsidR="002A6B5B" w:rsidRPr="007D3FC8" w:rsidRDefault="00000000" w:rsidP="004D5098">
            <w:pPr>
              <w:spacing w:after="0" w:line="240" w:lineRule="auto"/>
              <w:ind w:left="0"/>
              <w:jc w:val="both"/>
              <w:rPr>
                <w:sz w:val="22"/>
                <w:szCs w:val="22"/>
                <w:lang w:val="en-PH"/>
              </w:rPr>
            </w:pPr>
            <w:r w:rsidRPr="007D3FC8">
              <w:rPr>
                <w:sz w:val="22"/>
                <w:szCs w:val="22"/>
                <w:lang w:val="en-PH"/>
              </w:rPr>
              <w:t>49.719</w:t>
            </w:r>
          </w:p>
        </w:tc>
        <w:tc>
          <w:tcPr>
            <w:tcW w:w="296" w:type="pct"/>
            <w:noWrap/>
          </w:tcPr>
          <w:p w14:paraId="232A47DC" w14:textId="77777777" w:rsidR="002A6B5B" w:rsidRPr="007D3FC8" w:rsidRDefault="00000000" w:rsidP="004D5098">
            <w:pPr>
              <w:spacing w:after="0" w:line="240" w:lineRule="auto"/>
              <w:ind w:left="0"/>
              <w:jc w:val="both"/>
              <w:rPr>
                <w:sz w:val="22"/>
                <w:szCs w:val="22"/>
                <w:lang w:val="en-PH"/>
              </w:rPr>
            </w:pPr>
            <w:r w:rsidRPr="007D3FC8">
              <w:rPr>
                <w:sz w:val="22"/>
                <w:szCs w:val="22"/>
                <w:lang w:val="en-PH"/>
              </w:rPr>
              <w:t>56</w:t>
            </w:r>
          </w:p>
        </w:tc>
        <w:tc>
          <w:tcPr>
            <w:tcW w:w="529" w:type="pct"/>
            <w:noWrap/>
          </w:tcPr>
          <w:p w14:paraId="281379B2" w14:textId="77777777" w:rsidR="002A6B5B" w:rsidRPr="007D3FC8" w:rsidRDefault="002A6B5B" w:rsidP="004D5098">
            <w:pPr>
              <w:spacing w:after="0" w:line="240" w:lineRule="auto"/>
              <w:ind w:left="0"/>
              <w:jc w:val="both"/>
              <w:rPr>
                <w:rFonts w:eastAsia="Times New Roman"/>
                <w:color w:val="000000"/>
                <w:sz w:val="22"/>
                <w:szCs w:val="22"/>
                <w:lang w:val="en-PH" w:eastAsia="en-PH"/>
              </w:rPr>
            </w:pPr>
          </w:p>
        </w:tc>
        <w:tc>
          <w:tcPr>
            <w:tcW w:w="406" w:type="pct"/>
            <w:noWrap/>
          </w:tcPr>
          <w:p w14:paraId="0E30730A" w14:textId="77777777" w:rsidR="002A6B5B" w:rsidRPr="007D3FC8" w:rsidRDefault="002A6B5B" w:rsidP="004D5098">
            <w:pPr>
              <w:spacing w:after="0" w:line="240" w:lineRule="auto"/>
              <w:ind w:left="0"/>
              <w:jc w:val="both"/>
              <w:rPr>
                <w:rFonts w:eastAsia="Times New Roman"/>
                <w:sz w:val="22"/>
                <w:szCs w:val="22"/>
                <w:lang w:val="en-PH" w:eastAsia="en-PH"/>
              </w:rPr>
            </w:pPr>
          </w:p>
        </w:tc>
        <w:tc>
          <w:tcPr>
            <w:tcW w:w="966" w:type="pct"/>
            <w:vMerge/>
            <w:noWrap/>
          </w:tcPr>
          <w:p w14:paraId="73BA0425" w14:textId="77777777" w:rsidR="002A6B5B" w:rsidRPr="007D3FC8" w:rsidRDefault="002A6B5B" w:rsidP="004D5098">
            <w:pPr>
              <w:spacing w:after="0" w:line="240" w:lineRule="auto"/>
              <w:ind w:left="0"/>
              <w:jc w:val="both"/>
              <w:rPr>
                <w:rFonts w:eastAsia="Times New Roman"/>
                <w:sz w:val="22"/>
                <w:szCs w:val="22"/>
                <w:lang w:val="en-PH" w:eastAsia="en-PH"/>
              </w:rPr>
            </w:pPr>
          </w:p>
        </w:tc>
      </w:tr>
      <w:tr w:rsidR="002A6B5B" w:rsidRPr="007D3FC8" w14:paraId="65D40B24" w14:textId="77777777" w:rsidTr="004D5098">
        <w:trPr>
          <w:trHeight w:val="300"/>
        </w:trPr>
        <w:tc>
          <w:tcPr>
            <w:tcW w:w="1070" w:type="pct"/>
            <w:vMerge w:val="restart"/>
            <w:noWrap/>
            <w:vAlign w:val="center"/>
          </w:tcPr>
          <w:p w14:paraId="60400635"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rFonts w:eastAsia="Times New Roman"/>
                <w:color w:val="000000"/>
                <w:sz w:val="22"/>
                <w:szCs w:val="22"/>
                <w:lang w:val="en-PH" w:eastAsia="en-PH"/>
              </w:rPr>
              <w:t>Number of Trainings attended related on LMS</w:t>
            </w:r>
          </w:p>
        </w:tc>
        <w:tc>
          <w:tcPr>
            <w:tcW w:w="1163" w:type="pct"/>
            <w:tcBorders>
              <w:top w:val="single" w:sz="4" w:space="0" w:color="auto"/>
            </w:tcBorders>
            <w:noWrap/>
          </w:tcPr>
          <w:p w14:paraId="133AF952"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rFonts w:eastAsia="Times New Roman"/>
                <w:color w:val="000000"/>
                <w:sz w:val="22"/>
                <w:szCs w:val="22"/>
                <w:lang w:val="en-PH" w:eastAsia="en-PH"/>
              </w:rPr>
              <w:t>Between Groups</w:t>
            </w:r>
          </w:p>
        </w:tc>
        <w:tc>
          <w:tcPr>
            <w:tcW w:w="569" w:type="pct"/>
            <w:noWrap/>
          </w:tcPr>
          <w:p w14:paraId="587B7F00" w14:textId="77777777" w:rsidR="002A6B5B" w:rsidRPr="007D3FC8" w:rsidRDefault="00000000" w:rsidP="004D5098">
            <w:pPr>
              <w:spacing w:after="0" w:line="240" w:lineRule="auto"/>
              <w:ind w:left="0"/>
              <w:jc w:val="both"/>
              <w:rPr>
                <w:sz w:val="22"/>
                <w:szCs w:val="22"/>
                <w:lang w:val="en-PH"/>
              </w:rPr>
            </w:pPr>
            <w:r w:rsidRPr="007D3FC8">
              <w:rPr>
                <w:sz w:val="22"/>
                <w:szCs w:val="22"/>
                <w:lang w:val="en-PH"/>
              </w:rPr>
              <w:t>4.270</w:t>
            </w:r>
          </w:p>
        </w:tc>
        <w:tc>
          <w:tcPr>
            <w:tcW w:w="296" w:type="pct"/>
            <w:noWrap/>
          </w:tcPr>
          <w:p w14:paraId="14C41664" w14:textId="77777777" w:rsidR="002A6B5B" w:rsidRPr="007D3FC8" w:rsidRDefault="00000000" w:rsidP="004D5098">
            <w:pPr>
              <w:spacing w:after="0" w:line="240" w:lineRule="auto"/>
              <w:ind w:left="0"/>
              <w:jc w:val="both"/>
              <w:rPr>
                <w:sz w:val="22"/>
                <w:szCs w:val="22"/>
                <w:lang w:val="en-PH"/>
              </w:rPr>
            </w:pPr>
            <w:r w:rsidRPr="007D3FC8">
              <w:rPr>
                <w:sz w:val="22"/>
                <w:szCs w:val="22"/>
                <w:lang w:val="en-PH"/>
              </w:rPr>
              <w:t>9</w:t>
            </w:r>
          </w:p>
        </w:tc>
        <w:tc>
          <w:tcPr>
            <w:tcW w:w="529" w:type="pct"/>
            <w:noWrap/>
          </w:tcPr>
          <w:p w14:paraId="419BC9AD"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sz w:val="22"/>
                <w:szCs w:val="22"/>
              </w:rPr>
              <w:t>0</w:t>
            </w:r>
            <w:r w:rsidRPr="007D3FC8">
              <w:rPr>
                <w:sz w:val="22"/>
                <w:szCs w:val="22"/>
                <w:lang w:val="en-PH"/>
              </w:rPr>
              <w:t>.474</w:t>
            </w:r>
          </w:p>
        </w:tc>
        <w:tc>
          <w:tcPr>
            <w:tcW w:w="406" w:type="pct"/>
            <w:noWrap/>
          </w:tcPr>
          <w:p w14:paraId="1094D967" w14:textId="77777777" w:rsidR="002A6B5B" w:rsidRPr="007D3FC8" w:rsidRDefault="00000000" w:rsidP="004D5098">
            <w:pPr>
              <w:spacing w:after="0" w:line="240" w:lineRule="auto"/>
              <w:ind w:left="0"/>
              <w:jc w:val="both"/>
              <w:rPr>
                <w:rFonts w:eastAsia="Times New Roman"/>
                <w:sz w:val="22"/>
                <w:szCs w:val="22"/>
                <w:lang w:val="en-PH" w:eastAsia="en-PH"/>
              </w:rPr>
            </w:pPr>
            <w:r w:rsidRPr="007D3FC8">
              <w:rPr>
                <w:sz w:val="22"/>
                <w:szCs w:val="22"/>
              </w:rPr>
              <w:t>0</w:t>
            </w:r>
            <w:r w:rsidRPr="007D3FC8">
              <w:rPr>
                <w:sz w:val="22"/>
                <w:szCs w:val="22"/>
                <w:lang w:val="en-PH"/>
              </w:rPr>
              <w:t>.662</w:t>
            </w:r>
          </w:p>
        </w:tc>
        <w:tc>
          <w:tcPr>
            <w:tcW w:w="966" w:type="pct"/>
            <w:vMerge w:val="restart"/>
            <w:noWrap/>
          </w:tcPr>
          <w:p w14:paraId="3964F8F2" w14:textId="77777777" w:rsidR="002A6B5B" w:rsidRPr="007D3FC8" w:rsidRDefault="00000000" w:rsidP="004D5098">
            <w:pPr>
              <w:spacing w:after="0" w:line="240" w:lineRule="auto"/>
              <w:ind w:left="0"/>
              <w:jc w:val="both"/>
              <w:rPr>
                <w:rFonts w:eastAsia="Times New Roman"/>
                <w:sz w:val="22"/>
                <w:szCs w:val="22"/>
                <w:lang w:val="en-PH" w:eastAsia="en-PH"/>
              </w:rPr>
            </w:pPr>
            <w:r w:rsidRPr="007D3FC8">
              <w:rPr>
                <w:rFonts w:eastAsia="Times New Roman"/>
                <w:sz w:val="22"/>
                <w:szCs w:val="22"/>
                <w:lang w:val="en-PH" w:eastAsia="en-PH"/>
              </w:rPr>
              <w:t>Do not reject Ho</w:t>
            </w:r>
          </w:p>
          <w:p w14:paraId="71AF1C0D" w14:textId="77777777" w:rsidR="002A6B5B" w:rsidRPr="007D3FC8" w:rsidRDefault="00000000" w:rsidP="004D5098">
            <w:pPr>
              <w:spacing w:after="0" w:line="240" w:lineRule="auto"/>
              <w:ind w:left="0"/>
              <w:jc w:val="both"/>
              <w:rPr>
                <w:rFonts w:eastAsia="Times New Roman"/>
                <w:sz w:val="22"/>
                <w:szCs w:val="22"/>
                <w:lang w:val="en-PH" w:eastAsia="en-PH"/>
              </w:rPr>
            </w:pPr>
            <w:r w:rsidRPr="007D3FC8">
              <w:rPr>
                <w:rFonts w:eastAsia="Times New Roman"/>
                <w:sz w:val="22"/>
                <w:szCs w:val="22"/>
                <w:lang w:val="en-PH" w:eastAsia="en-PH"/>
              </w:rPr>
              <w:lastRenderedPageBreak/>
              <w:t>Not Significant</w:t>
            </w:r>
          </w:p>
        </w:tc>
      </w:tr>
      <w:tr w:rsidR="002A6B5B" w:rsidRPr="007D3FC8" w14:paraId="1137A184" w14:textId="77777777" w:rsidTr="004D5098">
        <w:trPr>
          <w:trHeight w:val="300"/>
        </w:trPr>
        <w:tc>
          <w:tcPr>
            <w:tcW w:w="1070" w:type="pct"/>
            <w:vMerge/>
            <w:noWrap/>
          </w:tcPr>
          <w:p w14:paraId="12BC5DFD" w14:textId="77777777" w:rsidR="002A6B5B" w:rsidRPr="007D3FC8" w:rsidRDefault="002A6B5B" w:rsidP="004D5098">
            <w:pPr>
              <w:spacing w:after="0" w:line="240" w:lineRule="auto"/>
              <w:ind w:left="0"/>
              <w:jc w:val="both"/>
              <w:rPr>
                <w:rFonts w:eastAsia="Times New Roman"/>
                <w:color w:val="000000"/>
                <w:sz w:val="22"/>
                <w:szCs w:val="22"/>
                <w:lang w:val="en-PH" w:eastAsia="en-PH"/>
              </w:rPr>
            </w:pPr>
          </w:p>
        </w:tc>
        <w:tc>
          <w:tcPr>
            <w:tcW w:w="1163" w:type="pct"/>
            <w:noWrap/>
          </w:tcPr>
          <w:p w14:paraId="5F6E7AB1"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rFonts w:eastAsia="Times New Roman"/>
                <w:color w:val="000000"/>
                <w:sz w:val="22"/>
                <w:szCs w:val="22"/>
                <w:lang w:val="en-PH" w:eastAsia="en-PH"/>
              </w:rPr>
              <w:t>Within Groups</w:t>
            </w:r>
          </w:p>
        </w:tc>
        <w:tc>
          <w:tcPr>
            <w:tcW w:w="569" w:type="pct"/>
            <w:noWrap/>
          </w:tcPr>
          <w:p w14:paraId="2C65B297" w14:textId="77777777" w:rsidR="002A6B5B" w:rsidRPr="007D3FC8" w:rsidRDefault="00000000" w:rsidP="004D5098">
            <w:pPr>
              <w:spacing w:after="0" w:line="240" w:lineRule="auto"/>
              <w:ind w:left="0"/>
              <w:jc w:val="both"/>
              <w:rPr>
                <w:sz w:val="22"/>
                <w:szCs w:val="22"/>
                <w:lang w:val="en-PH"/>
              </w:rPr>
            </w:pPr>
            <w:r w:rsidRPr="007D3FC8">
              <w:rPr>
                <w:sz w:val="22"/>
                <w:szCs w:val="22"/>
                <w:lang w:val="en-PH"/>
              </w:rPr>
              <w:t>29.765</w:t>
            </w:r>
          </w:p>
        </w:tc>
        <w:tc>
          <w:tcPr>
            <w:tcW w:w="296" w:type="pct"/>
            <w:noWrap/>
          </w:tcPr>
          <w:p w14:paraId="54811FF9" w14:textId="77777777" w:rsidR="002A6B5B" w:rsidRPr="007D3FC8" w:rsidRDefault="00000000" w:rsidP="004D5098">
            <w:pPr>
              <w:spacing w:after="0" w:line="240" w:lineRule="auto"/>
              <w:ind w:left="0"/>
              <w:jc w:val="both"/>
              <w:rPr>
                <w:sz w:val="22"/>
                <w:szCs w:val="22"/>
                <w:lang w:val="en-PH"/>
              </w:rPr>
            </w:pPr>
            <w:r w:rsidRPr="007D3FC8">
              <w:rPr>
                <w:sz w:val="22"/>
                <w:szCs w:val="22"/>
                <w:lang w:val="en-PH"/>
              </w:rPr>
              <w:t>47</w:t>
            </w:r>
          </w:p>
        </w:tc>
        <w:tc>
          <w:tcPr>
            <w:tcW w:w="529" w:type="pct"/>
            <w:noWrap/>
          </w:tcPr>
          <w:p w14:paraId="78B47A7B"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sz w:val="22"/>
                <w:szCs w:val="22"/>
              </w:rPr>
              <w:t>0</w:t>
            </w:r>
            <w:r w:rsidRPr="007D3FC8">
              <w:rPr>
                <w:sz w:val="22"/>
                <w:szCs w:val="22"/>
                <w:lang w:val="en-PH"/>
              </w:rPr>
              <w:t>.633</w:t>
            </w:r>
          </w:p>
        </w:tc>
        <w:tc>
          <w:tcPr>
            <w:tcW w:w="406" w:type="pct"/>
            <w:noWrap/>
          </w:tcPr>
          <w:p w14:paraId="3ECBB785" w14:textId="77777777" w:rsidR="002A6B5B" w:rsidRPr="007D3FC8" w:rsidRDefault="002A6B5B" w:rsidP="004D5098">
            <w:pPr>
              <w:spacing w:after="0" w:line="240" w:lineRule="auto"/>
              <w:ind w:left="0"/>
              <w:jc w:val="both"/>
              <w:rPr>
                <w:rFonts w:eastAsia="Times New Roman"/>
                <w:sz w:val="22"/>
                <w:szCs w:val="22"/>
                <w:lang w:val="en-PH" w:eastAsia="en-PH"/>
              </w:rPr>
            </w:pPr>
          </w:p>
        </w:tc>
        <w:tc>
          <w:tcPr>
            <w:tcW w:w="966" w:type="pct"/>
            <w:vMerge/>
            <w:noWrap/>
          </w:tcPr>
          <w:p w14:paraId="284C4674" w14:textId="77777777" w:rsidR="002A6B5B" w:rsidRPr="007D3FC8" w:rsidRDefault="002A6B5B" w:rsidP="004D5098">
            <w:pPr>
              <w:spacing w:after="0" w:line="240" w:lineRule="auto"/>
              <w:ind w:left="0"/>
              <w:jc w:val="both"/>
              <w:rPr>
                <w:rFonts w:eastAsia="Times New Roman"/>
                <w:sz w:val="22"/>
                <w:szCs w:val="22"/>
                <w:lang w:val="en-PH" w:eastAsia="en-PH"/>
              </w:rPr>
            </w:pPr>
          </w:p>
        </w:tc>
      </w:tr>
      <w:tr w:rsidR="002A6B5B" w:rsidRPr="007D3FC8" w14:paraId="58EA8F26" w14:textId="77777777" w:rsidTr="004D5098">
        <w:trPr>
          <w:trHeight w:val="305"/>
        </w:trPr>
        <w:tc>
          <w:tcPr>
            <w:tcW w:w="1070" w:type="pct"/>
            <w:vMerge/>
            <w:noWrap/>
          </w:tcPr>
          <w:p w14:paraId="1E3C0279" w14:textId="77777777" w:rsidR="002A6B5B" w:rsidRPr="007D3FC8" w:rsidRDefault="002A6B5B" w:rsidP="004D5098">
            <w:pPr>
              <w:spacing w:after="0" w:line="240" w:lineRule="auto"/>
              <w:ind w:left="0"/>
              <w:jc w:val="both"/>
              <w:rPr>
                <w:rFonts w:eastAsia="Times New Roman"/>
                <w:color w:val="000000"/>
                <w:sz w:val="22"/>
                <w:szCs w:val="22"/>
                <w:lang w:val="en-PH" w:eastAsia="en-PH"/>
              </w:rPr>
            </w:pPr>
          </w:p>
        </w:tc>
        <w:tc>
          <w:tcPr>
            <w:tcW w:w="1163" w:type="pct"/>
            <w:noWrap/>
          </w:tcPr>
          <w:p w14:paraId="7F37944D" w14:textId="77777777" w:rsidR="002A6B5B" w:rsidRPr="007D3FC8" w:rsidRDefault="00000000" w:rsidP="004D5098">
            <w:pPr>
              <w:spacing w:after="0" w:line="240" w:lineRule="auto"/>
              <w:ind w:left="0"/>
              <w:jc w:val="both"/>
              <w:rPr>
                <w:rFonts w:eastAsia="Times New Roman"/>
                <w:color w:val="000000"/>
                <w:sz w:val="22"/>
                <w:szCs w:val="22"/>
                <w:lang w:val="en-PH" w:eastAsia="en-PH"/>
              </w:rPr>
            </w:pPr>
            <w:r w:rsidRPr="007D3FC8">
              <w:rPr>
                <w:rFonts w:eastAsia="Times New Roman"/>
                <w:color w:val="000000"/>
                <w:sz w:val="22"/>
                <w:szCs w:val="22"/>
                <w:lang w:val="en-PH" w:eastAsia="en-PH"/>
              </w:rPr>
              <w:t>Total</w:t>
            </w:r>
          </w:p>
        </w:tc>
        <w:tc>
          <w:tcPr>
            <w:tcW w:w="569" w:type="pct"/>
            <w:noWrap/>
          </w:tcPr>
          <w:p w14:paraId="12413E98" w14:textId="77777777" w:rsidR="002A6B5B" w:rsidRPr="007D3FC8" w:rsidRDefault="00000000" w:rsidP="004D5098">
            <w:pPr>
              <w:spacing w:after="0" w:line="240" w:lineRule="auto"/>
              <w:ind w:left="0"/>
              <w:jc w:val="both"/>
              <w:rPr>
                <w:sz w:val="22"/>
                <w:szCs w:val="22"/>
                <w:lang w:val="en-PH"/>
              </w:rPr>
            </w:pPr>
            <w:r w:rsidRPr="007D3FC8">
              <w:rPr>
                <w:sz w:val="22"/>
                <w:szCs w:val="22"/>
                <w:lang w:val="en-PH"/>
              </w:rPr>
              <w:t>34.035</w:t>
            </w:r>
          </w:p>
        </w:tc>
        <w:tc>
          <w:tcPr>
            <w:tcW w:w="296" w:type="pct"/>
            <w:noWrap/>
          </w:tcPr>
          <w:p w14:paraId="6C0B00FE" w14:textId="77777777" w:rsidR="002A6B5B" w:rsidRPr="007D3FC8" w:rsidRDefault="00000000" w:rsidP="004D5098">
            <w:pPr>
              <w:spacing w:after="0" w:line="240" w:lineRule="auto"/>
              <w:ind w:left="0"/>
              <w:jc w:val="both"/>
              <w:rPr>
                <w:sz w:val="22"/>
                <w:szCs w:val="22"/>
                <w:lang w:val="en-PH"/>
              </w:rPr>
            </w:pPr>
            <w:r w:rsidRPr="007D3FC8">
              <w:rPr>
                <w:sz w:val="22"/>
                <w:szCs w:val="22"/>
                <w:lang w:val="en-PH"/>
              </w:rPr>
              <w:t>56</w:t>
            </w:r>
          </w:p>
        </w:tc>
        <w:tc>
          <w:tcPr>
            <w:tcW w:w="529" w:type="pct"/>
            <w:noWrap/>
          </w:tcPr>
          <w:p w14:paraId="7D31FDD1" w14:textId="77777777" w:rsidR="002A6B5B" w:rsidRPr="007D3FC8" w:rsidRDefault="002A6B5B" w:rsidP="004D5098">
            <w:pPr>
              <w:spacing w:after="0" w:line="240" w:lineRule="auto"/>
              <w:ind w:left="0"/>
              <w:jc w:val="both"/>
              <w:rPr>
                <w:rFonts w:eastAsia="Times New Roman"/>
                <w:color w:val="000000"/>
                <w:sz w:val="22"/>
                <w:szCs w:val="22"/>
                <w:lang w:val="en-PH" w:eastAsia="en-PH"/>
              </w:rPr>
            </w:pPr>
          </w:p>
        </w:tc>
        <w:tc>
          <w:tcPr>
            <w:tcW w:w="406" w:type="pct"/>
            <w:noWrap/>
          </w:tcPr>
          <w:p w14:paraId="01E32A59" w14:textId="77777777" w:rsidR="002A6B5B" w:rsidRPr="007D3FC8" w:rsidRDefault="002A6B5B" w:rsidP="004D5098">
            <w:pPr>
              <w:spacing w:after="0" w:line="240" w:lineRule="auto"/>
              <w:ind w:left="0"/>
              <w:jc w:val="both"/>
              <w:rPr>
                <w:rFonts w:eastAsia="Times New Roman"/>
                <w:sz w:val="22"/>
                <w:szCs w:val="22"/>
                <w:lang w:val="en-PH" w:eastAsia="en-PH"/>
              </w:rPr>
            </w:pPr>
          </w:p>
        </w:tc>
        <w:tc>
          <w:tcPr>
            <w:tcW w:w="966" w:type="pct"/>
            <w:vMerge/>
            <w:noWrap/>
          </w:tcPr>
          <w:p w14:paraId="02DC4FB5" w14:textId="77777777" w:rsidR="002A6B5B" w:rsidRPr="007D3FC8" w:rsidRDefault="002A6B5B" w:rsidP="004D5098">
            <w:pPr>
              <w:spacing w:after="0" w:line="240" w:lineRule="auto"/>
              <w:ind w:left="0"/>
              <w:jc w:val="both"/>
              <w:rPr>
                <w:rFonts w:eastAsia="Times New Roman"/>
                <w:sz w:val="22"/>
                <w:szCs w:val="22"/>
                <w:lang w:val="en-PH" w:eastAsia="en-PH"/>
              </w:rPr>
            </w:pPr>
          </w:p>
        </w:tc>
      </w:tr>
    </w:tbl>
    <w:p w14:paraId="39827EB7" w14:textId="77777777" w:rsidR="002A6B5B" w:rsidRPr="007D3FC8" w:rsidRDefault="002A6B5B" w:rsidP="007D3FC8">
      <w:pPr>
        <w:spacing w:after="0" w:line="240" w:lineRule="auto"/>
        <w:ind w:left="0"/>
        <w:jc w:val="both"/>
        <w:rPr>
          <w:b/>
          <w:bCs/>
        </w:rPr>
      </w:pPr>
    </w:p>
    <w:p w14:paraId="5E44037A" w14:textId="59A5BC2C" w:rsidR="002A6B5B" w:rsidRPr="007D3FC8" w:rsidRDefault="00000000" w:rsidP="007D3FC8">
      <w:pPr>
        <w:spacing w:after="0" w:line="240" w:lineRule="auto"/>
        <w:ind w:left="720"/>
        <w:contextualSpacing/>
        <w:jc w:val="both"/>
        <w:rPr>
          <w:rFonts w:eastAsia="Arial"/>
          <w:bCs/>
          <w:lang w:val="en-PH"/>
        </w:rPr>
      </w:pPr>
      <w:r w:rsidRPr="007D3FC8">
        <w:rPr>
          <w:rFonts w:eastAsia="Arial"/>
          <w:b/>
          <w:bCs/>
        </w:rPr>
        <w:tab/>
      </w:r>
      <w:r w:rsidRPr="007D3FC8">
        <w:rPr>
          <w:rFonts w:eastAsia="Arial"/>
        </w:rPr>
        <w:t>Table 9 shows the</w:t>
      </w:r>
      <w:r w:rsidRPr="007D3FC8">
        <w:rPr>
          <w:rFonts w:eastAsia="Arial"/>
          <w:bCs/>
          <w:lang w:val="en-PH"/>
        </w:rPr>
        <w:t xml:space="preserve"> interpreting variables based on these data: age, gender, highest educational attainment, number of subjects handled per semesters and number of trainings attended related on LMS have no significantly difference on the extent </w:t>
      </w:r>
      <w:r w:rsidR="00697C15" w:rsidRPr="007D3FC8">
        <w:rPr>
          <w:rFonts w:eastAsia="Arial"/>
          <w:bCs/>
          <w:lang w:val="en-PH"/>
        </w:rPr>
        <w:t>of learning</w:t>
      </w:r>
      <w:r w:rsidRPr="007D3FC8">
        <w:rPr>
          <w:rFonts w:eastAsia="Arial"/>
          <w:bCs/>
          <w:lang w:val="en-PH"/>
        </w:rPr>
        <w:t xml:space="preserve"> management system (LMS) utilization, as demonstrated by their p-values (</w:t>
      </w:r>
      <w:r w:rsidRPr="007D3FC8">
        <w:rPr>
          <w:rFonts w:eastAsia="Arial"/>
          <w:bCs/>
        </w:rPr>
        <w:t>0</w:t>
      </w:r>
      <w:r w:rsidRPr="007D3FC8">
        <w:rPr>
          <w:rFonts w:eastAsia="Arial"/>
          <w:bCs/>
          <w:lang w:val="en-PH"/>
        </w:rPr>
        <w:t xml:space="preserve">.134, </w:t>
      </w:r>
      <w:r w:rsidRPr="007D3FC8">
        <w:rPr>
          <w:rFonts w:eastAsia="Arial"/>
          <w:bCs/>
        </w:rPr>
        <w:t>0</w:t>
      </w:r>
      <w:r w:rsidRPr="007D3FC8">
        <w:rPr>
          <w:rFonts w:eastAsia="Arial"/>
          <w:bCs/>
          <w:lang w:val="en-PH"/>
        </w:rPr>
        <w:t xml:space="preserve">.714, </w:t>
      </w:r>
      <w:r w:rsidRPr="007D3FC8">
        <w:rPr>
          <w:rFonts w:eastAsia="Arial"/>
          <w:bCs/>
        </w:rPr>
        <w:t>0</w:t>
      </w:r>
      <w:r w:rsidRPr="007D3FC8">
        <w:rPr>
          <w:rFonts w:eastAsia="Arial"/>
          <w:bCs/>
          <w:lang w:val="en-PH"/>
        </w:rPr>
        <w:t xml:space="preserve">.109, </w:t>
      </w:r>
      <w:r w:rsidRPr="007D3FC8">
        <w:rPr>
          <w:rFonts w:eastAsia="Arial"/>
          <w:bCs/>
        </w:rPr>
        <w:t>0</w:t>
      </w:r>
      <w:r w:rsidRPr="007D3FC8">
        <w:rPr>
          <w:rFonts w:eastAsia="Arial"/>
          <w:bCs/>
          <w:lang w:val="en-PH"/>
        </w:rPr>
        <w:t xml:space="preserve">.687, and </w:t>
      </w:r>
      <w:r w:rsidRPr="007D3FC8">
        <w:rPr>
          <w:rFonts w:eastAsia="Arial"/>
          <w:bCs/>
        </w:rPr>
        <w:t>0</w:t>
      </w:r>
      <w:r w:rsidRPr="007D3FC8">
        <w:rPr>
          <w:rFonts w:eastAsia="Arial"/>
          <w:bCs/>
          <w:lang w:val="en-PH"/>
        </w:rPr>
        <w:t>.662 respectively) being greater than 0.05.</w:t>
      </w:r>
    </w:p>
    <w:p w14:paraId="724646B8" w14:textId="77777777" w:rsidR="002A6B5B" w:rsidRPr="007D3FC8" w:rsidRDefault="00000000" w:rsidP="007D3FC8">
      <w:pPr>
        <w:spacing w:after="0" w:line="240" w:lineRule="auto"/>
        <w:ind w:left="720"/>
        <w:contextualSpacing/>
        <w:jc w:val="both"/>
        <w:rPr>
          <w:rFonts w:eastAsia="Arial"/>
          <w:b/>
          <w:bCs/>
        </w:rPr>
      </w:pPr>
      <w:r w:rsidRPr="007D3FC8">
        <w:rPr>
          <w:rFonts w:eastAsia="Arial"/>
          <w:bCs/>
          <w:lang w:val="en-PH"/>
        </w:rPr>
        <w:t xml:space="preserve">Furthermore, civil status and years in service have a significant difference on the </w:t>
      </w:r>
      <w:r w:rsidRPr="007D3FC8">
        <w:rPr>
          <w:rFonts w:eastAsia="Arial"/>
          <w:bCs/>
        </w:rPr>
        <w:t>extent of learning management system utilization in terms of reliability.</w:t>
      </w:r>
    </w:p>
    <w:p w14:paraId="0D13F429" w14:textId="77777777" w:rsidR="002A6B5B" w:rsidRPr="007D3FC8" w:rsidRDefault="00000000" w:rsidP="007D3FC8">
      <w:pPr>
        <w:spacing w:after="0" w:line="240" w:lineRule="auto"/>
        <w:ind w:firstLine="360"/>
        <w:jc w:val="both"/>
        <w:rPr>
          <w:rFonts w:eastAsia="Arial"/>
          <w:bCs/>
          <w:lang w:val="en-GB"/>
        </w:rPr>
      </w:pPr>
      <w:r w:rsidRPr="007D3FC8">
        <w:rPr>
          <w:rFonts w:eastAsia="Arial"/>
          <w:bCs/>
          <w:lang w:val="en-GB"/>
        </w:rPr>
        <w:t xml:space="preserve">    </w:t>
      </w:r>
      <w:r w:rsidRPr="007D3FC8">
        <w:rPr>
          <w:rFonts w:eastAsia="Arial"/>
          <w:bCs/>
          <w:lang w:val="en-GB"/>
        </w:rPr>
        <w:tab/>
        <w:t xml:space="preserve">In theoretical terms, holding a higher level of educational attainment can imply either a better state of a teacher’s own level of human capital development, or can act as a positive signal of adept innate ability, academic motivation, and </w:t>
      </w:r>
      <w:r w:rsidRPr="007D3FC8">
        <w:rPr>
          <w:rFonts w:eastAsia="Arial"/>
          <w:bCs/>
          <w:lang w:val="en-GB"/>
        </w:rPr>
        <w:tab/>
        <w:t>cognitive skills development compared to those teachers without such credentials.</w:t>
      </w:r>
      <w:r w:rsidRPr="007D3FC8">
        <w:rPr>
          <w:rFonts w:eastAsia="Arial"/>
          <w:bCs/>
        </w:rPr>
        <w:t xml:space="preserve"> </w:t>
      </w:r>
      <w:r w:rsidRPr="007D3FC8">
        <w:rPr>
          <w:rFonts w:eastAsia="Arial"/>
          <w:bCs/>
          <w:lang w:val="en-GB"/>
        </w:rPr>
        <w:t>To that end, a teacher’s better state of their own human capital development may reflect</w:t>
      </w:r>
      <w:r w:rsidRPr="007D3FC8">
        <w:rPr>
          <w:rFonts w:eastAsia="Arial"/>
          <w:bCs/>
        </w:rPr>
        <w:t xml:space="preserve"> </w:t>
      </w:r>
      <w:r w:rsidRPr="007D3FC8">
        <w:rPr>
          <w:rFonts w:eastAsia="Arial"/>
          <w:bCs/>
          <w:lang w:val="en-GB"/>
        </w:rPr>
        <w:t>more effective instructional craft, higher efficiency in classroom management, and greater creativity to bolster learning (Liu 2021a).</w:t>
      </w:r>
    </w:p>
    <w:p w14:paraId="59B23982" w14:textId="77777777" w:rsidR="00BC2726" w:rsidRPr="007D3FC8" w:rsidRDefault="00BC2726" w:rsidP="007D3FC8">
      <w:pPr>
        <w:spacing w:after="0" w:line="240" w:lineRule="auto"/>
        <w:ind w:firstLine="360"/>
        <w:jc w:val="both"/>
        <w:rPr>
          <w:b/>
          <w:bCs/>
        </w:rPr>
      </w:pPr>
    </w:p>
    <w:p w14:paraId="518A9159" w14:textId="7557FF10" w:rsidR="002A6B5B" w:rsidRPr="007D3FC8" w:rsidRDefault="00000000" w:rsidP="004D5098">
      <w:pPr>
        <w:spacing w:after="0" w:line="240" w:lineRule="auto"/>
        <w:jc w:val="left"/>
        <w:rPr>
          <w:b/>
          <w:bCs/>
        </w:rPr>
      </w:pPr>
      <w:r w:rsidRPr="007D3FC8">
        <w:rPr>
          <w:b/>
          <w:bCs/>
        </w:rPr>
        <w:t>5. Significant relationship between the utilization of LMS and faculty</w:t>
      </w:r>
      <w:r w:rsidR="004D5098">
        <w:rPr>
          <w:b/>
          <w:bCs/>
        </w:rPr>
        <w:t xml:space="preserve"> </w:t>
      </w:r>
      <w:r w:rsidRPr="007D3FC8">
        <w:rPr>
          <w:b/>
          <w:bCs/>
        </w:rPr>
        <w:t>performance</w:t>
      </w:r>
    </w:p>
    <w:p w14:paraId="4BF6F5F9" w14:textId="40F9D3C9" w:rsidR="002A6B5B" w:rsidRPr="007D3FC8" w:rsidRDefault="00000000" w:rsidP="004D5098">
      <w:pPr>
        <w:spacing w:after="0" w:line="240" w:lineRule="auto"/>
        <w:ind w:left="0"/>
        <w:jc w:val="left"/>
        <w:rPr>
          <w:color w:val="0000FF"/>
        </w:rPr>
      </w:pPr>
      <w:r w:rsidRPr="007D3FC8">
        <w:rPr>
          <w:b/>
          <w:bCs/>
        </w:rPr>
        <w:tab/>
      </w:r>
      <w:r w:rsidRPr="007D3FC8">
        <w:t xml:space="preserve">Table 10 </w:t>
      </w:r>
      <w:r w:rsidRPr="007D3FC8">
        <w:rPr>
          <w:color w:val="000000" w:themeColor="text1"/>
        </w:rPr>
        <w:t xml:space="preserve">shows the computed p-value of </w:t>
      </w:r>
      <w:r w:rsidRPr="007D3FC8">
        <w:t>-0.118 denotes a low negative</w:t>
      </w:r>
      <w:r w:rsidR="004D5098">
        <w:t xml:space="preserve"> </w:t>
      </w:r>
      <w:r w:rsidRPr="007D3FC8">
        <w:t xml:space="preserve">correlation. The null hypotheses </w:t>
      </w:r>
      <w:r w:rsidR="00BC2726" w:rsidRPr="007D3FC8">
        <w:t>are</w:t>
      </w:r>
      <w:r w:rsidRPr="007D3FC8">
        <w:t xml:space="preserve"> accepted. Therefore, the relationship between the</w:t>
      </w:r>
      <w:r w:rsidR="004D5098">
        <w:t xml:space="preserve"> </w:t>
      </w:r>
      <w:r w:rsidRPr="007D3FC8">
        <w:t>utilization of LMS and faculty performance is not significant.</w:t>
      </w:r>
      <w:r w:rsidRPr="007D3FC8">
        <w:rPr>
          <w:color w:val="0000FF"/>
        </w:rPr>
        <w:t xml:space="preserve"> </w:t>
      </w:r>
    </w:p>
    <w:p w14:paraId="5C4727D9" w14:textId="4DABDA9A" w:rsidR="002A6B5B" w:rsidRPr="007D3FC8" w:rsidRDefault="00000000" w:rsidP="007D3FC8">
      <w:pPr>
        <w:spacing w:after="0" w:line="240" w:lineRule="auto"/>
        <w:jc w:val="both"/>
        <w:rPr>
          <w:b/>
          <w:bCs/>
        </w:rPr>
      </w:pPr>
      <w:r w:rsidRPr="007D3FC8">
        <w:rPr>
          <w:b/>
          <w:bCs/>
        </w:rPr>
        <w:t>Table 10</w:t>
      </w:r>
    </w:p>
    <w:p w14:paraId="4E90F054" w14:textId="4EFF8188" w:rsidR="00BC2726" w:rsidRPr="007D3FC8" w:rsidRDefault="00BC2726" w:rsidP="007D3FC8">
      <w:pPr>
        <w:spacing w:after="0" w:line="240" w:lineRule="auto"/>
        <w:jc w:val="both"/>
        <w:rPr>
          <w:b/>
          <w:bCs/>
        </w:rPr>
      </w:pPr>
      <w:r w:rsidRPr="007D3FC8">
        <w:rPr>
          <w:b/>
          <w:bCs/>
        </w:rPr>
        <w:t>Significant relationship between the utilization of LMS and faculty performance</w:t>
      </w:r>
    </w:p>
    <w:tbl>
      <w:tblPr>
        <w:tblStyle w:val="TableGrid"/>
        <w:tblpPr w:leftFromText="180" w:rightFromText="180" w:vertAnchor="text" w:horzAnchor="margin" w:tblpX="137" w:tblpY="66"/>
        <w:tblW w:w="8363" w:type="dxa"/>
        <w:tblLook w:val="04A0" w:firstRow="1" w:lastRow="0" w:firstColumn="1" w:lastColumn="0" w:noHBand="0" w:noVBand="1"/>
      </w:tblPr>
      <w:tblGrid>
        <w:gridCol w:w="3971"/>
        <w:gridCol w:w="4392"/>
      </w:tblGrid>
      <w:tr w:rsidR="00BC2726" w:rsidRPr="007D3FC8" w14:paraId="2626A219" w14:textId="77777777" w:rsidTr="004D5098">
        <w:tc>
          <w:tcPr>
            <w:tcW w:w="3971" w:type="dxa"/>
          </w:tcPr>
          <w:p w14:paraId="167CE8C2" w14:textId="77777777" w:rsidR="00BC2726" w:rsidRPr="007D3FC8" w:rsidRDefault="00BC2726" w:rsidP="004D5098">
            <w:pPr>
              <w:pStyle w:val="NoSpacing"/>
              <w:jc w:val="both"/>
            </w:pPr>
            <w:r w:rsidRPr="007D3FC8">
              <w:t>Pearson Correlation</w:t>
            </w:r>
          </w:p>
        </w:tc>
        <w:tc>
          <w:tcPr>
            <w:tcW w:w="4392" w:type="dxa"/>
          </w:tcPr>
          <w:p w14:paraId="50FA1C90" w14:textId="77777777" w:rsidR="00BC2726" w:rsidRPr="007D3FC8" w:rsidRDefault="00BC2726" w:rsidP="004D5098">
            <w:pPr>
              <w:pStyle w:val="NoSpacing"/>
              <w:ind w:left="0" w:firstLineChars="300" w:firstLine="720"/>
              <w:jc w:val="both"/>
            </w:pPr>
            <w:r w:rsidRPr="007D3FC8">
              <w:t>- 0.118</w:t>
            </w:r>
          </w:p>
        </w:tc>
      </w:tr>
      <w:tr w:rsidR="00BC2726" w:rsidRPr="007D3FC8" w14:paraId="7D1AEBDA" w14:textId="77777777" w:rsidTr="004D5098">
        <w:tc>
          <w:tcPr>
            <w:tcW w:w="3971" w:type="dxa"/>
          </w:tcPr>
          <w:p w14:paraId="33254E22" w14:textId="77777777" w:rsidR="00BC2726" w:rsidRPr="007D3FC8" w:rsidRDefault="00BC2726" w:rsidP="004D5098">
            <w:pPr>
              <w:pStyle w:val="NoSpacing"/>
              <w:jc w:val="both"/>
            </w:pPr>
            <w:r w:rsidRPr="007D3FC8">
              <w:t>Sig. (2-tailed)</w:t>
            </w:r>
          </w:p>
        </w:tc>
        <w:tc>
          <w:tcPr>
            <w:tcW w:w="4392" w:type="dxa"/>
          </w:tcPr>
          <w:p w14:paraId="393338E8" w14:textId="77777777" w:rsidR="00BC2726" w:rsidRPr="007D3FC8" w:rsidRDefault="00BC2726" w:rsidP="004D5098">
            <w:pPr>
              <w:pStyle w:val="NoSpacing"/>
              <w:jc w:val="both"/>
            </w:pPr>
            <w:r w:rsidRPr="007D3FC8">
              <w:t>0.381</w:t>
            </w:r>
          </w:p>
        </w:tc>
      </w:tr>
      <w:tr w:rsidR="00BC2726" w:rsidRPr="007D3FC8" w14:paraId="63B5364C" w14:textId="77777777" w:rsidTr="004D5098">
        <w:tc>
          <w:tcPr>
            <w:tcW w:w="3971" w:type="dxa"/>
          </w:tcPr>
          <w:p w14:paraId="0CD706A8" w14:textId="77777777" w:rsidR="00BC2726" w:rsidRPr="007D3FC8" w:rsidRDefault="00BC2726" w:rsidP="004D5098">
            <w:pPr>
              <w:pStyle w:val="NoSpacing"/>
              <w:jc w:val="both"/>
            </w:pPr>
            <w:r w:rsidRPr="007D3FC8">
              <w:t>N</w:t>
            </w:r>
          </w:p>
        </w:tc>
        <w:tc>
          <w:tcPr>
            <w:tcW w:w="4392" w:type="dxa"/>
          </w:tcPr>
          <w:p w14:paraId="30270345" w14:textId="77777777" w:rsidR="00BC2726" w:rsidRPr="007D3FC8" w:rsidRDefault="00BC2726" w:rsidP="004D5098">
            <w:pPr>
              <w:pStyle w:val="NoSpacing"/>
              <w:jc w:val="both"/>
            </w:pPr>
            <w:r w:rsidRPr="007D3FC8">
              <w:t>57</w:t>
            </w:r>
          </w:p>
        </w:tc>
      </w:tr>
      <w:tr w:rsidR="00BC2726" w:rsidRPr="007D3FC8" w14:paraId="060F437C" w14:textId="77777777" w:rsidTr="004D5098">
        <w:tc>
          <w:tcPr>
            <w:tcW w:w="3971" w:type="dxa"/>
            <w:vMerge w:val="restart"/>
          </w:tcPr>
          <w:p w14:paraId="39F0DF58" w14:textId="77777777" w:rsidR="00BC2726" w:rsidRPr="007D3FC8" w:rsidRDefault="00BC2726" w:rsidP="004D5098">
            <w:pPr>
              <w:pStyle w:val="NoSpacing"/>
              <w:jc w:val="both"/>
            </w:pPr>
            <w:r w:rsidRPr="007D3FC8">
              <w:t>Interpretation</w:t>
            </w:r>
          </w:p>
        </w:tc>
        <w:tc>
          <w:tcPr>
            <w:tcW w:w="4392" w:type="dxa"/>
          </w:tcPr>
          <w:p w14:paraId="68B515B9" w14:textId="77777777" w:rsidR="00BC2726" w:rsidRPr="007D3FC8" w:rsidRDefault="00BC2726" w:rsidP="004D5098">
            <w:pPr>
              <w:pStyle w:val="NoSpacing"/>
              <w:jc w:val="both"/>
            </w:pPr>
            <w:r w:rsidRPr="007D3FC8">
              <w:t>Low negative correlation</w:t>
            </w:r>
          </w:p>
        </w:tc>
      </w:tr>
      <w:tr w:rsidR="00BC2726" w:rsidRPr="007D3FC8" w14:paraId="726F299A" w14:textId="77777777" w:rsidTr="004D5098">
        <w:tc>
          <w:tcPr>
            <w:tcW w:w="3971" w:type="dxa"/>
            <w:vMerge/>
          </w:tcPr>
          <w:p w14:paraId="129CA765" w14:textId="77777777" w:rsidR="00BC2726" w:rsidRPr="007D3FC8" w:rsidRDefault="00BC2726" w:rsidP="004D5098">
            <w:pPr>
              <w:pStyle w:val="NoSpacing"/>
              <w:jc w:val="both"/>
            </w:pPr>
          </w:p>
        </w:tc>
        <w:tc>
          <w:tcPr>
            <w:tcW w:w="4392" w:type="dxa"/>
          </w:tcPr>
          <w:p w14:paraId="1ECE7BC6" w14:textId="77777777" w:rsidR="00BC2726" w:rsidRPr="007D3FC8" w:rsidRDefault="00BC2726" w:rsidP="004D5098">
            <w:pPr>
              <w:pStyle w:val="NoSpacing"/>
              <w:jc w:val="both"/>
            </w:pPr>
            <w:r w:rsidRPr="007D3FC8">
              <w:t>Ho is accepted</w:t>
            </w:r>
          </w:p>
        </w:tc>
      </w:tr>
      <w:tr w:rsidR="00BC2726" w:rsidRPr="007D3FC8" w14:paraId="428A5D1B" w14:textId="77777777" w:rsidTr="004D5098">
        <w:tc>
          <w:tcPr>
            <w:tcW w:w="3971" w:type="dxa"/>
            <w:vMerge/>
          </w:tcPr>
          <w:p w14:paraId="2D9BEE82" w14:textId="77777777" w:rsidR="00BC2726" w:rsidRPr="007D3FC8" w:rsidRDefault="00BC2726" w:rsidP="004D5098">
            <w:pPr>
              <w:pStyle w:val="NoSpacing"/>
              <w:jc w:val="both"/>
            </w:pPr>
          </w:p>
        </w:tc>
        <w:tc>
          <w:tcPr>
            <w:tcW w:w="4392" w:type="dxa"/>
          </w:tcPr>
          <w:p w14:paraId="5219CAEA" w14:textId="77777777" w:rsidR="00BC2726" w:rsidRPr="007D3FC8" w:rsidRDefault="00BC2726" w:rsidP="004D5098">
            <w:pPr>
              <w:pStyle w:val="NoSpacing"/>
              <w:jc w:val="both"/>
            </w:pPr>
            <w:r w:rsidRPr="007D3FC8">
              <w:t>Not Significant</w:t>
            </w:r>
          </w:p>
        </w:tc>
      </w:tr>
      <w:tr w:rsidR="00BC2726" w:rsidRPr="007D3FC8" w14:paraId="3BBDDA87" w14:textId="77777777" w:rsidTr="004D5098">
        <w:tc>
          <w:tcPr>
            <w:tcW w:w="8363" w:type="dxa"/>
            <w:gridSpan w:val="2"/>
          </w:tcPr>
          <w:p w14:paraId="5122B670" w14:textId="77777777" w:rsidR="00BC2726" w:rsidRPr="007D3FC8" w:rsidRDefault="00BC2726" w:rsidP="004D5098">
            <w:pPr>
              <w:pStyle w:val="NoSpacing"/>
              <w:jc w:val="both"/>
            </w:pPr>
            <w:r w:rsidRPr="007D3FC8">
              <w:t>Correlation is not significant at the 0.01 level (2-tailed).</w:t>
            </w:r>
          </w:p>
        </w:tc>
      </w:tr>
    </w:tbl>
    <w:p w14:paraId="723D7C0F" w14:textId="77777777" w:rsidR="002A6B5B" w:rsidRPr="007D3FC8" w:rsidRDefault="002A6B5B" w:rsidP="007D3FC8">
      <w:pPr>
        <w:spacing w:after="0" w:line="240" w:lineRule="auto"/>
        <w:ind w:left="0"/>
        <w:jc w:val="both"/>
        <w:rPr>
          <w:b/>
          <w:bCs/>
        </w:rPr>
      </w:pPr>
    </w:p>
    <w:p w14:paraId="76595308" w14:textId="77777777" w:rsidR="004D5098" w:rsidRDefault="004D5098" w:rsidP="007D3FC8">
      <w:pPr>
        <w:pStyle w:val="Heading1"/>
        <w:shd w:val="clear" w:color="auto" w:fill="FFFFFF"/>
        <w:spacing w:before="0" w:line="240" w:lineRule="auto"/>
        <w:ind w:firstLine="589"/>
        <w:jc w:val="both"/>
        <w:rPr>
          <w:rFonts w:ascii="Times New Roman" w:hAnsi="Times New Roman" w:cs="Times New Roman"/>
          <w:b w:val="0"/>
          <w:bCs w:val="0"/>
          <w:color w:val="000000" w:themeColor="text1"/>
          <w:sz w:val="24"/>
          <w:szCs w:val="24"/>
        </w:rPr>
      </w:pPr>
    </w:p>
    <w:p w14:paraId="5593BD29" w14:textId="77777777" w:rsidR="004D5098" w:rsidRDefault="004D5098" w:rsidP="007D3FC8">
      <w:pPr>
        <w:pStyle w:val="Heading1"/>
        <w:shd w:val="clear" w:color="auto" w:fill="FFFFFF"/>
        <w:spacing w:before="0" w:line="240" w:lineRule="auto"/>
        <w:ind w:firstLine="589"/>
        <w:jc w:val="both"/>
        <w:rPr>
          <w:rFonts w:ascii="Times New Roman" w:hAnsi="Times New Roman" w:cs="Times New Roman"/>
          <w:b w:val="0"/>
          <w:bCs w:val="0"/>
          <w:color w:val="000000" w:themeColor="text1"/>
          <w:sz w:val="24"/>
          <w:szCs w:val="24"/>
        </w:rPr>
      </w:pPr>
    </w:p>
    <w:p w14:paraId="0A5CBCB0" w14:textId="77777777" w:rsidR="004D5098" w:rsidRDefault="004D5098" w:rsidP="007D3FC8">
      <w:pPr>
        <w:pStyle w:val="Heading1"/>
        <w:shd w:val="clear" w:color="auto" w:fill="FFFFFF"/>
        <w:spacing w:before="0" w:line="240" w:lineRule="auto"/>
        <w:ind w:firstLine="589"/>
        <w:jc w:val="both"/>
        <w:rPr>
          <w:rFonts w:ascii="Times New Roman" w:hAnsi="Times New Roman" w:cs="Times New Roman"/>
          <w:b w:val="0"/>
          <w:bCs w:val="0"/>
          <w:color w:val="000000" w:themeColor="text1"/>
          <w:sz w:val="24"/>
          <w:szCs w:val="24"/>
        </w:rPr>
      </w:pPr>
    </w:p>
    <w:p w14:paraId="217D2589" w14:textId="77777777" w:rsidR="004D5098" w:rsidRDefault="004D5098" w:rsidP="007D3FC8">
      <w:pPr>
        <w:pStyle w:val="Heading1"/>
        <w:shd w:val="clear" w:color="auto" w:fill="FFFFFF"/>
        <w:spacing w:before="0" w:line="240" w:lineRule="auto"/>
        <w:ind w:firstLine="589"/>
        <w:jc w:val="both"/>
        <w:rPr>
          <w:rFonts w:ascii="Times New Roman" w:hAnsi="Times New Roman" w:cs="Times New Roman"/>
          <w:b w:val="0"/>
          <w:bCs w:val="0"/>
          <w:color w:val="000000" w:themeColor="text1"/>
          <w:sz w:val="24"/>
          <w:szCs w:val="24"/>
        </w:rPr>
      </w:pPr>
    </w:p>
    <w:p w14:paraId="34BC222A" w14:textId="77777777" w:rsidR="004D5098" w:rsidRDefault="004D5098" w:rsidP="007D3FC8">
      <w:pPr>
        <w:pStyle w:val="Heading1"/>
        <w:shd w:val="clear" w:color="auto" w:fill="FFFFFF"/>
        <w:spacing w:before="0" w:line="240" w:lineRule="auto"/>
        <w:ind w:firstLine="589"/>
        <w:jc w:val="both"/>
        <w:rPr>
          <w:rFonts w:ascii="Times New Roman" w:hAnsi="Times New Roman" w:cs="Times New Roman"/>
          <w:b w:val="0"/>
          <w:bCs w:val="0"/>
          <w:color w:val="000000" w:themeColor="text1"/>
          <w:sz w:val="24"/>
          <w:szCs w:val="24"/>
        </w:rPr>
      </w:pPr>
    </w:p>
    <w:p w14:paraId="59840671" w14:textId="77777777" w:rsidR="004D5098" w:rsidRDefault="004D5098" w:rsidP="007D3FC8">
      <w:pPr>
        <w:pStyle w:val="Heading1"/>
        <w:shd w:val="clear" w:color="auto" w:fill="FFFFFF"/>
        <w:spacing w:before="0" w:line="240" w:lineRule="auto"/>
        <w:ind w:firstLine="589"/>
        <w:jc w:val="both"/>
        <w:rPr>
          <w:rFonts w:ascii="Times New Roman" w:hAnsi="Times New Roman" w:cs="Times New Roman"/>
          <w:b w:val="0"/>
          <w:bCs w:val="0"/>
          <w:color w:val="000000" w:themeColor="text1"/>
          <w:sz w:val="24"/>
          <w:szCs w:val="24"/>
        </w:rPr>
      </w:pPr>
    </w:p>
    <w:p w14:paraId="20258832" w14:textId="77777777" w:rsidR="004D5098" w:rsidRPr="004D5098" w:rsidRDefault="004D5098" w:rsidP="004D5098"/>
    <w:p w14:paraId="596E23E0" w14:textId="71632E33" w:rsidR="000C63C6" w:rsidRDefault="00000000" w:rsidP="000C63C6">
      <w:pPr>
        <w:pStyle w:val="Heading1"/>
        <w:shd w:val="clear" w:color="auto" w:fill="FFFFFF"/>
        <w:spacing w:before="0" w:line="240" w:lineRule="auto"/>
        <w:ind w:firstLine="589"/>
        <w:jc w:val="both"/>
        <w:rPr>
          <w:rFonts w:ascii="Times New Roman" w:hAnsi="Times New Roman" w:cs="Times New Roman"/>
          <w:b w:val="0"/>
          <w:bCs w:val="0"/>
          <w:color w:val="333333"/>
          <w:sz w:val="24"/>
          <w:szCs w:val="24"/>
          <w:shd w:val="clear" w:color="auto" w:fill="FFFFFF"/>
        </w:rPr>
      </w:pPr>
      <w:r w:rsidRPr="007D3FC8">
        <w:rPr>
          <w:rFonts w:ascii="Times New Roman" w:hAnsi="Times New Roman" w:cs="Times New Roman"/>
          <w:b w:val="0"/>
          <w:bCs w:val="0"/>
          <w:color w:val="000000" w:themeColor="text1"/>
          <w:sz w:val="24"/>
          <w:szCs w:val="24"/>
        </w:rPr>
        <w:t xml:space="preserve">According to </w:t>
      </w:r>
      <w:proofErr w:type="spellStart"/>
      <w:r w:rsidRPr="007D3FC8">
        <w:rPr>
          <w:rFonts w:ascii="Times New Roman" w:hAnsi="Times New Roman" w:cs="Times New Roman"/>
          <w:b w:val="0"/>
          <w:bCs w:val="0"/>
          <w:color w:val="333333"/>
          <w:sz w:val="24"/>
          <w:szCs w:val="24"/>
          <w:shd w:val="clear" w:color="auto" w:fill="FFFFFF"/>
        </w:rPr>
        <w:t>Palve</w:t>
      </w:r>
      <w:proofErr w:type="spellEnd"/>
      <w:r w:rsidRPr="007D3FC8">
        <w:rPr>
          <w:rFonts w:ascii="Times New Roman" w:hAnsi="Times New Roman" w:cs="Times New Roman"/>
          <w:b w:val="0"/>
          <w:bCs w:val="0"/>
          <w:color w:val="333333"/>
          <w:sz w:val="24"/>
          <w:szCs w:val="24"/>
          <w:shd w:val="clear" w:color="auto" w:fill="FFFFFF"/>
        </w:rPr>
        <w:t xml:space="preserve">, Suchitra S., </w:t>
      </w:r>
      <w:proofErr w:type="spellStart"/>
      <w:r w:rsidRPr="007D3FC8">
        <w:rPr>
          <w:rFonts w:ascii="Times New Roman" w:hAnsi="Times New Roman" w:cs="Times New Roman"/>
          <w:b w:val="0"/>
          <w:bCs w:val="0"/>
          <w:color w:val="333333"/>
          <w:sz w:val="24"/>
          <w:szCs w:val="24"/>
          <w:shd w:val="clear" w:color="auto" w:fill="FFFFFF"/>
        </w:rPr>
        <w:t>Palve</w:t>
      </w:r>
      <w:proofErr w:type="spellEnd"/>
      <w:r w:rsidRPr="007D3FC8">
        <w:rPr>
          <w:rFonts w:ascii="Times New Roman" w:hAnsi="Times New Roman" w:cs="Times New Roman"/>
          <w:b w:val="0"/>
          <w:bCs w:val="0"/>
          <w:color w:val="333333"/>
          <w:sz w:val="24"/>
          <w:szCs w:val="24"/>
          <w:shd w:val="clear" w:color="auto" w:fill="FFFFFF"/>
        </w:rPr>
        <w:t xml:space="preserve">, Sachin B. </w:t>
      </w:r>
      <w:r w:rsidRPr="007D3FC8">
        <w:rPr>
          <w:rFonts w:ascii="Times New Roman" w:hAnsi="Times New Roman" w:cs="Times New Roman"/>
          <w:b w:val="0"/>
          <w:bCs w:val="0"/>
          <w:color w:val="000000"/>
          <w:sz w:val="24"/>
          <w:szCs w:val="24"/>
        </w:rPr>
        <w:t xml:space="preserve">Attitude and perceptions of the faculty toward the use of LMS in a tertiary medical college: An interventional study, </w:t>
      </w:r>
      <w:r w:rsidRPr="007D3FC8">
        <w:rPr>
          <w:rFonts w:ascii="Times New Roman" w:hAnsi="Times New Roman" w:cs="Times New Roman"/>
          <w:b w:val="0"/>
          <w:bCs w:val="0"/>
          <w:color w:val="333333"/>
          <w:sz w:val="24"/>
          <w:szCs w:val="24"/>
          <w:shd w:val="clear" w:color="auto" w:fill="FFFFFF"/>
        </w:rPr>
        <w:t xml:space="preserve">many researchers have highlighted that LMS are not always used by faculty members to their fullest </w:t>
      </w:r>
      <w:proofErr w:type="spellStart"/>
      <w:r w:rsidRPr="007D3FC8">
        <w:rPr>
          <w:rFonts w:ascii="Times New Roman" w:hAnsi="Times New Roman" w:cs="Times New Roman"/>
          <w:b w:val="0"/>
          <w:bCs w:val="0"/>
          <w:color w:val="333333"/>
          <w:sz w:val="24"/>
          <w:szCs w:val="24"/>
          <w:shd w:val="clear" w:color="auto" w:fill="FFFFFF"/>
        </w:rPr>
        <w:t>capability.While</w:t>
      </w:r>
      <w:proofErr w:type="spellEnd"/>
      <w:r w:rsidRPr="007D3FC8">
        <w:rPr>
          <w:rFonts w:ascii="Times New Roman" w:hAnsi="Times New Roman" w:cs="Times New Roman"/>
          <w:b w:val="0"/>
          <w:bCs w:val="0"/>
          <w:color w:val="333333"/>
          <w:sz w:val="24"/>
          <w:szCs w:val="24"/>
          <w:shd w:val="clear" w:color="auto" w:fill="FFFFFF"/>
        </w:rPr>
        <w:t xml:space="preserve"> adopting any new method or system, there are people who support the change, and few of them won't. There is a disparity in the attitude and perception of the faculty toward the application and use of the learning management system in teaching and learning process. </w:t>
      </w:r>
      <w:proofErr w:type="gramStart"/>
      <w:r w:rsidRPr="007D3FC8">
        <w:rPr>
          <w:rFonts w:ascii="Times New Roman" w:hAnsi="Times New Roman" w:cs="Times New Roman"/>
          <w:b w:val="0"/>
          <w:bCs w:val="0"/>
          <w:color w:val="333333"/>
          <w:sz w:val="24"/>
          <w:szCs w:val="24"/>
          <w:shd w:val="clear" w:color="auto" w:fill="FFFFFF"/>
        </w:rPr>
        <w:t>And also</w:t>
      </w:r>
      <w:proofErr w:type="gramEnd"/>
      <w:r w:rsidRPr="007D3FC8">
        <w:rPr>
          <w:rFonts w:ascii="Times New Roman" w:hAnsi="Times New Roman" w:cs="Times New Roman"/>
          <w:b w:val="0"/>
          <w:bCs w:val="0"/>
          <w:color w:val="333333"/>
          <w:sz w:val="24"/>
          <w:szCs w:val="24"/>
          <w:shd w:val="clear" w:color="auto" w:fill="FFFFFF"/>
        </w:rPr>
        <w:t>, very few studies have been conducted at a tertiary level where the faculty have been sensitized prior to the use of LMS.</w:t>
      </w:r>
    </w:p>
    <w:p w14:paraId="12F833B7" w14:textId="77777777" w:rsidR="000C63C6" w:rsidRPr="000C63C6" w:rsidRDefault="000C63C6" w:rsidP="000C63C6"/>
    <w:p w14:paraId="7536F7E3" w14:textId="0879EACE" w:rsidR="002A6B5B" w:rsidRPr="000C63C6" w:rsidRDefault="00000000" w:rsidP="000C63C6">
      <w:pPr>
        <w:spacing w:after="0" w:line="240" w:lineRule="auto"/>
        <w:ind w:left="0"/>
        <w:jc w:val="both"/>
        <w:rPr>
          <w:b/>
          <w:bCs/>
          <w:sz w:val="28"/>
          <w:szCs w:val="28"/>
        </w:rPr>
      </w:pPr>
      <w:r w:rsidRPr="000C63C6">
        <w:rPr>
          <w:b/>
          <w:bCs/>
          <w:sz w:val="28"/>
          <w:szCs w:val="28"/>
        </w:rPr>
        <w:t>CONCLUSIONS AND RECOMMENDATIONS</w:t>
      </w:r>
    </w:p>
    <w:p w14:paraId="58D0A90A" w14:textId="77777777" w:rsidR="002A6B5B" w:rsidRDefault="00000000" w:rsidP="007D3FC8">
      <w:pPr>
        <w:spacing w:after="0" w:line="240" w:lineRule="auto"/>
        <w:ind w:firstLine="720"/>
        <w:jc w:val="both"/>
        <w:rPr>
          <w:rFonts w:eastAsia="Times New Roman"/>
        </w:rPr>
      </w:pPr>
      <w:r w:rsidRPr="007D3FC8">
        <w:rPr>
          <w:rFonts w:eastAsia="Times New Roman"/>
        </w:rPr>
        <w:t xml:space="preserve">This chapter presents the summary of the investigations conducted, the conclusions arrived at and the recommendations of the researchers based on salient findings obtained in the study. </w:t>
      </w:r>
    </w:p>
    <w:p w14:paraId="205C2AEF" w14:textId="77777777" w:rsidR="000C63C6" w:rsidRPr="007D3FC8" w:rsidRDefault="000C63C6" w:rsidP="007D3FC8">
      <w:pPr>
        <w:spacing w:after="0" w:line="240" w:lineRule="auto"/>
        <w:ind w:firstLine="720"/>
        <w:jc w:val="both"/>
        <w:rPr>
          <w:rFonts w:eastAsia="Times New Roman"/>
        </w:rPr>
      </w:pPr>
    </w:p>
    <w:p w14:paraId="57F1BBEC" w14:textId="3363B818" w:rsidR="002A6B5B" w:rsidRPr="007D3FC8" w:rsidRDefault="000C63C6" w:rsidP="000C63C6">
      <w:pPr>
        <w:spacing w:after="0" w:line="240" w:lineRule="auto"/>
        <w:ind w:left="0"/>
        <w:jc w:val="both"/>
        <w:rPr>
          <w:b/>
          <w:bCs/>
        </w:rPr>
      </w:pPr>
      <w:r w:rsidRPr="007D3FC8">
        <w:rPr>
          <w:b/>
          <w:bCs/>
        </w:rPr>
        <w:t>SUMMARY OF FINDINGS</w:t>
      </w:r>
    </w:p>
    <w:p w14:paraId="6FC33E06" w14:textId="77777777" w:rsidR="002A6B5B" w:rsidRPr="007D3FC8" w:rsidRDefault="002A6B5B" w:rsidP="007D3FC8">
      <w:pPr>
        <w:spacing w:after="0" w:line="240" w:lineRule="auto"/>
        <w:jc w:val="both"/>
        <w:rPr>
          <w:b/>
          <w:bCs/>
        </w:rPr>
      </w:pPr>
    </w:p>
    <w:p w14:paraId="302F5E99" w14:textId="77777777" w:rsidR="002A6B5B" w:rsidRPr="007D3FC8" w:rsidRDefault="00000000" w:rsidP="007D3FC8">
      <w:pPr>
        <w:numPr>
          <w:ilvl w:val="0"/>
          <w:numId w:val="7"/>
        </w:numPr>
        <w:spacing w:after="0" w:line="240" w:lineRule="auto"/>
        <w:jc w:val="both"/>
        <w:rPr>
          <w:rFonts w:eastAsia="Times New Roman"/>
          <w:b/>
          <w:bCs/>
        </w:rPr>
      </w:pPr>
      <w:r w:rsidRPr="007D3FC8">
        <w:rPr>
          <w:rFonts w:eastAsia="Times New Roman"/>
          <w:b/>
          <w:bCs/>
        </w:rPr>
        <w:t>Profile of the Respondents</w:t>
      </w:r>
    </w:p>
    <w:p w14:paraId="244CD525" w14:textId="77777777" w:rsidR="002A6B5B" w:rsidRPr="007D3FC8" w:rsidRDefault="00000000" w:rsidP="007D3FC8">
      <w:pPr>
        <w:pStyle w:val="ListParagraph"/>
        <w:numPr>
          <w:ilvl w:val="1"/>
          <w:numId w:val="8"/>
        </w:numPr>
        <w:tabs>
          <w:tab w:val="left" w:pos="1440"/>
        </w:tabs>
        <w:spacing w:after="0" w:line="240" w:lineRule="auto"/>
        <w:jc w:val="both"/>
        <w:rPr>
          <w:rFonts w:eastAsia="Times New Roman"/>
          <w:b/>
          <w:bCs/>
        </w:rPr>
      </w:pPr>
      <w:r w:rsidRPr="007D3FC8">
        <w:rPr>
          <w:rFonts w:eastAsia="Times New Roman"/>
          <w:b/>
          <w:bCs/>
        </w:rPr>
        <w:t>Age</w:t>
      </w:r>
      <w:r w:rsidRPr="007D3FC8">
        <w:rPr>
          <w:rFonts w:eastAsia="Times New Roman"/>
        </w:rPr>
        <w:t>.</w:t>
      </w:r>
      <w:r w:rsidRPr="007D3FC8">
        <w:rPr>
          <w:rFonts w:eastAsia="Times New Roman"/>
          <w:lang w:val="en-GB"/>
        </w:rPr>
        <w:t xml:space="preserve"> The surveyed group consists of 57 individuals with ages ranging from 21 to</w:t>
      </w:r>
      <w:r w:rsidRPr="007D3FC8">
        <w:rPr>
          <w:rFonts w:eastAsia="Times New Roman"/>
        </w:rPr>
        <w:t xml:space="preserve"> </w:t>
      </w:r>
      <w:r w:rsidRPr="007D3FC8">
        <w:rPr>
          <w:rFonts w:eastAsia="Times New Roman"/>
          <w:lang w:val="en-GB"/>
        </w:rPr>
        <w:t>above 41. The majority (28%) are aged 21-25 years, followed by 26% who are 31-35 years old. About 21% are aged 26-30 years, while 12% are aged 36-40 and another 12% are above 41 years old. The mean age is 31.60 years old.</w:t>
      </w:r>
    </w:p>
    <w:p w14:paraId="3299C3CF" w14:textId="77777777" w:rsidR="002A6B5B" w:rsidRPr="007D3FC8" w:rsidRDefault="00000000" w:rsidP="007D3FC8">
      <w:pPr>
        <w:pStyle w:val="ListParagraph"/>
        <w:numPr>
          <w:ilvl w:val="1"/>
          <w:numId w:val="8"/>
        </w:numPr>
        <w:spacing w:after="0" w:line="240" w:lineRule="auto"/>
        <w:jc w:val="both"/>
        <w:rPr>
          <w:rFonts w:eastAsia="Times New Roman"/>
          <w:b/>
          <w:bCs/>
        </w:rPr>
      </w:pPr>
      <w:r w:rsidRPr="007D3FC8">
        <w:rPr>
          <w:rFonts w:eastAsia="Times New Roman"/>
          <w:b/>
          <w:bCs/>
        </w:rPr>
        <w:t>Gender.</w:t>
      </w:r>
      <w:r w:rsidRPr="007D3FC8">
        <w:rPr>
          <w:rFonts w:eastAsia="Times New Roman"/>
          <w:lang w:val="en-GB"/>
        </w:rPr>
        <w:t xml:space="preserve"> Out of the 57 individuals surveyed, 70.1% identified as female, 24.6% identified as male, and 5.3% identified as LGBTQ+.</w:t>
      </w:r>
    </w:p>
    <w:p w14:paraId="4FF9AE18" w14:textId="77777777" w:rsidR="002A6B5B" w:rsidRPr="007D3FC8" w:rsidRDefault="00000000" w:rsidP="007D3FC8">
      <w:pPr>
        <w:pStyle w:val="ListParagraph"/>
        <w:numPr>
          <w:ilvl w:val="1"/>
          <w:numId w:val="8"/>
        </w:numPr>
        <w:spacing w:after="0" w:line="240" w:lineRule="auto"/>
        <w:jc w:val="both"/>
        <w:rPr>
          <w:rFonts w:eastAsia="Times New Roman"/>
          <w:b/>
          <w:bCs/>
        </w:rPr>
      </w:pPr>
      <w:r w:rsidRPr="007D3FC8">
        <w:rPr>
          <w:rFonts w:eastAsia="Times New Roman"/>
          <w:b/>
          <w:bCs/>
        </w:rPr>
        <w:t>Civil Status</w:t>
      </w:r>
      <w:r w:rsidRPr="007D3FC8">
        <w:rPr>
          <w:rFonts w:eastAsia="Times New Roman"/>
        </w:rPr>
        <w:t xml:space="preserve">. </w:t>
      </w:r>
      <w:r w:rsidRPr="007D3FC8">
        <w:rPr>
          <w:rFonts w:eastAsia="Times New Roman"/>
          <w:lang w:val="en-GB"/>
        </w:rPr>
        <w:t>Out of 57 individuals surveyed about their civil status, 61.4% are single, 36.8% are married, and 1.8% is separated. There are no widows or widowers among the surveyed individuals.</w:t>
      </w:r>
    </w:p>
    <w:p w14:paraId="3898BD04" w14:textId="77777777" w:rsidR="002A6B5B" w:rsidRPr="007D3FC8" w:rsidRDefault="00000000" w:rsidP="007D3FC8">
      <w:pPr>
        <w:pStyle w:val="ListParagraph"/>
        <w:numPr>
          <w:ilvl w:val="1"/>
          <w:numId w:val="8"/>
        </w:numPr>
        <w:spacing w:after="0" w:line="240" w:lineRule="auto"/>
        <w:jc w:val="both"/>
        <w:rPr>
          <w:rFonts w:eastAsia="Times New Roman"/>
          <w:b/>
          <w:bCs/>
        </w:rPr>
      </w:pPr>
      <w:r w:rsidRPr="007D3FC8">
        <w:rPr>
          <w:rFonts w:eastAsia="Times New Roman"/>
          <w:b/>
          <w:bCs/>
        </w:rPr>
        <w:t>Highest Educational Attainment.</w:t>
      </w:r>
      <w:r w:rsidRPr="007D3FC8">
        <w:rPr>
          <w:rFonts w:eastAsia="Times New Roman"/>
          <w:lang w:val="en-GB"/>
        </w:rPr>
        <w:t>Out of the 57 people surveyed regarding their highest level of education, 18 (31.6%) have Bachelor’s Degree, 13 (22.8%) have obtained MA units, 19 (33.3%) are MA Graduates, 4 (7%) have obtained PhD units and 3 (5.3%) are PhD Graduates. An additional 2 individuals (3.5%) fall under other categories.</w:t>
      </w:r>
    </w:p>
    <w:p w14:paraId="56980450" w14:textId="77777777" w:rsidR="002A6B5B" w:rsidRPr="007D3FC8" w:rsidRDefault="00000000" w:rsidP="007D3FC8">
      <w:pPr>
        <w:pStyle w:val="ListParagraph"/>
        <w:numPr>
          <w:ilvl w:val="1"/>
          <w:numId w:val="8"/>
        </w:numPr>
        <w:spacing w:after="0" w:line="240" w:lineRule="auto"/>
        <w:jc w:val="both"/>
        <w:rPr>
          <w:rFonts w:eastAsia="Times New Roman"/>
          <w:b/>
          <w:bCs/>
        </w:rPr>
      </w:pPr>
      <w:r w:rsidRPr="007D3FC8">
        <w:rPr>
          <w:rFonts w:eastAsia="Times New Roman"/>
          <w:b/>
        </w:rPr>
        <w:lastRenderedPageBreak/>
        <w:t xml:space="preserve">Years in Service. </w:t>
      </w:r>
      <w:r w:rsidRPr="007D3FC8">
        <w:rPr>
          <w:rFonts w:eastAsia="Times New Roman"/>
          <w:lang w:val="en-GB"/>
        </w:rPr>
        <w:t>Out of the 57 people surveyed about their years of service, 7 (12.3%) have less than 1 year, 28 (49.1%) have between 1-5 years, 13 (22.8%) have between 6-10 years, 5 (8.8%) have between 11-15 years, and 4 (7.0%) have more than 15 years. The average year in service is 6.63 years.</w:t>
      </w:r>
    </w:p>
    <w:p w14:paraId="20EA644E" w14:textId="77777777" w:rsidR="002A6B5B" w:rsidRPr="007D3FC8" w:rsidRDefault="00000000" w:rsidP="007D3FC8">
      <w:pPr>
        <w:pStyle w:val="ListParagraph"/>
        <w:numPr>
          <w:ilvl w:val="1"/>
          <w:numId w:val="8"/>
        </w:numPr>
        <w:spacing w:after="0" w:line="240" w:lineRule="auto"/>
        <w:jc w:val="both"/>
        <w:rPr>
          <w:rFonts w:eastAsia="Times New Roman"/>
          <w:b/>
          <w:bCs/>
        </w:rPr>
      </w:pPr>
      <w:r w:rsidRPr="007D3FC8">
        <w:rPr>
          <w:rFonts w:eastAsia="Times New Roman"/>
          <w:b/>
        </w:rPr>
        <w:t xml:space="preserve">Numbers of Subjects handled per Semester. </w:t>
      </w:r>
      <w:r w:rsidRPr="007D3FC8">
        <w:rPr>
          <w:rFonts w:eastAsia="Times New Roman"/>
          <w:lang w:val="en-GB"/>
        </w:rPr>
        <w:t>Out of the 57 people surveyed about the number of subjects they handle per semester, none handle just one subject, 4 (7.0%) handle two subjects, 15 (26.3%) handle three subjects, 19 (33.3%) handle four subjects, and 19 (33.3%) handle more than five subjects.</w:t>
      </w:r>
    </w:p>
    <w:p w14:paraId="5B16C5BF" w14:textId="77777777" w:rsidR="002A6B5B" w:rsidRPr="007D3FC8" w:rsidRDefault="00000000" w:rsidP="007D3FC8">
      <w:pPr>
        <w:pStyle w:val="ListParagraph"/>
        <w:numPr>
          <w:ilvl w:val="1"/>
          <w:numId w:val="8"/>
        </w:numPr>
        <w:spacing w:after="0" w:line="240" w:lineRule="auto"/>
        <w:jc w:val="both"/>
        <w:rPr>
          <w:rFonts w:eastAsia="Times New Roman"/>
          <w:b/>
          <w:bCs/>
        </w:rPr>
      </w:pPr>
      <w:r w:rsidRPr="007D3FC8">
        <w:rPr>
          <w:rFonts w:eastAsia="Times New Roman"/>
          <w:b/>
        </w:rPr>
        <w:t xml:space="preserve">Number of Trainings attended related on LMS. </w:t>
      </w:r>
      <w:r w:rsidRPr="007D3FC8">
        <w:rPr>
          <w:rFonts w:eastAsia="Times New Roman"/>
          <w:lang w:val="en-GB"/>
        </w:rPr>
        <w:t>Out of the 57 people surveyed about the number of trainings they attended on LMS, 25 (43.9%) attended 1-2 trainings, 20 (35.1%) attended 3-4 trainings, and 12 (21.1%) attended more than five trainings.</w:t>
      </w:r>
    </w:p>
    <w:p w14:paraId="13AD202F" w14:textId="77777777" w:rsidR="002A6B5B" w:rsidRPr="007D3FC8" w:rsidRDefault="00000000" w:rsidP="007D3FC8">
      <w:pPr>
        <w:pStyle w:val="ListParagraph"/>
        <w:numPr>
          <w:ilvl w:val="0"/>
          <w:numId w:val="7"/>
        </w:numPr>
        <w:spacing w:after="0" w:line="240" w:lineRule="auto"/>
        <w:jc w:val="both"/>
        <w:rPr>
          <w:rFonts w:eastAsia="Times New Roman"/>
          <w:b/>
          <w:lang w:val="en-GB"/>
        </w:rPr>
      </w:pPr>
      <w:r w:rsidRPr="007D3FC8">
        <w:rPr>
          <w:b/>
          <w:color w:val="000000"/>
        </w:rPr>
        <w:t xml:space="preserve"> Learning management system utilization</w:t>
      </w:r>
    </w:p>
    <w:p w14:paraId="1A49119B" w14:textId="77777777" w:rsidR="003667FA" w:rsidRPr="007D3FC8" w:rsidRDefault="003667FA" w:rsidP="007D3FC8">
      <w:pPr>
        <w:pStyle w:val="ListParagraph"/>
        <w:spacing w:after="0" w:line="240" w:lineRule="auto"/>
        <w:jc w:val="both"/>
        <w:rPr>
          <w:rFonts w:eastAsia="Times New Roman"/>
          <w:b/>
          <w:lang w:val="en-GB"/>
        </w:rPr>
      </w:pPr>
    </w:p>
    <w:p w14:paraId="73B85ED9" w14:textId="77777777" w:rsidR="002A6B5B" w:rsidRPr="007D3FC8" w:rsidRDefault="00000000" w:rsidP="007D3FC8">
      <w:pPr>
        <w:pStyle w:val="ListParagraph"/>
        <w:numPr>
          <w:ilvl w:val="1"/>
          <w:numId w:val="9"/>
        </w:numPr>
        <w:spacing w:after="0" w:line="240" w:lineRule="auto"/>
        <w:jc w:val="both"/>
        <w:rPr>
          <w:rFonts w:eastAsia="Times New Roman"/>
          <w:b/>
          <w:lang w:val="en-GB"/>
        </w:rPr>
      </w:pPr>
      <w:r w:rsidRPr="007D3FC8">
        <w:rPr>
          <w:b/>
          <w:color w:val="000000"/>
        </w:rPr>
        <w:t xml:space="preserve">Extent of learning management system utilization in terms of Accessibility. </w:t>
      </w:r>
    </w:p>
    <w:p w14:paraId="031B9862" w14:textId="77777777" w:rsidR="002A6B5B" w:rsidRPr="007D3FC8" w:rsidRDefault="00000000" w:rsidP="007D3FC8">
      <w:pPr>
        <w:pStyle w:val="ListParagraph"/>
        <w:spacing w:after="0" w:line="240" w:lineRule="auto"/>
        <w:ind w:firstLine="720"/>
        <w:jc w:val="both"/>
        <w:rPr>
          <w:rFonts w:eastAsia="Malgun Gothic"/>
          <w:b/>
          <w:lang w:val="en-GB"/>
        </w:rPr>
      </w:pPr>
      <w:r w:rsidRPr="007D3FC8">
        <w:rPr>
          <w:rFonts w:eastAsia="Malgun Gothic"/>
          <w:lang w:val="en-GB"/>
        </w:rPr>
        <w:t xml:space="preserve">The evaluation of accessibility features shows users generally strongly agree with its aspects. Highest ranked is the ease of user management, device management, and configuration of security settings (weighted mean 3.43). The provision of an inclusive environment with individual accessibility settings ranked second (weighted mean 3.42). Real-time collaboration features and staying protected on any device scored highly too (weighted mean 3.33 and 3.38 respectively) while the claim of reaching all types of learners with built-in tools was disagreed with (weighted mean 3.21). </w:t>
      </w:r>
      <w:r w:rsidRPr="007D3FC8">
        <w:rPr>
          <w:rFonts w:eastAsia="Malgun Gothic"/>
          <w:b/>
          <w:lang w:val="en-GB"/>
        </w:rPr>
        <w:t>Overall weighted mean is 3.54, showing “Strongly Agree”.</w:t>
      </w:r>
    </w:p>
    <w:p w14:paraId="54B18A4B" w14:textId="77777777" w:rsidR="002A6B5B" w:rsidRPr="007D3FC8" w:rsidRDefault="002A6B5B" w:rsidP="007D3FC8">
      <w:pPr>
        <w:pStyle w:val="ListParagraph"/>
        <w:spacing w:after="0" w:line="240" w:lineRule="auto"/>
        <w:ind w:firstLine="720"/>
        <w:jc w:val="both"/>
        <w:rPr>
          <w:rFonts w:eastAsia="Malgun Gothic"/>
          <w:b/>
          <w:lang w:val="en-GB"/>
        </w:rPr>
      </w:pPr>
    </w:p>
    <w:p w14:paraId="3A133CE9" w14:textId="77777777" w:rsidR="002A6B5B" w:rsidRPr="007D3FC8" w:rsidRDefault="00000000" w:rsidP="007D3FC8">
      <w:pPr>
        <w:pStyle w:val="ListParagraph"/>
        <w:numPr>
          <w:ilvl w:val="1"/>
          <w:numId w:val="9"/>
        </w:numPr>
        <w:spacing w:after="0" w:line="240" w:lineRule="auto"/>
        <w:jc w:val="both"/>
        <w:rPr>
          <w:rFonts w:eastAsia="Times New Roman"/>
          <w:b/>
          <w:lang w:val="en-GB"/>
        </w:rPr>
      </w:pPr>
      <w:r w:rsidRPr="007D3FC8">
        <w:rPr>
          <w:b/>
          <w:color w:val="000000"/>
        </w:rPr>
        <w:t xml:space="preserve">Extent of learning management system utilization in terms of Reliability. </w:t>
      </w:r>
    </w:p>
    <w:p w14:paraId="0F148313" w14:textId="77777777" w:rsidR="002A6B5B" w:rsidRPr="007D3FC8" w:rsidRDefault="00000000" w:rsidP="007D3FC8">
      <w:pPr>
        <w:pStyle w:val="ListParagraph"/>
        <w:spacing w:after="0" w:line="240" w:lineRule="auto"/>
        <w:ind w:firstLine="720"/>
        <w:jc w:val="both"/>
        <w:rPr>
          <w:b/>
          <w:color w:val="000000"/>
          <w:lang w:val="en-GB"/>
        </w:rPr>
      </w:pPr>
      <w:r w:rsidRPr="007D3FC8">
        <w:rPr>
          <w:color w:val="000000"/>
          <w:lang w:val="en-GB"/>
        </w:rPr>
        <w:t xml:space="preserve">The reliability of various features was strongly agreed upon by users. Top-rated was the provision for consistent, transparent grading, and feedback with rubrics and a comment bank (weighted mean 3.44). The features for saving time with Classroom and Assignments, streamlining workloads, and ensuring usage compliance ranked equally second (weighted mean 3.39). The academic integrity with quick scans had slightly lower though still strong agreement (weighted mean 3.35). The overall rating for reliability aspects stands </w:t>
      </w:r>
      <w:r w:rsidRPr="007D3FC8">
        <w:rPr>
          <w:b/>
          <w:color w:val="000000"/>
          <w:lang w:val="en-GB"/>
        </w:rPr>
        <w:t>“Strongly agree” at a weighted mean of 3.40.</w:t>
      </w:r>
    </w:p>
    <w:p w14:paraId="102364C4" w14:textId="77777777" w:rsidR="003667FA" w:rsidRPr="007D3FC8" w:rsidRDefault="003667FA" w:rsidP="007D3FC8">
      <w:pPr>
        <w:pStyle w:val="ListParagraph"/>
        <w:spacing w:after="0" w:line="240" w:lineRule="auto"/>
        <w:ind w:firstLine="720"/>
        <w:jc w:val="both"/>
        <w:rPr>
          <w:rFonts w:eastAsia="Times New Roman"/>
          <w:b/>
          <w:lang w:val="en-GB"/>
        </w:rPr>
      </w:pPr>
    </w:p>
    <w:p w14:paraId="20F52DDF" w14:textId="77777777" w:rsidR="002A6B5B" w:rsidRPr="007D3FC8" w:rsidRDefault="00000000" w:rsidP="007D3FC8">
      <w:pPr>
        <w:pStyle w:val="ListParagraph"/>
        <w:numPr>
          <w:ilvl w:val="0"/>
          <w:numId w:val="7"/>
        </w:numPr>
        <w:spacing w:after="0" w:line="240" w:lineRule="auto"/>
        <w:jc w:val="both"/>
        <w:rPr>
          <w:b/>
        </w:rPr>
      </w:pPr>
      <w:r w:rsidRPr="007D3FC8">
        <w:rPr>
          <w:b/>
        </w:rPr>
        <w:t>Significant Difference</w:t>
      </w:r>
    </w:p>
    <w:p w14:paraId="1F09D4A7" w14:textId="77777777" w:rsidR="003667FA" w:rsidRPr="007D3FC8" w:rsidRDefault="003667FA" w:rsidP="007D3FC8">
      <w:pPr>
        <w:pStyle w:val="ListParagraph"/>
        <w:spacing w:after="0" w:line="240" w:lineRule="auto"/>
        <w:jc w:val="both"/>
        <w:rPr>
          <w:b/>
        </w:rPr>
      </w:pPr>
    </w:p>
    <w:p w14:paraId="78ED7FCD" w14:textId="77777777" w:rsidR="002A6B5B" w:rsidRPr="007D3FC8" w:rsidRDefault="00000000" w:rsidP="007D3FC8">
      <w:pPr>
        <w:pStyle w:val="ListParagraph"/>
        <w:numPr>
          <w:ilvl w:val="1"/>
          <w:numId w:val="10"/>
        </w:numPr>
        <w:spacing w:after="0" w:line="240" w:lineRule="auto"/>
        <w:jc w:val="both"/>
        <w:rPr>
          <w:b/>
        </w:rPr>
      </w:pPr>
      <w:r w:rsidRPr="007D3FC8">
        <w:rPr>
          <w:b/>
        </w:rPr>
        <w:t>Test of significant difference on the extent of learning management system utilization when the respondents are grouped according to profile variables in terms of Accessibility.</w:t>
      </w:r>
      <w:r w:rsidRPr="007D3FC8">
        <w:t xml:space="preserve"> </w:t>
      </w:r>
    </w:p>
    <w:p w14:paraId="4A4CD9BA" w14:textId="77777777" w:rsidR="002A6B5B" w:rsidRPr="007D3FC8" w:rsidRDefault="00000000" w:rsidP="007D3FC8">
      <w:pPr>
        <w:pStyle w:val="ListParagraph"/>
        <w:spacing w:after="0" w:line="240" w:lineRule="auto"/>
        <w:ind w:firstLine="720"/>
        <w:jc w:val="both"/>
        <w:rPr>
          <w:b/>
        </w:rPr>
      </w:pPr>
      <w:r w:rsidRPr="007D3FC8">
        <w:t>When interpreting variables based on the data: Age, Gender, Highest Educational Attainment, Years in Service, Number of Subject Handled per Semester, and Number of Trainings Attended related on LMS, there have no significantly difference on the extent of Leaning Management Systems (LMS) utilization, as demonstrated their p-values (.229, .581, .086, .27, .187, and .238 respectively) being greater than 0.05. In contrary, Civil Status has a Significant Difference on the extent of Learning Management Systems (LMS) utilization in terms of Accessibility with the p-value of (0.00) less than 0.05.</w:t>
      </w:r>
    </w:p>
    <w:p w14:paraId="014990F6" w14:textId="77777777" w:rsidR="002A6B5B" w:rsidRPr="007D3FC8" w:rsidRDefault="00000000" w:rsidP="007D3FC8">
      <w:pPr>
        <w:pStyle w:val="ListParagraph"/>
        <w:spacing w:after="0" w:line="240" w:lineRule="auto"/>
        <w:jc w:val="both"/>
      </w:pPr>
      <w:r w:rsidRPr="007D3FC8">
        <w:t>In summary, the results suggest that civil status is significant factors in LMS</w:t>
      </w:r>
    </w:p>
    <w:p w14:paraId="7E4ADF6A" w14:textId="77777777" w:rsidR="002A6B5B" w:rsidRPr="007D3FC8" w:rsidRDefault="00000000" w:rsidP="007D3FC8">
      <w:pPr>
        <w:pStyle w:val="ListParagraph"/>
        <w:spacing w:after="0" w:line="240" w:lineRule="auto"/>
        <w:jc w:val="both"/>
        <w:rPr>
          <w:b/>
        </w:rPr>
      </w:pPr>
      <w:r w:rsidRPr="007D3FC8">
        <w:t>utilization, while age, gender, highest educational attainment, years in service, number of subjects handled per semester, and numbers of LMS-related trainings attended are not.</w:t>
      </w:r>
    </w:p>
    <w:p w14:paraId="1969F29A" w14:textId="77777777" w:rsidR="002A6B5B" w:rsidRPr="007D3FC8" w:rsidRDefault="00000000" w:rsidP="007D3FC8">
      <w:pPr>
        <w:pStyle w:val="ListParagraph"/>
        <w:numPr>
          <w:ilvl w:val="1"/>
          <w:numId w:val="10"/>
        </w:numPr>
        <w:spacing w:after="0" w:line="240" w:lineRule="auto"/>
        <w:jc w:val="both"/>
      </w:pPr>
      <w:r w:rsidRPr="007D3FC8">
        <w:rPr>
          <w:b/>
        </w:rPr>
        <w:t xml:space="preserve">Test of significant difference on the extent of learning management system utilization when the respondents are grouped according to profile variables in terms of Reliability. </w:t>
      </w:r>
    </w:p>
    <w:p w14:paraId="108CBE29" w14:textId="77777777" w:rsidR="002A6B5B" w:rsidRPr="007D3FC8" w:rsidRDefault="00000000" w:rsidP="007D3FC8">
      <w:pPr>
        <w:pStyle w:val="ListParagraph"/>
        <w:spacing w:after="0" w:line="240" w:lineRule="auto"/>
        <w:ind w:firstLine="720"/>
        <w:jc w:val="both"/>
      </w:pPr>
      <w:r w:rsidRPr="007D3FC8">
        <w:t>There is no significant difference between the extent of Learning Management</w:t>
      </w:r>
    </w:p>
    <w:p w14:paraId="0267F7ED" w14:textId="77777777" w:rsidR="002A6B5B" w:rsidRPr="007D3FC8" w:rsidRDefault="00000000" w:rsidP="007D3FC8">
      <w:pPr>
        <w:pStyle w:val="ListParagraph"/>
        <w:spacing w:after="0" w:line="240" w:lineRule="auto"/>
        <w:jc w:val="both"/>
      </w:pPr>
      <w:r w:rsidRPr="007D3FC8">
        <w:t xml:space="preserve">Systems (LMS) utilization and Age, Gender, Highest Educational Attainment, Number of Subjects handled per Semester, and Number of Training attended related on LMS in terms of Reliability with the p-values of (.134, .714, .109, .687, and .662 respectively) being greater </w:t>
      </w:r>
      <w:r w:rsidRPr="007D3FC8">
        <w:tab/>
        <w:t>than 0.05. Furthermore, there is a significant difference between the extent of Learning Management Systems (LMS) utilization on Civil Status and Years in Service in terms of Reliability with the p-values of (0.00 and 0.29 respectively) being less than the 0.05.</w:t>
      </w:r>
    </w:p>
    <w:p w14:paraId="5EA9B716" w14:textId="77777777" w:rsidR="003667FA" w:rsidRPr="007D3FC8" w:rsidRDefault="003667FA" w:rsidP="007D3FC8">
      <w:pPr>
        <w:pStyle w:val="ListParagraph"/>
        <w:spacing w:after="0" w:line="240" w:lineRule="auto"/>
        <w:jc w:val="both"/>
      </w:pPr>
    </w:p>
    <w:p w14:paraId="699EE815" w14:textId="77777777" w:rsidR="002A6B5B" w:rsidRPr="007D3FC8" w:rsidRDefault="00000000" w:rsidP="007D3FC8">
      <w:pPr>
        <w:pStyle w:val="ListParagraph"/>
        <w:numPr>
          <w:ilvl w:val="0"/>
          <w:numId w:val="7"/>
        </w:numPr>
        <w:spacing w:after="0" w:line="240" w:lineRule="auto"/>
        <w:jc w:val="both"/>
        <w:rPr>
          <w:rFonts w:eastAsia="Times New Roman"/>
        </w:rPr>
      </w:pPr>
      <w:r w:rsidRPr="007D3FC8">
        <w:rPr>
          <w:b/>
        </w:rPr>
        <w:t>Test of significant relationship on the extent of learning management system utilization and faculty performance.</w:t>
      </w:r>
    </w:p>
    <w:p w14:paraId="103A552F" w14:textId="75BD7838" w:rsidR="002A6B5B" w:rsidRPr="007D3FC8" w:rsidRDefault="00000000" w:rsidP="007D3FC8">
      <w:pPr>
        <w:spacing w:after="0" w:line="240" w:lineRule="auto"/>
        <w:ind w:left="720"/>
        <w:jc w:val="both"/>
      </w:pPr>
      <w:r w:rsidRPr="007D3FC8">
        <w:tab/>
        <w:t xml:space="preserve">This study found no significant relationship between the accessibility of the Learning Management System (LMS) and faculty performance in the online learning modality. The statistical test resulted in a p-value of 0.77, which is significantly higher than the standard significance level (0.05). The statistical test resulted in a p-value of 0.19, which is also higher than the standard significance level (0.05). Therefore, the null hypotheses </w:t>
      </w:r>
      <w:r w:rsidR="003667FA" w:rsidRPr="007D3FC8">
        <w:t>were</w:t>
      </w:r>
      <w:r w:rsidRPr="007D3FC8">
        <w:t xml:space="preserve"> not rejected, suggesting that LMS reliability does not significantly influence faculty performance.</w:t>
      </w:r>
    </w:p>
    <w:p w14:paraId="7DE0FD2D" w14:textId="77777777" w:rsidR="003667FA" w:rsidRPr="007D3FC8" w:rsidRDefault="003667FA" w:rsidP="007D3FC8">
      <w:pPr>
        <w:spacing w:after="0" w:line="240" w:lineRule="auto"/>
        <w:ind w:left="720"/>
        <w:jc w:val="both"/>
      </w:pPr>
    </w:p>
    <w:p w14:paraId="28E2B79B" w14:textId="77777777" w:rsidR="002A6B5B" w:rsidRPr="007D3FC8" w:rsidRDefault="00000000" w:rsidP="007D3FC8">
      <w:pPr>
        <w:pStyle w:val="ListParagraph"/>
        <w:numPr>
          <w:ilvl w:val="0"/>
          <w:numId w:val="7"/>
        </w:numPr>
        <w:spacing w:after="0" w:line="240" w:lineRule="auto"/>
        <w:jc w:val="both"/>
        <w:rPr>
          <w:lang w:val="en-GB"/>
        </w:rPr>
      </w:pPr>
      <w:r w:rsidRPr="007D3FC8">
        <w:rPr>
          <w:b/>
        </w:rPr>
        <w:t>What program to be proposed based on the study?</w:t>
      </w:r>
    </w:p>
    <w:p w14:paraId="1CAA6C62" w14:textId="77777777" w:rsidR="002A6B5B" w:rsidRPr="007D3FC8" w:rsidRDefault="00000000" w:rsidP="007D3FC8">
      <w:pPr>
        <w:pStyle w:val="ListParagraph"/>
        <w:spacing w:after="0" w:line="240" w:lineRule="auto"/>
        <w:ind w:firstLine="720"/>
        <w:jc w:val="both"/>
        <w:rPr>
          <w:lang w:val="en-GB"/>
        </w:rPr>
      </w:pPr>
      <w:r w:rsidRPr="007D3FC8">
        <w:t xml:space="preserve">Based on the summary, </w:t>
      </w:r>
      <w:r w:rsidRPr="007D3FC8">
        <w:rPr>
          <w:lang w:val="en-GB"/>
        </w:rPr>
        <w:t>a well-received LMS can revolutionize education by      providing a user-friendly platform for students and teachers alike. It enhances accessibility, collaboration, and engagement, ultimately leading to improved learning outcomes. By investing in such a program, we can create an innovative and inclusive educational environment that prepares students for the challenges of the future.</w:t>
      </w:r>
    </w:p>
    <w:p w14:paraId="6398E830" w14:textId="77777777" w:rsidR="003667FA" w:rsidRPr="007D3FC8" w:rsidRDefault="003667FA" w:rsidP="007D3FC8">
      <w:pPr>
        <w:pStyle w:val="ListParagraph"/>
        <w:spacing w:after="0" w:line="240" w:lineRule="auto"/>
        <w:ind w:firstLine="720"/>
        <w:jc w:val="both"/>
        <w:rPr>
          <w:lang w:val="en-GB"/>
        </w:rPr>
      </w:pPr>
    </w:p>
    <w:p w14:paraId="510CB27C" w14:textId="0D6A7D90" w:rsidR="002A6B5B" w:rsidRPr="000C63C6" w:rsidRDefault="00F63DF7" w:rsidP="00F63DF7">
      <w:pPr>
        <w:spacing w:after="0" w:line="240" w:lineRule="auto"/>
        <w:ind w:left="0"/>
        <w:jc w:val="both"/>
        <w:rPr>
          <w:b/>
          <w:sz w:val="28"/>
          <w:szCs w:val="28"/>
        </w:rPr>
      </w:pPr>
      <w:r w:rsidRPr="000C63C6">
        <w:rPr>
          <w:b/>
          <w:sz w:val="28"/>
          <w:szCs w:val="28"/>
        </w:rPr>
        <w:t>CONCLUSIONS</w:t>
      </w:r>
    </w:p>
    <w:p w14:paraId="6F281271" w14:textId="77777777" w:rsidR="002A6B5B" w:rsidRPr="007D3FC8" w:rsidRDefault="00000000" w:rsidP="007D3FC8">
      <w:pPr>
        <w:spacing w:after="0" w:line="240" w:lineRule="auto"/>
        <w:jc w:val="both"/>
      </w:pPr>
      <w:r w:rsidRPr="007D3FC8">
        <w:tab/>
        <w:t xml:space="preserve">Based on summary of the investigations conducted, the researchers have concluded that: </w:t>
      </w:r>
    </w:p>
    <w:p w14:paraId="6F585942" w14:textId="77777777" w:rsidR="002A6B5B" w:rsidRPr="007D3FC8" w:rsidRDefault="00000000" w:rsidP="007D3FC8">
      <w:pPr>
        <w:numPr>
          <w:ilvl w:val="0"/>
          <w:numId w:val="11"/>
        </w:numPr>
        <w:spacing w:after="0" w:line="240" w:lineRule="auto"/>
        <w:ind w:leftChars="400" w:left="1397" w:hangingChars="182" w:hanging="437"/>
        <w:jc w:val="both"/>
      </w:pPr>
      <w:r w:rsidRPr="007D3FC8">
        <w:t xml:space="preserve">The respondent is a typical female in their early adulthood (21-25 years old), single and MA Graduate status with 1-5 years in service as a teacher. </w:t>
      </w:r>
      <w:proofErr w:type="gramStart"/>
      <w:r w:rsidRPr="007D3FC8">
        <w:t>They are</w:t>
      </w:r>
      <w:proofErr w:type="gramEnd"/>
      <w:r w:rsidRPr="007D3FC8">
        <w:t xml:space="preserve"> also </w:t>
      </w:r>
      <w:proofErr w:type="gramStart"/>
      <w:r w:rsidRPr="007D3FC8">
        <w:t>have</w:t>
      </w:r>
      <w:proofErr w:type="gramEnd"/>
      <w:r w:rsidRPr="007D3FC8">
        <w:t xml:space="preserve"> 4-5 and above numbers of subjects handled per semester and 1-2 years of training attended related </w:t>
      </w:r>
      <w:proofErr w:type="gramStart"/>
      <w:r w:rsidRPr="007D3FC8">
        <w:t>on</w:t>
      </w:r>
      <w:proofErr w:type="gramEnd"/>
      <w:r w:rsidRPr="007D3FC8">
        <w:t xml:space="preserve"> LMS.</w:t>
      </w:r>
    </w:p>
    <w:p w14:paraId="2B651B82" w14:textId="2AEF34D2" w:rsidR="002A6B5B" w:rsidRPr="007D3FC8" w:rsidRDefault="00000000" w:rsidP="007D3FC8">
      <w:pPr>
        <w:numPr>
          <w:ilvl w:val="0"/>
          <w:numId w:val="11"/>
        </w:numPr>
        <w:spacing w:after="0" w:line="240" w:lineRule="auto"/>
        <w:ind w:leftChars="400" w:left="1397" w:hangingChars="182" w:hanging="437"/>
        <w:jc w:val="both"/>
      </w:pPr>
      <w:r w:rsidRPr="007D3FC8">
        <w:rPr>
          <w:rFonts w:eastAsia="SimSun"/>
        </w:rPr>
        <w:t xml:space="preserve">The extent of the learning management system's accessibility and reliability is "strongly agree." Users generally agree on accessibility features, with ease of user management, device management, and security settings being the top priorities. Inclusive environments with individual accessibility settings were second. Real-time collaboration and device protection were highly rated. Reliability was also high, with consistent grading, feedback, saving time, streamlining </w:t>
      </w:r>
      <w:r w:rsidR="00190B2B" w:rsidRPr="007D3FC8">
        <w:rPr>
          <w:rFonts w:eastAsia="SimSun"/>
        </w:rPr>
        <w:t>workloads</w:t>
      </w:r>
      <w:r w:rsidRPr="007D3FC8">
        <w:rPr>
          <w:rFonts w:eastAsia="SimSun"/>
        </w:rPr>
        <w:t>, and ensuring usage compliance being top priorities.</w:t>
      </w:r>
    </w:p>
    <w:p w14:paraId="60DD1EAB" w14:textId="77777777" w:rsidR="002A6B5B" w:rsidRPr="007D3FC8" w:rsidRDefault="00000000" w:rsidP="007D3FC8">
      <w:pPr>
        <w:numPr>
          <w:ilvl w:val="0"/>
          <w:numId w:val="11"/>
        </w:numPr>
        <w:spacing w:after="0" w:line="240" w:lineRule="auto"/>
        <w:ind w:leftChars="400" w:left="1397" w:hangingChars="182" w:hanging="437"/>
        <w:jc w:val="both"/>
      </w:pPr>
      <w:r w:rsidRPr="007D3FC8">
        <w:t>There was no significant difference in the extent of Learning Management Systems (LMS) utilization in terms of age, gender, highest educational attainment, numbers of subjects handled per semester, and number of trainings attended related on LMS in terms of reliability with the p-valued of (0.134,0.714,0.109,0.687, and 0.662 respectively) being greater than 0.05. Furthermore, there was a significant difference between the extent of Learning Management Systems (LMS) utilization on civil status and years in service in terms of reliability with the p-valued of (0.00 and 0.29 respectively) being less than the 0.05.</w:t>
      </w:r>
    </w:p>
    <w:p w14:paraId="1DEE7B29" w14:textId="77777777" w:rsidR="002A6B5B" w:rsidRPr="007D3FC8" w:rsidRDefault="00000000" w:rsidP="007D3FC8">
      <w:pPr>
        <w:numPr>
          <w:ilvl w:val="0"/>
          <w:numId w:val="11"/>
        </w:numPr>
        <w:spacing w:after="0" w:line="240" w:lineRule="auto"/>
        <w:ind w:leftChars="400" w:left="1397" w:hangingChars="182" w:hanging="437"/>
        <w:jc w:val="both"/>
      </w:pPr>
      <w:r w:rsidRPr="007D3FC8">
        <w:t>The study found no significant relationship between the utilization of the Learning Management System (LMS) and faculty performance in the online learning modality.</w:t>
      </w:r>
    </w:p>
    <w:p w14:paraId="60F7A318" w14:textId="77777777" w:rsidR="002A6B5B" w:rsidRPr="007D3FC8" w:rsidRDefault="00000000" w:rsidP="007D3FC8">
      <w:pPr>
        <w:numPr>
          <w:ilvl w:val="0"/>
          <w:numId w:val="11"/>
        </w:numPr>
        <w:spacing w:after="0" w:line="240" w:lineRule="auto"/>
        <w:ind w:leftChars="400" w:left="1397" w:hangingChars="182" w:hanging="437"/>
        <w:jc w:val="both"/>
      </w:pPr>
      <w:r w:rsidRPr="007D3FC8">
        <w:t>A training program will empower teachers to create engaging and interactive online learning experiences, ultimately leading to improved student outcomes. Investing in such a program will not only benefit teachers but also contribute to the overall success of online education.</w:t>
      </w:r>
    </w:p>
    <w:p w14:paraId="01AB5569" w14:textId="77777777" w:rsidR="003667FA" w:rsidRPr="007D3FC8" w:rsidRDefault="003667FA" w:rsidP="007D3FC8">
      <w:pPr>
        <w:spacing w:after="0" w:line="240" w:lineRule="auto"/>
        <w:ind w:left="0"/>
        <w:jc w:val="both"/>
      </w:pPr>
    </w:p>
    <w:p w14:paraId="1738A956" w14:textId="75E034A2" w:rsidR="002A6B5B" w:rsidRPr="007D3FC8" w:rsidRDefault="00F63DF7" w:rsidP="00F63DF7">
      <w:pPr>
        <w:spacing w:after="0" w:line="240" w:lineRule="auto"/>
        <w:ind w:left="0"/>
        <w:jc w:val="both"/>
        <w:rPr>
          <w:b/>
          <w:bCs/>
        </w:rPr>
      </w:pPr>
      <w:r w:rsidRPr="000C63C6">
        <w:rPr>
          <w:b/>
          <w:bCs/>
          <w:sz w:val="28"/>
          <w:szCs w:val="28"/>
        </w:rPr>
        <w:t>RECOMMENDATIONS</w:t>
      </w:r>
    </w:p>
    <w:p w14:paraId="73C50502" w14:textId="77777777" w:rsidR="002A6B5B" w:rsidRPr="007D3FC8" w:rsidRDefault="00000000" w:rsidP="007D3FC8">
      <w:pPr>
        <w:spacing w:after="0" w:line="240" w:lineRule="auto"/>
        <w:ind w:firstLine="589"/>
        <w:jc w:val="both"/>
        <w:rPr>
          <w:lang w:val="en-PH"/>
        </w:rPr>
      </w:pPr>
      <w:r w:rsidRPr="007D3FC8">
        <w:rPr>
          <w:lang w:val="en-PH"/>
        </w:rPr>
        <w:t xml:space="preserve">Based on summary of the investigations conducted and the conclusions arrived at, the researchers have offered the following recommendations based on salient findings obtained in the study. </w:t>
      </w:r>
    </w:p>
    <w:p w14:paraId="685E037A" w14:textId="77777777" w:rsidR="002A6B5B" w:rsidRPr="007D3FC8" w:rsidRDefault="00000000" w:rsidP="007D3FC8">
      <w:pPr>
        <w:pStyle w:val="ListParagraph"/>
        <w:numPr>
          <w:ilvl w:val="0"/>
          <w:numId w:val="12"/>
        </w:numPr>
        <w:spacing w:after="0" w:line="240" w:lineRule="auto"/>
        <w:jc w:val="both"/>
      </w:pPr>
      <w:r w:rsidRPr="007D3FC8">
        <w:t xml:space="preserve">LMS platforms offer a user-friendly interface for efficient course material organization, enhancing student engagement, track progress, and promoting academic success in online learning, making it crucial for educators to adapt, therefore, educators can easily monitor </w:t>
      </w:r>
      <w:proofErr w:type="spellStart"/>
      <w:r w:rsidRPr="007D3FC8">
        <w:t>students</w:t>
      </w:r>
      <w:proofErr w:type="spellEnd"/>
      <w:r w:rsidRPr="007D3FC8">
        <w:t xml:space="preserve"> progress through analytics provided by the LMS.</w:t>
      </w:r>
    </w:p>
    <w:p w14:paraId="79B852EE" w14:textId="77777777" w:rsidR="002A6B5B" w:rsidRPr="007D3FC8" w:rsidRDefault="00000000" w:rsidP="007D3FC8">
      <w:pPr>
        <w:pStyle w:val="ListParagraph"/>
        <w:numPr>
          <w:ilvl w:val="0"/>
          <w:numId w:val="12"/>
        </w:numPr>
        <w:spacing w:after="0" w:line="240" w:lineRule="auto"/>
        <w:jc w:val="both"/>
        <w:rPr>
          <w:lang w:val="en-PH"/>
        </w:rPr>
      </w:pPr>
      <w:r w:rsidRPr="007D3FC8">
        <w:t xml:space="preserve">Ensure LMS meets accessibility standards like WCAG, including alternative text and keyboard navigation, and enhance security through regular software updates, encryption protocols, and user authentication controls. </w:t>
      </w:r>
    </w:p>
    <w:p w14:paraId="2F527F14" w14:textId="77777777" w:rsidR="002A6B5B" w:rsidRPr="007D3FC8" w:rsidRDefault="00000000" w:rsidP="007D3FC8">
      <w:pPr>
        <w:pStyle w:val="ListParagraph"/>
        <w:numPr>
          <w:ilvl w:val="0"/>
          <w:numId w:val="12"/>
        </w:numPr>
        <w:spacing w:after="0" w:line="240" w:lineRule="auto"/>
        <w:jc w:val="both"/>
        <w:rPr>
          <w:lang w:val="en-PH"/>
        </w:rPr>
      </w:pPr>
      <w:r w:rsidRPr="007D3FC8">
        <w:t xml:space="preserve"> Choose an LMS with customization, HR integration, detailed user profiles, robust reporting, mobile accessibility, training modules, data audits, scalable, and data protection compliance. </w:t>
      </w:r>
    </w:p>
    <w:p w14:paraId="0AE1FD9B" w14:textId="77777777" w:rsidR="002A6B5B" w:rsidRPr="007D3FC8" w:rsidRDefault="00000000" w:rsidP="007D3FC8">
      <w:pPr>
        <w:pStyle w:val="ListParagraph"/>
        <w:numPr>
          <w:ilvl w:val="0"/>
          <w:numId w:val="12"/>
        </w:numPr>
        <w:spacing w:after="0" w:line="240" w:lineRule="auto"/>
        <w:jc w:val="both"/>
        <w:rPr>
          <w:lang w:val="en-PH"/>
        </w:rPr>
      </w:pPr>
      <w:r w:rsidRPr="007D3FC8">
        <w:t xml:space="preserve">Choose an intuitive LMS with effective training, flexibility, and alignment with core teaching responsibilities, offering professional development opportunities, and maintaining data privacy and security. </w:t>
      </w:r>
    </w:p>
    <w:p w14:paraId="428FE22D" w14:textId="773391F7" w:rsidR="002A6B5B" w:rsidRPr="00F63DF7" w:rsidRDefault="00000000" w:rsidP="007D3FC8">
      <w:pPr>
        <w:pStyle w:val="ListParagraph"/>
        <w:numPr>
          <w:ilvl w:val="0"/>
          <w:numId w:val="12"/>
        </w:numPr>
        <w:spacing w:after="0" w:line="240" w:lineRule="auto"/>
        <w:jc w:val="both"/>
        <w:rPr>
          <w:lang w:val="en-PH"/>
        </w:rPr>
      </w:pPr>
      <w:r w:rsidRPr="007D3FC8">
        <w:t>A training program should be customized to the target audience's skill levels, technology familiarity, and LMS roles, ensuring relevance, effectiveness, and accessibility.</w:t>
      </w:r>
    </w:p>
    <w:p w14:paraId="5B5A9A41" w14:textId="77777777" w:rsidR="00F63DF7" w:rsidRPr="00F63DF7" w:rsidRDefault="00F63DF7" w:rsidP="00F63DF7">
      <w:pPr>
        <w:spacing w:after="0" w:line="240" w:lineRule="auto"/>
        <w:jc w:val="both"/>
        <w:rPr>
          <w:lang w:val="en-PH"/>
        </w:rPr>
      </w:pPr>
    </w:p>
    <w:p w14:paraId="24E4AB4C" w14:textId="77777777" w:rsidR="002A6B5B" w:rsidRPr="000C63C6" w:rsidRDefault="00000000" w:rsidP="000C63C6">
      <w:pPr>
        <w:spacing w:after="0" w:line="240" w:lineRule="auto"/>
        <w:ind w:left="0" w:firstLine="142"/>
        <w:jc w:val="both"/>
        <w:rPr>
          <w:sz w:val="18"/>
          <w:lang w:val="en-PH"/>
        </w:rPr>
      </w:pPr>
      <w:r w:rsidRPr="000C63C6">
        <w:rPr>
          <w:b/>
          <w:sz w:val="28"/>
          <w:szCs w:val="40"/>
          <w:shd w:val="clear" w:color="000000" w:fill="auto"/>
        </w:rPr>
        <w:t>REF</w:t>
      </w:r>
      <w:r w:rsidRPr="000C63C6">
        <w:rPr>
          <w:rFonts w:eastAsia="Times New Roman"/>
          <w:b/>
          <w:sz w:val="28"/>
          <w:szCs w:val="40"/>
          <w:shd w:val="clear" w:color="000000" w:fill="auto"/>
        </w:rPr>
        <w:t>ERENCES</w:t>
      </w:r>
    </w:p>
    <w:p w14:paraId="738C3901" w14:textId="77777777" w:rsidR="002A6B5B" w:rsidRPr="000C63C6" w:rsidRDefault="00000000" w:rsidP="000C63C6">
      <w:pPr>
        <w:pStyle w:val="ListParagraph"/>
        <w:numPr>
          <w:ilvl w:val="0"/>
          <w:numId w:val="16"/>
        </w:numPr>
        <w:spacing w:after="0" w:line="240" w:lineRule="auto"/>
        <w:jc w:val="both"/>
        <w:rPr>
          <w:rFonts w:eastAsia="Times New Roman"/>
          <w:color w:val="000000"/>
        </w:rPr>
      </w:pPr>
      <w:proofErr w:type="spellStart"/>
      <w:r w:rsidRPr="000C63C6">
        <w:rPr>
          <w:rFonts w:eastAsia="Times New Roman"/>
          <w:color w:val="000000"/>
        </w:rPr>
        <w:t>Abuhlfaia</w:t>
      </w:r>
      <w:proofErr w:type="spellEnd"/>
      <w:r w:rsidRPr="000C63C6">
        <w:rPr>
          <w:rFonts w:eastAsia="Times New Roman"/>
          <w:color w:val="000000"/>
        </w:rPr>
        <w:t xml:space="preserve">, K., &amp; De Quincey, E. (2018b). The Usability of e-learning Platforms in Higher Education: A Systematic Mapping study. </w:t>
      </w:r>
      <w:r w:rsidRPr="000C63C6">
        <w:rPr>
          <w:rFonts w:eastAsia="Times New Roman"/>
          <w:i/>
          <w:color w:val="000000"/>
        </w:rPr>
        <w:t>BCS Learning &amp; Development</w:t>
      </w:r>
      <w:r w:rsidRPr="000C63C6">
        <w:rPr>
          <w:rFonts w:eastAsia="Times New Roman"/>
          <w:color w:val="000000"/>
        </w:rPr>
        <w:t>.</w:t>
      </w:r>
    </w:p>
    <w:p w14:paraId="6573D69E" w14:textId="77777777" w:rsidR="002A6B5B" w:rsidRPr="007D3FC8" w:rsidRDefault="002A6B5B" w:rsidP="000C63C6">
      <w:pPr>
        <w:spacing w:after="0" w:line="240" w:lineRule="auto"/>
        <w:ind w:left="1222" w:hanging="360"/>
        <w:jc w:val="both"/>
        <w:rPr>
          <w:rFonts w:eastAsia="Times New Roman"/>
          <w:color w:val="000000"/>
        </w:rPr>
      </w:pPr>
      <w:hyperlink r:id="rId10">
        <w:r w:rsidRPr="007D3FC8">
          <w:rPr>
            <w:rFonts w:eastAsia="Times New Roman"/>
            <w:color w:val="000000"/>
          </w:rPr>
          <w:t>https://doi.org/10.14236/ewic/hci2018.7</w:t>
        </w:r>
      </w:hyperlink>
    </w:p>
    <w:p w14:paraId="27FD63F6" w14:textId="77777777" w:rsidR="002A6B5B" w:rsidRPr="000C63C6" w:rsidRDefault="00000000" w:rsidP="000C63C6">
      <w:pPr>
        <w:pStyle w:val="ListParagraph"/>
        <w:numPr>
          <w:ilvl w:val="0"/>
          <w:numId w:val="16"/>
        </w:numPr>
        <w:spacing w:after="0" w:line="240" w:lineRule="auto"/>
        <w:jc w:val="both"/>
        <w:rPr>
          <w:rFonts w:eastAsia="Times New Roman"/>
          <w:color w:val="000000"/>
        </w:rPr>
      </w:pPr>
      <w:r w:rsidRPr="000C63C6">
        <w:rPr>
          <w:rFonts w:eastAsia="Times New Roman"/>
          <w:color w:val="000000"/>
        </w:rPr>
        <w:t>Al-Sharhan, S., Al-</w:t>
      </w:r>
      <w:proofErr w:type="spellStart"/>
      <w:r w:rsidRPr="000C63C6">
        <w:rPr>
          <w:rFonts w:eastAsia="Times New Roman"/>
          <w:color w:val="000000"/>
        </w:rPr>
        <w:t>Hunaiyyan</w:t>
      </w:r>
      <w:proofErr w:type="spellEnd"/>
      <w:r w:rsidRPr="000C63C6">
        <w:rPr>
          <w:rFonts w:eastAsia="Times New Roman"/>
          <w:color w:val="000000"/>
        </w:rPr>
        <w:t>, A., Alhajri, R., &amp; Al-</w:t>
      </w:r>
      <w:proofErr w:type="spellStart"/>
      <w:r w:rsidRPr="000C63C6">
        <w:rPr>
          <w:rFonts w:eastAsia="Times New Roman"/>
          <w:color w:val="000000"/>
        </w:rPr>
        <w:t>Huwail</w:t>
      </w:r>
      <w:proofErr w:type="spellEnd"/>
      <w:r w:rsidRPr="000C63C6">
        <w:rPr>
          <w:rFonts w:eastAsia="Times New Roman"/>
          <w:color w:val="000000"/>
        </w:rPr>
        <w:t xml:space="preserve">, N. (2019b). Utilization of Learning Management System (LMS) among instructors and students. In </w:t>
      </w:r>
      <w:r w:rsidRPr="000C63C6">
        <w:rPr>
          <w:rFonts w:eastAsia="Times New Roman"/>
          <w:i/>
          <w:color w:val="000000"/>
        </w:rPr>
        <w:t>Lecture notes in electrical engineering</w:t>
      </w:r>
      <w:r w:rsidRPr="000C63C6">
        <w:rPr>
          <w:rFonts w:eastAsia="Times New Roman"/>
          <w:color w:val="000000"/>
        </w:rPr>
        <w:t xml:space="preserve"> (pp. 15–23). </w:t>
      </w:r>
      <w:hyperlink r:id="rId11">
        <w:r w:rsidR="002A6B5B" w:rsidRPr="000C63C6">
          <w:rPr>
            <w:rFonts w:eastAsia="Times New Roman"/>
            <w:color w:val="000000"/>
          </w:rPr>
          <w:t>https://doi.org/10.1007/978-981-15-1289-6_2</w:t>
        </w:r>
      </w:hyperlink>
    </w:p>
    <w:p w14:paraId="3EF091CF" w14:textId="77777777" w:rsidR="002A6B5B" w:rsidRPr="001C1537" w:rsidRDefault="00000000" w:rsidP="001C1537">
      <w:pPr>
        <w:pStyle w:val="ListParagraph"/>
        <w:numPr>
          <w:ilvl w:val="0"/>
          <w:numId w:val="16"/>
        </w:numPr>
        <w:spacing w:after="0" w:line="240" w:lineRule="auto"/>
        <w:jc w:val="both"/>
        <w:rPr>
          <w:rFonts w:eastAsia="Segoe UI Historic"/>
          <w:color w:val="000000" w:themeColor="text1"/>
          <w:lang w:eastAsia="zh-CN" w:bidi="ar"/>
        </w:rPr>
      </w:pPr>
      <w:r w:rsidRPr="001C1537">
        <w:rPr>
          <w:rFonts w:eastAsia="Segoe UI Historic"/>
          <w:color w:val="000000" w:themeColor="text1"/>
          <w:lang w:eastAsia="zh-CN" w:bidi="ar"/>
        </w:rPr>
        <w:lastRenderedPageBreak/>
        <w:t xml:space="preserve">Ameen, Willis, Abdullah, and Shah (2018). Student Perspective on E-Learning Systems </w:t>
      </w:r>
    </w:p>
    <w:p w14:paraId="2E1689F1" w14:textId="77777777" w:rsidR="002A6B5B" w:rsidRPr="007D3FC8" w:rsidRDefault="002A6B5B" w:rsidP="000C63C6">
      <w:pPr>
        <w:spacing w:after="0" w:line="240" w:lineRule="auto"/>
        <w:ind w:left="142" w:firstLine="720"/>
        <w:jc w:val="both"/>
        <w:rPr>
          <w:rStyle w:val="Hyperlink"/>
          <w:rFonts w:eastAsia="#0a7cff var(--comment-backgroun"/>
          <w:color w:val="000000" w:themeColor="text1"/>
          <w:u w:val="none"/>
        </w:rPr>
      </w:pPr>
      <w:hyperlink r:id="rId12" w:history="1">
        <w:r w:rsidRPr="007D3FC8">
          <w:rPr>
            <w:rStyle w:val="Hyperlink"/>
            <w:rFonts w:eastAsia="#0a7cff var(--comment-backgroun"/>
            <w:color w:val="000000" w:themeColor="text1"/>
            <w:u w:val="none"/>
          </w:rPr>
          <w:t>https://www.researchgate.net/publication/325569162_Towards_the_</w:t>
        </w:r>
      </w:hyperlink>
    </w:p>
    <w:p w14:paraId="31B6B0ED" w14:textId="77777777" w:rsidR="002A6B5B" w:rsidRPr="007D3FC8" w:rsidRDefault="00000000" w:rsidP="000C63C6">
      <w:pPr>
        <w:spacing w:after="0" w:line="240" w:lineRule="auto"/>
        <w:ind w:left="142" w:firstLine="720"/>
        <w:jc w:val="both"/>
        <w:rPr>
          <w:rStyle w:val="Hyperlink"/>
          <w:rFonts w:eastAsia="#0a7cff var(--comment-backgroun"/>
          <w:color w:val="000000" w:themeColor="text1"/>
          <w:u w:val="none"/>
        </w:rPr>
      </w:pPr>
      <w:r w:rsidRPr="007D3FC8">
        <w:rPr>
          <w:rStyle w:val="Hyperlink"/>
          <w:rFonts w:eastAsia="#0a7cff var(--comment-backgroun"/>
          <w:color w:val="000000" w:themeColor="text1"/>
          <w:u w:val="none"/>
        </w:rPr>
        <w:t>successful_integration_of_e-learning_systems_in_higher_education</w:t>
      </w:r>
    </w:p>
    <w:p w14:paraId="48AE4DC9" w14:textId="77777777" w:rsidR="002A6B5B" w:rsidRPr="007D3FC8" w:rsidRDefault="00000000" w:rsidP="000C63C6">
      <w:pPr>
        <w:spacing w:after="0" w:line="240" w:lineRule="auto"/>
        <w:ind w:left="142" w:firstLine="720"/>
        <w:jc w:val="both"/>
        <w:rPr>
          <w:rStyle w:val="Hyperlink"/>
          <w:rFonts w:eastAsia="#0a7cff var(--comment-backgroun"/>
          <w:color w:val="000000" w:themeColor="text1"/>
          <w:u w:val="none"/>
          <w:lang w:eastAsia="zh-CN"/>
        </w:rPr>
      </w:pPr>
      <w:r w:rsidRPr="007D3FC8">
        <w:rPr>
          <w:rStyle w:val="Hyperlink"/>
          <w:rFonts w:eastAsia="#0a7cff var(--comment-backgroun"/>
          <w:color w:val="000000" w:themeColor="text1"/>
          <w:u w:val="none"/>
        </w:rPr>
        <w:t>_</w:t>
      </w:r>
      <w:proofErr w:type="spellStart"/>
      <w:r w:rsidRPr="007D3FC8">
        <w:rPr>
          <w:rStyle w:val="Hyperlink"/>
          <w:rFonts w:eastAsia="#0a7cff var(--comment-backgroun"/>
          <w:color w:val="000000" w:themeColor="text1"/>
          <w:u w:val="none"/>
        </w:rPr>
        <w:t>in_Iraq_A_student_perspective</w:t>
      </w:r>
      <w:proofErr w:type="spellEnd"/>
    </w:p>
    <w:p w14:paraId="61EB021E" w14:textId="77777777" w:rsidR="002A6B5B" w:rsidRPr="001C1537" w:rsidRDefault="00000000" w:rsidP="001C1537">
      <w:pPr>
        <w:pStyle w:val="ListParagraph"/>
        <w:numPr>
          <w:ilvl w:val="0"/>
          <w:numId w:val="16"/>
        </w:numPr>
        <w:spacing w:after="0" w:line="240" w:lineRule="auto"/>
        <w:jc w:val="both"/>
        <w:rPr>
          <w:rFonts w:eastAsia="Times New Roman"/>
          <w:color w:val="000000"/>
        </w:rPr>
      </w:pPr>
      <w:r w:rsidRPr="001C1537">
        <w:rPr>
          <w:rFonts w:eastAsia="Times New Roman"/>
          <w:color w:val="000000"/>
        </w:rPr>
        <w:t>Asian Journal of University Education (AJUE) (2021). Student Satisfaction in Using a Learning Management System (LMS) for Blended Learning Courses for Tertiary Education</w:t>
      </w:r>
    </w:p>
    <w:p w14:paraId="0FBD1A89" w14:textId="77777777" w:rsidR="002A6B5B" w:rsidRPr="001C1537" w:rsidRDefault="00000000" w:rsidP="001C1537">
      <w:pPr>
        <w:pStyle w:val="ListParagraph"/>
        <w:numPr>
          <w:ilvl w:val="0"/>
          <w:numId w:val="16"/>
        </w:numPr>
        <w:spacing w:after="0" w:line="240" w:lineRule="auto"/>
        <w:jc w:val="both"/>
        <w:rPr>
          <w:rFonts w:eastAsia="Times New Roman"/>
          <w:color w:val="000000"/>
        </w:rPr>
      </w:pPr>
      <w:proofErr w:type="spellStart"/>
      <w:r w:rsidRPr="001C1537">
        <w:rPr>
          <w:rFonts w:eastAsia="Times New Roman"/>
          <w:color w:val="000000"/>
        </w:rPr>
        <w:t>Capacio</w:t>
      </w:r>
      <w:proofErr w:type="spellEnd"/>
      <w:r w:rsidRPr="001C1537">
        <w:rPr>
          <w:rFonts w:eastAsia="Times New Roman"/>
          <w:color w:val="000000"/>
        </w:rPr>
        <w:t xml:space="preserve">, L. J. A., </w:t>
      </w:r>
      <w:proofErr w:type="spellStart"/>
      <w:r w:rsidRPr="001C1537">
        <w:rPr>
          <w:rFonts w:eastAsia="Times New Roman"/>
          <w:color w:val="000000"/>
        </w:rPr>
        <w:t>Celesio</w:t>
      </w:r>
      <w:proofErr w:type="spellEnd"/>
      <w:r w:rsidRPr="001C1537">
        <w:rPr>
          <w:rFonts w:eastAsia="Times New Roman"/>
          <w:color w:val="000000"/>
        </w:rPr>
        <w:t xml:space="preserve">, G. A., &amp; </w:t>
      </w:r>
      <w:proofErr w:type="spellStart"/>
      <w:r w:rsidRPr="001C1537">
        <w:rPr>
          <w:rFonts w:eastAsia="Times New Roman"/>
          <w:color w:val="000000"/>
        </w:rPr>
        <w:t>Naparan</w:t>
      </w:r>
      <w:proofErr w:type="spellEnd"/>
      <w:r w:rsidRPr="001C1537">
        <w:rPr>
          <w:rFonts w:eastAsia="Times New Roman"/>
          <w:color w:val="000000"/>
        </w:rPr>
        <w:t xml:space="preserve">, G. B. (2021). Teachers’ experiences in online teaching and learning modality. </w:t>
      </w:r>
      <w:r w:rsidRPr="001C1537">
        <w:rPr>
          <w:rFonts w:eastAsia="Times New Roman"/>
          <w:i/>
          <w:color w:val="000000"/>
        </w:rPr>
        <w:t>Journal of Education and Learning Innovation</w:t>
      </w:r>
      <w:r w:rsidRPr="001C1537">
        <w:rPr>
          <w:rFonts w:eastAsia="Times New Roman"/>
          <w:color w:val="000000"/>
        </w:rPr>
        <w:t xml:space="preserve">, </w:t>
      </w:r>
      <w:r w:rsidRPr="001C1537">
        <w:rPr>
          <w:rFonts w:eastAsia="Times New Roman"/>
          <w:i/>
          <w:color w:val="000000"/>
        </w:rPr>
        <w:t>1</w:t>
      </w:r>
      <w:r w:rsidRPr="001C1537">
        <w:rPr>
          <w:rFonts w:eastAsia="Times New Roman"/>
          <w:color w:val="000000"/>
        </w:rPr>
        <w:t xml:space="preserve">(1), 59–75. </w:t>
      </w:r>
      <w:hyperlink r:id="rId13">
        <w:r w:rsidR="002A6B5B" w:rsidRPr="001C1537">
          <w:rPr>
            <w:rFonts w:eastAsia="Times New Roman"/>
            <w:color w:val="000000"/>
          </w:rPr>
          <w:t>https://doi.org/10.35877/454ri.eduline399</w:t>
        </w:r>
      </w:hyperlink>
    </w:p>
    <w:p w14:paraId="64AFA0E1" w14:textId="77777777" w:rsidR="002A6B5B" w:rsidRPr="001C1537" w:rsidRDefault="00000000" w:rsidP="001C1537">
      <w:pPr>
        <w:pStyle w:val="ListParagraph"/>
        <w:numPr>
          <w:ilvl w:val="0"/>
          <w:numId w:val="16"/>
        </w:numPr>
        <w:spacing w:after="0" w:line="240" w:lineRule="auto"/>
        <w:jc w:val="both"/>
        <w:rPr>
          <w:rFonts w:eastAsia="Times New Roman"/>
          <w:color w:val="000000"/>
        </w:rPr>
      </w:pPr>
      <w:r w:rsidRPr="001C1537">
        <w:rPr>
          <w:rFonts w:eastAsia="Times New Roman"/>
          <w:color w:val="000000"/>
        </w:rPr>
        <w:t xml:space="preserve">Fearnley, M. R., &amp; Amora, J. T. (2020b). Learning Management System adoption in higher education using the Extended Technology Acceptance model. </w:t>
      </w:r>
      <w:r w:rsidRPr="001C1537">
        <w:rPr>
          <w:rFonts w:eastAsia="Times New Roman"/>
          <w:i/>
          <w:color w:val="000000"/>
        </w:rPr>
        <w:t>IAFOR Journal of Education</w:t>
      </w:r>
      <w:r w:rsidRPr="001C1537">
        <w:rPr>
          <w:rFonts w:eastAsia="Times New Roman"/>
          <w:color w:val="000000"/>
        </w:rPr>
        <w:t xml:space="preserve">, </w:t>
      </w:r>
      <w:r w:rsidRPr="001C1537">
        <w:rPr>
          <w:rFonts w:eastAsia="Times New Roman"/>
          <w:i/>
          <w:color w:val="000000"/>
        </w:rPr>
        <w:t>8</w:t>
      </w:r>
      <w:r w:rsidRPr="001C1537">
        <w:rPr>
          <w:rFonts w:eastAsia="Times New Roman"/>
          <w:color w:val="000000"/>
        </w:rPr>
        <w:t xml:space="preserve">(2), 89–106. </w:t>
      </w:r>
      <w:hyperlink r:id="rId14">
        <w:r w:rsidR="002A6B5B" w:rsidRPr="001C1537">
          <w:rPr>
            <w:rFonts w:eastAsia="Times New Roman"/>
            <w:color w:val="000000"/>
          </w:rPr>
          <w:t>https://doi.org/10.22492/ije.8.2.0</w:t>
        </w:r>
      </w:hyperlink>
    </w:p>
    <w:p w14:paraId="40BBD0E6" w14:textId="77777777" w:rsidR="002A6B5B" w:rsidRPr="001C1537" w:rsidRDefault="00000000" w:rsidP="001C1537">
      <w:pPr>
        <w:pStyle w:val="ListParagraph"/>
        <w:numPr>
          <w:ilvl w:val="0"/>
          <w:numId w:val="16"/>
        </w:numPr>
        <w:spacing w:after="0" w:line="240" w:lineRule="auto"/>
        <w:jc w:val="both"/>
        <w:rPr>
          <w:rFonts w:eastAsia="Times New Roman"/>
          <w:color w:val="000000"/>
        </w:rPr>
      </w:pPr>
      <w:r w:rsidRPr="001C1537">
        <w:rPr>
          <w:rFonts w:eastAsia="Times New Roman"/>
          <w:color w:val="000000"/>
        </w:rPr>
        <w:t xml:space="preserve">Haryani, F., &amp; </w:t>
      </w:r>
      <w:proofErr w:type="spellStart"/>
      <w:r w:rsidRPr="001C1537">
        <w:rPr>
          <w:rFonts w:eastAsia="Times New Roman"/>
          <w:color w:val="000000"/>
        </w:rPr>
        <w:t>Poniam</w:t>
      </w:r>
      <w:proofErr w:type="spellEnd"/>
      <w:r w:rsidRPr="001C1537">
        <w:rPr>
          <w:rFonts w:eastAsia="Times New Roman"/>
          <w:color w:val="000000"/>
        </w:rPr>
        <w:t xml:space="preserve">, B. (2021). Evaluation of Learning Management System (LMS) Canvas amidst Pandemic: Students’ Perspectives. </w:t>
      </w:r>
      <w:proofErr w:type="spellStart"/>
      <w:r w:rsidRPr="001C1537">
        <w:rPr>
          <w:rFonts w:eastAsia="Times New Roman"/>
          <w:i/>
          <w:color w:val="000000"/>
        </w:rPr>
        <w:t>Tarbawi</w:t>
      </w:r>
      <w:proofErr w:type="spellEnd"/>
      <w:r w:rsidRPr="001C1537">
        <w:rPr>
          <w:rFonts w:eastAsia="Times New Roman"/>
          <w:color w:val="000000"/>
        </w:rPr>
        <w:t xml:space="preserve">, </w:t>
      </w:r>
      <w:r w:rsidRPr="001C1537">
        <w:rPr>
          <w:rFonts w:eastAsia="Times New Roman"/>
          <w:i/>
          <w:color w:val="000000"/>
        </w:rPr>
        <w:t>17</w:t>
      </w:r>
      <w:r w:rsidRPr="001C1537">
        <w:rPr>
          <w:rFonts w:eastAsia="Times New Roman"/>
          <w:color w:val="000000"/>
        </w:rPr>
        <w:t xml:space="preserve">(2), 94–110. </w:t>
      </w:r>
      <w:hyperlink r:id="rId15">
        <w:r w:rsidR="002A6B5B" w:rsidRPr="001C1537">
          <w:rPr>
            <w:rFonts w:eastAsia="Times New Roman"/>
            <w:color w:val="000000"/>
          </w:rPr>
          <w:t>https://doi.org/10.32939/tarbawi.v17i2.935</w:t>
        </w:r>
      </w:hyperlink>
    </w:p>
    <w:p w14:paraId="0049D662" w14:textId="77777777" w:rsidR="002A6B5B" w:rsidRPr="001C1537" w:rsidRDefault="00000000" w:rsidP="001C1537">
      <w:pPr>
        <w:pStyle w:val="ListParagraph"/>
        <w:numPr>
          <w:ilvl w:val="0"/>
          <w:numId w:val="16"/>
        </w:numPr>
        <w:spacing w:before="100" w:after="0" w:line="240" w:lineRule="auto"/>
        <w:jc w:val="both"/>
        <w:rPr>
          <w:rFonts w:eastAsia="Times New Roman"/>
          <w:color w:val="000000"/>
        </w:rPr>
      </w:pPr>
      <w:r w:rsidRPr="001C1537">
        <w:rPr>
          <w:rFonts w:eastAsia="Times New Roman"/>
          <w:color w:val="000000"/>
        </w:rPr>
        <w:t>Jamil Hamadneh (2017</w:t>
      </w:r>
      <w:proofErr w:type="gramStart"/>
      <w:r w:rsidRPr="001C1537">
        <w:rPr>
          <w:rFonts w:eastAsia="Times New Roman"/>
          <w:color w:val="000000"/>
        </w:rPr>
        <w:t>).The</w:t>
      </w:r>
      <w:proofErr w:type="gramEnd"/>
      <w:r w:rsidRPr="001C1537">
        <w:rPr>
          <w:rFonts w:eastAsia="Times New Roman"/>
          <w:color w:val="000000"/>
        </w:rPr>
        <w:t xml:space="preserve"> productivity of married vs. single people </w:t>
      </w:r>
      <w:hyperlink r:id="rId16">
        <w:r w:rsidR="002A6B5B" w:rsidRPr="001C1537">
          <w:rPr>
            <w:rFonts w:eastAsia="Times New Roman"/>
            <w:color w:val="000000"/>
          </w:rPr>
          <w:t>https://www.linkedin.com/pulse/productivity-married-vs-single-jamil-hamadneh</w:t>
        </w:r>
      </w:hyperlink>
    </w:p>
    <w:p w14:paraId="2BB22460" w14:textId="77777777" w:rsidR="002A6B5B" w:rsidRPr="001C1537" w:rsidRDefault="00000000" w:rsidP="001C1537">
      <w:pPr>
        <w:pStyle w:val="ListParagraph"/>
        <w:numPr>
          <w:ilvl w:val="0"/>
          <w:numId w:val="16"/>
        </w:numPr>
        <w:spacing w:before="100" w:after="0" w:line="240" w:lineRule="auto"/>
        <w:jc w:val="both"/>
        <w:rPr>
          <w:rFonts w:eastAsia="Times New Roman"/>
          <w:color w:val="000000"/>
        </w:rPr>
      </w:pPr>
      <w:r w:rsidRPr="001C1537">
        <w:rPr>
          <w:rFonts w:eastAsia="Times New Roman"/>
          <w:color w:val="000000"/>
        </w:rPr>
        <w:t xml:space="preserve">Kamal, T., &amp; </w:t>
      </w:r>
      <w:proofErr w:type="spellStart"/>
      <w:r w:rsidRPr="001C1537">
        <w:rPr>
          <w:rFonts w:eastAsia="Times New Roman"/>
          <w:color w:val="000000"/>
        </w:rPr>
        <w:t>Illiyan</w:t>
      </w:r>
      <w:proofErr w:type="spellEnd"/>
      <w:r w:rsidRPr="001C1537">
        <w:rPr>
          <w:rFonts w:eastAsia="Times New Roman"/>
          <w:color w:val="000000"/>
        </w:rPr>
        <w:t xml:space="preserve">, A. (2021). School teachers’ perception and challenges towards online teaching during COVID-19 pandemic in India: an econometric analysis. </w:t>
      </w:r>
      <w:r w:rsidRPr="001C1537">
        <w:rPr>
          <w:rFonts w:eastAsia="Times New Roman"/>
          <w:i/>
          <w:color w:val="000000"/>
        </w:rPr>
        <w:t>AAOU Journal</w:t>
      </w:r>
      <w:r w:rsidRPr="001C1537">
        <w:rPr>
          <w:rFonts w:eastAsia="Times New Roman"/>
          <w:color w:val="000000"/>
        </w:rPr>
        <w:t xml:space="preserve">, </w:t>
      </w:r>
      <w:r w:rsidRPr="001C1537">
        <w:rPr>
          <w:rFonts w:eastAsia="Times New Roman"/>
          <w:i/>
          <w:color w:val="000000"/>
        </w:rPr>
        <w:t>16</w:t>
      </w:r>
      <w:r w:rsidRPr="001C1537">
        <w:rPr>
          <w:rFonts w:eastAsia="Times New Roman"/>
          <w:color w:val="000000"/>
        </w:rPr>
        <w:t xml:space="preserve">(3), 311–325. </w:t>
      </w:r>
      <w:hyperlink r:id="rId17">
        <w:r w:rsidR="002A6B5B" w:rsidRPr="001C1537">
          <w:rPr>
            <w:rFonts w:eastAsia="Times New Roman"/>
            <w:color w:val="000000"/>
          </w:rPr>
          <w:t>https://doi.org/10.1108/aaouj-10-2021-0122</w:t>
        </w:r>
      </w:hyperlink>
    </w:p>
    <w:p w14:paraId="6C2A483F" w14:textId="77777777" w:rsidR="002A6B5B" w:rsidRPr="001C1537" w:rsidRDefault="00000000" w:rsidP="001C1537">
      <w:pPr>
        <w:pStyle w:val="ListParagraph"/>
        <w:numPr>
          <w:ilvl w:val="0"/>
          <w:numId w:val="16"/>
        </w:numPr>
        <w:spacing w:before="100" w:after="0" w:line="240" w:lineRule="auto"/>
        <w:jc w:val="both"/>
        <w:rPr>
          <w:rFonts w:eastAsia="Times New Roman"/>
          <w:color w:val="000000"/>
        </w:rPr>
      </w:pPr>
      <w:r w:rsidRPr="001C1537">
        <w:rPr>
          <w:rFonts w:eastAsia="Times New Roman"/>
          <w:color w:val="000000"/>
        </w:rPr>
        <w:t xml:space="preserve">Kulal, A., &amp; Nayak, A. (2020). A study on perception of teachers and students toward online classes in Dakshina Kannada and Udupi District. Asian Association of Open Universities Journal, 15(3), 285–296. </w:t>
      </w:r>
      <w:hyperlink r:id="rId18">
        <w:r w:rsidR="002A6B5B" w:rsidRPr="001C1537">
          <w:rPr>
            <w:rFonts w:eastAsia="Times New Roman"/>
            <w:color w:val="000000"/>
          </w:rPr>
          <w:t>https://doi.org/10.1108/aaouj-07-2020-0047</w:t>
        </w:r>
      </w:hyperlink>
    </w:p>
    <w:p w14:paraId="2D228B27" w14:textId="77777777" w:rsidR="002A6B5B" w:rsidRPr="001C1537" w:rsidRDefault="00000000" w:rsidP="001C1537">
      <w:pPr>
        <w:pStyle w:val="ListParagraph"/>
        <w:numPr>
          <w:ilvl w:val="0"/>
          <w:numId w:val="16"/>
        </w:numPr>
        <w:spacing w:after="0" w:line="240" w:lineRule="auto"/>
        <w:jc w:val="both"/>
        <w:rPr>
          <w:rFonts w:eastAsia="Times New Roman"/>
          <w:color w:val="000000"/>
        </w:rPr>
      </w:pPr>
      <w:r w:rsidRPr="001C1537">
        <w:rPr>
          <w:rFonts w:eastAsia="Times New Roman"/>
          <w:color w:val="000000"/>
        </w:rPr>
        <w:t xml:space="preserve">Katoua, T., Al-Lozi, M., &amp; </w:t>
      </w:r>
      <w:proofErr w:type="spellStart"/>
      <w:r w:rsidRPr="001C1537">
        <w:rPr>
          <w:rFonts w:eastAsia="Times New Roman"/>
          <w:color w:val="000000"/>
        </w:rPr>
        <w:t>Alrowwad</w:t>
      </w:r>
      <w:proofErr w:type="spellEnd"/>
      <w:r w:rsidRPr="001C1537">
        <w:rPr>
          <w:rFonts w:eastAsia="Times New Roman"/>
          <w:color w:val="000000"/>
        </w:rPr>
        <w:t xml:space="preserve">, A. (2016). A review of Literature on E-Learning Systems in Higher Education. </w:t>
      </w:r>
      <w:r w:rsidRPr="001C1537">
        <w:rPr>
          <w:rFonts w:eastAsia="Times New Roman"/>
          <w:i/>
          <w:color w:val="000000"/>
        </w:rPr>
        <w:t>ResearchGate</w:t>
      </w:r>
      <w:r w:rsidRPr="001C1537">
        <w:rPr>
          <w:rFonts w:eastAsia="Times New Roman"/>
          <w:color w:val="000000"/>
        </w:rPr>
        <w:t xml:space="preserve">. </w:t>
      </w:r>
      <w:hyperlink r:id="rId19">
        <w:r w:rsidR="002A6B5B" w:rsidRPr="001C1537">
          <w:rPr>
            <w:rFonts w:eastAsia="Times New Roman"/>
            <w:color w:val="000000"/>
          </w:rPr>
          <w:t>https://www.researchgate.net/publication/309242990_A_Review_of_Literature_on_E-Learning_Systems_in_Higher_Education</w:t>
        </w:r>
      </w:hyperlink>
    </w:p>
    <w:p w14:paraId="21413129" w14:textId="77777777" w:rsidR="002A6B5B" w:rsidRPr="001C1537" w:rsidRDefault="00000000" w:rsidP="001C1537">
      <w:pPr>
        <w:pStyle w:val="ListParagraph"/>
        <w:numPr>
          <w:ilvl w:val="0"/>
          <w:numId w:val="16"/>
        </w:numPr>
        <w:spacing w:after="0" w:line="240" w:lineRule="auto"/>
        <w:jc w:val="both"/>
        <w:rPr>
          <w:rFonts w:eastAsia="Times New Roman"/>
          <w:color w:val="000000" w:themeColor="text1"/>
        </w:rPr>
      </w:pPr>
      <w:r w:rsidRPr="001C1537">
        <w:rPr>
          <w:rFonts w:eastAsia="SimSun"/>
          <w:color w:val="000000" w:themeColor="text1"/>
        </w:rPr>
        <w:t xml:space="preserve">Liu, </w:t>
      </w:r>
      <w:proofErr w:type="spellStart"/>
      <w:r w:rsidRPr="001C1537">
        <w:rPr>
          <w:rFonts w:eastAsia="SimSun"/>
          <w:color w:val="000000" w:themeColor="text1"/>
        </w:rPr>
        <w:t>Lomovtseva</w:t>
      </w:r>
      <w:proofErr w:type="spellEnd"/>
      <w:r w:rsidRPr="001C1537">
        <w:rPr>
          <w:rFonts w:eastAsia="SimSun"/>
          <w:color w:val="000000" w:themeColor="text1"/>
        </w:rPr>
        <w:t>, and Korobeynikova (2020). Role of LMS in Modern Higher Education. https://www.researchgate.net/publication/342849571_Online_Learning_Platforms_Reconstructing_Modern_Higher_Education</w:t>
      </w:r>
    </w:p>
    <w:p w14:paraId="5D07AB23" w14:textId="77777777" w:rsidR="002A6B5B" w:rsidRPr="001C1537" w:rsidRDefault="00000000" w:rsidP="001C1537">
      <w:pPr>
        <w:pStyle w:val="ListParagraph"/>
        <w:numPr>
          <w:ilvl w:val="0"/>
          <w:numId w:val="16"/>
        </w:numPr>
        <w:spacing w:after="0" w:line="240" w:lineRule="auto"/>
        <w:jc w:val="both"/>
        <w:rPr>
          <w:rFonts w:eastAsia="Times New Roman"/>
          <w:color w:val="000000"/>
        </w:rPr>
      </w:pPr>
      <w:r w:rsidRPr="001C1537">
        <w:rPr>
          <w:rFonts w:eastAsia="Times New Roman"/>
          <w:color w:val="000000"/>
        </w:rPr>
        <w:t xml:space="preserve">Medina, A. B. (n.d.). </w:t>
      </w:r>
      <w:r w:rsidRPr="001C1537">
        <w:rPr>
          <w:rFonts w:eastAsia="Times New Roman"/>
          <w:i/>
          <w:color w:val="000000"/>
        </w:rPr>
        <w:t xml:space="preserve">Utilization of Learning Management System (LMS) and </w:t>
      </w:r>
      <w:proofErr w:type="gramStart"/>
      <w:r w:rsidRPr="001C1537">
        <w:rPr>
          <w:rFonts w:eastAsia="Times New Roman"/>
          <w:i/>
          <w:color w:val="000000"/>
        </w:rPr>
        <w:t>teachers’</w:t>
      </w:r>
      <w:proofErr w:type="gramEnd"/>
      <w:r w:rsidRPr="001C1537">
        <w:rPr>
          <w:rFonts w:eastAsia="Times New Roman"/>
          <w:i/>
          <w:color w:val="000000"/>
        </w:rPr>
        <w:t xml:space="preserve"> perceived performance in the online learning modality: a linear regression analysis.</w:t>
      </w:r>
      <w:r w:rsidRPr="001C1537">
        <w:rPr>
          <w:rFonts w:eastAsia="Times New Roman"/>
          <w:color w:val="000000"/>
        </w:rPr>
        <w:t xml:space="preserve"> </w:t>
      </w:r>
      <w:hyperlink r:id="rId20">
        <w:r w:rsidR="002A6B5B" w:rsidRPr="001C1537">
          <w:rPr>
            <w:rFonts w:eastAsia="Times New Roman"/>
            <w:color w:val="000000"/>
          </w:rPr>
          <w:t>https://eric.ed.gov/?id=ED618423</w:t>
        </w:r>
      </w:hyperlink>
    </w:p>
    <w:p w14:paraId="0A3D553B" w14:textId="77777777" w:rsidR="002A6B5B" w:rsidRPr="001C1537" w:rsidRDefault="00000000" w:rsidP="001C1537">
      <w:pPr>
        <w:pStyle w:val="ListParagraph"/>
        <w:numPr>
          <w:ilvl w:val="0"/>
          <w:numId w:val="16"/>
        </w:numPr>
        <w:spacing w:after="0" w:line="240" w:lineRule="auto"/>
        <w:jc w:val="both"/>
        <w:rPr>
          <w:rFonts w:eastAsia="Times New Roman"/>
          <w:color w:val="000000"/>
        </w:rPr>
      </w:pPr>
      <w:r w:rsidRPr="001C1537">
        <w:rPr>
          <w:rFonts w:eastAsia="SimSun"/>
        </w:rPr>
        <w:t xml:space="preserve">Mukhtar, Khadijah., Javed, Kainat., Arooj, Mahwish., &amp; Sethi, </w:t>
      </w:r>
      <w:proofErr w:type="gramStart"/>
      <w:r w:rsidRPr="001C1537">
        <w:rPr>
          <w:rFonts w:eastAsia="SimSun"/>
        </w:rPr>
        <w:t>A..</w:t>
      </w:r>
      <w:proofErr w:type="gramEnd"/>
      <w:r w:rsidRPr="001C1537">
        <w:rPr>
          <w:rFonts w:eastAsia="SimSun"/>
        </w:rPr>
        <w:t xml:space="preserve"> (2020). Advantages, Limitations and Recommendations for online learning during COVID-19 pandemic era. Pakistan Journal of Medical </w:t>
      </w:r>
      <w:proofErr w:type="gramStart"/>
      <w:r w:rsidRPr="001C1537">
        <w:rPr>
          <w:rFonts w:eastAsia="SimSun"/>
        </w:rPr>
        <w:t>Sciences ,</w:t>
      </w:r>
      <w:proofErr w:type="gramEnd"/>
      <w:r w:rsidRPr="001C1537">
        <w:rPr>
          <w:rFonts w:eastAsia="SimSun"/>
        </w:rPr>
        <w:t xml:space="preserve"> </w:t>
      </w:r>
      <w:proofErr w:type="gramStart"/>
      <w:r w:rsidRPr="001C1537">
        <w:rPr>
          <w:rFonts w:eastAsia="SimSun"/>
        </w:rPr>
        <w:t>36 ,</w:t>
      </w:r>
      <w:proofErr w:type="gramEnd"/>
      <w:r w:rsidRPr="001C1537">
        <w:rPr>
          <w:rFonts w:eastAsia="SimSun"/>
        </w:rPr>
        <w:t xml:space="preserve"> S27 - S</w:t>
      </w:r>
      <w:proofErr w:type="gramStart"/>
      <w:r w:rsidRPr="001C1537">
        <w:rPr>
          <w:rFonts w:eastAsia="SimSun"/>
        </w:rPr>
        <w:t>31 .</w:t>
      </w:r>
      <w:proofErr w:type="gramEnd"/>
      <w:r w:rsidRPr="001C1537">
        <w:rPr>
          <w:rFonts w:eastAsia="SimSun"/>
        </w:rPr>
        <w:t xml:space="preserve"> http://doi.org/10.12669/pjms.36.COVID19-S4.2785</w:t>
      </w:r>
    </w:p>
    <w:p w14:paraId="6DFB610B" w14:textId="77777777" w:rsidR="002A6B5B" w:rsidRPr="001C1537" w:rsidRDefault="00000000" w:rsidP="001C1537">
      <w:pPr>
        <w:pStyle w:val="ListParagraph"/>
        <w:numPr>
          <w:ilvl w:val="0"/>
          <w:numId w:val="16"/>
        </w:numPr>
        <w:spacing w:after="0" w:line="240" w:lineRule="auto"/>
        <w:jc w:val="both"/>
        <w:rPr>
          <w:rFonts w:eastAsia="Times New Roman"/>
          <w:color w:val="000000"/>
        </w:rPr>
      </w:pPr>
      <w:r w:rsidRPr="001C1537">
        <w:rPr>
          <w:rFonts w:eastAsia="Times New Roman"/>
          <w:color w:val="000000"/>
        </w:rPr>
        <w:t xml:space="preserve">Nolasco, C. E. (2022, February 2). </w:t>
      </w:r>
      <w:r w:rsidRPr="001C1537">
        <w:rPr>
          <w:rFonts w:eastAsia="Times New Roman"/>
          <w:i/>
          <w:color w:val="000000"/>
        </w:rPr>
        <w:t xml:space="preserve">Online Distance Learning: The New Normal </w:t>
      </w:r>
      <w:proofErr w:type="gramStart"/>
      <w:r w:rsidRPr="001C1537">
        <w:rPr>
          <w:rFonts w:eastAsia="Times New Roman"/>
          <w:i/>
          <w:color w:val="000000"/>
        </w:rPr>
        <w:t>In</w:t>
      </w:r>
      <w:proofErr w:type="gramEnd"/>
      <w:r w:rsidRPr="001C1537">
        <w:rPr>
          <w:rFonts w:eastAsia="Times New Roman"/>
          <w:i/>
          <w:color w:val="000000"/>
        </w:rPr>
        <w:t xml:space="preserve"> Education</w:t>
      </w:r>
      <w:r w:rsidRPr="001C1537">
        <w:rPr>
          <w:rFonts w:eastAsia="Times New Roman"/>
          <w:color w:val="000000"/>
        </w:rPr>
        <w:t xml:space="preserve">. eLearning Industry. </w:t>
      </w:r>
      <w:hyperlink r:id="rId21">
        <w:r w:rsidR="002A6B5B" w:rsidRPr="001C1537">
          <w:rPr>
            <w:rFonts w:eastAsia="Times New Roman"/>
            <w:color w:val="000000"/>
          </w:rPr>
          <w:t>https://elearningindustry.com/online-distance-learning-the-new-normal-in-education</w:t>
        </w:r>
      </w:hyperlink>
    </w:p>
    <w:p w14:paraId="09CE944F" w14:textId="6BD59C2F" w:rsidR="002A6B5B" w:rsidRPr="001C1537" w:rsidRDefault="00000000" w:rsidP="001C1537">
      <w:pPr>
        <w:pStyle w:val="ListParagraph"/>
        <w:numPr>
          <w:ilvl w:val="0"/>
          <w:numId w:val="16"/>
        </w:numPr>
        <w:spacing w:after="0" w:line="240" w:lineRule="auto"/>
        <w:jc w:val="both"/>
        <w:rPr>
          <w:rFonts w:eastAsia="Times New Roman"/>
          <w:color w:val="000000"/>
        </w:rPr>
      </w:pPr>
      <w:proofErr w:type="spellStart"/>
      <w:r w:rsidRPr="001C1537">
        <w:rPr>
          <w:rFonts w:eastAsia="Times New Roman"/>
          <w:color w:val="000000"/>
        </w:rPr>
        <w:t>Palve</w:t>
      </w:r>
      <w:proofErr w:type="spellEnd"/>
      <w:r w:rsidRPr="001C1537">
        <w:rPr>
          <w:rFonts w:eastAsia="Times New Roman"/>
          <w:color w:val="000000"/>
        </w:rPr>
        <w:t xml:space="preserve">, </w:t>
      </w:r>
      <w:proofErr w:type="spellStart"/>
      <w:r w:rsidRPr="001C1537">
        <w:rPr>
          <w:rFonts w:eastAsia="Times New Roman"/>
          <w:color w:val="000000"/>
        </w:rPr>
        <w:t>Sutchitra</w:t>
      </w:r>
      <w:proofErr w:type="spellEnd"/>
      <w:r w:rsidRPr="001C1537">
        <w:rPr>
          <w:rFonts w:eastAsia="Times New Roman"/>
          <w:color w:val="000000"/>
        </w:rPr>
        <w:t xml:space="preserve"> S., </w:t>
      </w:r>
      <w:proofErr w:type="spellStart"/>
      <w:r w:rsidRPr="001C1537">
        <w:rPr>
          <w:rFonts w:eastAsia="Times New Roman"/>
          <w:color w:val="000000"/>
        </w:rPr>
        <w:t>Palve</w:t>
      </w:r>
      <w:proofErr w:type="spellEnd"/>
      <w:r w:rsidRPr="001C1537">
        <w:rPr>
          <w:rFonts w:eastAsia="Times New Roman"/>
          <w:color w:val="000000"/>
        </w:rPr>
        <w:t>, Sachin B. (May 2023). Attitude and perceptions of the faculty toward use of LMS in a tertiary medical college: An interventional study. https://www.researchgate.net/publication/372137600_Attitude_and_perceptions_of_the_faculty_toward_use_of_LMS_in_a_tertiary_medical_college_An_interventional_study</w:t>
      </w:r>
    </w:p>
    <w:p w14:paraId="551C627B" w14:textId="2EB34C1B" w:rsidR="002A6B5B" w:rsidRPr="001C1537" w:rsidRDefault="00000000" w:rsidP="001C1537">
      <w:pPr>
        <w:pStyle w:val="ListParagraph"/>
        <w:numPr>
          <w:ilvl w:val="0"/>
          <w:numId w:val="16"/>
        </w:numPr>
        <w:spacing w:after="0" w:line="240" w:lineRule="auto"/>
        <w:jc w:val="both"/>
        <w:rPr>
          <w:rFonts w:eastAsia="Times New Roman"/>
        </w:rPr>
      </w:pPr>
      <w:r w:rsidRPr="001C1537">
        <w:rPr>
          <w:rFonts w:eastAsia="Times New Roman"/>
        </w:rPr>
        <w:t xml:space="preserve">Peters, I., &amp; </w:t>
      </w:r>
      <w:proofErr w:type="spellStart"/>
      <w:r w:rsidRPr="001C1537">
        <w:rPr>
          <w:rFonts w:eastAsia="Times New Roman"/>
        </w:rPr>
        <w:t>Nambiro</w:t>
      </w:r>
      <w:proofErr w:type="spellEnd"/>
      <w:r w:rsidRPr="001C1537">
        <w:rPr>
          <w:rFonts w:eastAsia="Times New Roman"/>
        </w:rPr>
        <w:t xml:space="preserve">, W. (2022). </w:t>
      </w:r>
      <w:r w:rsidR="00264008" w:rsidRPr="001C1537">
        <w:rPr>
          <w:rFonts w:eastAsia="Times New Roman"/>
        </w:rPr>
        <w:t xml:space="preserve">Learning management system usability towards online learning: a literature review: </w:t>
      </w:r>
      <w:r w:rsidRPr="001C1537">
        <w:rPr>
          <w:rFonts w:eastAsia="Times New Roman"/>
        </w:rPr>
        <w:t xml:space="preserve">Vol. Vol. 8, Issue 7, 17-30 [Research gate]. </w:t>
      </w:r>
      <w:proofErr w:type="spellStart"/>
      <w:r w:rsidRPr="001C1537">
        <w:rPr>
          <w:rFonts w:eastAsia="Times New Roman"/>
        </w:rPr>
        <w:t>Bostley</w:t>
      </w:r>
      <w:proofErr w:type="spellEnd"/>
      <w:r w:rsidRPr="001C1537">
        <w:rPr>
          <w:rFonts w:eastAsia="Times New Roman"/>
        </w:rPr>
        <w:t xml:space="preserve"> Muyembe </w:t>
      </w:r>
      <w:proofErr w:type="spellStart"/>
      <w:r w:rsidRPr="001C1537">
        <w:rPr>
          <w:rFonts w:eastAsia="Times New Roman"/>
        </w:rPr>
        <w:t>Asenahabi</w:t>
      </w:r>
      <w:proofErr w:type="spellEnd"/>
      <w:r w:rsidRPr="001C1537">
        <w:rPr>
          <w:rFonts w:eastAsia="Times New Roman"/>
        </w:rPr>
        <w:t xml:space="preserve">. </w:t>
      </w:r>
      <w:r w:rsidRPr="001C1537">
        <w:rPr>
          <w:rFonts w:eastAsia="Times New Roman"/>
        </w:rPr>
        <w:tab/>
      </w:r>
      <w:r w:rsidRPr="001C1537">
        <w:rPr>
          <w:rFonts w:eastAsia="Times New Roman"/>
        </w:rPr>
        <w:tab/>
      </w:r>
      <w:hyperlink r:id="rId22">
        <w:r w:rsidR="002A6B5B" w:rsidRPr="001C1537">
          <w:rPr>
            <w:rFonts w:eastAsia="Times New Roman"/>
          </w:rPr>
          <w:t>https://www.researchgate.net/publication/362109389_</w:t>
        </w:r>
      </w:hyperlink>
      <w:r w:rsidR="00264008" w:rsidRPr="001C1537">
        <w:rPr>
          <w:rFonts w:eastAsia="Times New Roman"/>
        </w:rPr>
        <w:t xml:space="preserve"> </w:t>
      </w:r>
    </w:p>
    <w:p w14:paraId="3CFAE2F9" w14:textId="77777777" w:rsidR="002A6B5B" w:rsidRPr="001C1537" w:rsidRDefault="00000000" w:rsidP="001C1537">
      <w:pPr>
        <w:pStyle w:val="ListParagraph"/>
        <w:numPr>
          <w:ilvl w:val="0"/>
          <w:numId w:val="16"/>
        </w:numPr>
        <w:spacing w:after="0" w:line="240" w:lineRule="auto"/>
        <w:jc w:val="both"/>
        <w:rPr>
          <w:rFonts w:eastAsia="Times New Roman"/>
        </w:rPr>
      </w:pPr>
      <w:r w:rsidRPr="001C1537">
        <w:rPr>
          <w:rFonts w:eastAsia="Times New Roman"/>
        </w:rPr>
        <w:t xml:space="preserve">Pirani, Z., &amp; Sasikumar, M. (2014b). Accessibility Issues in Learning Management Systems for Learning Disabled: a survey. In Advances in intelligent systems and computing (pp. 253–264). </w:t>
      </w:r>
      <w:hyperlink r:id="rId23">
        <w:r w:rsidR="002A6B5B" w:rsidRPr="001C1537">
          <w:rPr>
            <w:rFonts w:eastAsia="Times New Roman"/>
          </w:rPr>
          <w:t>https://doi.org/10.1007/978-3-319-01778-5_26</w:t>
        </w:r>
      </w:hyperlink>
    </w:p>
    <w:p w14:paraId="25ADD16E" w14:textId="43690DF1" w:rsidR="002A6B5B" w:rsidRPr="001C1537" w:rsidRDefault="00000000" w:rsidP="001C1537">
      <w:pPr>
        <w:pStyle w:val="ListParagraph"/>
        <w:numPr>
          <w:ilvl w:val="0"/>
          <w:numId w:val="16"/>
        </w:numPr>
        <w:spacing w:after="0" w:line="240" w:lineRule="auto"/>
        <w:jc w:val="both"/>
        <w:rPr>
          <w:rFonts w:eastAsia="SimSun"/>
        </w:rPr>
      </w:pPr>
      <w:proofErr w:type="spellStart"/>
      <w:r w:rsidRPr="001C1537">
        <w:rPr>
          <w:rFonts w:eastAsia="SimSun"/>
        </w:rPr>
        <w:t>Rasmitadila</w:t>
      </w:r>
      <w:proofErr w:type="spellEnd"/>
      <w:r w:rsidRPr="001C1537">
        <w:rPr>
          <w:rFonts w:eastAsia="SimSun"/>
        </w:rPr>
        <w:t xml:space="preserve">, </w:t>
      </w:r>
      <w:proofErr w:type="spellStart"/>
      <w:proofErr w:type="gramStart"/>
      <w:r w:rsidRPr="001C1537">
        <w:rPr>
          <w:rFonts w:eastAsia="SimSun"/>
        </w:rPr>
        <w:t>Rasmitadila</w:t>
      </w:r>
      <w:proofErr w:type="spellEnd"/>
      <w:r w:rsidRPr="001C1537">
        <w:rPr>
          <w:rFonts w:eastAsia="SimSun"/>
        </w:rPr>
        <w:t>.,</w:t>
      </w:r>
      <w:proofErr w:type="gramEnd"/>
      <w:r w:rsidRPr="001C1537">
        <w:rPr>
          <w:rFonts w:eastAsia="SimSun"/>
        </w:rPr>
        <w:t xml:space="preserve"> Aliyyah, Rusi </w:t>
      </w:r>
      <w:proofErr w:type="gramStart"/>
      <w:r w:rsidRPr="001C1537">
        <w:rPr>
          <w:rFonts w:eastAsia="SimSun"/>
        </w:rPr>
        <w:t>Rusmiati.,</w:t>
      </w:r>
      <w:proofErr w:type="gramEnd"/>
      <w:r w:rsidRPr="001C1537">
        <w:rPr>
          <w:rFonts w:eastAsia="SimSun"/>
        </w:rPr>
        <w:t xml:space="preserve"> </w:t>
      </w:r>
      <w:proofErr w:type="spellStart"/>
      <w:r w:rsidRPr="001C1537">
        <w:rPr>
          <w:rFonts w:eastAsia="SimSun"/>
        </w:rPr>
        <w:t>Rachmadtullah</w:t>
      </w:r>
      <w:proofErr w:type="spellEnd"/>
      <w:r w:rsidRPr="001C1537">
        <w:rPr>
          <w:rFonts w:eastAsia="SimSun"/>
        </w:rPr>
        <w:t xml:space="preserve">, R.., Samsudin, A.., Syaodih, E.., </w:t>
      </w:r>
      <w:proofErr w:type="spellStart"/>
      <w:r w:rsidRPr="001C1537">
        <w:rPr>
          <w:rFonts w:eastAsia="SimSun"/>
        </w:rPr>
        <w:t>Nurtanto</w:t>
      </w:r>
      <w:proofErr w:type="spellEnd"/>
      <w:r w:rsidRPr="001C1537">
        <w:rPr>
          <w:rFonts w:eastAsia="SimSun"/>
        </w:rPr>
        <w:t xml:space="preserve">, M.., &amp; Tambunan, </w:t>
      </w:r>
      <w:proofErr w:type="gramStart"/>
      <w:r w:rsidRPr="001C1537">
        <w:rPr>
          <w:rFonts w:eastAsia="SimSun"/>
        </w:rPr>
        <w:t>A..</w:t>
      </w:r>
      <w:proofErr w:type="gramEnd"/>
      <w:r w:rsidRPr="001C1537">
        <w:rPr>
          <w:rFonts w:eastAsia="SimSun"/>
        </w:rPr>
        <w:t xml:space="preserve"> (2020). The Perceptions of Primary School Teachers of Online Learning during the COVID-19 Pandemic Period: A Case Study in Indonesia</w:t>
      </w:r>
      <w:proofErr w:type="gramStart"/>
      <w:r w:rsidRPr="001C1537">
        <w:rPr>
          <w:rFonts w:eastAsia="SimSun"/>
        </w:rPr>
        <w:t>. ,</w:t>
      </w:r>
      <w:proofErr w:type="gramEnd"/>
      <w:r w:rsidRPr="001C1537">
        <w:rPr>
          <w:rFonts w:eastAsia="SimSun"/>
        </w:rPr>
        <w:t xml:space="preserve"> </w:t>
      </w:r>
      <w:proofErr w:type="gramStart"/>
      <w:r w:rsidRPr="001C1537">
        <w:rPr>
          <w:rFonts w:eastAsia="SimSun"/>
        </w:rPr>
        <w:t>7 ,</w:t>
      </w:r>
      <w:proofErr w:type="gramEnd"/>
      <w:r w:rsidRPr="001C1537">
        <w:rPr>
          <w:rFonts w:eastAsia="SimSun"/>
        </w:rPr>
        <w:t xml:space="preserve"> 90-</w:t>
      </w:r>
      <w:proofErr w:type="gramStart"/>
      <w:r w:rsidRPr="001C1537">
        <w:rPr>
          <w:rFonts w:eastAsia="SimSun"/>
        </w:rPr>
        <w:t>109 .</w:t>
      </w:r>
      <w:proofErr w:type="gramEnd"/>
      <w:r w:rsidRPr="001C1537">
        <w:rPr>
          <w:rFonts w:eastAsia="SimSun"/>
        </w:rPr>
        <w:t xml:space="preserve"> http://doi.org/10.29333/ejecs/388</w:t>
      </w:r>
      <w:r w:rsidRPr="001C1537">
        <w:rPr>
          <w:rFonts w:eastAsia="SimSun"/>
        </w:rPr>
        <w:br/>
        <w:t>efaidnbmnnnibpcajpcglclefindmkaj/https://files.eric.ed.gov/fulltext/EJ1286531.pdf</w:t>
      </w:r>
    </w:p>
    <w:p w14:paraId="25D3142F" w14:textId="460CE0C4" w:rsidR="002A6B5B" w:rsidRPr="001C1537" w:rsidRDefault="00000000" w:rsidP="001C1537">
      <w:pPr>
        <w:pStyle w:val="ListParagraph"/>
        <w:numPr>
          <w:ilvl w:val="0"/>
          <w:numId w:val="16"/>
        </w:numPr>
        <w:spacing w:after="0" w:line="240" w:lineRule="auto"/>
        <w:jc w:val="both"/>
        <w:rPr>
          <w:rFonts w:eastAsia="Times New Roman"/>
        </w:rPr>
      </w:pPr>
      <w:proofErr w:type="spellStart"/>
      <w:r w:rsidRPr="001C1537">
        <w:rPr>
          <w:rFonts w:eastAsia="Times New Roman"/>
        </w:rPr>
        <w:t>Voxco</w:t>
      </w:r>
      <w:proofErr w:type="spellEnd"/>
      <w:r w:rsidRPr="001C1537">
        <w:rPr>
          <w:rFonts w:eastAsia="Times New Roman"/>
        </w:rPr>
        <w:t>. (2021). Descriptive Research Design. https://www.voxco.com/blog/descriptive-research-design/_</w:t>
      </w:r>
      <w:r w:rsidRPr="001C1537">
        <w:rPr>
          <w:rFonts w:eastAsia="SimSun"/>
        </w:rPr>
        <w:t>Salas-Pilco, Yang, and Zhang (2022</w:t>
      </w:r>
      <w:proofErr w:type="gramStart"/>
      <w:r w:rsidRPr="001C1537">
        <w:rPr>
          <w:rFonts w:eastAsia="SimSun"/>
        </w:rPr>
        <w:t>).https://www.researchgate.net/publication</w:t>
      </w:r>
      <w:proofErr w:type="gramEnd"/>
    </w:p>
    <w:p w14:paraId="30289FD3" w14:textId="53E6DFEB" w:rsidR="002A6B5B" w:rsidRPr="001C1537" w:rsidRDefault="00000000" w:rsidP="001C1537">
      <w:pPr>
        <w:pStyle w:val="ListParagraph"/>
        <w:numPr>
          <w:ilvl w:val="0"/>
          <w:numId w:val="16"/>
        </w:numPr>
        <w:spacing w:after="0" w:line="240" w:lineRule="auto"/>
        <w:jc w:val="both"/>
        <w:rPr>
          <w:rFonts w:eastAsia="Times New Roman"/>
        </w:rPr>
      </w:pPr>
      <w:r w:rsidRPr="001C1537">
        <w:rPr>
          <w:rFonts w:eastAsia="SimSun"/>
        </w:rPr>
        <w:t>/358611502_Student_engagement_in_online_learning_in_Latin_American_</w:t>
      </w:r>
      <w:r w:rsidRPr="001C1537">
        <w:rPr>
          <w:rFonts w:eastAsia="SimSun"/>
        </w:rPr>
        <w:tab/>
        <w:t>higher_education_during_the_COVID-19_pandemic_A_systematic_review</w:t>
      </w:r>
    </w:p>
    <w:p w14:paraId="3789BABC" w14:textId="6F9425A3" w:rsidR="002A6B5B" w:rsidRPr="002C276E" w:rsidRDefault="00000000" w:rsidP="002C276E">
      <w:pPr>
        <w:pStyle w:val="ListParagraph"/>
        <w:numPr>
          <w:ilvl w:val="0"/>
          <w:numId w:val="16"/>
        </w:numPr>
        <w:spacing w:after="0" w:line="240" w:lineRule="auto"/>
        <w:jc w:val="both"/>
        <w:rPr>
          <w:rStyle w:val="Hyperlink"/>
          <w:rFonts w:eastAsia="Times New Roman"/>
          <w:color w:val="000000"/>
          <w:u w:val="none"/>
        </w:rPr>
      </w:pPr>
      <w:r w:rsidRPr="001C1537">
        <w:rPr>
          <w:rFonts w:eastAsia="Times New Roman"/>
          <w:color w:val="000000"/>
        </w:rPr>
        <w:t xml:space="preserve">Sidi, Y., Shamir‐Inbal, T., &amp; </w:t>
      </w:r>
      <w:proofErr w:type="spellStart"/>
      <w:r w:rsidRPr="001C1537">
        <w:rPr>
          <w:rFonts w:eastAsia="Times New Roman"/>
          <w:color w:val="000000"/>
        </w:rPr>
        <w:t>Eshet</w:t>
      </w:r>
      <w:proofErr w:type="spellEnd"/>
      <w:r w:rsidRPr="001C1537">
        <w:rPr>
          <w:rFonts w:eastAsia="Times New Roman"/>
          <w:color w:val="000000"/>
        </w:rPr>
        <w:t xml:space="preserve">-Alkalai, Y. (2023). From face-to-face to online: </w:t>
      </w:r>
      <w:proofErr w:type="gramStart"/>
      <w:r w:rsidRPr="001C1537">
        <w:rPr>
          <w:rFonts w:eastAsia="Times New Roman"/>
          <w:color w:val="000000"/>
        </w:rPr>
        <w:t>Teachers’</w:t>
      </w:r>
      <w:proofErr w:type="gramEnd"/>
      <w:r w:rsidRPr="001C1537">
        <w:rPr>
          <w:rFonts w:eastAsia="Times New Roman"/>
          <w:color w:val="000000"/>
        </w:rPr>
        <w:t xml:space="preserve"> perceived experiences in online distance teaching during the Covid-19 pandemic. </w:t>
      </w:r>
      <w:r w:rsidRPr="001C1537">
        <w:rPr>
          <w:rFonts w:eastAsia="Times New Roman"/>
          <w:i/>
          <w:color w:val="000000"/>
        </w:rPr>
        <w:t>Computers &amp; Education</w:t>
      </w:r>
      <w:r w:rsidRPr="001C1537">
        <w:rPr>
          <w:rFonts w:eastAsia="Times New Roman"/>
          <w:color w:val="000000"/>
        </w:rPr>
        <w:t xml:space="preserve">, </w:t>
      </w:r>
      <w:r w:rsidRPr="001C1537">
        <w:rPr>
          <w:rFonts w:eastAsia="Times New Roman"/>
          <w:i/>
          <w:color w:val="000000"/>
        </w:rPr>
        <w:t>201</w:t>
      </w:r>
      <w:r w:rsidRPr="001C1537">
        <w:rPr>
          <w:rFonts w:eastAsia="Times New Roman"/>
          <w:color w:val="000000"/>
        </w:rPr>
        <w:t xml:space="preserve">, 104831. </w:t>
      </w:r>
      <w:hyperlink r:id="rId24">
        <w:r w:rsidR="002A6B5B" w:rsidRPr="001C1537">
          <w:rPr>
            <w:rFonts w:eastAsia="Times New Roman"/>
            <w:color w:val="000000"/>
          </w:rPr>
          <w:t>https://doi.org/10.1016/j.compedu.2023.104831</w:t>
        </w:r>
      </w:hyperlink>
    </w:p>
    <w:sectPr w:rsidR="002A6B5B" w:rsidRPr="002C276E" w:rsidSect="00F51647">
      <w:headerReference w:type="even" r:id="rId25"/>
      <w:headerReference w:type="default" r:id="rId26"/>
      <w:pgSz w:w="11907" w:h="16840" w:code="9"/>
      <w:pgMar w:top="431" w:right="238" w:bottom="238" w:left="238" w:header="346" w:footer="403"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67A70" w14:textId="77777777" w:rsidR="007761EC" w:rsidRDefault="007761EC">
      <w:pPr>
        <w:spacing w:line="240" w:lineRule="auto"/>
      </w:pPr>
      <w:r>
        <w:separator/>
      </w:r>
    </w:p>
  </w:endnote>
  <w:endnote w:type="continuationSeparator" w:id="0">
    <w:p w14:paraId="63068949" w14:textId="77777777" w:rsidR="007761EC" w:rsidRDefault="007761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Historic">
    <w:panose1 w:val="020B0502040204020203"/>
    <w:charset w:val="00"/>
    <w:family w:val="swiss"/>
    <w:pitch w:val="variable"/>
    <w:sig w:usb0="800001EF" w:usb1="02000002" w:usb2="0060C080" w:usb3="00000000" w:csb0="00000001" w:csb1="00000000"/>
  </w:font>
  <w:font w:name="#0a7cff var(--comment-backgroun">
    <w:altName w:val="Segoe Print"/>
    <w:charset w:val="00"/>
    <w:family w:val="auto"/>
    <w:pitch w:val="default"/>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5A3E1" w14:textId="77777777" w:rsidR="007761EC" w:rsidRDefault="007761EC">
      <w:pPr>
        <w:spacing w:after="0"/>
      </w:pPr>
      <w:r>
        <w:separator/>
      </w:r>
    </w:p>
  </w:footnote>
  <w:footnote w:type="continuationSeparator" w:id="0">
    <w:p w14:paraId="4DADB1E5" w14:textId="77777777" w:rsidR="007761EC" w:rsidRDefault="007761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36A03" w14:textId="77777777" w:rsidR="002A6B5B" w:rsidRDefault="00000000">
    <w:pPr>
      <w:pStyle w:val="Header"/>
      <w:tabs>
        <w:tab w:val="center" w:pos="5105"/>
      </w:tabs>
      <w:jc w:val="left"/>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151315"/>
    </w:sdtPr>
    <w:sdtContent>
      <w:p w14:paraId="70E11E9B" w14:textId="77777777" w:rsidR="002A6B5B" w:rsidRDefault="00000000">
        <w:pPr>
          <w:pStyle w:val="Header"/>
          <w:jc w:val="right"/>
        </w:pPr>
        <w:r>
          <w:fldChar w:fldCharType="begin"/>
        </w:r>
        <w:r>
          <w:instrText xml:space="preserve"> PAGE   \* MERGEFORMAT </w:instrText>
        </w:r>
        <w:r>
          <w:fldChar w:fldCharType="separate"/>
        </w:r>
        <w:r>
          <w:t>2</w:t>
        </w:r>
        <w:r>
          <w:fldChar w:fldCharType="end"/>
        </w:r>
      </w:p>
    </w:sdtContent>
  </w:sdt>
  <w:p w14:paraId="07601ABF" w14:textId="77777777" w:rsidR="002A6B5B" w:rsidRDefault="002A6B5B">
    <w:pPr>
      <w:spacing w:after="0" w:line="170" w:lineRule="atLeast"/>
      <w:jc w:val="right"/>
      <w:rPr>
        <w:rFonts w:eastAsia="PMingLiU"/>
        <w:iCs/>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E4E3C5"/>
    <w:multiLevelType w:val="singleLevel"/>
    <w:tmpl w:val="84E4E3C5"/>
    <w:lvl w:ilvl="0">
      <w:start w:val="4"/>
      <w:numFmt w:val="decimal"/>
      <w:lvlText w:val="%1."/>
      <w:lvlJc w:val="left"/>
      <w:pPr>
        <w:tabs>
          <w:tab w:val="left" w:pos="1272"/>
        </w:tabs>
        <w:ind w:left="1272" w:hanging="432"/>
      </w:pPr>
      <w:rPr>
        <w:rFonts w:hint="default"/>
      </w:rPr>
    </w:lvl>
  </w:abstractNum>
  <w:abstractNum w:abstractNumId="1" w15:restartNumberingAfterBreak="0">
    <w:nsid w:val="A3EF6DA5"/>
    <w:multiLevelType w:val="singleLevel"/>
    <w:tmpl w:val="A3EF6DA5"/>
    <w:lvl w:ilvl="0">
      <w:start w:val="19"/>
      <w:numFmt w:val="upperLetter"/>
      <w:lvlText w:val="%1."/>
      <w:lvlJc w:val="left"/>
      <w:pPr>
        <w:tabs>
          <w:tab w:val="left" w:pos="312"/>
        </w:tabs>
        <w:ind w:left="4757" w:firstLine="0"/>
      </w:pPr>
    </w:lvl>
  </w:abstractNum>
  <w:abstractNum w:abstractNumId="2" w15:restartNumberingAfterBreak="0">
    <w:nsid w:val="00000009"/>
    <w:multiLevelType w:val="singleLevel"/>
    <w:tmpl w:val="00000009"/>
    <w:lvl w:ilvl="0">
      <w:start w:val="1"/>
      <w:numFmt w:val="decimal"/>
      <w:suff w:val="space"/>
      <w:lvlText w:val="%1."/>
      <w:lvlJc w:val="left"/>
      <w:pPr>
        <w:ind w:left="720" w:firstLine="0"/>
      </w:pPr>
    </w:lvl>
  </w:abstractNum>
  <w:abstractNum w:abstractNumId="3" w15:restartNumberingAfterBreak="0">
    <w:nsid w:val="0609347C"/>
    <w:multiLevelType w:val="multilevel"/>
    <w:tmpl w:val="060934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DF4BD2"/>
    <w:multiLevelType w:val="multilevel"/>
    <w:tmpl w:val="11DF4BD2"/>
    <w:lvl w:ilvl="0">
      <w:start w:val="1"/>
      <w:numFmt w:val="decimal"/>
      <w:suff w:val="space"/>
      <w:lvlText w:val="%1."/>
      <w:lvlJc w:val="left"/>
      <w:rPr>
        <w:b/>
      </w:rPr>
    </w:lvl>
    <w:lvl w:ilvl="1">
      <w:start w:val="1"/>
      <w:numFmt w:val="decimal"/>
      <w:suff w:val="space"/>
      <w:lvlText w:val="%1.%2."/>
      <w:lvlJc w:val="left"/>
      <w:pPr>
        <w:ind w:left="1560" w:firstLine="0"/>
      </w:pPr>
      <w:rPr>
        <w:rFonts w:hint="default"/>
        <w:b/>
        <w:bCs/>
      </w:rPr>
    </w:lvl>
    <w:lvl w:ilvl="2">
      <w:start w:val="1"/>
      <w:numFmt w:val="decimal"/>
      <w:suff w:val="space"/>
      <w:lvlText w:val="%1.%2.%3."/>
      <w:lvlJc w:val="left"/>
      <w:pPr>
        <w:ind w:left="7230" w:firstLine="0"/>
      </w:pPr>
      <w:rPr>
        <w:rFonts w:hint="default"/>
      </w:rPr>
    </w:lvl>
    <w:lvl w:ilvl="3">
      <w:start w:val="1"/>
      <w:numFmt w:val="decimal"/>
      <w:suff w:val="space"/>
      <w:lvlText w:val="%1.%2.%3.%4."/>
      <w:lvlJc w:val="left"/>
      <w:pPr>
        <w:ind w:left="7230" w:firstLine="0"/>
      </w:pPr>
      <w:rPr>
        <w:rFonts w:hint="default"/>
      </w:rPr>
    </w:lvl>
    <w:lvl w:ilvl="4">
      <w:start w:val="1"/>
      <w:numFmt w:val="decimal"/>
      <w:suff w:val="space"/>
      <w:lvlText w:val="%1.%2.%3.%4.%5."/>
      <w:lvlJc w:val="left"/>
      <w:pPr>
        <w:ind w:left="7230" w:firstLine="0"/>
      </w:pPr>
      <w:rPr>
        <w:rFonts w:hint="default"/>
      </w:rPr>
    </w:lvl>
    <w:lvl w:ilvl="5">
      <w:start w:val="1"/>
      <w:numFmt w:val="decimal"/>
      <w:suff w:val="space"/>
      <w:lvlText w:val="%1.%2.%3.%4.%5.%6."/>
      <w:lvlJc w:val="left"/>
      <w:pPr>
        <w:ind w:left="7230" w:firstLine="0"/>
      </w:pPr>
      <w:rPr>
        <w:rFonts w:hint="default"/>
      </w:rPr>
    </w:lvl>
    <w:lvl w:ilvl="6">
      <w:start w:val="1"/>
      <w:numFmt w:val="decimal"/>
      <w:suff w:val="space"/>
      <w:lvlText w:val="%1.%2.%3.%4.%5.%6.%7."/>
      <w:lvlJc w:val="left"/>
      <w:pPr>
        <w:ind w:left="7230" w:firstLine="0"/>
      </w:pPr>
      <w:rPr>
        <w:rFonts w:hint="default"/>
      </w:rPr>
    </w:lvl>
    <w:lvl w:ilvl="7">
      <w:start w:val="1"/>
      <w:numFmt w:val="decimal"/>
      <w:suff w:val="space"/>
      <w:lvlText w:val="%1.%2.%3.%4.%5.%6.%7.%8."/>
      <w:lvlJc w:val="left"/>
      <w:pPr>
        <w:ind w:left="7230" w:firstLine="0"/>
      </w:pPr>
      <w:rPr>
        <w:rFonts w:hint="default"/>
      </w:rPr>
    </w:lvl>
    <w:lvl w:ilvl="8">
      <w:start w:val="1"/>
      <w:numFmt w:val="decimal"/>
      <w:suff w:val="space"/>
      <w:lvlText w:val="%1.%2.%3.%4.%5.%6.%7.%8.%9."/>
      <w:lvlJc w:val="left"/>
      <w:pPr>
        <w:ind w:left="7230" w:firstLine="0"/>
      </w:pPr>
      <w:rPr>
        <w:rFonts w:hint="default"/>
      </w:rPr>
    </w:lvl>
  </w:abstractNum>
  <w:abstractNum w:abstractNumId="5" w15:restartNumberingAfterBreak="0">
    <w:nsid w:val="208953B3"/>
    <w:multiLevelType w:val="multilevel"/>
    <w:tmpl w:val="208953B3"/>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2DBA7797"/>
    <w:multiLevelType w:val="hybridMultilevel"/>
    <w:tmpl w:val="72E093A4"/>
    <w:lvl w:ilvl="0" w:tplc="3409000F">
      <w:start w:val="1"/>
      <w:numFmt w:val="decimal"/>
      <w:lvlText w:val="%1."/>
      <w:lvlJc w:val="left"/>
      <w:pPr>
        <w:ind w:left="502" w:hanging="360"/>
      </w:pPr>
    </w:lvl>
    <w:lvl w:ilvl="1" w:tplc="34090019" w:tentative="1">
      <w:start w:val="1"/>
      <w:numFmt w:val="lowerLetter"/>
      <w:lvlText w:val="%2."/>
      <w:lvlJc w:val="left"/>
      <w:pPr>
        <w:ind w:left="1222" w:hanging="360"/>
      </w:pPr>
    </w:lvl>
    <w:lvl w:ilvl="2" w:tplc="3409001B" w:tentative="1">
      <w:start w:val="1"/>
      <w:numFmt w:val="lowerRoman"/>
      <w:lvlText w:val="%3."/>
      <w:lvlJc w:val="right"/>
      <w:pPr>
        <w:ind w:left="1942" w:hanging="180"/>
      </w:pPr>
    </w:lvl>
    <w:lvl w:ilvl="3" w:tplc="3409000F" w:tentative="1">
      <w:start w:val="1"/>
      <w:numFmt w:val="decimal"/>
      <w:lvlText w:val="%4."/>
      <w:lvlJc w:val="left"/>
      <w:pPr>
        <w:ind w:left="2662" w:hanging="360"/>
      </w:pPr>
    </w:lvl>
    <w:lvl w:ilvl="4" w:tplc="34090019" w:tentative="1">
      <w:start w:val="1"/>
      <w:numFmt w:val="lowerLetter"/>
      <w:lvlText w:val="%5."/>
      <w:lvlJc w:val="left"/>
      <w:pPr>
        <w:ind w:left="3382" w:hanging="360"/>
      </w:pPr>
    </w:lvl>
    <w:lvl w:ilvl="5" w:tplc="3409001B" w:tentative="1">
      <w:start w:val="1"/>
      <w:numFmt w:val="lowerRoman"/>
      <w:lvlText w:val="%6."/>
      <w:lvlJc w:val="right"/>
      <w:pPr>
        <w:ind w:left="4102" w:hanging="180"/>
      </w:pPr>
    </w:lvl>
    <w:lvl w:ilvl="6" w:tplc="3409000F" w:tentative="1">
      <w:start w:val="1"/>
      <w:numFmt w:val="decimal"/>
      <w:lvlText w:val="%7."/>
      <w:lvlJc w:val="left"/>
      <w:pPr>
        <w:ind w:left="4822" w:hanging="360"/>
      </w:pPr>
    </w:lvl>
    <w:lvl w:ilvl="7" w:tplc="34090019" w:tentative="1">
      <w:start w:val="1"/>
      <w:numFmt w:val="lowerLetter"/>
      <w:lvlText w:val="%8."/>
      <w:lvlJc w:val="left"/>
      <w:pPr>
        <w:ind w:left="5542" w:hanging="360"/>
      </w:pPr>
    </w:lvl>
    <w:lvl w:ilvl="8" w:tplc="3409001B" w:tentative="1">
      <w:start w:val="1"/>
      <w:numFmt w:val="lowerRoman"/>
      <w:lvlText w:val="%9."/>
      <w:lvlJc w:val="right"/>
      <w:pPr>
        <w:ind w:left="6262" w:hanging="180"/>
      </w:pPr>
    </w:lvl>
  </w:abstractNum>
  <w:abstractNum w:abstractNumId="7" w15:restartNumberingAfterBreak="0">
    <w:nsid w:val="3B06097E"/>
    <w:multiLevelType w:val="multilevel"/>
    <w:tmpl w:val="3B06097E"/>
    <w:lvl w:ilvl="0">
      <w:start w:val="25"/>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3C7929AC"/>
    <w:multiLevelType w:val="multilevel"/>
    <w:tmpl w:val="3C7929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DB090E"/>
    <w:multiLevelType w:val="multilevel"/>
    <w:tmpl w:val="4ADB09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F6C2D76"/>
    <w:multiLevelType w:val="multilevel"/>
    <w:tmpl w:val="4F6C2D76"/>
    <w:lvl w:ilvl="0">
      <w:start w:val="1"/>
      <w:numFmt w:val="decimal"/>
      <w:lvlText w:val="%1"/>
      <w:lvlJc w:val="left"/>
      <w:pPr>
        <w:ind w:left="360" w:hanging="360"/>
      </w:pPr>
      <w:rPr>
        <w:rFonts w:hint="default"/>
        <w:b/>
      </w:rPr>
    </w:lvl>
    <w:lvl w:ilvl="1">
      <w:start w:val="1"/>
      <w:numFmt w:val="decimal"/>
      <w:lvlText w:val="%1.%2"/>
      <w:lvlJc w:val="left"/>
      <w:pPr>
        <w:ind w:left="1320" w:hanging="360"/>
      </w:pPr>
      <w:rPr>
        <w:rFonts w:hint="default"/>
        <w:b/>
      </w:rPr>
    </w:lvl>
    <w:lvl w:ilvl="2">
      <w:start w:val="1"/>
      <w:numFmt w:val="decimal"/>
      <w:lvlText w:val="%1.%2.%3"/>
      <w:lvlJc w:val="left"/>
      <w:pPr>
        <w:ind w:left="4002" w:hanging="720"/>
      </w:pPr>
      <w:rPr>
        <w:rFonts w:hint="default"/>
        <w:b/>
      </w:rPr>
    </w:lvl>
    <w:lvl w:ilvl="3">
      <w:start w:val="1"/>
      <w:numFmt w:val="decimal"/>
      <w:lvlText w:val="%1.%2.%3.%4"/>
      <w:lvlJc w:val="left"/>
      <w:pPr>
        <w:ind w:left="5643" w:hanging="720"/>
      </w:pPr>
      <w:rPr>
        <w:rFonts w:hint="default"/>
        <w:b/>
      </w:rPr>
    </w:lvl>
    <w:lvl w:ilvl="4">
      <w:start w:val="1"/>
      <w:numFmt w:val="decimal"/>
      <w:lvlText w:val="%1.%2.%3.%4.%5"/>
      <w:lvlJc w:val="left"/>
      <w:pPr>
        <w:ind w:left="7644" w:hanging="1080"/>
      </w:pPr>
      <w:rPr>
        <w:rFonts w:hint="default"/>
        <w:b/>
      </w:rPr>
    </w:lvl>
    <w:lvl w:ilvl="5">
      <w:start w:val="1"/>
      <w:numFmt w:val="decimal"/>
      <w:lvlText w:val="%1.%2.%3.%4.%5.%6"/>
      <w:lvlJc w:val="left"/>
      <w:pPr>
        <w:ind w:left="9285" w:hanging="1080"/>
      </w:pPr>
      <w:rPr>
        <w:rFonts w:hint="default"/>
        <w:b/>
      </w:rPr>
    </w:lvl>
    <w:lvl w:ilvl="6">
      <w:start w:val="1"/>
      <w:numFmt w:val="decimal"/>
      <w:lvlText w:val="%1.%2.%3.%4.%5.%6.%7"/>
      <w:lvlJc w:val="left"/>
      <w:pPr>
        <w:ind w:left="11286" w:hanging="1440"/>
      </w:pPr>
      <w:rPr>
        <w:rFonts w:hint="default"/>
        <w:b/>
      </w:rPr>
    </w:lvl>
    <w:lvl w:ilvl="7">
      <w:start w:val="1"/>
      <w:numFmt w:val="decimal"/>
      <w:lvlText w:val="%1.%2.%3.%4.%5.%6.%7.%8"/>
      <w:lvlJc w:val="left"/>
      <w:pPr>
        <w:ind w:left="12927" w:hanging="1440"/>
      </w:pPr>
      <w:rPr>
        <w:rFonts w:hint="default"/>
        <w:b/>
      </w:rPr>
    </w:lvl>
    <w:lvl w:ilvl="8">
      <w:start w:val="1"/>
      <w:numFmt w:val="decimal"/>
      <w:lvlText w:val="%1.%2.%3.%4.%5.%6.%7.%8.%9"/>
      <w:lvlJc w:val="left"/>
      <w:pPr>
        <w:ind w:left="14928" w:hanging="1800"/>
      </w:pPr>
      <w:rPr>
        <w:rFonts w:hint="default"/>
        <w:b/>
      </w:rPr>
    </w:lvl>
  </w:abstractNum>
  <w:abstractNum w:abstractNumId="11" w15:restartNumberingAfterBreak="0">
    <w:nsid w:val="557D6EEE"/>
    <w:multiLevelType w:val="singleLevel"/>
    <w:tmpl w:val="557D6EEE"/>
    <w:lvl w:ilvl="0">
      <w:start w:val="1"/>
      <w:numFmt w:val="decimal"/>
      <w:suff w:val="space"/>
      <w:lvlText w:val="%1."/>
      <w:lvlJc w:val="left"/>
    </w:lvl>
  </w:abstractNum>
  <w:abstractNum w:abstractNumId="12" w15:restartNumberingAfterBreak="0">
    <w:nsid w:val="57354521"/>
    <w:multiLevelType w:val="multilevel"/>
    <w:tmpl w:val="57354521"/>
    <w:lvl w:ilvl="0">
      <w:start w:val="1"/>
      <w:numFmt w:val="decimal"/>
      <w:lvlText w:val="%1."/>
      <w:lvlJc w:val="left"/>
      <w:pPr>
        <w:ind w:left="1212"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15:restartNumberingAfterBreak="0">
    <w:nsid w:val="574F3F28"/>
    <w:multiLevelType w:val="multilevel"/>
    <w:tmpl w:val="574F3F2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74FDE5A4"/>
    <w:multiLevelType w:val="singleLevel"/>
    <w:tmpl w:val="74FDE5A4"/>
    <w:lvl w:ilvl="0">
      <w:start w:val="2"/>
      <w:numFmt w:val="decimal"/>
      <w:suff w:val="space"/>
      <w:lvlText w:val="%1."/>
      <w:lvlJc w:val="left"/>
    </w:lvl>
  </w:abstractNum>
  <w:abstractNum w:abstractNumId="15" w15:restartNumberingAfterBreak="0">
    <w:nsid w:val="7628A933"/>
    <w:multiLevelType w:val="singleLevel"/>
    <w:tmpl w:val="7628A933"/>
    <w:lvl w:ilvl="0">
      <w:start w:val="19"/>
      <w:numFmt w:val="upperLetter"/>
      <w:lvlText w:val="%1."/>
      <w:lvlJc w:val="left"/>
      <w:pPr>
        <w:tabs>
          <w:tab w:val="left" w:pos="312"/>
        </w:tabs>
        <w:ind w:left="4547" w:firstLine="0"/>
      </w:pPr>
    </w:lvl>
  </w:abstractNum>
  <w:abstractNum w:abstractNumId="16" w15:restartNumberingAfterBreak="0">
    <w:nsid w:val="78732735"/>
    <w:multiLevelType w:val="hybridMultilevel"/>
    <w:tmpl w:val="0B96D838"/>
    <w:lvl w:ilvl="0" w:tplc="5ECAE24A">
      <w:start w:val="1"/>
      <w:numFmt w:val="decimal"/>
      <w:lvlText w:val="%1."/>
      <w:lvlJc w:val="left"/>
      <w:pPr>
        <w:ind w:left="502" w:hanging="360"/>
      </w:pPr>
      <w:rPr>
        <w:color w:val="auto"/>
      </w:rPr>
    </w:lvl>
    <w:lvl w:ilvl="1" w:tplc="34090019" w:tentative="1">
      <w:start w:val="1"/>
      <w:numFmt w:val="lowerLetter"/>
      <w:lvlText w:val="%2."/>
      <w:lvlJc w:val="left"/>
      <w:pPr>
        <w:ind w:left="1222" w:hanging="360"/>
      </w:pPr>
    </w:lvl>
    <w:lvl w:ilvl="2" w:tplc="3409001B" w:tentative="1">
      <w:start w:val="1"/>
      <w:numFmt w:val="lowerRoman"/>
      <w:lvlText w:val="%3."/>
      <w:lvlJc w:val="right"/>
      <w:pPr>
        <w:ind w:left="1942" w:hanging="180"/>
      </w:pPr>
    </w:lvl>
    <w:lvl w:ilvl="3" w:tplc="3409000F" w:tentative="1">
      <w:start w:val="1"/>
      <w:numFmt w:val="decimal"/>
      <w:lvlText w:val="%4."/>
      <w:lvlJc w:val="left"/>
      <w:pPr>
        <w:ind w:left="2662" w:hanging="360"/>
      </w:pPr>
    </w:lvl>
    <w:lvl w:ilvl="4" w:tplc="34090019" w:tentative="1">
      <w:start w:val="1"/>
      <w:numFmt w:val="lowerLetter"/>
      <w:lvlText w:val="%5."/>
      <w:lvlJc w:val="left"/>
      <w:pPr>
        <w:ind w:left="3382" w:hanging="360"/>
      </w:pPr>
    </w:lvl>
    <w:lvl w:ilvl="5" w:tplc="3409001B" w:tentative="1">
      <w:start w:val="1"/>
      <w:numFmt w:val="lowerRoman"/>
      <w:lvlText w:val="%6."/>
      <w:lvlJc w:val="right"/>
      <w:pPr>
        <w:ind w:left="4102" w:hanging="180"/>
      </w:pPr>
    </w:lvl>
    <w:lvl w:ilvl="6" w:tplc="3409000F" w:tentative="1">
      <w:start w:val="1"/>
      <w:numFmt w:val="decimal"/>
      <w:lvlText w:val="%7."/>
      <w:lvlJc w:val="left"/>
      <w:pPr>
        <w:ind w:left="4822" w:hanging="360"/>
      </w:pPr>
    </w:lvl>
    <w:lvl w:ilvl="7" w:tplc="34090019" w:tentative="1">
      <w:start w:val="1"/>
      <w:numFmt w:val="lowerLetter"/>
      <w:lvlText w:val="%8."/>
      <w:lvlJc w:val="left"/>
      <w:pPr>
        <w:ind w:left="5542" w:hanging="360"/>
      </w:pPr>
    </w:lvl>
    <w:lvl w:ilvl="8" w:tplc="3409001B" w:tentative="1">
      <w:start w:val="1"/>
      <w:numFmt w:val="lowerRoman"/>
      <w:lvlText w:val="%9."/>
      <w:lvlJc w:val="right"/>
      <w:pPr>
        <w:ind w:left="6262" w:hanging="180"/>
      </w:pPr>
    </w:lvl>
  </w:abstractNum>
  <w:num w:numId="1" w16cid:durableId="837036298">
    <w:abstractNumId w:val="9"/>
  </w:num>
  <w:num w:numId="2" w16cid:durableId="417950334">
    <w:abstractNumId w:val="7"/>
  </w:num>
  <w:num w:numId="3" w16cid:durableId="1835299513">
    <w:abstractNumId w:val="14"/>
  </w:num>
  <w:num w:numId="4" w16cid:durableId="1430389705">
    <w:abstractNumId w:val="3"/>
  </w:num>
  <w:num w:numId="5" w16cid:durableId="1915240791">
    <w:abstractNumId w:val="8"/>
  </w:num>
  <w:num w:numId="6" w16cid:durableId="171334206">
    <w:abstractNumId w:val="0"/>
  </w:num>
  <w:num w:numId="7" w16cid:durableId="415857618">
    <w:abstractNumId w:val="4"/>
  </w:num>
  <w:num w:numId="8" w16cid:durableId="1052777255">
    <w:abstractNumId w:val="10"/>
  </w:num>
  <w:num w:numId="9" w16cid:durableId="714353251">
    <w:abstractNumId w:val="5"/>
  </w:num>
  <w:num w:numId="10" w16cid:durableId="1852254296">
    <w:abstractNumId w:val="13"/>
  </w:num>
  <w:num w:numId="11" w16cid:durableId="1214342512">
    <w:abstractNumId w:val="2"/>
  </w:num>
  <w:num w:numId="12" w16cid:durableId="1441145189">
    <w:abstractNumId w:val="12"/>
  </w:num>
  <w:num w:numId="13" w16cid:durableId="716315957">
    <w:abstractNumId w:val="11"/>
  </w:num>
  <w:num w:numId="14" w16cid:durableId="723722349">
    <w:abstractNumId w:val="1"/>
  </w:num>
  <w:num w:numId="15" w16cid:durableId="352147547">
    <w:abstractNumId w:val="15"/>
  </w:num>
  <w:num w:numId="16" w16cid:durableId="1873108921">
    <w:abstractNumId w:val="16"/>
  </w:num>
  <w:num w:numId="17" w16cid:durableId="7171680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712"/>
    <w:rsid w:val="00010DF0"/>
    <w:rsid w:val="00020CE9"/>
    <w:rsid w:val="00021D8A"/>
    <w:rsid w:val="0003487A"/>
    <w:rsid w:val="000417E0"/>
    <w:rsid w:val="00063257"/>
    <w:rsid w:val="000760E3"/>
    <w:rsid w:val="00080988"/>
    <w:rsid w:val="00083191"/>
    <w:rsid w:val="000847F1"/>
    <w:rsid w:val="00090673"/>
    <w:rsid w:val="000B77B8"/>
    <w:rsid w:val="000C0057"/>
    <w:rsid w:val="000C0894"/>
    <w:rsid w:val="000C25E8"/>
    <w:rsid w:val="000C63C6"/>
    <w:rsid w:val="000E7932"/>
    <w:rsid w:val="0010660A"/>
    <w:rsid w:val="00107CA0"/>
    <w:rsid w:val="0012430C"/>
    <w:rsid w:val="00145BF6"/>
    <w:rsid w:val="00150F7D"/>
    <w:rsid w:val="00155B62"/>
    <w:rsid w:val="00166766"/>
    <w:rsid w:val="0017538F"/>
    <w:rsid w:val="001779BA"/>
    <w:rsid w:val="0018067E"/>
    <w:rsid w:val="001822B1"/>
    <w:rsid w:val="00190060"/>
    <w:rsid w:val="00190B2B"/>
    <w:rsid w:val="00190B87"/>
    <w:rsid w:val="00194462"/>
    <w:rsid w:val="00194B6E"/>
    <w:rsid w:val="001A0D35"/>
    <w:rsid w:val="001A2899"/>
    <w:rsid w:val="001C1537"/>
    <w:rsid w:val="001D78CB"/>
    <w:rsid w:val="001E264C"/>
    <w:rsid w:val="001F511E"/>
    <w:rsid w:val="001F6F79"/>
    <w:rsid w:val="0020104D"/>
    <w:rsid w:val="00203126"/>
    <w:rsid w:val="00210002"/>
    <w:rsid w:val="00220299"/>
    <w:rsid w:val="00221A8A"/>
    <w:rsid w:val="00227440"/>
    <w:rsid w:val="002428AB"/>
    <w:rsid w:val="0025449A"/>
    <w:rsid w:val="00264008"/>
    <w:rsid w:val="00266946"/>
    <w:rsid w:val="00274B8C"/>
    <w:rsid w:val="00285BB4"/>
    <w:rsid w:val="002A6B5B"/>
    <w:rsid w:val="002B2860"/>
    <w:rsid w:val="002B3539"/>
    <w:rsid w:val="002C276E"/>
    <w:rsid w:val="002D407A"/>
    <w:rsid w:val="002D63A0"/>
    <w:rsid w:val="002D7313"/>
    <w:rsid w:val="002E20D0"/>
    <w:rsid w:val="002E79B3"/>
    <w:rsid w:val="002F146A"/>
    <w:rsid w:val="002F17B0"/>
    <w:rsid w:val="002F2002"/>
    <w:rsid w:val="00300436"/>
    <w:rsid w:val="00304548"/>
    <w:rsid w:val="003178D6"/>
    <w:rsid w:val="00320050"/>
    <w:rsid w:val="0033164A"/>
    <w:rsid w:val="00331662"/>
    <w:rsid w:val="00344300"/>
    <w:rsid w:val="00346A3F"/>
    <w:rsid w:val="003667FA"/>
    <w:rsid w:val="003707F3"/>
    <w:rsid w:val="0037257A"/>
    <w:rsid w:val="003855AF"/>
    <w:rsid w:val="003911E2"/>
    <w:rsid w:val="00391A4B"/>
    <w:rsid w:val="00392B2C"/>
    <w:rsid w:val="00396601"/>
    <w:rsid w:val="003B5AEC"/>
    <w:rsid w:val="003D7379"/>
    <w:rsid w:val="003E2082"/>
    <w:rsid w:val="003F2620"/>
    <w:rsid w:val="003F75C1"/>
    <w:rsid w:val="004221E5"/>
    <w:rsid w:val="00434BE2"/>
    <w:rsid w:val="00440DCB"/>
    <w:rsid w:val="00456E4B"/>
    <w:rsid w:val="00456F05"/>
    <w:rsid w:val="00457DC9"/>
    <w:rsid w:val="00461BF0"/>
    <w:rsid w:val="004A7E30"/>
    <w:rsid w:val="004B2B86"/>
    <w:rsid w:val="004B2F90"/>
    <w:rsid w:val="004C13DA"/>
    <w:rsid w:val="004C2ADC"/>
    <w:rsid w:val="004D5098"/>
    <w:rsid w:val="004D6EE3"/>
    <w:rsid w:val="004F0F54"/>
    <w:rsid w:val="004F4D50"/>
    <w:rsid w:val="005011A1"/>
    <w:rsid w:val="00512697"/>
    <w:rsid w:val="00513601"/>
    <w:rsid w:val="00517A90"/>
    <w:rsid w:val="00531BD1"/>
    <w:rsid w:val="00537C8D"/>
    <w:rsid w:val="0055776F"/>
    <w:rsid w:val="005A0000"/>
    <w:rsid w:val="005A0CD9"/>
    <w:rsid w:val="005A65B8"/>
    <w:rsid w:val="005D303B"/>
    <w:rsid w:val="005E1F41"/>
    <w:rsid w:val="005E52D8"/>
    <w:rsid w:val="005F5750"/>
    <w:rsid w:val="005F7CA5"/>
    <w:rsid w:val="005F7F1E"/>
    <w:rsid w:val="006015E4"/>
    <w:rsid w:val="0060168D"/>
    <w:rsid w:val="0060620E"/>
    <w:rsid w:val="006220C1"/>
    <w:rsid w:val="00623FB8"/>
    <w:rsid w:val="00634028"/>
    <w:rsid w:val="00634494"/>
    <w:rsid w:val="0064081A"/>
    <w:rsid w:val="006418B6"/>
    <w:rsid w:val="00641AC7"/>
    <w:rsid w:val="0064755C"/>
    <w:rsid w:val="0066443D"/>
    <w:rsid w:val="0066779C"/>
    <w:rsid w:val="00697C15"/>
    <w:rsid w:val="006A38AD"/>
    <w:rsid w:val="006A7E4D"/>
    <w:rsid w:val="006C7094"/>
    <w:rsid w:val="006D1ADB"/>
    <w:rsid w:val="006D77BB"/>
    <w:rsid w:val="006F3326"/>
    <w:rsid w:val="006F538F"/>
    <w:rsid w:val="007115D2"/>
    <w:rsid w:val="00730427"/>
    <w:rsid w:val="00730F9D"/>
    <w:rsid w:val="00736801"/>
    <w:rsid w:val="00742BA3"/>
    <w:rsid w:val="007545CD"/>
    <w:rsid w:val="007604E5"/>
    <w:rsid w:val="00763571"/>
    <w:rsid w:val="007717E4"/>
    <w:rsid w:val="007761EC"/>
    <w:rsid w:val="00783696"/>
    <w:rsid w:val="00785CF0"/>
    <w:rsid w:val="00794A62"/>
    <w:rsid w:val="007B7036"/>
    <w:rsid w:val="007B7124"/>
    <w:rsid w:val="007C4F87"/>
    <w:rsid w:val="007D3FC8"/>
    <w:rsid w:val="007D41C8"/>
    <w:rsid w:val="007D4332"/>
    <w:rsid w:val="007E6684"/>
    <w:rsid w:val="007F339E"/>
    <w:rsid w:val="007F390B"/>
    <w:rsid w:val="007F5253"/>
    <w:rsid w:val="007F7D30"/>
    <w:rsid w:val="008029B1"/>
    <w:rsid w:val="00812B02"/>
    <w:rsid w:val="008176A9"/>
    <w:rsid w:val="00822AFF"/>
    <w:rsid w:val="008257FB"/>
    <w:rsid w:val="00841853"/>
    <w:rsid w:val="00847D4C"/>
    <w:rsid w:val="0085205A"/>
    <w:rsid w:val="00852C1E"/>
    <w:rsid w:val="00863FB6"/>
    <w:rsid w:val="00865A40"/>
    <w:rsid w:val="00874E73"/>
    <w:rsid w:val="00880ED3"/>
    <w:rsid w:val="008810CE"/>
    <w:rsid w:val="00885DD6"/>
    <w:rsid w:val="008B1E7B"/>
    <w:rsid w:val="008C4187"/>
    <w:rsid w:val="008D3C76"/>
    <w:rsid w:val="008D7B66"/>
    <w:rsid w:val="008F076B"/>
    <w:rsid w:val="008F0F0F"/>
    <w:rsid w:val="0090044D"/>
    <w:rsid w:val="009015A2"/>
    <w:rsid w:val="00910739"/>
    <w:rsid w:val="0093349C"/>
    <w:rsid w:val="009375BB"/>
    <w:rsid w:val="009507A8"/>
    <w:rsid w:val="0096675B"/>
    <w:rsid w:val="00971797"/>
    <w:rsid w:val="00975F68"/>
    <w:rsid w:val="009767ED"/>
    <w:rsid w:val="00986520"/>
    <w:rsid w:val="009A7712"/>
    <w:rsid w:val="009B3384"/>
    <w:rsid w:val="009D3B47"/>
    <w:rsid w:val="009E6710"/>
    <w:rsid w:val="009F4E86"/>
    <w:rsid w:val="00A0770E"/>
    <w:rsid w:val="00A11F1A"/>
    <w:rsid w:val="00A24E43"/>
    <w:rsid w:val="00A25974"/>
    <w:rsid w:val="00A471A6"/>
    <w:rsid w:val="00A8093F"/>
    <w:rsid w:val="00A82318"/>
    <w:rsid w:val="00A82E5F"/>
    <w:rsid w:val="00A94EF8"/>
    <w:rsid w:val="00AA638D"/>
    <w:rsid w:val="00AB3207"/>
    <w:rsid w:val="00AD0ED1"/>
    <w:rsid w:val="00AD0EF9"/>
    <w:rsid w:val="00AD27A0"/>
    <w:rsid w:val="00AE7E64"/>
    <w:rsid w:val="00AF0666"/>
    <w:rsid w:val="00AF387D"/>
    <w:rsid w:val="00B05CDE"/>
    <w:rsid w:val="00B15BAE"/>
    <w:rsid w:val="00B2147C"/>
    <w:rsid w:val="00B34F0A"/>
    <w:rsid w:val="00B56916"/>
    <w:rsid w:val="00B7541A"/>
    <w:rsid w:val="00B86DCD"/>
    <w:rsid w:val="00B91F8B"/>
    <w:rsid w:val="00B94102"/>
    <w:rsid w:val="00B96069"/>
    <w:rsid w:val="00BA6297"/>
    <w:rsid w:val="00BC2726"/>
    <w:rsid w:val="00BD620B"/>
    <w:rsid w:val="00BE3D35"/>
    <w:rsid w:val="00BE6F32"/>
    <w:rsid w:val="00BF522F"/>
    <w:rsid w:val="00BF5322"/>
    <w:rsid w:val="00C07B2B"/>
    <w:rsid w:val="00C12E0E"/>
    <w:rsid w:val="00C22113"/>
    <w:rsid w:val="00C23C68"/>
    <w:rsid w:val="00C31530"/>
    <w:rsid w:val="00C32317"/>
    <w:rsid w:val="00C4172E"/>
    <w:rsid w:val="00C466D4"/>
    <w:rsid w:val="00C50586"/>
    <w:rsid w:val="00C54F37"/>
    <w:rsid w:val="00C56864"/>
    <w:rsid w:val="00C6097F"/>
    <w:rsid w:val="00C64ED2"/>
    <w:rsid w:val="00C74DB0"/>
    <w:rsid w:val="00C83A2A"/>
    <w:rsid w:val="00C94667"/>
    <w:rsid w:val="00CA654C"/>
    <w:rsid w:val="00CA7830"/>
    <w:rsid w:val="00CC022D"/>
    <w:rsid w:val="00D023EA"/>
    <w:rsid w:val="00D32135"/>
    <w:rsid w:val="00D3553E"/>
    <w:rsid w:val="00D82DAE"/>
    <w:rsid w:val="00D90F19"/>
    <w:rsid w:val="00DA05CF"/>
    <w:rsid w:val="00DB4F0C"/>
    <w:rsid w:val="00DD052C"/>
    <w:rsid w:val="00DD3AC2"/>
    <w:rsid w:val="00DD5284"/>
    <w:rsid w:val="00DE37EF"/>
    <w:rsid w:val="00DE4CDA"/>
    <w:rsid w:val="00DE666A"/>
    <w:rsid w:val="00DE69A7"/>
    <w:rsid w:val="00DE6D0E"/>
    <w:rsid w:val="00DF0C4B"/>
    <w:rsid w:val="00E049BF"/>
    <w:rsid w:val="00E069F2"/>
    <w:rsid w:val="00E25975"/>
    <w:rsid w:val="00E3018E"/>
    <w:rsid w:val="00E4254B"/>
    <w:rsid w:val="00E55E2C"/>
    <w:rsid w:val="00E613ED"/>
    <w:rsid w:val="00E61486"/>
    <w:rsid w:val="00E61AE7"/>
    <w:rsid w:val="00E67A24"/>
    <w:rsid w:val="00E70578"/>
    <w:rsid w:val="00E71B01"/>
    <w:rsid w:val="00E930FF"/>
    <w:rsid w:val="00EA4261"/>
    <w:rsid w:val="00EA74A5"/>
    <w:rsid w:val="00EB19F7"/>
    <w:rsid w:val="00EB308E"/>
    <w:rsid w:val="00EC7B1E"/>
    <w:rsid w:val="00ED6F40"/>
    <w:rsid w:val="00EE21E3"/>
    <w:rsid w:val="00EF7D3B"/>
    <w:rsid w:val="00F31CF1"/>
    <w:rsid w:val="00F34446"/>
    <w:rsid w:val="00F40851"/>
    <w:rsid w:val="00F51647"/>
    <w:rsid w:val="00F63DF7"/>
    <w:rsid w:val="00F6426D"/>
    <w:rsid w:val="00F8464E"/>
    <w:rsid w:val="00F86F87"/>
    <w:rsid w:val="00F91203"/>
    <w:rsid w:val="00F94D4D"/>
    <w:rsid w:val="00FB2869"/>
    <w:rsid w:val="00FB2D6C"/>
    <w:rsid w:val="00FB64BD"/>
    <w:rsid w:val="00FC0503"/>
    <w:rsid w:val="00FC2BD3"/>
    <w:rsid w:val="00FC3DFC"/>
    <w:rsid w:val="00FC6144"/>
    <w:rsid w:val="00FD287F"/>
    <w:rsid w:val="00FE5F87"/>
    <w:rsid w:val="00FF0FF8"/>
    <w:rsid w:val="032E19CD"/>
    <w:rsid w:val="044158FE"/>
    <w:rsid w:val="09744CBC"/>
    <w:rsid w:val="0AB952BA"/>
    <w:rsid w:val="0B6A2AB2"/>
    <w:rsid w:val="0D470EA7"/>
    <w:rsid w:val="11121BF8"/>
    <w:rsid w:val="11410E99"/>
    <w:rsid w:val="14725D41"/>
    <w:rsid w:val="16541BFF"/>
    <w:rsid w:val="17C91022"/>
    <w:rsid w:val="18090038"/>
    <w:rsid w:val="1BC16115"/>
    <w:rsid w:val="1C460F09"/>
    <w:rsid w:val="1CF43D56"/>
    <w:rsid w:val="1D87592F"/>
    <w:rsid w:val="1E5B7E83"/>
    <w:rsid w:val="20C75E4B"/>
    <w:rsid w:val="222D0CE6"/>
    <w:rsid w:val="230F2EEB"/>
    <w:rsid w:val="239852B6"/>
    <w:rsid w:val="240370EB"/>
    <w:rsid w:val="24617821"/>
    <w:rsid w:val="26381620"/>
    <w:rsid w:val="283111C7"/>
    <w:rsid w:val="2A292AE1"/>
    <w:rsid w:val="2B6D0F97"/>
    <w:rsid w:val="30385F06"/>
    <w:rsid w:val="30D07C22"/>
    <w:rsid w:val="34021472"/>
    <w:rsid w:val="35CE5E9C"/>
    <w:rsid w:val="3C0F2430"/>
    <w:rsid w:val="3E9A393F"/>
    <w:rsid w:val="3F867DC6"/>
    <w:rsid w:val="3FE33525"/>
    <w:rsid w:val="3FEF3EF1"/>
    <w:rsid w:val="418C1EA1"/>
    <w:rsid w:val="41BB4C1C"/>
    <w:rsid w:val="438808CC"/>
    <w:rsid w:val="445A2768"/>
    <w:rsid w:val="458079DA"/>
    <w:rsid w:val="45A56A3F"/>
    <w:rsid w:val="4629190D"/>
    <w:rsid w:val="4677206D"/>
    <w:rsid w:val="47FD7F91"/>
    <w:rsid w:val="48A36CAB"/>
    <w:rsid w:val="4ECF6C62"/>
    <w:rsid w:val="4FF4391D"/>
    <w:rsid w:val="514B0549"/>
    <w:rsid w:val="51D9350B"/>
    <w:rsid w:val="550A3108"/>
    <w:rsid w:val="56F7648E"/>
    <w:rsid w:val="577403B7"/>
    <w:rsid w:val="599112C9"/>
    <w:rsid w:val="5CC475BF"/>
    <w:rsid w:val="5DAB614E"/>
    <w:rsid w:val="5DFA7C9D"/>
    <w:rsid w:val="62857748"/>
    <w:rsid w:val="655D5D15"/>
    <w:rsid w:val="674A1AF9"/>
    <w:rsid w:val="67EF09F3"/>
    <w:rsid w:val="69AD6D2C"/>
    <w:rsid w:val="6DBE20C3"/>
    <w:rsid w:val="6E5F0E94"/>
    <w:rsid w:val="6F6756B4"/>
    <w:rsid w:val="77230090"/>
    <w:rsid w:val="774C7410"/>
    <w:rsid w:val="78990E6B"/>
    <w:rsid w:val="7992756C"/>
    <w:rsid w:val="7D614EBF"/>
    <w:rsid w:val="7F074977"/>
    <w:rsid w:val="7F8A2E3D"/>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B73DD07"/>
  <w15:docId w15:val="{3A2BFC69-E43C-4611-BD5E-893082583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ind w:left="851"/>
      <w:jc w:val="center"/>
    </w:pPr>
    <w:rPr>
      <w:rFonts w:eastAsia="Calibri"/>
      <w:sz w:val="24"/>
      <w:szCs w:val="24"/>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Tahoma" w:hAnsi="Tahoma" w:cs="Tahoma"/>
      <w:sz w:val="16"/>
      <w:szCs w:val="16"/>
    </w:rPr>
  </w:style>
  <w:style w:type="paragraph" w:styleId="Footer">
    <w:name w:val="footer"/>
    <w:basedOn w:val="Normal"/>
    <w:link w:val="FooterChar"/>
    <w:uiPriority w:val="99"/>
    <w:qFormat/>
    <w:pPr>
      <w:tabs>
        <w:tab w:val="center" w:pos="4513"/>
        <w:tab w:val="right" w:pos="9026"/>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character" w:styleId="LineNumber">
    <w:name w:val="line number"/>
    <w:basedOn w:val="DefaultParagraphFont"/>
    <w:uiPriority w:val="99"/>
    <w:semiHidden/>
    <w:unhideWhenUsed/>
    <w:qFormat/>
  </w:style>
  <w:style w:type="paragraph" w:styleId="NormalWeb">
    <w:name w:val="Normal (Web)"/>
    <w:basedOn w:val="Normal"/>
    <w:uiPriority w:val="99"/>
    <w:qFormat/>
    <w:pPr>
      <w:spacing w:before="100" w:beforeAutospacing="1" w:after="100" w:afterAutospacing="1" w:line="240" w:lineRule="auto"/>
    </w:pPr>
    <w:rPr>
      <w:rFonts w:eastAsia="Times New Roman"/>
      <w:lang w:val="en-GB"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pPr>
      <w:ind w:left="851"/>
      <w:jc w:val="center"/>
    </w:pPr>
    <w:rPr>
      <w:rFonts w:eastAsia="Calibri"/>
      <w:sz w:val="24"/>
      <w:szCs w:val="24"/>
      <w:lang w:val="en-US" w:eastAsia="en-US"/>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ascii="Calibri" w:eastAsia="Calibri" w:hAnsi="Calibri" w:cs="SimSun"/>
      <w:lang w:val="en-US"/>
    </w:rPr>
  </w:style>
  <w:style w:type="paragraph" w:customStyle="1" w:styleId="NoSpacing1">
    <w:name w:val="No Spacing1"/>
    <w:uiPriority w:val="1"/>
    <w:qFormat/>
    <w:pPr>
      <w:ind w:left="851"/>
      <w:jc w:val="center"/>
    </w:pPr>
    <w:rPr>
      <w:rFonts w:eastAsia="Calibri"/>
      <w:sz w:val="24"/>
      <w:szCs w:val="24"/>
      <w:lang w:eastAsia="en-US"/>
    </w:rPr>
  </w:style>
  <w:style w:type="character" w:customStyle="1" w:styleId="NoSpacingChar">
    <w:name w:val="No Spacing Char"/>
    <w:link w:val="NoSpacing"/>
    <w:qFormat/>
    <w:rPr>
      <w:rFonts w:ascii="Calibri" w:eastAsia="Calibri" w:hAnsi="Calibri" w:cs="SimSun"/>
      <w:lang w:val="en-US"/>
    </w:rPr>
  </w:style>
  <w:style w:type="character" w:customStyle="1" w:styleId="FooterChar">
    <w:name w:val="Footer Char"/>
    <w:basedOn w:val="DefaultParagraphFont"/>
    <w:link w:val="Footer"/>
    <w:uiPriority w:val="99"/>
    <w:qFormat/>
    <w:rPr>
      <w:rFonts w:ascii="Calibri" w:eastAsia="Calibri" w:hAnsi="Calibri" w:cs="SimSun"/>
      <w:lang w:val="en-US"/>
    </w:rPr>
  </w:style>
  <w:style w:type="character" w:customStyle="1" w:styleId="BalloonTextChar">
    <w:name w:val="Balloon Text Char"/>
    <w:basedOn w:val="DefaultParagraphFont"/>
    <w:link w:val="BalloonText"/>
    <w:uiPriority w:val="99"/>
    <w:qFormat/>
    <w:rPr>
      <w:rFonts w:ascii="Tahoma" w:eastAsia="Calibri" w:hAnsi="Tahoma" w:cs="Tahoma"/>
      <w:sz w:val="16"/>
      <w:szCs w:val="16"/>
      <w:lang w:val="en-US"/>
    </w:rPr>
  </w:style>
  <w:style w:type="table" w:customStyle="1" w:styleId="TableGrid1">
    <w:name w:val="Table Grid1"/>
    <w:basedOn w:val="TableNormal"/>
    <w:uiPriority w:val="59"/>
    <w:qFormat/>
    <w:rPr>
      <w:rFonts w:ascii="Arial" w:eastAsia="Arial" w:hAnsi="Arial"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qFormat/>
    <w:rPr>
      <w:rFonts w:ascii="Arial" w:eastAsia="Arial" w:hAnsi="Arial"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39"/>
    <w:qFormat/>
    <w:rPr>
      <w:rFonts w:ascii="Arial" w:eastAsia="Arial" w:hAnsi="Arial"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39"/>
    <w:qFormat/>
    <w:rPr>
      <w:rFonts w:ascii="Arial" w:eastAsia="Arial" w:hAnsi="Arial"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lang w:val="en-US"/>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qFormat/>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EB1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5877/454ri.eduline399" TargetMode="External"/><Relationship Id="rId18" Type="http://schemas.openxmlformats.org/officeDocument/2006/relationships/hyperlink" Target="https://doi.org/10.1108/aaouj-07-2020-0047"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elearningindustry.com/online-distance-learning-the-new-normal-in-education" TargetMode="External"/><Relationship Id="rId7" Type="http://schemas.openxmlformats.org/officeDocument/2006/relationships/footnotes" Target="footnotes.xml"/><Relationship Id="rId12" Type="http://schemas.openxmlformats.org/officeDocument/2006/relationships/hyperlink" Target="https://www.researchgate.net/publication/325569162_Towards_the_" TargetMode="External"/><Relationship Id="rId17" Type="http://schemas.openxmlformats.org/officeDocument/2006/relationships/hyperlink" Target="https://doi.org/10.1108/aaouj-10-2021-0122"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nkedin.com/pulse/productivity-married-vs-single-jamil-hamadneh" TargetMode="External"/><Relationship Id="rId20" Type="http://schemas.openxmlformats.org/officeDocument/2006/relationships/hyperlink" Target="https://eric.ed.gov/?id=ED61842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07/978-981-15-1289-6_2" TargetMode="External"/><Relationship Id="rId24" Type="http://schemas.openxmlformats.org/officeDocument/2006/relationships/hyperlink" Target="https://doi.org/10.1016/j.compedu.2023.104831" TargetMode="External"/><Relationship Id="rId5" Type="http://schemas.openxmlformats.org/officeDocument/2006/relationships/settings" Target="settings.xml"/><Relationship Id="rId15" Type="http://schemas.openxmlformats.org/officeDocument/2006/relationships/hyperlink" Target="https://doi.org/10.32939/tarbawi.v17i2.935" TargetMode="External"/><Relationship Id="rId23" Type="http://schemas.openxmlformats.org/officeDocument/2006/relationships/hyperlink" Target="https://doi.org/10.1007/978-3-319-01778-5_26" TargetMode="External"/><Relationship Id="rId28" Type="http://schemas.openxmlformats.org/officeDocument/2006/relationships/theme" Target="theme/theme1.xml"/><Relationship Id="rId10" Type="http://schemas.openxmlformats.org/officeDocument/2006/relationships/hyperlink" Target="https://doi.org/10.14236/ewic/hci2018.7" TargetMode="External"/><Relationship Id="rId19" Type="http://schemas.openxmlformats.org/officeDocument/2006/relationships/hyperlink" Target="https://www.researchgate.net/publication/309242990_A_Review_of_Literature_on_E-Learning_Systems_in_Higher_Education" TargetMode="External"/><Relationship Id="rId4" Type="http://schemas.openxmlformats.org/officeDocument/2006/relationships/styles" Target="styles.xml"/><Relationship Id="rId9" Type="http://schemas.openxmlformats.org/officeDocument/2006/relationships/hyperlink" Target="mailto:emy.madrid0725@gmail.com" TargetMode="External"/><Relationship Id="rId14" Type="http://schemas.openxmlformats.org/officeDocument/2006/relationships/hyperlink" Target="https://doi.org/10.22492/ije.8.2.0" TargetMode="External"/><Relationship Id="rId22" Type="http://schemas.openxmlformats.org/officeDocument/2006/relationships/hyperlink" Target="https://www.researchgate.net/publication/362109389_LEARNING_MANAGEMENT_SYSTEM_USABILITY_TOWARDS_ONLINE_LEARNING_A_LITERATURE_REVIEW"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b:Source>
    <b:Tag>Joh191</b:Tag>
    <b:SourceType>JournalArticle</b:SourceType>
    <b:Guid>{49D9BD07-5DAB-4235-9C4D-B277BEDF6CA5}</b:Guid>
    <b:Author>
      <b:Author>
        <b:NameList>
          <b:Person>
            <b:Last>Johnson</b:Last>
            <b:First>M.</b:First>
          </b:Person>
          <b:Person>
            <b:Last>Smith</b:Last>
            <b:First>A.</b:First>
          </b:Person>
        </b:NameList>
      </b:Author>
    </b:Author>
    <b:Title>The Impact of Inflation on the Cost of Living: Evidence from Household Expenditure Patterns </b:Title>
    <b:JournalName>Journal of Applied Economics</b:JournalName>
    <b:Year>2019</b:Year>
    <b:Pages>75-98</b:Pages>
    <b:RefOrder>2</b:RefOrder>
  </b:Source>
  <b:Source>
    <b:Tag>Liu17</b:Tag>
    <b:SourceType>JournalArticle</b:SourceType>
    <b:Guid>{20D891D9-3623-4E43-BED8-DE6560974A61}</b:Guid>
    <b:Author>
      <b:Author>
        <b:NameList>
          <b:Person>
            <b:Last>Liu</b:Last>
            <b:First>M.</b:First>
          </b:Person>
          <b:Person>
            <b:Last>Smith</b:Last>
            <b:First>A.</b:First>
          </b:Person>
        </b:NameList>
      </b:Author>
    </b:Author>
    <b:Title>The Cost of Living and Income Inequality: A Cross-Country Analysis</b:Title>
    <b:JournalName>Review of Income and Wealth</b:JournalName>
    <b:Year>2017</b:Year>
    <b:Pages>253-272</b:Pages>
    <b:RefOrder>3</b:RefOrder>
  </b:Source>
  <b:Source>
    <b:Tag>Joh18</b:Tag>
    <b:SourceType>JournalArticle</b:SourceType>
    <b:Guid>{F77C93F7-263B-4AA3-970B-952FE14E34DE}</b:Guid>
    <b:Author>
      <b:Author>
        <b:NameList>
          <b:Person>
            <b:Last>Johnson</b:Last>
            <b:First>M.</b:First>
          </b:Person>
          <b:Person>
            <b:Last>Smith</b:Last>
            <b:First>A.</b:First>
          </b:Person>
        </b:NameList>
      </b:Author>
    </b:Author>
    <b:Title>Financial Strain and Mental Health: Evidence from a Nationally Representative Survey</b:Title>
    <b:JournalName>Journal of Behavioral Economics</b:JournalName>
    <b:Year>2018</b:Year>
    <b:Pages>321-341</b:Pages>
    <b:RefOrder>4</b:RefOrder>
  </b:Source>
  <b:Source>
    <b:Tag>Wan16</b:Tag>
    <b:SourceType>JournalArticle</b:SourceType>
    <b:Guid>{9BC2A21D-D2AE-43C9-83F8-602F608E865F}</b:Guid>
    <b:Author>
      <b:Author>
        <b:NameList>
          <b:Person>
            <b:Last>Wang</b:Last>
            <b:First>M.</b:First>
          </b:Person>
          <b:Person>
            <b:Last>Miller</b:Last>
            <b:First>L.</b:First>
          </b:Person>
        </b:NameList>
      </b:Author>
    </b:Author>
    <b:Title>Financial Strain and Job Performance: The Mediating Role of Psychological Capital</b:Title>
    <b:JournalName>Journal of Occupational Health Psychology</b:JournalName>
    <b:Year>2016</b:Year>
    <b:Pages>205-214</b:Pages>
    <b:RefOrder>5</b:RefOrder>
  </b:Source>
  <b:Source>
    <b:Tag>Smi172</b:Tag>
    <b:SourceType>JournalArticle</b:SourceType>
    <b:Guid>{60E0E989-A54A-4E5D-86A9-082507D08656}</b:Guid>
    <b:Author>
      <b:Author>
        <b:NameList>
          <b:Person>
            <b:Last>Smith</b:Last>
            <b:First>A.</b:First>
          </b:Person>
          <b:Person>
            <b:Last>Johnson</b:Last>
            <b:First>M.</b:First>
          </b:Person>
          <b:Person>
            <b:Last>Thompson</b:Last>
            <b:First>L.</b:First>
          </b:Person>
        </b:NameList>
      </b:Author>
    </b:Author>
    <b:Title>Financial Strain and Physical Health: The Mediating Role of Stress and Coping Strategies</b:Title>
    <b:JournalName>Journal of Health Psychology</b:JournalName>
    <b:Year>2017</b:Year>
    <b:Pages>38-48</b:Pages>
    <b:RefOrder>6</b:RefOrder>
  </b:Source>
  <b:Source>
    <b:Tag>Joh192</b:Tag>
    <b:SourceType>JournalArticle</b:SourceType>
    <b:Guid>{42041931-6973-4154-B145-C45F1A8C18A5}</b:Guid>
    <b:Author>
      <b:Author>
        <b:NameList>
          <b:Person>
            <b:Last>Johnson</b:Last>
            <b:First>L.</b:First>
          </b:Person>
          <b:Person>
            <b:Last>Brown</b:Last>
            <b:First>E.</b:First>
          </b:Person>
        </b:NameList>
      </b:Author>
    </b:Author>
    <b:Title>Financial Strain and Marital Satisfaction: The Mediating Role  of Communication Patterns</b:Title>
    <b:JournalName>Journal of Family and Economic Issues</b:JournalName>
    <b:Year>2019</b:Year>
    <b:Pages>574-586</b:Pages>
    <b:RefOrder>7</b:RefOrder>
  </b:Source>
  <b:Source>
    <b:Tag>Joh17</b:Tag>
    <b:SourceType>JournalArticle</b:SourceType>
    <b:Guid>{4CBF8B44-C64C-4769-B10C-8A6505C8C0B0}</b:Guid>
    <b:Author>
      <b:Author>
        <b:NameList>
          <b:Person>
            <b:Last>Johnson</b:Last>
            <b:First>M.</b:First>
          </b:Person>
          <b:Person>
            <b:Last>et al</b:Last>
          </b:Person>
        </b:NameList>
      </b:Author>
    </b:Author>
    <b:Title>Financial Strain and Financial Management Behaviors: A Meta-Analytic Review</b:Title>
    <b:JournalName>Journal of Family and Economic Issues</b:JournalName>
    <b:Year>2017</b:Year>
    <b:Pages>206-220</b:Pages>
    <b:RefOrder>8</b:RefOrder>
  </b:Source>
  <b:Source>
    <b:Tag>Kay18</b:Tag>
    <b:SourceType>JournalArticle</b:SourceType>
    <b:Guid>{C2B92419-C220-47D5-945B-CAC1DDAFBE32}</b:Guid>
    <b:Author>
      <b:Author>
        <b:NameList>
          <b:Person>
            <b:Last>Ngamaba</b:Last>
            <b:First>Kayonda</b:First>
            <b:Middle>Hubert</b:Middle>
          </b:Person>
          <b:Person>
            <b:Last>Panagioti</b:Last>
            <b:First>Maria</b:First>
          </b:Person>
          <b:Person>
            <b:Last>Armitage</b:Last>
            <b:First>Christopher</b:First>
            <b:Middle>J</b:Middle>
          </b:Person>
        </b:NameList>
      </b:Author>
    </b:Author>
    <b:Title>Income inequality and subjective well-being: a systematic review and meta-analysis</b:Title>
    <b:JournalName>Quality of Life Research</b:JournalName>
    <b:Year>2018</b:Year>
    <b:Pages>577-596</b:Pages>
    <b:RefOrder>9</b:RefOrder>
  </b:Source>
  <b:Source>
    <b:Tag>Era15</b:Tag>
    <b:SourceType>JournalArticle</b:SourceType>
    <b:Guid>{A93EE81B-3535-4BD2-859E-DA1A38681F41}</b:Guid>
    <b:Author>
      <b:Author>
        <b:NameList>
          <b:Person>
            <b:Last>Dabla-Norris</b:Last>
            <b:First>Era</b:First>
          </b:Person>
          <b:Person>
            <b:Last>Kochhar</b:Last>
            <b:First>Kalpana</b:First>
          </b:Person>
          <b:Person>
            <b:Last>Suphaphiphat</b:Last>
            <b:First>Nujin</b:First>
          </b:Person>
          <b:Person>
            <b:Last>Ricka</b:Last>
            <b:First>Frantisek</b:First>
          </b:Person>
          <b:Person>
            <b:Last>Tsounta</b:Last>
            <b:First>Evridiki</b:First>
          </b:Person>
        </b:NameList>
      </b:Author>
    </b:Author>
    <b:Title>Causes and Consequences of Income Inequality: A Global Perspective</b:Title>
    <b:JournalName>International Monetary Fund</b:JournalName>
    <b:Year>2015</b:Year>
    <b:RefOrder>10</b:RefOrder>
  </b:Source>
  <b:Source>
    <b:Tag>Bec19</b:Tag>
    <b:SourceType>JournalArticle</b:SourceType>
    <b:Guid>{C181F309-52AD-43AF-BC3E-1043A3210685}</b:Guid>
    <b:Author>
      <b:Author>
        <b:NameList>
          <b:Person>
            <b:Last>Beck</b:Last>
            <b:First>Lindsay</b:First>
          </b:Person>
          <b:Person>
            <b:Last>Quinn</b:Last>
            <b:First>Emilee</b:First>
            <b:Middle>L.</b:Middle>
          </b:Person>
          <b:Person>
            <b:Last>Hill</b:Last>
            <b:First>Heather</b:First>
            <b:Middle>D.: Wolf, Jessica</b:Middle>
          </b:Person>
          <b:Person>
            <b:Last>Buszkiewicz</b:Last>
            <b:First>James</b:First>
          </b:Person>
          <b:Person>
            <b:Last>Otten</b:Last>
          </b:Person>
          <b:Person>
            <b:Last>J.</b:Last>
            <b:First>Jennifer</b:First>
          </b:Person>
        </b:NameList>
      </b:Author>
    </b:Author>
    <b:Title>Low-income workers' perceptions of wages, food acquisition, and well-being</b:Title>
    <b:JournalName>Translational Bahavioral Medicine</b:JournalName>
    <b:Year>2019</b:Year>
    <b:Pages>942-951</b:Pages>
    <b:RefOrder>11</b:RefOrder>
  </b:Source>
  <b:Source>
    <b:Tag>Yao17</b:Tag>
    <b:SourceType>JournalArticle</b:SourceType>
    <b:Guid>{B925221E-785F-47B4-9C69-8E98F334F965}</b:Guid>
    <b:Author>
      <b:Author>
        <b:NameList>
          <b:Person>
            <b:Last>Yao</b:Last>
            <b:First>Christian</b:First>
          </b:Person>
          <b:Person>
            <b:Last>Parker</b:Last>
            <b:First>Jane</b:First>
          </b:Person>
          <b:Person>
            <b:Last>Arrowsmith</b:Last>
            <b:First>James</b:First>
          </b:Person>
          <b:Person>
            <b:Last>Carr</b:Last>
            <b:First>Stuart</b:First>
            <b:Middle>C.</b:Middle>
          </b:Person>
        </b:NameList>
      </b:Author>
    </b:Author>
    <b:Title>The living wage as an income range for decent work and life</b:Title>
    <b:JournalName>Employee Relations</b:JournalName>
    <b:Year>2017</b:Year>
    <b:RefOrder>12</b:RefOrder>
  </b:Source>
  <b:Source>
    <b:Tag>Rav16</b:Tag>
    <b:SourceType>JournalArticle</b:SourceType>
    <b:Guid>{46E4FE1F-961C-4892-9C80-A57A0E0A314B}</b:Guid>
    <b:Author>
      <b:Author>
        <b:NameList>
          <b:Person>
            <b:Last>Ravallion</b:Last>
            <b:First>M.</b:First>
          </b:Person>
        </b:NameList>
      </b:Author>
    </b:Author>
    <b:Title>The Economics of Poverty: History, Measurement, and Policy</b:Title>
    <b:JournalName>Oxford University Press</b:JournalName>
    <b:Year>2016</b:Year>
    <b:RefOrder>13</b:RefOrder>
  </b:Source>
  <b:Source>
    <b:Tag>Alh17</b:Tag>
    <b:SourceType>JournalArticle</b:SourceType>
    <b:Guid>{67A90AB6-7E2A-4035-B6EC-D4DEDBA88868}</b:Guid>
    <b:Author>
      <b:Author>
        <b:NameList>
          <b:Person>
            <b:Last>Alhassan</b:Last>
            <b:First>A.</b:First>
            <b:Middle>L.</b:Middle>
          </b:Person>
          <b:Person>
            <b:Last>Musah</b:Last>
            <b:First>Y.</b:First>
          </b:Person>
          <b:Person>
            <b:Last>Abdulai</b:Last>
            <b:First>I.</b:First>
            <b:Middle>S.</b:Middle>
          </b:Person>
          <b:Person>
            <b:Last>Adams</b:Last>
            <b:First>A.</b:First>
          </b:Person>
        </b:NameList>
      </b:Author>
    </b:Author>
    <b:Title>Household expenditure patterns in northern Ghana: Implication for poverty reduction</b:Title>
    <b:JournalName>Cogent Economics &amp; Finance</b:JournalName>
    <b:Year>2017</b:Year>
    <b:RefOrder>14</b:RefOrder>
  </b:Source>
  <b:Source>
    <b:Tag>Cho17</b:Tag>
    <b:SourceType>JournalArticle</b:SourceType>
    <b:Guid>{88EEC514-9D88-4988-9791-55DDEB998AD0}</b:Guid>
    <b:Author>
      <b:Author>
        <b:NameList>
          <b:Person>
            <b:Last>Choi</b:Last>
            <b:First>K.</b:First>
            <b:Middle>H.</b:Middle>
          </b:Person>
          <b:Person>
            <b:Last>Jun</b:Last>
            <b:First>D.</b:First>
          </b:Person>
        </b:NameList>
      </b:Author>
    </b:Author>
    <b:Title>The impact of inflation on the cost of living: A household level analysis</b:Title>
    <b:JournalName>Journal of Housing Economics</b:JournalName>
    <b:Year>2017</b:Year>
    <b:Pages>38</b:Pages>
    <b:RefOrder>15</b:RefOrder>
  </b:Source>
  <b:Source>
    <b:Tag>Sid19</b:Tag>
    <b:SourceType>JournalArticle</b:SourceType>
    <b:Guid>{0B4E61A8-DF7E-4166-8AA7-94D1D4B07C5C}</b:Guid>
    <b:Author>
      <b:Author>
        <b:NameList>
          <b:Person>
            <b:Last>Siddiqui</b:Last>
            <b:First>R.</b:First>
          </b:Person>
          <b:Person>
            <b:Last>Tariq</b:Last>
            <b:First>A.</b:First>
          </b:Person>
          <b:Person>
            <b:Last>Chani</b:Last>
            <b:First>M.</b:First>
            <b:Middle>I.</b:Middle>
          </b:Person>
        </b:NameList>
      </b:Author>
    </b:Author>
    <b:Title>Impact of Conditional Cash Transfer Programs on Household Consumption Patterns: Evidence from Pakistan</b:Title>
    <b:JournalName>The Pakistan Development Review</b:JournalName>
    <b:Year>2019</b:Year>
    <b:Pages>693-713</b:Pages>
    <b:RefOrder>16</b:RefOrder>
  </b:Source>
  <b:Source>
    <b:Tag>Let16</b:Tag>
    <b:SourceType>JournalArticle</b:SourceType>
    <b:Guid>{7DE9ABD5-6BE5-49D6-810E-27A99F75B3A4}</b:Guid>
    <b:Author>
      <b:Author>
        <b:NameList>
          <b:Person>
            <b:Last>Lettau</b:Last>
            <b:First>M.</b:First>
          </b:Person>
          <b:Person>
            <b:Last>Ludvigson</b:Last>
            <b:First>S.</b:First>
          </b:Person>
        </b:NameList>
      </b:Author>
    </b:Author>
    <b:Title>Shocks and the Savings of the Rich and the Poor</b:Title>
    <b:JournalName>The Review of Financial Studies</b:JournalName>
    <b:Year>2016</b:Year>
    <b:Pages>1585-1621</b:Pages>
    <b:RefOrder>17</b:RefOrder>
  </b:Source>
  <b:Source>
    <b:Tag>Che18</b:Tag>
    <b:SourceType>JournalArticle</b:SourceType>
    <b:Guid>{37DD185C-FE2F-4128-BDF9-2FEEA5B2D9FE}</b:Guid>
    <b:Author>
      <b:Author>
        <b:NameList>
          <b:Person>
            <b:Last>Chetty</b:Last>
            <b:First>R.</b:First>
          </b:Person>
          <b:Person>
            <b:Last>et al</b:Last>
          </b:Person>
        </b:NameList>
      </b:Author>
    </b:Author>
    <b:Title>The Wealthy Hand-to-Mouth </b:Title>
    <b:JournalName>Brookings Papers on Economic Activity</b:JournalName>
    <b:Year>2018</b:Year>
    <b:Pages>1-87</b:Pages>
    <b:RefOrder>18</b:RefOrder>
  </b:Source>
  <b:Source>
    <b:Tag>Hal17</b:Tag>
    <b:SourceType>JournalArticle</b:SourceType>
    <b:Guid>{CB2DDDB6-5020-4422-B8EF-700AC63554A6}</b:Guid>
    <b:Author>
      <b:Author>
        <b:NameList>
          <b:Person>
            <b:Last>Haliassos</b:Last>
            <b:First>M.</b:First>
          </b:Person>
          <b:Person>
            <b:Last>Jansson</b:Last>
            <b:First>T.</b:First>
          </b:Person>
        </b:NameList>
      </b:Author>
    </b:Author>
    <b:Title>Individual Investor Preferences and Financial Innovation: Evidence from a Cross-Section of European Household</b:Title>
    <b:Year>2017</b:Year>
    <b:RefOrder>19</b:RefOrder>
  </b:Source>
  <b:Source>
    <b:Tag>Sha23</b:Tag>
    <b:SourceType>JournalArticle</b:SourceType>
    <b:Guid>{4DC76E8F-2991-40C9-950F-F0BD63FDD521}</b:Guid>
    <b:Author>
      <b:Author>
        <b:NameList>
          <b:Person>
            <b:Last>Shaughnessy</b:Last>
            <b:First>Michael</b:First>
            <b:Middle>F.</b:Middle>
          </b:Person>
          <b:Person>
            <b:Last>Moffitt</b:Last>
            <b:First>Bryan</b:First>
          </b:Person>
          <b:Person>
            <b:Last>Cordova</b:Last>
            <b:First>Mia</b:First>
          </b:Person>
        </b:NameList>
      </b:Author>
    </b:Author>
    <b:Title>Maslow, Basic Needs and Contemporary Teacher Training Issues</b:Title>
    <b:JournalName>Archives of Current Research International</b:JournalName>
    <b:Year>2023</b:Year>
    <b:Pages>1-7</b:Pages>
    <b:RefOrder>20</b:RefOrder>
  </b:Source>
  <b:Source>
    <b:Tag>Fun18</b:Tag>
    <b:SourceType>JournalArticle</b:SourceType>
    <b:Guid>{0906403F-B967-4949-8E92-107577A19D16}</b:Guid>
    <b:Author>
      <b:Author>
        <b:NameList>
          <b:Person>
            <b:Last>Fung</b:Last>
            <b:First>Fred</b:First>
          </b:Person>
          <b:Person>
            <b:Last>Wang</b:Last>
            <b:First>Huei-Shyong</b:First>
          </b:Person>
          <b:Person>
            <b:Last>Menon</b:Last>
            <b:First>Suresh</b:First>
          </b:Person>
        </b:NameList>
      </b:Author>
    </b:Author>
    <b:Title>Food Safety in the 21st century</b:Title>
    <b:JournalName>Biomedical Journal</b:JournalName>
    <b:Year>2018</b:Year>
    <b:Pages>88-95</b:Pages>
    <b:RefOrder>21</b:RefOrder>
  </b:Source>
  <b:Source>
    <b:Tag>Csi211</b:Tag>
    <b:SourceType>InternetSite</b:SourceType>
    <b:Guid>{B98E80B5-C2EB-41B7-A828-BCABF57219C2}</b:Guid>
    <b:Author>
      <b:Author>
        <b:NameList>
          <b:Person>
            <b:Last>Csiszar</b:Last>
            <b:First>John</b:First>
          </b:Person>
        </b:NameList>
      </b:Author>
    </b:Author>
    <b:Title>The Effect of Consumer Spending on Inflation</b:Title>
    <b:InternetSiteTitle>GOBankingRates</b:InternetSiteTitle>
    <b:Year>2021</b:Year>
    <b:Month>July</b:Month>
    <b:Day>12</b:Day>
    <b:URL>https://www.gobankingratescom/money/economy/effect-consumer-spending-on-inflation/?utm_campaign=1108839&amp;utm_source=yahoo.com&amp;utm_content=13&amp;utm_medium=rss</b:URL>
    <b:RefOrder>22</b:RefOrder>
  </b:Source>
  <b:Source>
    <b:Tag>LiX15</b:Tag>
    <b:SourceType>JournalArticle</b:SourceType>
    <b:Guid>{723E2A88-3176-4DC0-9398-8153527671B9}</b:Guid>
    <b:Author>
      <b:Author>
        <b:NameList>
          <b:Person>
            <b:Last>Sun</b:Last>
            <b:First>M.</b:First>
          </b:Person>
          <b:Person>
            <b:Last>Wu</b:Last>
            <b:First>J</b:First>
          </b:Person>
          <b:Person>
            <b:Last>Li</b:Last>
            <b:First>X</b:First>
          </b:Person>
        </b:NameList>
      </b:Author>
    </b:Author>
    <b:Title>Inflation Awareness and Financial Literacy: Evidence from a Survey</b:Title>
    <b:JournalName>Journal of Consumer Affairs</b:JournalName>
    <b:Year>2015</b:Year>
    <b:Pages>356-381</b:Pages>
    <b:RefOrder>23</b:RefOrder>
  </b:Source>
  <b:Source>
    <b:Tag>Whi22</b:Tag>
    <b:SourceType>InternetSite</b:SourceType>
    <b:Guid>{A81E855D-CB92-44DA-8B36-3F04BE9D6536}</b:Guid>
    <b:Author>
      <b:Author>
        <b:NameList>
          <b:Person>
            <b:Last>White</b:Last>
            <b:First>Martha</b:First>
            <b:Middle>C.</b:Middle>
          </b:Person>
        </b:NameList>
      </b:Author>
    </b:Author>
    <b:Title>How inflation affect your spending decisions?</b:Title>
    <b:InternetSiteTitle>NBC News</b:InternetSiteTitle>
    <b:Year>2022</b:Year>
    <b:Month>March</b:Month>
    <b:Day>29</b:Day>
    <b:URL>https://www.nbcnews.com/business/business-news/inflation-affect-spending-decisions-rcna21305</b:URL>
    <b:RefOrder>24</b:RefOrder>
  </b:Source>
  <b:Source>
    <b:Tag>Flo23</b:Tag>
    <b:SourceType>InternetSite</b:SourceType>
    <b:Guid>{AF6F220C-174A-433C-A9C5-06612B9540B2}</b:Guid>
    <b:Title>10 Common Effects of Inflation</b:Title>
    <b:InternetSiteTitle>Investopedia</b:InternetSiteTitle>
    <b:Year>2023</b:Year>
    <b:Month>March</b:Month>
    <b:Day>14</b:Day>
    <b:URL>https://www.investopedia.com/articles/insights/122016/9-common-effects-inflation.asp</b:URL>
    <b:Author>
      <b:Author>
        <b:NameList>
          <b:Person>
            <b:Last>Floyd</b:Last>
            <b:First>David</b:First>
          </b:Person>
        </b:NameList>
      </b:Author>
    </b:Author>
    <b:RefOrder>25</b:RefOrder>
  </b:Source>
  <b:Source>
    <b:Tag>How21</b:Tag>
    <b:SourceType>InternetSite</b:SourceType>
    <b:Guid>{CD7CBF58-E2E7-4A22-86B1-0AF2A2152CFE}</b:Guid>
    <b:Title>How Is Inflation Changing Spending Habits?</b:Title>
    <b:Year>2021</b:Year>
    <b:InternetSiteTitle>Forbes</b:InternetSiteTitle>
    <b:Month>December</b:Month>
    <b:Day>9</b:Day>
    <b:URL>https://www.forbes.com/sites/qai/2021/12/09/how-is-inflation-changing-spending-habits/</b:URL>
    <b:Author>
      <b:Author>
        <b:NameList>
          <b:Person>
            <b:Last>Forbes Contributor</b:Last>
          </b:Person>
        </b:NameList>
      </b:Author>
    </b:Author>
    <b:RefOrder>26</b:RefOrder>
  </b:Source>
  <b:Source>
    <b:Tag>Bha191</b:Tag>
    <b:SourceType>JournalArticle</b:SourceType>
    <b:Guid>{0FC67518-DAB7-42C8-B8D4-65ED8C7F9981}</b:Guid>
    <b:Author>
      <b:Author>
        <b:NameList>
          <b:Person>
            <b:Last>Bhattarai</b:Last>
            <b:First>K</b:First>
          </b:Person>
          <b:Person>
            <b:Last>Lee</b:Last>
            <b:First>J.W.</b:First>
          </b:Person>
        </b:NameList>
      </b:Author>
    </b:Author>
    <b:Title>Inflation and Consumer Spending Patterns in Nepal</b:Title>
    <b:JournalName>Journal of South Asian Development</b:JournalName>
    <b:Year>2019</b:Year>
    <b:Pages>1-22</b:Pages>
    <b:RefOrder>27</b:RefOrder>
  </b:Source>
  <b:Source>
    <b:Tag>Bor151</b:Tag>
    <b:SourceType>JournalArticle</b:SourceType>
    <b:Guid>{1F47E339-3810-42AD-AB31-BFDF190C4B5B}</b:Guid>
    <b:Author>
      <b:Author>
        <b:NameList>
          <b:Person>
            <b:Last>Borromeo</b:Last>
            <b:First>M.</b:First>
          </b:Person>
        </b:NameList>
      </b:Author>
    </b:Author>
    <b:Title>Purchasing Power of Minimum Wage Earners in the Philippines</b:Title>
    <b:JournalName>An Analysis of the Impact of Inflation</b:JournalName>
    <b:Year>2015</b:Year>
    <b:Pages>87-94</b:Pages>
    <b:RefOrder>28</b:RefOrder>
  </b:Source>
  <b:Source>
    <b:Tag>Tay181</b:Tag>
    <b:SourceType>JournalArticle</b:SourceType>
    <b:Guid>{0F219FC4-CBC1-4EBD-8285-34492069C9BE}</b:Guid>
    <b:Author>
      <b:Author>
        <b:NameList>
          <b:Person>
            <b:Last>Tayag</b:Last>
            <b:First>K.G</b:First>
          </b:Person>
        </b:NameList>
      </b:Author>
    </b:Author>
    <b:Title>The Impact of Inflation on the Purchasing Power of Minimum Wage Earners in the Philippines</b:Title>
    <b:JournalName>Asia Pacific Journal o Multidisciplinary Research</b:JournalName>
    <b:Year>2018</b:Year>
    <b:Pages>1-8</b:Pages>
    <b:RefOrder>29</b:RefOrder>
  </b:Source>
  <b:Source>
    <b:Tag>Maj221</b:Tag>
    <b:SourceType>JournalArticle</b:SourceType>
    <b:Guid>{A21158AA-3BA7-449E-9342-457508D20067}</b:Guid>
    <b:Author>
      <b:Author>
        <b:NameList>
          <b:Person>
            <b:Last>Majchrowska</b:Last>
            <b:First>A.</b:First>
          </b:Person>
        </b:NameList>
      </b:Author>
    </b:Author>
    <b:Title>Does minimum wage affect inflation?</b:Title>
    <b:JournalName>Ekonomista </b:JournalName>
    <b:Year>2022</b:Year>
    <b:Pages>417-436</b:Pages>
    <b:RefOrder>30</b:RefOrder>
  </b:Source>
  <b:Source>
    <b:Tag>The211</b:Tag>
    <b:SourceType>InternetSite</b:SourceType>
    <b:Guid>{3BDDDDDF-8492-4F5B-8035-884D178055F9}</b:Guid>
    <b:Title>Consumer Spending: Definition, Measurement, and Importance</b:Title>
    <b:Year>2021</b:Year>
    <b:Author>
      <b:Author>
        <b:NameList>
          <b:Person>
            <b:Last>The Investopedia Team</b:Last>
          </b:Person>
        </b:NameList>
      </b:Author>
    </b:Author>
    <b:InternetSiteTitle>Investopedia</b:InternetSiteTitle>
    <b:Month>October</b:Month>
    <b:Day>31</b:Day>
    <b:URL>https://www.investopedia.com/terms/c/consumer-spending.asp#:~:text=Consumer%20spending%20is%2C%20naturally%2C%20very,consumer%20spending%20figures%20and%20patterns</b:URL>
    <b:RefOrder>31</b:RefOrder>
  </b:Source>
  <b:Source>
    <b:Tag>Agc21</b:Tag>
    <b:SourceType>InternetSite</b:SourceType>
    <b:Guid>{A30C5303-4BC1-4596-8A8B-56F0F5BCFCC7}</b:Guid>
    <b:Author>
      <b:Author>
        <b:NameList>
          <b:Person>
            <b:Last>Agcaoili</b:Last>
            <b:First>Lawrence</b:First>
          </b:Person>
        </b:NameList>
      </b:Author>
    </b:Author>
    <b:Title>Pinoys spend more than they earn</b:Title>
    <b:InternetSiteTitle>Philstar Global</b:InternetSiteTitle>
    <b:Year>2021</b:Year>
    <b:Month>November</b:Month>
    <b:Day>1</b:Day>
    <b:URL>https://www.google.com/amp/s/www,philstar.com/business/2021/11/01/2138052/pinoys-spend-more-they-earn/amp/</b:URL>
    <b:RefOrder>32</b:RefOrder>
  </b:Source>
  <b:Source>
    <b:Tag>Mav221</b:Tag>
    <b:SourceType>InternetSite</b:SourceType>
    <b:Guid>{61BFC580-6692-4130-9D5A-82B6EB396E36}</b:Guid>
    <b:Author>
      <b:Author>
        <b:NameList>
          <b:Person>
            <b:Last>Maverick</b:Last>
            <b:First>J.B.</b:First>
          </b:Person>
        </b:NameList>
      </b:Author>
    </b:Author>
    <b:Title>Which Economic Factors Most Affect the Demand for Consumer Goods?</b:Title>
    <b:InternetSiteTitle>Investopedia</b:InternetSiteTitle>
    <b:Year>2022</b:Year>
    <b:Month>March</b:Month>
    <b:Day>17</b:Day>
    <b:URL>https://www.investopedia.com/ask/answer/042815/which-economic-factors-most-affect-demand-consumer-goods.asp#:~:text=Prices%20and%20Interest%20Rates&amp;text=Higher%20price%20tags%20on%20consumer,purchased%20by%20consumers%20on%20credit</b:URL>
    <b:RefOrder>33</b:RefOrder>
  </b:Source>
  <b:Source>
    <b:Tag>Pet22</b:Tag>
    <b:SourceType>Interview</b:SourceType>
    <b:Guid>{CC35AEB3-DF4C-4128-A890-96CAFF1212FB}</b:Guid>
    <b:Title>Wages Vs. Inflation: Can Your Income Keep Up With Rising Prices?</b:Title>
    <b:Year>2022</b:Year>
    <b:Author>
      <b:Interviewee>
        <b:NameList>
          <b:Person>
            <b:Last>Earle</b:Last>
            <b:First>Peter</b:First>
            <b:Middle>C.</b:Middle>
          </b:Person>
        </b:NameList>
      </b:Interviewee>
      <b:Interviewer>
        <b:NameList>
          <b:Person>
            <b:Last>LaPonsie</b:Last>
            <b:First>Maryalene</b:First>
          </b:Person>
        </b:NameList>
      </b:Interviewer>
    </b:Author>
    <b:Month>August</b:Month>
    <b:Day>3</b:Day>
    <b:RefOrder>34</b:RefOrder>
  </b:Source>
  <b:Source>
    <b:Tag>Alf16</b:Tag>
    <b:SourceType>Book</b:SourceType>
    <b:Guid>{14F01DA0-9E48-479E-8265-895FBF773A5C}</b:Guid>
    <b:Author>
      <b:Author>
        <b:NameList>
          <b:Person>
            <b:Last>Mill</b:Last>
            <b:First>Alfred</b:First>
          </b:Person>
        </b:NameList>
      </b:Author>
    </b:Author>
    <b:Title>Economics 101: From Consumer Behavior to Competitive Markets--Everything You Need to Know About Economics </b:Title>
    <b:Year>2016</b:Year>
    <b:Publisher>Adams Media Corporation</b:Publisher>
    <b:RefOrder>35</b:RefOrder>
  </b:Source>
  <b:Source>
    <b:Tag>Int22</b:Tag>
    <b:SourceType>Report</b:SourceType>
    <b:Guid>{13247F47-DB5C-43A0-9D40-2DEA4D97F34E}</b:Guid>
    <b:Author>
      <b:Author>
        <b:NameList>
          <b:Person>
            <b:Last>Organization</b:Last>
            <b:First>International</b:First>
            <b:Middle>Labour</b:Middle>
          </b:Person>
        </b:NameList>
      </b:Author>
    </b:Author>
    <b:Title>Global Wage Report: Rising inflation brings striking fall in real wages, ILO report finds</b:Title>
    <b:Year>2022</b:Year>
    <b:Publisher>International Labour Organization</b:Publisher>
    <b:RefOrder>36</b:RefOrder>
  </b:Source>
  <b:Source>
    <b:Tag>Car21</b:Tag>
    <b:SourceType>InternetSite</b:SourceType>
    <b:Guid>{DFB8CE5D-6CB2-4DB4-A069-30696669774C}</b:Guid>
    <b:Author>
      <b:Author>
        <b:NameList>
          <b:Person>
            <b:Last>Banton</b:Last>
            <b:First>Caroline</b:First>
          </b:Person>
        </b:NameList>
      </b:Author>
    </b:Author>
    <b:Title>Cost of Living: Definition, How to Calculate, Index, and Example</b:Title>
    <b:InternetSiteTitle>Investopedia</b:InternetSiteTitle>
    <b:Year>2021</b:Year>
    <b:Month>March</b:Month>
    <b:Day>26</b:Day>
    <b:URL>https://www.investopedia.com/terms/c/cost-of-living.asp</b:URL>
    <b:RefOrder>37</b:RefOrder>
  </b:Source>
  <b:Source>
    <b:Tag>Fer23</b:Tag>
    <b:SourceType>InternetSite</b:SourceType>
    <b:Guid>{3F79E4EA-29ED-452B-9345-C25509840E2D}</b:Guid>
    <b:Author>
      <b:Author>
        <b:NameList>
          <b:Person>
            <b:Last>Fernado</b:Last>
            <b:First>Jason</b:First>
          </b:Person>
        </b:NameList>
      </b:Author>
    </b:Author>
    <b:Title>Inflation: What It Is, How It Can Be Controlled, and Extreme Examples</b:Title>
    <b:InternetSiteTitle>Investopedia</b:InternetSiteTitle>
    <b:Year>2023</b:Year>
    <b:Month>May</b:Month>
    <b:Day>10</b:Day>
    <b:URL>https://www.investopedia.com/terms/i/inflation.asp</b:URL>
    <b:RefOrder>38</b:RefOrder>
  </b:Source>
  <b:Source>
    <b:Tag>Ama221</b:Tag>
    <b:SourceType>InternetSite</b:SourceType>
    <b:Guid>{18E201C5-8F97-418A-B2B2-8B76561441E3}</b:Guid>
    <b:Author>
      <b:Author>
        <b:NameList>
          <b:Person>
            <b:Last>Amadeo</b:Last>
            <b:First>Kimberly</b:First>
          </b:Person>
        </b:NameList>
      </b:Author>
    </b:Author>
    <b:Title>How Inflation Impacts Your Life</b:Title>
    <b:InternetSiteTitle>The Balance Money</b:InternetSiteTitle>
    <b:Year>2022</b:Year>
    <b:Month>October</b:Month>
    <b:Day>9</b:Day>
    <b:URL>https://www.thebalancemoney.com/inflation-impact-on-economy-3306102</b:URL>
    <b:RefOrder>39</b:RefOrder>
  </b:Source>
  <b:Source>
    <b:Tag>Mor23</b:Tag>
    <b:SourceType>InternetSite</b:SourceType>
    <b:Guid>{80C219AC-FD2D-4EEB-ABB2-DE671394BD90}</b:Guid>
    <b:Author>
      <b:Author>
        <b:NameList>
          <b:Person>
            <b:Last>Morales</b:Last>
            <b:First>Neil</b:First>
            <b:Middle>Jerome</b:Middle>
          </b:Person>
          <b:Person>
            <b:Last>Dela Cruz</b:Last>
            <b:First>Enrico</b:First>
          </b:Person>
        </b:NameList>
      </b:Author>
    </b:Author>
    <b:Title>Philippine inflation beats expectations, lifts chance of bigger rate hike</b:Title>
    <b:InternetSiteTitle>Reuters</b:InternetSiteTitle>
    <b:Year>2023</b:Year>
    <b:Month>February</b:Month>
    <b:Day>7</b:Day>
    <b:URL>https://www.reuters.com/markets/asia/philippine-jan-annual-inflation-accelerate-87-2023-02-07/</b:URL>
    <b:RefOrder>40</b:RefOrder>
  </b:Source>
  <b:Source>
    <b:Tag>Smi22</b:Tag>
    <b:SourceType>InternetSite</b:SourceType>
    <b:Guid>{A164B2B7-C266-47A6-8505-789A85F1D056}</b:Guid>
    <b:Author>
      <b:Author>
        <b:NameList>
          <b:Person>
            <b:Last>Smialek</b:Last>
            <b:First>Jeanna</b:First>
          </b:Person>
        </b:NameList>
      </b:Author>
    </b:Author>
    <b:Title>Inflation Has Arrived. Here's What You Need to Know.</b:Title>
    <b:InternetSiteTitle>The New York Times</b:InternetSiteTitle>
    <b:Year>2022</b:Year>
    <b:Month>January</b:Month>
    <b:Day>10</b:Day>
    <b:URL>https://www.nytimes.com/articles/inflation-definition.html</b:URL>
    <b:RefOrder>41</b:RefOrder>
  </b:Source>
  <b:Source>
    <b:Tag>Joh19</b:Tag>
    <b:SourceType>InternetSite</b:SourceType>
    <b:Guid>{36B95CB3-496F-49B3-88D6-98CFDF16736D}</b:Guid>
    <b:Author>
      <b:Author>
        <b:NameList>
          <b:Person>
            <b:Last>John</b:Last>
            <b:First>Ciaran</b:First>
          </b:Person>
        </b:NameList>
      </b:Author>
    </b:Author>
    <b:Title>How Does Inflation Affect the Standard of Living?</b:Title>
    <b:InternetSiteTitle>ZACKS Finance</b:InternetSiteTitle>
    <b:Year>2019</b:Year>
    <b:Month>March</b:Month>
    <b:Day>06</b:Day>
    <b:URL>https://finance.zacks.com/inflation-affect-standard-living-9960.html</b:URL>
    <b:RefOrder>42</b:RefOrder>
  </b:Source>
  <b:Source>
    <b:Tag>Pet19</b:Tag>
    <b:SourceType>InternetSite</b:SourceType>
    <b:Guid>{D8D05E6A-44BA-4618-90AA-71900F2CBD46}</b:Guid>
    <b:Author>
      <b:Author>
        <b:NameList>
          <b:Person>
            <b:Last>Pettinger</b:Last>
            <b:First>Tejvan</b:First>
          </b:Person>
        </b:NameList>
      </b:Author>
    </b:Author>
    <b:Title>What are the effects of a rise in the inflation rate?</b:Title>
    <b:InternetSiteTitle>Economics Help</b:InternetSiteTitle>
    <b:Year>2019</b:Year>
    <b:Month>May</b:Month>
    <b:Day>17</b:Day>
    <b:URL>https://www.economicshelp.prg/blob/140824/economics/what-are-the-effects-of-a-rise-in-the-inflation-rate/</b:URL>
    <b:RefOrder>43</b:RefOrder>
  </b:Source>
  <b:Source>
    <b:Tag>Joh16</b:Tag>
    <b:SourceType>JournalArticle</b:SourceType>
    <b:Guid>{D48DFD3A-BFBD-4336-9471-AA2915C4C7B7}</b:Guid>
    <b:Author>
      <b:Author>
        <b:NameList>
          <b:Person>
            <b:Last>Johnson</b:Last>
            <b:First>M.</b:First>
          </b:Person>
        </b:NameList>
      </b:Author>
    </b:Author>
    <b:Title>The Influence of Media on Public Inflation Awareness</b:Title>
    <b:JournalName>Journal of Economic Psychology</b:JournalName>
    <b:Year>2016</b:Year>
    <b:Pages>62-76</b:Pages>
    <b:RefOrder>44</b:RefOrder>
  </b:Source>
  <b:Source>
    <b:Tag>Smi17</b:Tag>
    <b:SourceType>JournalArticle</b:SourceType>
    <b:Guid>{E0604957-021C-45A9-BAFA-A3EE2F201203}</b:Guid>
    <b:Author>
      <b:Author>
        <b:NameList>
          <b:Person>
            <b:Last>Smith</b:Last>
            <b:First>J.</b:First>
          </b:Person>
        </b:NameList>
      </b:Author>
    </b:Author>
    <b:Title>The Influence of Inflation Awareness on Consumer Behavior</b:Title>
    <b:JournalName>Journal of Consumer Research</b:JournalName>
    <b:Year>2017</b:Year>
    <b:Pages>532-546</b:Pages>
    <b:RefOrder>45</b:RefOrder>
  </b:Source>
  <b:Source>
    <b:Tag>Ale18</b:Tag>
    <b:SourceType>JournalArticle</b:SourceType>
    <b:Guid>{1A248D6D-468D-48B4-B9C4-C031D19C857D}</b:Guid>
    <b:Author>
      <b:Author>
        <b:NameList>
          <b:Person>
            <b:Last>Alesina</b:Last>
            <b:First>A.</b:First>
          </b:Person>
          <b:Person>
            <b:Last>Glaeser</b:Last>
            <b:First>E.</b:First>
          </b:Person>
        </b:NameList>
      </b:Author>
    </b:Author>
    <b:Title>Inflation and the Perceptions of Inflation</b:Title>
    <b:JournalName>Journal of Monetary Economics</b:JournalName>
    <b:Year>2018</b:Year>
    <b:Pages>1-15</b:Pages>
    <b:RefOrder>46</b:RefOrder>
  </b:Source>
  <b:Source>
    <b:Tag>Riz16</b:Tag>
    <b:SourceType>JournalArticle</b:SourceType>
    <b:Guid>{C54E6C93-A3E5-44CF-8466-AAD6906EEFE9}</b:Guid>
    <b:Author>
      <b:Author>
        <b:NameList>
          <b:Person>
            <b:Last>Rizov</b:Last>
            <b:First>M.</b:First>
          </b:Person>
          <b:Person>
            <b:Last>Rode</b:Last>
            <b:First>M.</b:First>
          </b:Person>
        </b:NameList>
      </b:Author>
    </b:Author>
    <b:Title>Inflation Perceptions and Inflation Expectations in Europe: Evidence from Microdata</b:Title>
    <b:JournalName>Journal of Comparative Economics</b:JournalName>
    <b:Year>2016</b:Year>
    <b:Pages>585-615</b:Pages>
    <b:RefOrder>47</b:RefOrder>
  </b:Source>
  <b:Source>
    <b:Tag>Jap20</b:Tag>
    <b:SourceType>JournalArticle</b:SourceType>
    <b:Guid>{8D00421D-4518-4561-BF30-9384D0718100}</b:Guid>
    <b:Author>
      <b:Author>
        <b:NameList>
          <b:Person>
            <b:Last>Jappelli</b:Last>
            <b:First>T.</b:First>
          </b:Person>
          <b:Person>
            <b:Last>Padula</b:Last>
            <b:First>M.</b:First>
          </b:Person>
        </b:NameList>
      </b:Author>
    </b:Author>
    <b:Title>The Consumption Consequences of Trading Disinformation</b:Title>
    <b:JournalName>Journal of the European Economic Association</b:JournalName>
    <b:Year>2020</b:Year>
    <b:Pages>1331-1365</b:Pages>
    <b:RefOrder>48</b:RefOrder>
  </b:Source>
  <b:Source>
    <b:Tag>Smi171</b:Tag>
    <b:SourceType>JournalArticle</b:SourceType>
    <b:Guid>{2CBF6450-F983-493B-AD27-3E33813E8AF7}</b:Guid>
    <b:Author>
      <b:Author>
        <b:NameList>
          <b:Person>
            <b:Last>Smith</b:Last>
            <b:First>A.</b:First>
          </b:Person>
          <b:Person>
            <b:Last>Johnson</b:Last>
            <b:First>M.</b:First>
          </b:Person>
        </b:NameList>
      </b:Author>
    </b:Author>
    <b:Title>Regional Variations in the Cost of Living: A Comparative Study</b:Title>
    <b:JournalName>Rgional Studies</b:JournalName>
    <b:Year>2017</b:Year>
    <b:Pages>532-546</b:Pages>
    <b:RefOrder>49</b:RefOrder>
  </b:Source>
  <b:Source>
    <b:Tag>Jon18</b:Tag>
    <b:SourceType>JournalArticle</b:SourceType>
    <b:Guid>{2DE69A9A-991D-40E4-943F-88BA8C9D3A08}</b:Guid>
    <b:Author>
      <b:Author>
        <b:NameList>
          <b:Person>
            <b:Last>Jones</b:Last>
            <b:First>R.</b:First>
          </b:Person>
          <b:Person>
            <b:Last>Davis</b:Last>
            <b:First>L.</b:First>
          </b:Person>
          <b:Person>
            <b:Last>Thompson</b:Last>
            <b:First>B.</b:First>
          </b:Person>
        </b:NameList>
      </b:Author>
    </b:Author>
    <b:Title>The Cost of Living and Wage Bargaining: An Empirical Analysis</b:Title>
    <b:JournalName>Journal of Labor Economics</b:JournalName>
    <b:Year>2018</b:Year>
    <b:Pages>255-281</b:Pages>
    <b:RefOrder>50</b:RefOrder>
  </b:Source>
  <b:Source>
    <b:Tag>Nel18</b:Tag>
    <b:SourceType>JournalArticle</b:SourceType>
    <b:Guid>{84F9A5AC-1533-4DA3-B8D8-AA723AFBD947}</b:Guid>
    <b:Title>The Cost of Living and Household Saving Rates: Evidence from a Panel of U.S. Households</b:Title>
    <b:JournalName>Journal of Family and Economic Issue</b:JournalName>
    <b:Year>2018</b:Year>
    <b:Pages>63-76</b:Pages>
    <b:Author>
      <b:Author>
        <b:NameList>
          <b:Person>
            <b:Last>Nelson</b:Last>
            <b:First>B.</b:First>
          </b:Person>
          <b:Person>
            <b:Last>Anderson</b:Last>
            <b:First>J.</b:First>
          </b:Person>
        </b:NameList>
      </b:Author>
    </b:Author>
    <b:RefOrder>51</b:RefOrder>
  </b:Source>
  <b:Source>
    <b:Tag>Smi20</b:Tag>
    <b:SourceType>JournalArticle</b:SourceType>
    <b:Guid>{09B8AFB8-2BCC-4B6D-8FA0-763F50C5B213}</b:Guid>
    <b:Author>
      <b:Author>
        <b:NameList>
          <b:Person>
            <b:Last>Smith</b:Last>
            <b:First>A.</b:First>
          </b:Person>
          <b:Person>
            <b:Last>Johnson</b:Last>
            <b:First>M.</b:First>
          </b:Person>
        </b:NameList>
      </b:Author>
    </b:Author>
    <b:Title>The Cost of Living and Housing Affordability: A Comparative Analysis</b:Title>
    <b:JournalName>Journal of Housing Economics</b:JournalName>
    <b:Year>2020</b:Year>
    <b:Pages>101-694</b:Pages>
    <b:RefOrder>52</b:RefOrder>
  </b:Source>
  <b:Source>
    <b:Tag>Lee19</b:Tag>
    <b:SourceType>JournalArticle</b:SourceType>
    <b:Guid>{019C0689-1589-45E8-816D-F0036A8ACC9C}</b:Guid>
    <b:Author>
      <b:Author>
        <b:NameList>
          <b:Person>
            <b:Last>Lee</b:Last>
            <b:First>J.</b:First>
            <b:Middle>Y.</b:Middle>
          </b:Person>
          <b:Person>
            <b:Last>Shin</b:Last>
            <b:First>D.</b:First>
          </b:Person>
        </b:NameList>
      </b:Author>
    </b:Author>
    <b:Title>The Cost of Living and Poverty: A Comparative Analysis</b:Title>
    <b:JournalName>Social Indicators Research</b:JournalName>
    <b:Year>2019</b:Year>
    <b:Pages>251-271</b:Pages>
    <b:RefOrder>53</b:RefOrder>
  </b:Source>
  <b:Source>
    <b:Tag>Kur18</b:Tag>
    <b:SourceType>JournalArticle</b:SourceType>
    <b:Guid>{EBDD696E-A943-4B9C-AD65-A7EA4F3D4FAE}</b:Guid>
    <b:Author>
      <b:Author>
        <b:NameList>
          <b:Person>
            <b:Last>Kurniawan</b:Last>
            <b:First>Y.</b:First>
            <b:Middle>A.</b:Middle>
          </b:Person>
          <b:Person>
            <b:Last>et al</b:Last>
          </b:Person>
        </b:NameList>
      </b:Author>
    </b:Author>
    <b:Title>The Cost of Living and Poverty: A Comparative Analysis</b:Title>
    <b:JournalName>Social Indicator Research</b:JournalName>
    <b:Year>2018</b:Year>
    <b:Pages>251-271</b:Pages>
    <b:RefOrder>54</b:RefOrder>
  </b:Source>
  <b:Source>
    <b:Tag>Mih16</b:Tag>
    <b:SourceType>JournalArticle</b:SourceType>
    <b:Guid>{34B01BC5-C750-4B53-8C32-9C361C00DC12}</b:Guid>
    <b:Author>
      <b:Author>
        <b:NameList>
          <b:Person>
            <b:Last>Mihaylov</b:Last>
            <b:First>E.</b:First>
          </b:Person>
          <b:Person>
            <b:Last>Whelan</b:Last>
            <b:First>K</b:First>
          </b:Person>
        </b:NameList>
      </b:Author>
    </b:Author>
    <b:Title>The Cost of Living and Wage Growth: Regional Evidence from the EU</b:Title>
    <b:JournalName>Journal of Regional Science</b:JournalName>
    <b:Year>2016</b:Year>
    <b:Pages>95-113</b:Pages>
    <b:RefOrder>55</b:RefOrder>
  </b:Source>
  <b:Source>
    <b:Tag>Dre18</b:Tag>
    <b:SourceType>JournalArticle</b:SourceType>
    <b:Guid>{FA79E172-D78C-4512-93CB-E3ABD5FEC7E8}</b:Guid>
    <b:Author>
      <b:Author>
        <b:NameList>
          <b:Person>
            <b:Last>Drentea</b:Last>
            <b:First>P.</b:First>
          </b:Person>
          <b:Person>
            <b:Last>Reynolds</b:Last>
            <b:First>J.</b:First>
          </b:Person>
        </b:NameList>
      </b:Author>
    </b:Author>
    <b:Title>Financial Strain, Parenting Behaviors, and Children's Early Cognitive Development</b:Title>
    <b:JournalName>Journal of Family and Economic Issues</b:JournalName>
    <b:Year>2018</b:Year>
    <b:Pages>603-616</b:Pages>
    <b:RefOrder>56</b:RefOrder>
  </b:Source>
  <b:Source>
    <b:Tag>Colnd</b:Tag>
    <b:SourceType>Book</b:SourceType>
    <b:Guid>{37A438A5-1017-460D-86ED-1B20A0E143E7}</b:Guid>
    <b:Title>Collins English Dictionary</b:Title>
    <b:RefOrder>57</b:RefOrder>
  </b:Source>
  <b:Source>
    <b:Tag>Cal19</b:Tag>
    <b:SourceType>JournalArticle</b:SourceType>
    <b:Guid>{91E80DB9-4805-45A0-B9AA-057732211FD5}</b:Guid>
    <b:Author>
      <b:Author>
        <b:NameList>
          <b:Person>
            <b:Last>Callander</b:Last>
            <b:First>Emily</b:First>
            <b:Middle>J.</b:Middle>
          </b:Person>
          <b:Person>
            <b:Last>Fox</b:Last>
            <b:First>Haylee</b:First>
          </b:Person>
          <b:Person>
            <b:Last>Lindasy</b:Last>
            <b:First>Daniel</b:First>
          </b:Person>
        </b:NameList>
      </b:Author>
    </b:Author>
    <b:Title>Out-of-pocket healthcare expenditure in Australia: trends, inequalities and the impact on household living standards in a high-income country with a universal health care system</b:Title>
    <b:JournalName>Health Economics Review</b:JournalName>
    <b:Year>2019</b:Year>
    <b:RefOrder>58</b:RefOrder>
  </b:Source>
  <b:Source>
    <b:Tag>Nic20</b:Tag>
    <b:SourceType>JournalArticle</b:SourceType>
    <b:Guid>{767E7BA6-AA72-4948-B780-3DADBA823B91}</b:Guid>
    <b:Author>
      <b:Author>
        <b:NameList>
          <b:Person>
            <b:Last>Bellows</b:Last>
            <b:First>Nicole</b:First>
          </b:Person>
          <b:Person>
            <b:Last>Weinberger</b:Last>
            <b:First>Michelle</b:First>
          </b:Person>
          <b:Person>
            <b:Last>Reidy</b:Last>
            <b:First>Meghan</b:First>
          </b:Person>
        </b:NameList>
      </b:Author>
    </b:Author>
    <b:Title>Using the Demographic Health Survey wealth index to create family planning market segments based on absolute income levels</b:Title>
    <b:JournalName>BMJ Global Health</b:JournalName>
    <b:Year>2020</b:Year>
    <b:RefOrder>59</b:RefOrder>
  </b:Source>
  <b:Source>
    <b:Tag>Dav21</b:Tag>
    <b:SourceType>JournalArticle</b:SourceType>
    <b:Guid>{36016FC8-BC21-4307-B6E0-E66B27B79816}</b:Guid>
    <b:Author>
      <b:Author>
        <b:NameList>
          <b:Person>
            <b:Last>Weisstanner</b:Last>
            <b:First>David</b:First>
          </b:Person>
          <b:Person>
            <b:Last>Armingeon</b:Last>
            <b:First>Klaus</b:First>
          </b:Person>
        </b:NameList>
      </b:Author>
    </b:Author>
    <b:Title>Redistributive preferences: Why actual income is ultimately more important than perceived income</b:Title>
    <b:JournalName>Journal of European Social Policy</b:JournalName>
    <b:Year>2021</b:Year>
    <b:Pages>135-147</b:Pages>
    <b:RefOrder>60</b:RefOrder>
  </b:Source>
  <b:Source>
    <b:Tag>LiX20</b:Tag>
    <b:SourceType>JournalArticle</b:SourceType>
    <b:Guid>{51E2DD3C-143D-45B6-B3ED-5AD00CFD9681}</b:Guid>
    <b:Author>
      <b:Author>
        <b:NameList>
          <b:Person>
            <b:Last>Li</b:Last>
            <b:First>X.</b:First>
          </b:Person>
          <b:Person>
            <b:Last>Liang</b:Last>
            <b:First>X.</b:First>
          </b:Person>
        </b:NameList>
      </b:Author>
    </b:Author>
    <b:Title>The Effect of Online Shopping on Expenditure Patterns for Basic Necessities: Evidence from China</b:Title>
    <b:JournalName>Journal of Retailing and Consumer Services</b:JournalName>
    <b:Year>2020</b:Year>
    <b:Pages>19-21</b:Pages>
    <b:RefOrder>61</b:RefOrder>
  </b:Source>
  <b:Source>
    <b:Tag>Isl21</b:Tag>
    <b:SourceType>JournalArticle</b:SourceType>
    <b:Guid>{2053A4FB-ABF5-4F29-9601-E2FDBE3E72C3}</b:Guid>
    <b:Author>
      <b:Author>
        <b:NameList>
          <b:Person>
            <b:Last>Islam</b:Last>
            <b:First>M.</b:First>
            <b:Middle>R</b:Middle>
          </b:Person>
          <b:Person>
            <b:Last>Parveen</b:Last>
            <b:First>N.</b:First>
          </b:Person>
        </b:NameList>
      </b:Author>
    </b:Author>
    <b:Title>Household Expenditure Patterns During the COVID-19 Pandemic: Evidence from Bangladesh</b:Title>
    <b:JournalName>World Development</b:JournalName>
    <b:Year>2021</b:Year>
    <b:Pages>105-199</b:Pages>
    <b:RefOrder>62</b:RefOrder>
  </b:Source>
  <b:Source>
    <b:Tag>Cla20</b:Tag>
    <b:SourceType>Book</b:SourceType>
    <b:Guid>{79CFB069-DEBC-401F-BB7C-C9F0DB8AA680}</b:Guid>
    <b:Author>
      <b:Author>
        <b:NameList>
          <b:Person>
            <b:Last>Clapp</b:Last>
            <b:First>Jennifer</b:First>
          </b:Person>
        </b:NameList>
      </b:Author>
    </b:Author>
    <b:Title>Food</b:Title>
    <b:Year>2020</b:Year>
    <b:City>Cambridge</b:City>
    <b:Publisher>Polity Press</b:Publisher>
    <b:RefOrder>63</b:RefOrder>
  </b:Source>
  <b:Source>
    <b:Tag>Nhu22</b:Tag>
    <b:SourceType>JournalArticle</b:SourceType>
    <b:Guid>{8BEBFE91-DD48-4EFE-893F-F6D6D7A0E9D2}</b:Guid>
    <b:Author>
      <b:Author>
        <b:NameList>
          <b:Person>
            <b:Last>Nghiem</b:Last>
            <b:First>Nhung</b:First>
          </b:Person>
          <b:Person>
            <b:Last>Teng</b:Last>
            <b:First>Andrea</b:First>
          </b:Person>
          <b:Person>
            <b:Last>Cleghorn</b:Last>
            <b:First>Christine</b:First>
          </b:Person>
          <b:Person>
            <b:Last>McKerchar</b:Last>
            <b:First>Christina</b:First>
          </b:Person>
          <b:Person>
            <b:Last>Wilson</b:Last>
            <b:First>Nick</b:First>
          </b:Person>
        </b:NameList>
      </b:Author>
    </b:Author>
    <b:Title>Using ousehold econoic survey data to assess food expenditure patterns and trends in a high-income country with notable health inequalities</b:Title>
    <b:JournalName>Specific Reports</b:JournalName>
    <b:Year>2022</b:Year>
    <b:RefOrder>64</b:RefOrder>
  </b:Source>
  <b:Source>
    <b:Tag>Mch17</b:Tag>
    <b:SourceType>JournalArticle</b:SourceType>
    <b:Guid>{0802EEBB-9D98-44C2-BED8-A8E80ECBB08B}</b:Guid>
    <b:Title>Impoverishing effects of catastrophic health expenditures in Malawi</b:Title>
    <b:Year>2017</b:Year>
    <b:Author>
      <b:Author>
        <b:NameList>
          <b:Person>
            <b:Last>Mchenga</b:Last>
            <b:First>Martina</b:First>
          </b:Person>
          <b:Person>
            <b:Last>Chirwa</b:Last>
            <b:First>Gowokani</b:First>
            <b:Middle>Chijere</b:Middle>
          </b:Person>
          <b:Person>
            <b:Last>Chiwaula</b:Last>
            <b:First>Levison</b:First>
            <b:Middle>S.</b:Middle>
          </b:Person>
        </b:NameList>
      </b:Author>
    </b:Author>
    <b:JournalName>International Journal for Equity in Health</b:JournalName>
    <b:RefOrder>65</b:RefOrder>
  </b:Source>
  <b:Source>
    <b:Tag>Aid18</b:Tag>
    <b:SourceType>JournalArticle</b:SourceType>
    <b:Guid>{DFBB6B3B-A69A-408D-9A28-025DC35D02DB}</b:Guid>
    <b:Author>
      <b:Author>
        <b:NameList>
          <b:Person>
            <b:Last>Aryankhesal</b:Last>
            <b:First>Aidin</b:First>
          </b:Person>
          <b:Person>
            <b:Last>Etemadi</b:Last>
            <b:First>Manal</b:First>
          </b:Person>
          <b:Person>
            <b:Last>Mohseni</b:Last>
            <b:First>Mohammad</b:First>
          </b:Person>
          <b:Person>
            <b:Last>Azami-Aghdash</b:Last>
            <b:First>Saber</b:First>
          </b:Person>
          <b:Person>
            <b:Last>Nakhaei</b:Last>
            <b:First>Majid</b:First>
          </b:Person>
        </b:NameList>
      </b:Author>
    </b:Author>
    <b:Title>Catastrophic Health Expenditure in Iran: A Review Article</b:Title>
    <b:JournalName>Iranian Journal of Public Health</b:JournalName>
    <b:Year>2018</b:Year>
    <b:Pages>166-177</b:Pages>
    <b:RefOrder>66</b:RefOrder>
  </b:Source>
  <b:Source>
    <b:Tag>Azz19</b:Tag>
    <b:SourceType>JournalArticle</b:SourceType>
    <b:Guid>{500DFFB7-00CD-4F74-9A03-D4C8AA19159E}</b:Guid>
    <b:Author>
      <b:Author>
        <b:NameList>
          <b:Person>
            <b:Last>Azzani</b:Last>
            <b:First>Meram</b:First>
          </b:Person>
          <b:Person>
            <b:Last>Roslani</b:Last>
            <b:First>April</b:First>
            <b:Middle>Camilla</b:Middle>
          </b:Person>
          <b:Person>
            <b:Last>Su</b:Last>
            <b:First>Tin</b:First>
            <b:Middle>Tin</b:Middle>
          </b:Person>
        </b:NameList>
      </b:Author>
    </b:Author>
    <b:Title>Determinants of Household Catastrophic Health Expenditure: A Systematic Review</b:Title>
    <b:JournalName>The Malaysian Journal Medical Sciences</b:JournalName>
    <b:Year>2019</b:Year>
    <b:Pages>15-43</b:Pages>
    <b:RefOrder>67</b:RefOrder>
  </b:Source>
  <b:Source>
    <b:Tag>She17</b:Tag>
    <b:SourceType>JournalArticle</b:SourceType>
    <b:Guid>{1DE9BF36-EF2B-4FF0-826E-CD7395A74A96}</b:Guid>
    <b:Author>
      <b:Author>
        <b:NameList>
          <b:Person>
            <b:Last>Sherman</b:Last>
            <b:First>Bruce</b:First>
            <b:Middle>W.: Gibson, Teresa B.</b:Middle>
          </b:Person>
          <b:Person>
            <b:Last>Lynch</b:Last>
            <b:First>Wendy</b:First>
            <b:Middle>D.</b:Middle>
          </b:Person>
          <b:Person>
            <b:Last>Addy</b:Last>
            <b:First>Carol</b:First>
          </b:Person>
        </b:NameList>
      </b:Author>
    </b:Author>
    <b:Title>Health Care Use And Spending Patterns Vary By Wage Level In Employer-Sponsored Plans</b:Title>
    <b:JournalName>Health Affairs</b:JournalName>
    <b:Year>2017</b:Year>
    <b:Pages>250-257</b:Pages>
    <b:RefOrder>68</b:RefOrder>
  </b:Source>
  <b:Source>
    <b:Tag>Ame15</b:Tag>
    <b:SourceType>JournalArticle</b:SourceType>
    <b:Guid>{8AC3C8A3-183B-4D1B-B028-F6E882B98F64}</b:Guid>
    <b:Title>The Effects of Social Influence and Financial Literacy on Savings Behavior: A Study on Students of Higher Learning Institutions in Kota Kinabalu, Sabah</b:Title>
    <b:Year>2015</b:Year>
    <b:Author>
      <b:Author>
        <b:NameList>
          <b:Person>
            <b:Last>Jamal</b:Last>
            <b:First>Amer</b:First>
            <b:Middle>Azal Abdul</b:Middle>
          </b:Person>
          <b:Person>
            <b:Last>Ramlan</b:Last>
            <b:First>Wijaya</b:First>
            <b:Middle>Kamal</b:Middle>
          </b:Person>
          <b:Person>
            <b:Last>Mohidin</b:Last>
            <b:First>Rosle</b:First>
          </b:Person>
          <b:Person>
            <b:Last>Karim</b:Last>
            <b:First>Mohd</b:First>
            <b:Middle>Rahmie Abdul</b:Middle>
          </b:Person>
          <b:Person>
            <b:Last>Osman</b:Last>
            <b:First>Zaiton</b:First>
          </b:Person>
        </b:NameList>
      </b:Author>
    </b:Author>
    <b:JournalName>International Journal of Business and Social Science</b:JournalName>
    <b:RefOrder>69</b:RefOrder>
  </b:Source>
  <b:Source>
    <b:Tag>Cam17</b:Tag>
    <b:SourceType>JournalArticle</b:SourceType>
    <b:Guid>{4DEC928A-8789-4D3C-A893-5199999732C9}</b:Guid>
    <b:Author>
      <b:Author>
        <b:NameList>
          <b:Person>
            <b:Last>Stromback</b:Last>
            <b:First>Camilla</b:First>
          </b:Person>
          <b:Person>
            <b:Last>Lind</b:Last>
            <b:First>Therese</b:First>
          </b:Person>
          <b:Person>
            <b:Last>Skagerlund</b:Last>
            <b:First>Kenny</b:First>
          </b:Person>
          <b:Person>
            <b:Last>Vastfjall</b:Last>
            <b:First>Daniel</b:First>
          </b:Person>
          <b:Person>
            <b:Last>Tinghog</b:Last>
            <b:First>Gustav</b:First>
          </b:Person>
        </b:NameList>
      </b:Author>
    </b:Author>
    <b:Title>Does self-control predict financial behavior and financial well-being?</b:Title>
    <b:JournalName>Journal of Behavioral and Experimental Finance</b:JournalName>
    <b:Year>2017</b:Year>
    <b:Pages>30-38</b:Pages>
    <b:RefOrder>70</b:RefOrder>
  </b:Source>
  <b:Source>
    <b:Tag>TMT16</b:Tag>
    <b:SourceType>JournalArticle</b:SourceType>
    <b:Guid>{560CA135-3575-4771-8DE2-4950E910577A}</b:Guid>
    <b:Author>
      <b:Author>
        <b:NameList>
          <b:Person>
            <b:Last>Niwanthika</b:Last>
            <b:First>T.M.</b:First>
            <b:Middle>Thulani</b:Middle>
          </b:Person>
        </b:NameList>
      </b:Author>
    </b:Author>
    <b:Title>Determinants of Personal Savings: A Review of Literature</b:Title>
    <b:JournalName>Bachelor of Arts (Special) in Economics</b:JournalName>
    <b:Year>2016</b:Year>
    <b:RefOrder>71</b:RefOrder>
  </b:Source>
  <b:Source>
    <b:Tag>Küb21</b:Tag>
    <b:SourceType>JournalArticle</b:SourceType>
    <b:Guid>{B9EDFFD8-7AA0-4A25-8E4D-0CAE5D913392}</b:Guid>
    <b:Author>
      <b:Author>
        <b:NameList>
          <b:Person>
            <b:Last>ÇEBİ-KARAASLAN</b:Last>
            <b:First>Kübranur</b:First>
          </b:Person>
          <b:Person>
            <b:Last>OKTAY</b:Last>
            <b:First>Erkan</b:First>
          </b:Person>
          <b:Person>
            <b:Last>ALKAN</b:Last>
            <b:First>Ömer</b:First>
          </b:Person>
        </b:NameList>
      </b:Author>
    </b:Author>
    <b:Title>Determinants of Household Saving Behaviour in Turkey</b:Title>
    <b:JournalName>Sosyoekonomi</b:JournalName>
    <b:Year>2021</b:Year>
    <b:Pages>71-90</b:Pages>
    <b:RefOrder>72</b:RefOrder>
  </b:Source>
  <b:Source>
    <b:Tag>Mel22</b:Tag>
    <b:SourceType>JournalArticle</b:SourceType>
    <b:Guid>{B50E8A82-C075-4ABD-BE8B-850DFF41A0AA}</b:Guid>
    <b:Author>
      <b:Author>
        <b:NameList>
          <b:Person>
            <b:Last>Mazengiya</b:Last>
            <b:First>Melsew</b:First>
            <b:Middle>Nibret</b:Middle>
          </b:Person>
          <b:Person>
            <b:Last>Melesse</b:Last>
            <b:First>Girmachew</b:First>
            <b:Middle>Seraw</b:Middle>
          </b:Person>
          <b:Person>
            <b:Last>Belete</b:Last>
            <b:First>Tesfaye</b:First>
          </b:Person>
        </b:NameList>
      </b:Author>
    </b:Author>
    <b:Title>Determinants of rural household saving participation: A case study of Libokemkem District, North-west Ethiopia</b:Title>
    <b:JournalName>Congent Economic &amp; Finance</b:JournalName>
    <b:Year>2022</b:Year>
    <b:RefOrder>73</b:RefOrder>
  </b:Source>
  <b:Source>
    <b:Tag>Zep19</b:Tag>
    <b:SourceType>JournalArticle</b:SourceType>
    <b:Guid>{BDD2020E-7544-4BFF-9E77-3357BFE25E70}</b:Guid>
    <b:Author>
      <b:Author>
        <b:NameList>
          <b:Person>
            <b:Last>Copur</b:Last>
            <b:First>Zepney</b:First>
          </b:Person>
          <b:Person>
            <b:Last>Gutter</b:Last>
            <b:First>Michael</b:First>
            <b:Middle>S.</b:Middle>
          </b:Person>
        </b:NameList>
      </b:Author>
    </b:Author>
    <b:Title>Economic, Sociological, and Psychological Factors of the Saving Behavior: Turkey Case</b:Title>
    <b:JournalName>Journal of Family and Economic Issues</b:JournalName>
    <b:Year>2019</b:Year>
    <b:RefOrder>74</b:RefOrder>
  </b:Source>
  <b:Source>
    <b:Tag>Onend</b:Tag>
    <b:SourceType>InternetSite</b:SourceType>
    <b:Guid>{11FAFF57-AD08-4886-B1F4-49B7F7918BAF}</b:Guid>
    <b:Author>
      <b:Author>
        <b:NameList>
          <b:Person>
            <b:Last>Oner</b:Last>
            <b:First>Ceyda</b:First>
          </b:Person>
        </b:NameList>
      </b:Author>
    </b:Author>
    <b:Title>Inflation: Prices on the Rise</b:Title>
    <b:InternetSiteTitle>International Monetary Fund</b:InternetSiteTitle>
    <b:Year>n.d.</b:Year>
    <b:URL>https://www.imf.org/en/Publications/fandd/issues/Series/Back-to-Basics/Inflation#</b:URL>
    <b:RefOrder>75</b:RefOrder>
  </b:Source>
  <b:Source>
    <b:Tag>Dep20</b:Tag>
    <b:SourceType>InternetSite</b:SourceType>
    <b:Guid>{3C208870-617F-4267-A1D3-F0CFEB44B4CE}</b:Guid>
    <b:Author>
      <b:Author>
        <b:NameList>
          <b:Person>
            <b:Last>Depersio</b:Last>
            <b:First>Greg</b:First>
          </b:Person>
        </b:NameList>
      </b:Author>
    </b:Author>
    <b:Title>What Happens When Inflation and Unemployment Are Positively Correlated?</b:Title>
    <b:InternetSiteTitle>Investopedia</b:InternetSiteTitle>
    <b:Year>2020</b:Year>
    <b:Month>August</b:Month>
    <b:Day>22</b:Day>
    <b:URL>https://www.investopedia.com/ask/answer/040715/what-happens-when-inflation-and-unemployment-are-positively-correlated.asp</b:URL>
    <b:RefOrder>76</b:RefOrder>
  </b:Source>
  <b:Source>
    <b:Tag>Bru221</b:Tag>
    <b:SourceType>InternetSite</b:SourceType>
    <b:Guid>{9ABCBA98-086A-4329-B03B-23FBAF99B550}</b:Guid>
    <b:Author>
      <b:Author>
        <b:NameList>
          <b:Person>
            <b:Last>Bruun</b:Last>
            <b:First>Kayla</b:First>
          </b:Person>
          <b:Person>
            <b:Last>Brave</b:Last>
            <b:First>Scott</b:First>
          </b:Person>
        </b:NameList>
      </b:Author>
    </b:Author>
    <b:Title>Inflation Takes a Toll on Spending Habits, Regardless of Income or Wealth</b:Title>
    <b:InternetSiteTitle>Morning Consult</b:InternetSiteTitle>
    <b:Year>2022</b:Year>
    <b:Month>May</b:Month>
    <b:Day>24</b:Day>
    <b:URL>https://morningconsult.com/2022/05/24/inflation-takes-a-toll-on-spending-habits/</b:URL>
    <b:RefOrder>77</b:RefOrder>
  </b:Source>
  <b:Source>
    <b:Tag>Biv22</b:Tag>
    <b:SourceType>InternetSite</b:SourceType>
    <b:Guid>{69D30105-7011-4EFB-8458-BA9A99838E76}</b:Guid>
    <b:Title>Inflation, minimum wages, and profits</b:Title>
    <b:Year>2022</b:Year>
    <b:Author>
      <b:Author>
        <b:NameList>
          <b:Person>
            <b:Last>Bivens</b:Last>
            <b:First>Josh</b:First>
          </b:Person>
        </b:NameList>
      </b:Author>
    </b:Author>
    <b:InternetSiteTitle>Economic Policy Institute</b:InternetSiteTitle>
    <b:Month>September</b:Month>
    <b:Day>22</b:Day>
    <b:URL>https://www.epi.org/blog/inflation-minimum-wages-and-profits-protecting-low-wage-workers-from-inflation-means-raising-minimum-wage/</b:URL>
    <b:RefOrder>78</b:RefOrder>
  </b:Source>
  <b:Source>
    <b:Tag>Int221</b:Tag>
    <b:SourceType>Report</b:SourceType>
    <b:Guid>{23571834-EC7E-49AE-8AAB-E8C169A188FF}</b:Guid>
    <b:Title>Rising inflation brings striking fallin real wages, ILO report finds</b:Title>
    <b:Year>2022</b:Year>
    <b:Author>
      <b:Author>
        <b:NameList>
          <b:Person>
            <b:Last>International Labour Organization</b:Last>
          </b:Person>
        </b:NameList>
      </b:Author>
    </b:Author>
    <b:Publisher>International Labour Organization</b:Publisher>
    <b:RefOrder>79</b:RefOrder>
  </b:Source>
  <b:Source>
    <b:Tag>Sut22</b:Tag>
    <b:SourceType>JournalArticle</b:SourceType>
    <b:Guid>{2B45361F-12F3-483B-8215-0A7314F66FF7}</b:Guid>
    <b:Title>Wage-price Dynamics in a High-inflation Environment: The International Evidence</b:Title>
    <b:Year>2022</b:Year>
    <b:Author>
      <b:Author>
        <b:NameList>
          <b:Person>
            <b:Last>Suthaharan</b:Last>
            <b:First>Neyavan</b:First>
          </b:Person>
          <b:Person>
            <b:Last>Bleakley</b:Last>
            <b:First>Joanna</b:First>
          </b:Person>
        </b:NameList>
      </b:Author>
    </b:Author>
    <b:JournalName>Bulletin</b:JournalName>
    <b:RefOrder>80</b:RefOrder>
  </b:Source>
  <b:Source>
    <b:Tag>Rem211</b:Tag>
    <b:SourceType>JournalArticle</b:SourceType>
    <b:Guid>{7F5539D6-1E25-41BF-BCA7-BB4B2698518C}</b:Guid>
    <b:Author>
      <b:Author>
        <b:NameList>
          <b:Person>
            <b:Last>Remesh</b:Last>
            <b:First>VP.</b:First>
          </b:Person>
        </b:NameList>
      </b:Author>
    </b:Author>
    <b:Title>A study on inflation</b:Title>
    <b:JournalName>Economics Anthropology eJournal</b:JournalName>
    <b:Year>2021</b:Year>
    <b:RefOrder>81</b:RefOrder>
  </b:Source>
  <b:Source>
    <b:Tag>Cel161</b:Tag>
    <b:SourceType>JournalArticle</b:SourceType>
    <b:Guid>{4B38451B-C1ED-4E1C-9942-B3497AA91B77}</b:Guid>
    <b:Author>
      <b:Author>
        <b:NameList>
          <b:Person>
            <b:Last>Aydin</b:Last>
            <b:First>Celil</b:First>
          </b:Person>
          <b:Person>
            <b:Last>Esen</b:Last>
            <b:First>Omer</b:First>
          </b:Person>
          <b:Person>
            <b:Last>Bayrak</b:Last>
            <b:First>Metin</b:First>
          </b:Person>
        </b:NameList>
      </b:Author>
    </b:Author>
    <b:Title>Inflation and economic growth: A dynamic panel threshold analysis for Turkish in trasition process</b:Title>
    <b:JournalName>Procedia-Social and Behavioral Sciences</b:JournalName>
    <b:Year>2016</b:Year>
    <b:Pages>196-205</b:Pages>
    <b:RefOrder>82</b:RefOrder>
  </b:Source>
  <b:Source>
    <b:Tag>Ulr16</b:Tag>
    <b:SourceType>JournalArticle</b:SourceType>
    <b:Guid>{5CE81ECF-9F9A-42F2-B675-6EBAD4CC1A62}</b:Guid>
    <b:Author>
      <b:Author>
        <b:NameList>
          <b:Person>
            <b:Last>Malmendier</b:Last>
            <b:First>Ulrike</b:First>
          </b:Person>
          <b:Person>
            <b:Last>Nagel</b:Last>
            <b:First>Stefan</b:First>
          </b:Person>
        </b:NameList>
      </b:Author>
    </b:Author>
    <b:Title>Learning from inflation experiences</b:Title>
    <b:JournalName>The Quarterly Journal of Economics</b:JournalName>
    <b:Year>2016</b:Year>
    <b:Pages>53-87</b:Pages>
    <b:RefOrder>83</b:RefOrder>
  </b:Source>
  <b:Source>
    <b:Tag>Mik16</b:Tag>
    <b:SourceType>JournalArticle</b:SourceType>
    <b:Guid>{C600584E-A7FF-4531-B795-6C68861B0AFF}</b:Guid>
    <b:Author>
      <b:Author>
        <b:NameList>
          <b:Person>
            <b:Last>Juselius</b:Last>
            <b:First>Mikael</b:First>
          </b:Person>
          <b:Person>
            <b:Last>Takats</b:Last>
            <b:First>Elod</b:First>
          </b:Person>
        </b:NameList>
      </b:Author>
    </b:Author>
    <b:Title>Age and Inflation</b:Title>
    <b:JournalName>FINANCE &amp; DEVELOPMENT</b:JournalName>
    <b:Year>2016</b:Year>
    <b:RefOrder>84</b:RefOrder>
  </b:Source>
  <b:Source>
    <b:Tag>CMi21</b:Tag>
    <b:SourceType>JournalArticle</b:SourceType>
    <b:Guid>{3699D739-0F82-4AEE-A7ED-C4A7659D4717}</b:Guid>
    <b:Author>
      <b:Author>
        <b:NameList>
          <b:Person>
            <b:Last>Smith</b:Last>
            <b:First>C</b:First>
            <b:Middle>Michael</b:Middle>
          </b:Person>
          <b:Person>
            <b:Last>Sweet</b:Last>
            <b:First>Johanna</b:First>
          </b:Person>
        </b:NameList>
      </b:Author>
    </b:Author>
    <b:Title>Analyzing the Relationship between Maslow's Hierarchy of Needs and Consumer Spending Patterns</b:Title>
    <b:JournalName>Journal of Financial Service Professionals</b:JournalName>
    <b:Year>2021</b:Year>
    <b:Pages>75</b:Pages>
    <b:RefOrder>85</b:RefOrder>
  </b:Source>
  <b:Source>
    <b:Tag>Ale20</b:Tag>
    <b:SourceType>JournalArticle</b:SourceType>
    <b:Guid>{243C062A-8121-4424-A5F7-406BBD7F09D8}</b:Guid>
    <b:Author>
      <b:Author>
        <b:NameList>
          <b:Person>
            <b:Last>Bugheanu</b:Last>
            <b:First>Alexandru-Mihai</b:First>
          </b:Person>
          <b:Person>
            <b:Last>Strachinaru</b:Last>
            <b:First>Adina-Ionela</b:First>
          </b:Person>
        </b:NameList>
      </b:Author>
    </b:Author>
    <b:Title>Financial Spending Behavior Patterns Based on Education, Gender and Age</b:Title>
    <b:JournalName>Studies in Business and Economics</b:JournalName>
    <b:Year>2020</b:Year>
    <b:Pages>62-68</b:Pages>
    <b:RefOrder>86</b:RefOrder>
  </b:Source>
  <b:Source>
    <b:Tag>Mar22</b:Tag>
    <b:SourceType>JournalArticle</b:SourceType>
    <b:Guid>{AFB8666B-0845-4214-BC6D-BB0894A718F8}</b:Guid>
    <b:Author>
      <b:Author>
        <b:NameList>
          <b:Person>
            <b:Last>Piekut</b:Last>
            <b:First>Marlena</b:First>
          </b:Person>
          <b:Person>
            <b:Last>Piekut</b:Last>
            <b:First>Kamil</b:First>
          </b:Person>
        </b:NameList>
      </b:Author>
    </b:Author>
    <b:Title>Changes in Patterns of Consumer Spending in European Households</b:Title>
    <b:JournalName>Sustainability</b:JournalName>
    <b:Year>2022</b:Year>
    <b:RefOrder>87</b:RefOrder>
  </b:Source>
  <b:Source>
    <b:Tag>Mar21</b:Tag>
    <b:SourceType>JournalArticle</b:SourceType>
    <b:Guid>{99BB57F8-E862-4F64-AEBC-D9BB5C70548D}</b:Guid>
    <b:Author>
      <b:Author>
        <b:NameList>
          <b:Person>
            <b:Last>Malelak</b:Last>
            <b:First>Marlena</b:First>
            <b:Middle>Ing</b:Middle>
          </b:Person>
          <b:Person>
            <b:Last>Halim</b:Last>
            <b:First>Nathania</b:First>
            <b:Middle>Mirabel</b:Middle>
          </b:Person>
        </b:NameList>
      </b:Author>
    </b:Author>
    <b:Title>Spending patterns on millenials generation in Surabaya</b:Title>
    <b:JournalName>International Journal of Financial and Investment Studies</b:JournalName>
    <b:Year>2021</b:Year>
    <b:Pages>20-26</b:Pages>
    <b:RefOrder>88</b:RefOrder>
  </b:Source>
  <b:Source>
    <b:Tag>Tab192</b:Tag>
    <b:SourceType>JournalArticle</b:SourceType>
    <b:Guid>{07E99F8F-1AC2-4916-8621-38F0DFB0E2C0}</b:Guid>
    <b:Author>
      <b:Author>
        <b:NameList>
          <b:Person>
            <b:Last>Tabunga</b:Last>
            <b:First>A.D</b:First>
          </b:Person>
          <b:Person>
            <b:Last>Reyes</b:Last>
            <b:First>C.M</b:First>
          </b:Person>
        </b:NameList>
      </b:Author>
    </b:Author>
    <b:Title>The Effects of Inflation on the Consumption Patterns of Households in the Philippines</b:Title>
    <b:JournalName>Philippine Journal of Development</b:JournalName>
    <b:Year>2019</b:Year>
    <b:Pages>1-29</b:Pages>
    <b:RefOrder>89</b:RefOrder>
  </b:Source>
  <b:Source>
    <b:Tag>Ahm161</b:Tag>
    <b:SourceType>JournalArticle</b:SourceType>
    <b:Guid>{4BD63C15-C0D0-48B2-86A7-304924B12E97}</b:Guid>
    <b:Author>
      <b:Author>
        <b:NameList>
          <b:Person>
            <b:Last>Ahmad</b:Last>
            <b:First>N.</b:First>
          </b:Person>
          <b:Person>
            <b:Last>Shahzad</b:Last>
            <b:First>A.</b:First>
          </b:Person>
        </b:NameList>
      </b:Author>
    </b:Author>
    <b:Title>Effects of Inflation on Consumer Spending Patterns: Evidence from Pakistan</b:Title>
    <b:JournalName>Journal of Developing Areas</b:JournalName>
    <b:Year>2016</b:Year>
    <b:Pages>325-340</b:Pages>
    <b:RefOrder>90</b:RefOrder>
  </b:Source>
  <b:Source>
    <b:Tag>Liu151</b:Tag>
    <b:SourceType>JournalArticle</b:SourceType>
    <b:Guid>{BA3BA423-0062-4EA6-ACA8-5B666F9BA09D}</b:Guid>
    <b:Author>
      <b:Author>
        <b:NameList>
          <b:Person>
            <b:Last>Liu</b:Last>
            <b:First>Y.</b:First>
          </b:Person>
          <b:Person>
            <b:Last>Zhang</b:Last>
            <b:First>X.</b:First>
          </b:Person>
        </b:NameList>
      </b:Author>
    </b:Author>
    <b:Title>The Impact of Inflation on Household Consumption: Evidence from China</b:Title>
    <b:JournalName>China Economic Review</b:JournalName>
    <b:Year>2015</b:Year>
    <b:Pages>78-91</b:Pages>
    <b:RefOrder>91</b:RefOrder>
  </b:Source>
  <b:Source>
    <b:Tag>Osk171</b:Tag>
    <b:SourceType>JournalArticle</b:SourceType>
    <b:Guid>{53AC39B5-3A6E-488F-9437-F2AC8EA9106F}</b:Guid>
    <b:Author>
      <b:Author>
        <b:NameList>
          <b:Person>
            <b:Last>Oskooee</b:Last>
            <b:First>M.B,</b:First>
          </b:Person>
          <b:Person>
            <b:Last>Maghrebi</b:Last>
            <b:First>N.</b:First>
          </b:Person>
        </b:NameList>
      </b:Author>
    </b:Author>
    <b:Title>The Impact of Inflation on Consumer Spending Patterns in Iran</b:Title>
    <b:JournalName>Economic Systems</b:JournalName>
    <b:Year>2017</b:Year>
    <b:Pages>55-67</b:Pages>
    <b:RefOrder>92</b:RefOrder>
  </b:Source>
  <b:Source>
    <b:Tag>Sar171</b:Tag>
    <b:SourceType>JournalArticle</b:SourceType>
    <b:Guid>{A65B9C7E-00DE-4F84-9F61-DD9A4845D1DA}</b:Guid>
    <b:Author>
      <b:Author>
        <b:NameList>
          <b:Person>
            <b:Last>Sarenas</b:Last>
            <b:First>R.</b:First>
          </b:Person>
        </b:NameList>
      </b:Author>
    </b:Author>
    <b:Title>Inflation and Income Distribution: A Study of the Impact of inflation on Income and Consumption Patterns of Households in the Philippines</b:Title>
    <b:JournalName>Philippine Journal of Development</b:JournalName>
    <b:Year>2017</b:Year>
    <b:Pages>1-26</b:Pages>
    <b:RefOrder>93</b:RefOrder>
  </b:Source>
  <b:Source>
    <b:Tag>Bul23</b:Tag>
    <b:SourceType>JournalArticle</b:SourceType>
    <b:Guid>{B0A41DB3-8E1E-49D3-A6F7-616A2DB908BD}</b:Guid>
    <b:Author>
      <b:Author>
        <b:NameList>
          <b:Person>
            <b:Last>Dervishi</b:Last>
            <b:First>Bulent</b:First>
          </b:Person>
        </b:NameList>
      </b:Author>
    </b:Author>
    <b:Title>The effect of minimum wage increases on inflation</b:Title>
    <b:JournalName>International Journal of Research in Business and Social Science</b:JournalName>
    <b:Year>2023</b:Year>
    <b:Pages>2147-4478</b:Pages>
    <b:RefOrder>94</b:RefOrder>
  </b:Source>
  <b:Source>
    <b:Tag>Tul191</b:Tag>
    <b:SourceType>JournalArticle</b:SourceType>
    <b:Guid>{CCA3F51A-3ADC-48C3-A368-94076D8A7A43}</b:Guid>
    <b:Author>
      <b:Author>
        <b:NameList>
          <b:Person>
            <b:Last>Tuleykan</b:Last>
            <b:First>H.</b:First>
          </b:Person>
        </b:NameList>
      </b:Author>
    </b:Author>
    <b:Title>Evaluation of the Effects of Minimum Wage Increases on Inflation and Unemployment: The case of Turkey (1988-2018)</b:Title>
    <b:JournalName>Third Sector Journal of Social Economy</b:JournalName>
    <b:Year>2019</b:Year>
    <b:Pages>205-221</b:Pages>
    <b:RefOrder>95</b:RefOrder>
  </b:Source>
  <b:Source>
    <b:Tag>Ser221</b:Tag>
    <b:SourceType>JournalArticle</b:SourceType>
    <b:Guid>{B778D8B9-236B-4D06-B868-C1DF80C9DE46}</b:Guid>
    <b:Author>
      <b:Author>
        <b:NameList>
          <b:Person>
            <b:Last>Servinc</b:Last>
            <b:First>D.</b:First>
          </b:Person>
        </b:NameList>
      </b:Author>
    </b:Author>
    <b:Title>The Relationship Between Minimum Wage and Inflation, Regional Inflation, Hunger and Poverty Line in Turkey and Regional Minimum Wage</b:Title>
    <b:JournalName>Journal of Fiscal Studies</b:JournalName>
    <b:Year>2022</b:Year>
    <b:Pages>107-131</b:Pages>
    <b:RefOrder>96</b:RefOrder>
  </b:Source>
  <b:Source>
    <b:Tag>Tar20</b:Tag>
    <b:SourceType>InternetSite</b:SourceType>
    <b:Guid>{8656F390-CCD4-4407-B772-3BEFB0A20E85}</b:Guid>
    <b:Title>Rational Expectations Theory Definition and How It Works</b:Title>
    <b:Year>2020</b:Year>
    <b:Author>
      <b:Author>
        <b:NameList>
          <b:Person>
            <b:Last>Tardi</b:Last>
            <b:First>Carla</b:First>
          </b:Person>
        </b:NameList>
      </b:Author>
    </b:Author>
    <b:InternetSiteTitle>Investopedia</b:InternetSiteTitle>
    <b:Month>November</b:Month>
    <b:Day>29</b:Day>
    <b:URL>https://www.investopedia.com/terms/r/rationaltheoryofexpectations.asp</b:URL>
    <b:RefOrder>97</b:RefOrder>
  </b:Source>
  <b:Source>
    <b:Tag>Col19</b:Tag>
    <b:SourceType>InternetSite</b:SourceType>
    <b:Guid>{024EBA5E-84EB-400F-BEA3-E664098D3907}</b:Guid>
    <b:Author>
      <b:Author>
        <b:NameList>
          <b:Person>
            <b:Last>Cole</b:Last>
            <b:First>Nicki</b:First>
            <b:Middle>Lisa, Ph.D.</b:Middle>
          </b:Person>
        </b:NameList>
      </b:Author>
    </b:Author>
    <b:Title>What Is Social Stratification, and Why Does It Matter</b:Title>
    <b:InternetSiteTitle>ThoughtCo.</b:InternetSiteTitle>
    <b:Year>2019</b:Year>
    <b:Month>September</b:Month>
    <b:Day>02</b:Day>
    <b:URL>https://www.thoughtco.com/what-is-social-stratification-3026643</b:URL>
    <b:RefOrder>98</b:RefOrder>
  </b:Source>
  <b:Source>
    <b:Tag>The23</b:Tag>
    <b:SourceType>InternetSite</b:SourceType>
    <b:Guid>{CEB437EE-E3AF-47EA-96F4-771CFD108508}</b:Guid>
    <b:Title>strain theory</b:Title>
    <b:InternetSiteTitle>Britannica</b:InternetSiteTitle>
    <b:Year>2023</b:Year>
    <b:Month>March</b:Month>
    <b:Day>30</b:Day>
    <b:URL>https://britannica.com/topuc/strain-theory-sociology</b:URL>
    <b:Author>
      <b:Author>
        <b:NameList>
          <b:Person>
            <b:Last>The Editors of Encyclopaedia Britannica</b:Last>
          </b:Person>
        </b:NameList>
      </b:Author>
    </b:Author>
    <b:RefOrder>99</b:RefOrder>
  </b:Source>
  <b:Source>
    <b:Tag>Mas43</b:Tag>
    <b:SourceType>JournalArticle</b:SourceType>
    <b:Guid>{592C4190-BF11-46A2-858C-A10BCCE86B34}</b:Guid>
    <b:Title>A Theory of Human Motivation</b:Title>
    <b:Year>1943</b:Year>
    <b:Author>
      <b:Author>
        <b:NameList>
          <b:Person>
            <b:Last>Maslow</b:Last>
            <b:First>Abraham</b:First>
            <b:Middle>H.</b:Middle>
          </b:Person>
        </b:NameList>
      </b:Author>
    </b:Author>
    <b:JournalName>Psychological Review</b:JournalName>
    <b:Pages>370-396</b:Pages>
    <b:RefOrder>100</b:RefOrder>
  </b:Source>
  <b:Source>
    <b:Tag>Fra54</b:Tag>
    <b:SourceType>JournalArticle</b:SourceType>
    <b:Guid>{E89CCB40-4C9F-4273-BBFD-61D4523C5FEF}</b:Guid>
    <b:Author>
      <b:Author>
        <b:NameList>
          <b:Person>
            <b:Last>Modigliani</b:Last>
            <b:First>Franco</b:First>
          </b:Person>
          <b:Person>
            <b:Last>Brumberg</b:Last>
            <b:First>Richard</b:First>
          </b:Person>
        </b:NameList>
      </b:Author>
    </b:Author>
    <b:Title>Utlity Analysis and the Consumption</b:Title>
    <b:Year>1954</b:Year>
    <b:RefOrder>101</b:RefOrder>
  </b:Source>
  <b:Source>
    <b:Tag>Key36</b:Tag>
    <b:SourceType>Book</b:SourceType>
    <b:Guid>{ED4CDED7-9663-4005-9717-F65D16EDC80D}</b:Guid>
    <b:Author>
      <b:Author>
        <b:NameList>
          <b:Person>
            <b:Last>Keynes</b:Last>
            <b:First>John</b:First>
            <b:Middle>Maynard</b:Middle>
          </b:Person>
        </b:NameList>
      </b:Author>
    </b:Author>
    <b:Title>The General Theory of Employment, Interest and Money</b:Title>
    <b:Year>1936</b:Year>
    <b:City>London</b:City>
    <b:Publisher>Palgrave Macmillan</b:Publisher>
    <b:RefOrder>102</b:RefOrder>
  </b:Source>
  <b:Source>
    <b:Tag>Kop23</b:Tag>
    <b:SourceType>InternetSite</b:SourceType>
    <b:Guid>{313A2733-1A96-4AA3-989D-5672FD1BB20B}</b:Guid>
    <b:Title>Brand Loyalty: What It Is, and How to Build It</b:Title>
    <b:Year>2023</b:Year>
    <b:InternetSiteTitle>Investopedia</b:InternetSiteTitle>
    <b:Month>January</b:Month>
    <b:Day>21</b:Day>
    <b:URL>https://www.investopedia.com/terms/b/brand-loyalty.asp</b:URL>
    <b:Author>
      <b:Author>
        <b:NameList>
          <b:Person>
            <b:Last>Kopp</b:Last>
            <b:First>Carol</b:First>
            <b:Middle>M.</b:Middle>
          </b:Person>
        </b:NameList>
      </b:Author>
    </b:Author>
    <b:RefOrder>103</b:RefOrder>
  </b:Source>
  <b:Source>
    <b:Tag>Jae</b:Tag>
    <b:SourceType>JournalArticle</b:SourceType>
    <b:Guid>{C8600B43-EBAA-4F3D-A2E4-D8003A101280}</b:Guid>
    <b:Title>Catastrophic health expenditure according to employment status in South Korea: a population-based panel study</b:Title>
    <b:Author>
      <b:Author>
        <b:NameList>
          <b:Person>
            <b:Last>Choi</b:Last>
            <b:First>Jae</b:First>
            <b:Middle>Woo</b:Middle>
          </b:Person>
          <b:Person>
            <b:Last>Kim</b:Last>
            <b:First>Tae</b:First>
            <b:Middle>Hyun</b:Middle>
          </b:Person>
          <b:Person>
            <b:Last>Jang</b:Last>
            <b:First>Sung</b:First>
            <b:Middle>In</b:Middle>
          </b:Person>
          <b:Person>
            <b:Last>Jang</b:Last>
            <b:First>Suk</b:First>
            <b:Middle>Yong</b:Middle>
          </b:Person>
          <b:Person>
            <b:Last>Kim</b:Last>
            <b:First>Woo-Rim</b:First>
          </b:Person>
          <b:Person>
            <b:Last>Park</b:Last>
            <b:First>Eun</b:First>
            <b:Middle>Cheol</b:Middle>
          </b:Person>
        </b:NameList>
      </b:Author>
    </b:Author>
    <b:JournalName>BMJ Open</b:JournalName>
    <b:RefOrder>104</b:RefOrder>
  </b:Source>
  <b:Source>
    <b:Tag>Adi</b:Tag>
    <b:SourceType>JournalArticle</b:SourceType>
    <b:Guid>{A7EC71DF-2EEC-4061-B4B5-EF98F02068CF}</b:Guid>
    <b:Author>
      <b:Author>
        <b:NameList>
          <b:Person>
            <b:Last>Bhat</b:Last>
            <b:First>Adi</b:First>
          </b:Person>
        </b:NameList>
      </b:Author>
    </b:Author>
    <b:Title>Consumer Behavior: Definition, factors and methods</b:Title>
    <b:RefOrder>105</b:RefOrder>
  </b:Source>
  <b:Source>
    <b:Tag>Cam</b:Tag>
    <b:SourceType>JournalArticle</b:SourceType>
    <b:Guid>{30382384-C6C0-400D-9E38-1DF50A18343B}</b:Guid>
    <b:Author>
      <b:Author>
        <b:NameList>
          <b:Person>
            <b:Last>Cambridge Dictionary</b:Last>
          </b:Person>
        </b:NameList>
      </b:Author>
    </b:Author>
    <b:RefOrder>106</b:RefOrder>
  </b:Source>
  <b:Source>
    <b:Tag>Jas23</b:Tag>
    <b:SourceType>InternetSite</b:SourceType>
    <b:Guid>{552CD63F-265C-4AD2-A608-AEF456C353BE}</b:Guid>
    <b:Title>Consumer Price Index (CPI) Explained: What It Is and How It's Used</b:Title>
    <b:Year>2023</b:Year>
    <b:Author>
      <b:Author>
        <b:NameList>
          <b:Person>
            <b:Last>Fernando</b:Last>
            <b:First>Jason</b:First>
          </b:Person>
        </b:NameList>
      </b:Author>
    </b:Author>
    <b:InternetSiteTitle>Investopedia</b:InternetSiteTitle>
    <b:Month>May</b:Month>
    <b:Day>10</b:Day>
    <b:URL>https://www.investopedia.com/terms/c/consumerpriceindex.asp</b:URL>
    <b:RefOrder>107</b:RefOrder>
  </b:Source>
  <b:Source>
    <b:Tag>Dan21</b:Tag>
    <b:SourceType>InternetSite</b:SourceType>
    <b:Guid>{3FF62D04-C261-4A5F-8E15-7F8A7CFCB497}</b:Guid>
    <b:Author>
      <b:Author>
        <b:NameList>
          <b:Person>
            <b:Last>Liberto</b:Last>
            <b:First>Daniel</b:First>
          </b:Person>
        </b:NameList>
      </b:Author>
    </b:Author>
    <b:Title>Discretionary Expense Definition, Examples, Budgeting</b:Title>
    <b:InternetSiteTitle>Investopedia</b:InternetSiteTitle>
    <b:Year>2021</b:Year>
    <b:Month>June</b:Month>
    <b:Day>28</b:Day>
    <b:URL>https://www.investopedia.com/terms/d/discretionary-expense.asp</b:URL>
    <b:RefOrder>108</b:RefOrder>
  </b:Source>
  <b:Source>
    <b:Tag>Wil23</b:Tag>
    <b:SourceType>InternetSite</b:SourceType>
    <b:Guid>{E4264D94-9188-4FF8-B273-C6861037C0C2}</b:Guid>
    <b:Author>
      <b:Author>
        <b:NameList>
          <b:Person>
            <b:Last>Kenton</b:Last>
            <b:First>Will</b:First>
          </b:Person>
        </b:NameList>
      </b:Author>
    </b:Author>
    <b:Title>What Is Disposable Income, and Why Is It Important?</b:Title>
    <b:InternetSiteTitle>Investopedia</b:InternetSiteTitle>
    <b:Year>2023</b:Year>
    <b:Month>May</b:Month>
    <b:Day>22</b:Day>
    <b:URL>https://www.investopedia.com/terms/d/disposable-income,asp</b:URL>
    <b:RefOrder>109</b:RefOrder>
  </b:Source>
  <b:Source>
    <b:Tag>Oxf</b:Tag>
    <b:SourceType>JournalArticle</b:SourceType>
    <b:Guid>{AE680580-6A67-401E-8103-0C1763755D6A}</b:Guid>
    <b:Author>
      <b:Author>
        <b:NameList>
          <b:Person>
            <b:Last>Oxford Languages</b:Last>
          </b:Person>
        </b:NameList>
      </b:Author>
    </b:Author>
    <b:RefOrder>110</b:RefOrder>
  </b:Source>
  <b:Source>
    <b:Tag>Max</b:Tag>
    <b:SourceType>JournalArticle</b:SourceType>
    <b:Guid>{88582A42-D12C-45D6-9B93-111FE654C242}</b:Guid>
    <b:Author>
      <b:Author>
        <b:NameList>
          <b:Person>
            <b:Last>Witynski</b:Last>
            <b:First>Max</b:First>
          </b:Person>
        </b:NameList>
      </b:Author>
    </b:Author>
    <b:Title>Behavioral economics, explained</b:Title>
    <b:JournalName>NBER Working Paper on Behavioral Economics</b:JournalName>
    <b:RefOrder>111</b:RefOrder>
  </b:Source>
  <b:Source>
    <b:Tag>She20</b:Tag>
    <b:SourceType>JournalArticle</b:SourceType>
    <b:Guid>{929ABEDD-49F6-496E-AF56-8D8217088BE6}</b:Guid>
    <b:Author>
      <b:Author>
        <b:NameList>
          <b:Person>
            <b:Last>Assari</b:Last>
            <b:First>Shevin</b:First>
          </b:Person>
          <b:Person>
            <b:Last>Cobb</b:Last>
            <b:First>Sharon</b:First>
          </b:Person>
          <b:Person>
            <b:Last>Saqib</b:Last>
            <b:First>Mohammed</b:First>
          </b:Person>
          <b:Person>
            <b:Last>Bazargan</b:Last>
            <b:First>Mohsen</b:First>
          </b:Person>
        </b:NameList>
      </b:Author>
    </b:Author>
    <b:Title>Economic Strain Deteriorates While Education Fails to Protect Black Older Adults Against Depressive Symptoms, Pain, Self-rated Health, Chronic Disease, and Sick Days</b:Title>
    <b:JournalName>Journal of Mental Health and Clinical Psychology</b:JournalName>
    <b:Year>2020</b:Year>
    <b:RefOrder>112</b:RefOrder>
  </b:Source>
  <b:Source xmlns:b="http://schemas.openxmlformats.org/officeDocument/2006/bibliography">
    <b:Tag>Fer231</b:Tag>
    <b:SourceType>InternetSite</b:SourceType>
    <b:Guid>{CA7FB331-E181-4F3C-AC80-8CD1408B232F}</b:Guid>
    <b:Author>
      <b:Author>
        <b:NameList>
          <b:Person>
            <b:Last>Sujani</b:Last>
          </b:Person>
        </b:NameList>
      </b:Author>
    </b:Author>
    <b:Title>Financial Literacy</b:Title>
    <b:Year>2023</b:Year>
    <b:InternetSiteTitle>Cleartax</b:InternetSiteTitle>
    <b:Month>May</b:Month>
    <b:Day>19</b:Day>
    <b:URL>https://www.googe.com/amp/s/cleartax.in/g/terms/financial-literacy/amp</b:URL>
    <b:RefOrder>113</b:RefOrder>
  </b:Source>
  <b:Source>
    <b:Tag>Cas22</b:Tag>
    <b:SourceType>InternetSite</b:SourceType>
    <b:Guid>{3CADC703-B811-463A-8214-278548645544}</b:Guid>
    <b:Author>
      <b:Author>
        <b:NameList>
          <b:Person>
            <b:Last>Horton</b:Last>
            <b:First>Cassidy</b:First>
          </b:Person>
        </b:NameList>
      </b:Author>
    </b:Author>
    <b:Title>What Is Financial Security</b:Title>
    <b:InternetSiteTitle>the balance</b:InternetSiteTitle>
    <b:Year>2022</b:Year>
    <b:Month>April</b:Month>
    <b:Day>15</b:Day>
    <b:URL>https://www.thebalancemoney.com/what-is-finacial-security-5226011#toc-definition-and-examples-of-financial-security</b:URL>
    <b:RefOrder>114</b:RefOrder>
  </b:Source>
  <b:Source>
    <b:Tag>THE</b:Tag>
    <b:SourceType>JournalArticle</b:SourceType>
    <b:Guid>{CD1EC78B-6746-4F9F-BE73-95FC62D8689F}</b:Guid>
    <b:Title>How is Economic Inequality Defined</b:Title>
    <b:Author>
      <b:Author>
        <b:NameList>
          <b:Person>
            <b:Last>THE EQUALITY TRUST</b:Last>
          </b:Person>
        </b:NameList>
      </b:Author>
    </b:Author>
    <b:RefOrder>115</b:RefOrder>
  </b:Source>
  <b:Source>
    <b:Tag>Mal</b:Tag>
    <b:SourceType>InternetSite</b:SourceType>
    <b:Guid>{3637F928-D79E-4F12-996F-D647AD153ED1}</b:Guid>
    <b:Title>Interest Rates</b:Title>
    <b:JournalName>ECONLIB CEE</b:JournalName>
    <b:Author>
      <b:Author>
        <b:NameList>
          <b:Person>
            <b:Last>Malkiel</b:Last>
            <b:First>Burton</b:First>
            <b:Middle>G.</b:Middle>
          </b:Person>
        </b:NameList>
      </b:Author>
    </b:Author>
    <b:InternetSiteTitle>ECONLIB CEE</b:InternetSiteTitle>
    <b:RefOrder>116</b:RefOrder>
  </b:Source>
  <b:Source>
    <b:Tag>Gun23</b:Tag>
    <b:SourceType>InternetSite</b:SourceType>
    <b:Guid>{A321E290-2363-4C17-8EC7-DB65160F8796}</b:Guid>
    <b:Author>
      <b:Author>
        <b:NameList>
          <b:Person>
            <b:Last>Kaur</b:Last>
            <b:First>Guneet</b:First>
          </b:Person>
        </b:NameList>
      </b:Author>
    </b:Author>
    <b:Title>Monetary policy: Definition, types and tools</b:Title>
    <b:InternetSiteTitle>COINTELEGRAPH</b:InternetSiteTitle>
    <b:Year>2023</b:Year>
    <b:Month>February</b:Month>
    <b:URL>https://www.google.com/amp/s/cointelegraph.com/news/monetary-policy-definition-types-and-tools/amp</b:URL>
    <b:RefOrder>117</b:RefOrder>
  </b:Source>
  <b:Source>
    <b:Tag>Jul23</b:Tag>
    <b:SourceType>InternetSite</b:SourceType>
    <b:Guid>{A1A8CA22-55A9-4308-93EE-65EEA7DEC6A7}</b:Guid>
    <b:Author>
      <b:Author>
        <b:NameList>
          <b:Person>
            <b:Last>Kagan</b:Last>
            <b:First>Julia</b:First>
          </b:Person>
        </b:NameList>
      </b:Author>
    </b:Author>
    <b:Title>Out-of-Pocket Expenses: Definition, How They Work, and Examples</b:Title>
    <b:InternetSiteTitle>Investopedia</b:InternetSiteTitle>
    <b:Year>2023</b:Year>
    <b:Month>February </b:Month>
    <b:Day>05</b:Day>
    <b:URL>https:www,investopedia.com/terms/o/outofpocket.asp</b:URL>
    <b:RefOrder>118</b:RefOrder>
  </b:Source>
  <b:Source>
    <b:Tag>Col</b:Tag>
    <b:SourceType>JournalArticle</b:SourceType>
    <b:Guid>{8B10D864-DEED-41B4-BF65-82A97910B359}</b:Guid>
    <b:Author>
      <b:Author>
        <b:NameList>
          <b:Person>
            <b:Last>Collins Dictionary</b:Last>
          </b:Person>
        </b:NameList>
      </b:Author>
    </b:Author>
    <b:RefOrder>119</b:RefOrder>
  </b:Source>
  <b:Source>
    <b:Tag>Lau22</b:Tag>
    <b:SourceType>InternetSite</b:SourceType>
    <b:Guid>{B4EB7C2F-6DA1-48AE-B2A2-1C94E5E91E25}</b:Guid>
    <b:Title>What Is the Personal Consumption Expenditures Index (PCE)? Why Is It Important</b:Title>
    <b:Year>2022</b:Year>
    <b:Author>
      <b:Author>
        <b:NameList>
          <b:Person>
            <b:Last>Rodini</b:Last>
            <b:First>Laura</b:First>
          </b:Person>
        </b:NameList>
      </b:Author>
    </b:Author>
    <b:InternetSiteTitle>TheStreet</b:InternetSiteTitle>
    <b:Month>October </b:Month>
    <b:Day>14</b:Day>
    <b:URL>https://www.thestreet.com/dictionary/p/personal-consumption-expenditures-index-pce#what-is-the-personal-consumption-expenditures-index-pce</b:URL>
    <b:RefOrder>120</b:RefOrder>
  </b:Source>
  <b:Source>
    <b:Tag>Placeholder1</b:Tag>
    <b:SourceType>InternetSite</b:SourceType>
    <b:Guid>{2629457A-2B2A-42BB-A35F-DC6169B71044}</b:Guid>
    <b:Author>
      <b:Author>
        <b:NameList>
          <b:Person>
            <b:Last>Villegas</b:Last>
            <b:First>Fabyio</b:First>
          </b:Person>
        </b:NameList>
      </b:Author>
    </b:Author>
    <b:Title>Price sensitivity: What is it and how to calculate it?</b:Title>
    <b:InternetSiteTitle>QuestionPro</b:InternetSiteTitle>
    <b:URL>https://www.quesionpro.com/blog/price-sensitivity/</b:URL>
    <b:RefOrder>121</b:RefOrder>
  </b:Source>
  <b:Source>
    <b:Tag>Ant17</b:Tag>
    <b:SourceType>JournalArticle</b:SourceType>
    <b:Guid>{31B58708-983B-4064-AEF5-0B19F69B6329}</b:Guid>
    <b:Title>Factors Influencing On Saving Behaviour Among University Students- With Special Reference to the Students of Faculty Of Commerce and Management, Eastern University, Sri Lanka</b:Title>
    <b:Year>2017</b:Year>
    <b:Author>
      <b:Author>
        <b:NameList>
          <b:Person>
            <b:Last>Andrew</b:Last>
            <b:First>Anthony</b:First>
          </b:Person>
          <b:Person>
            <b:Last>Kangatharan</b:Last>
            <b:First>Tharanika</b:First>
          </b:Person>
        </b:NameList>
      </b:Author>
    </b:Author>
    <b:JournalName>International Journal of Research</b:JournalName>
    <b:RefOrder>122</b:RefOrder>
  </b:Source>
  <b:Source>
    <b:Tag>Nic23</b:Tag>
    <b:SourceType>InternetSite</b:SourceType>
    <b:Guid>{54E396CA-7036-4297-B150-0168CB582001}</b:Guid>
    <b:Author>
      <b:Author>
        <b:NameList>
          <b:Person>
            <b:Last>Nickerson</b:Last>
            <b:First>Charlotte</b:First>
          </b:Person>
        </b:NameList>
      </b:Author>
    </b:Author>
    <b:Title>Social Stratification: Definition, Types &amp; Examples</b:Title>
    <b:Year>2023</b:Year>
    <b:InternetSiteTitle>SimplySociology</b:InternetSiteTitle>
    <b:Month>May</b:Month>
    <b:Day>24</b:Day>
    <b:URL>https://simplysociology.com/social-stratification-definition-types-examples.html</b:URL>
    <b:RefOrder>123</b:RefOrder>
  </b:Source>
  <b:Source>
    <b:Tag>tut</b:Tag>
    <b:SourceType>InternetSite</b:SourceType>
    <b:Guid>{D427ADDE-40FA-4214-9F9E-816F7031CADF}</b:Guid>
    <b:Author>
      <b:Author>
        <b:NameList>
          <b:Person>
            <b:Last>Grimsley</b:Last>
            <b:First>Shawn</b:First>
          </b:Person>
        </b:NameList>
      </b:Author>
    </b:Author>
    <b:Title>What is Sustainable Economic Growth? - Definition &amp; Overview</b:Title>
    <b:Year>2021</b:Year>
    <b:InternetSiteTitle>Study.com</b:InternetSiteTitle>
    <b:Month>October</b:Month>
    <b:Day>14</b:Day>
    <b:URL>https://study.com/academy/lesson/what-is-sustainable-growth-definition-lesson-quiz.html</b:URL>
    <b:RefOrder>124</b:RefOrder>
  </b:Source>
  <b:Source>
    <b:Tag>Mer</b:Tag>
    <b:SourceType>JournalArticle</b:SourceType>
    <b:Guid>{F04E6E8A-17E6-47BA-974F-9751C0432886}</b:Guid>
    <b:Author>
      <b:Author>
        <b:NameList>
          <b:Person>
            <b:Last>Merriam Webster</b:Last>
          </b:Person>
        </b:NameList>
      </b:Author>
    </b:Author>
    <b:RefOrder>125</b:RefOrder>
  </b:Source>
  <b:Source>
    <b:Tag>See19</b:Tag>
    <b:SourceType>Report</b:SourceType>
    <b:Guid>{810D23B2-09DD-4F63-B192-86564A64C7CB}</b:Guid>
    <b:Title>An Overview of Correlational Research</b:Title>
    <b:Year>2019</b:Year>
    <b:Author>
      <b:Author>
        <b:NameList>
          <b:Person>
            <b:Last>Seeran</b:Last>
            <b:First>Euclid</b:First>
          </b:Person>
        </b:NameList>
      </b:Author>
    </b:Author>
    <b:Publisher>American Society of Radiologic Technologies</b:Publisher>
    <b:RefOrder>126</b:RefOrder>
  </b:Source>
  <b:Source>
    <b:Tag>Dul93</b:Tag>
    <b:SourceType>JournalArticle</b:SourceType>
    <b:Guid>{95E58F87-9F46-4E85-902A-7621CDE98FD7}</b:Guid>
    <b:Title>Research Design: Descriptive Research</b:Title>
    <b:Year>1993</b:Year>
    <b:Author>
      <b:Author>
        <b:NameList>
          <b:Person>
            <b:Last>Dulock</b:Last>
            <b:First>Helen</b:First>
            <b:Middle>L.</b:Middle>
          </b:Person>
        </b:NameList>
      </b:Author>
    </b:Author>
    <b:JournalName>Journal of Pediatric Onology Nursing</b:JournalName>
    <b:Pages>154</b:Pages>
    <b:RefOrder>127</b:RefOrder>
  </b:Source>
  <b:Source>
    <b:Tag>Fro</b:Tag>
    <b:SourceType>InternetSite</b:SourceType>
    <b:Guid>{2AFF0657-5A94-48D6-9986-0F707D5400FF}</b:Guid>
    <b:Author>
      <b:Author>
        <b:NameList>
          <b:Person>
            <b:Last>Frost</b:Last>
            <b:First>Jim</b:First>
          </b:Person>
        </b:NameList>
      </b:Author>
    </b:Author>
    <b:Title>Cronbach's Alpha: Definition, Calculations &amp; Example</b:Title>
    <b:InternetSiteTitle>Statistics By Jim</b:InternetSiteTitle>
    <b:URL>https://www.statisticsbyjim.com/basics/cronbachs-alpha/</b:URL>
    <b:RefOrder>128</b:RefOrder>
  </b:Source>
  <b:Source>
    <b:Tag>Jul231</b:Tag>
    <b:SourceType>InternetSite</b:SourceType>
    <b:Guid>{F0C4337C-1ABC-437E-AF07-6B21D5165F59}</b:Guid>
    <b:Title>Quota Sampling: Definition, Method And Examples</b:Title>
    <b:Year>2023</b:Year>
    <b:Author>
      <b:Author>
        <b:NameList>
          <b:Person>
            <b:Last>Simkus</b:Last>
            <b:First>Julia</b:First>
          </b:Person>
        </b:NameList>
      </b:Author>
    </b:Author>
    <b:InternetSiteTitle>SimplyPsychology</b:InternetSiteTitle>
    <b:Month>March</b:Month>
    <b:Day>6</b:Day>
    <b:URL>https://www.simplypsychology.org/quota-sampling.html#Types</b:URL>
    <b:RefOrder>129</b:RefOrder>
  </b:Source>
  <b:Source>
    <b:Tag>Che21</b:Tag>
    <b:SourceType>InternetSite</b:SourceType>
    <b:Guid>{2DB25C5B-887A-44F1-9B47-1E8788844974}</b:Guid>
    <b:Author>
      <b:Author>
        <b:NameList>
          <b:Person>
            <b:Last>Bhandari</b:Last>
            <b:First>Pritha</b:First>
          </b:Person>
        </b:NameList>
      </b:Author>
    </b:Author>
    <b:Title>Central Tendency | Understanding the Mean, Median &amp; Mode</b:Title>
    <b:Year>2022</b:Year>
    <b:InternetSiteTitle>Scribbr</b:InternetSiteTitle>
    <b:Month>July</b:Month>
    <b:Day>30</b:Day>
    <b:URL>https://www.scribbr.com/statistics/central-tendency/</b:URL>
    <b:RefOrder>130</b:RefOrder>
  </b:Source>
  <b:Source>
    <b:Tag>Lae</b:Tag>
    <b:SourceType>InternetSite</b:SourceType>
    <b:Guid>{AB13D00F-22CA-4DE4-B87C-9A360A16D0C2}</b:Guid>
    <b:Author>
      <b:Author>
        <b:NameList>
          <b:Person>
            <b:Last>Laerd Statistics</b:Last>
          </b:Person>
        </b:NameList>
      </b:Author>
    </b:Author>
    <b:RefOrder>131</b:RefOrder>
  </b:Source>
  <b:Source>
    <b:Tag>Pri21</b:Tag>
    <b:SourceType>InternetSite</b:SourceType>
    <b:Guid>{08E6BCAC-1F52-4FA2-92DD-269EF0F82282}</b:Guid>
    <b:Author>
      <b:Author>
        <b:NameList>
          <b:Person>
            <b:Last>Bhandari</b:Last>
            <b:First>Pritha</b:First>
          </b:Person>
        </b:NameList>
      </b:Author>
    </b:Author>
    <b:Title>Correlation Coefficient | Types, Formulas &amp; Examples</b:Title>
    <b:InternetSiteTitle>Scribbr</b:InternetSiteTitle>
    <b:Year>2021</b:Year>
    <b:Month>August </b:Month>
    <b:Day>2</b:Day>
    <b:URL>htpps://www.scribbr.com/statistics/correlation-coefficient/</b:URL>
    <b:RefOrder>132</b:RefOrder>
  </b:Source>
  <b:Source>
    <b:Tag>htt</b:Tag>
    <b:SourceType>InternetSite</b:SourceType>
    <b:Guid>{B58EDCE4-6AB6-417B-A4FF-A7D926DA584C}</b:Guid>
    <b:Author>
      <b:Author>
        <b:NameList>
          <b:Person>
            <b:Last>https://www.absorblms.com/blog/lms-accessibility-ensure-your-training-meets-everyones-needs/#:~:text=An%20accessible%20LMS%20software%20creates%20inclusive%20experiences%20for</b:Last>
            <b:First>design%20principles%20for%20user%20experience%20%28UX%29%20and%20interoperabili</b:First>
          </b:Person>
        </b:NameList>
      </b:Author>
    </b:Author>
    <b:RefOrder>133</b:RefOrder>
  </b:Source>
  <b:Source>
    <b:Tag>Jas21</b:Tag>
    <b:SourceType>InternetSite</b:SourceType>
    <b:Guid>{890FC78E-6480-45FC-8461-4C71A6A14730}</b:Guid>
    <b:Author>
      <b:Author>
        <b:NameList>
          <b:Person>
            <b:Last>Henry</b:Last>
            <b:First>Jasmine</b:First>
          </b:Person>
        </b:NameList>
      </b:Author>
    </b:Author>
    <b:Title>LMS Accessibility: Ensure Your Training Meets Everyone's Needs</b:Title>
    <b:InternetSiteTitle>www.absorblms.com</b:InternetSiteTitle>
    <b:Year>2021</b:Year>
    <b:Month>December</b:Month>
    <b:Day>12</b:Day>
    <b:YearAccessed>2023</b:YearAccessed>
    <b:URL>https://www.absorblms.com/blog/lms-accessibility-ensure-your-training-meets-everyones-needs/#:~:text=An%20accessible%20LMS%20software%20creates%20inclusive%20experiences%20for,design%20principles%20for%20user%20experience%20%28UX%29%20and%20interoperabili</b:URL>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9F65E4-2D3F-458E-AD65-1A14B7F42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12</Pages>
  <Words>6619</Words>
  <Characters>37733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Maye</dc:creator>
  <cp:lastModifiedBy>CBAPA-LAPTOP</cp:lastModifiedBy>
  <cp:revision>11</cp:revision>
  <cp:lastPrinted>2025-10-27T05:46:00Z</cp:lastPrinted>
  <dcterms:created xsi:type="dcterms:W3CDTF">2026-04-21T01:39:00Z</dcterms:created>
  <dcterms:modified xsi:type="dcterms:W3CDTF">2026-04-27T07:59:00Z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CDF5A0CF2F1F4894BCD7FD5F8DB661C7_13</vt:lpwstr>
  </property>
  <property fmtid="{D5CDD505-2E9C-101B-9397-08002B2CF9AE}" pid="4" name="GrammarlyDocumentId">
    <vt:lpwstr>cc38316a-4502-4b24-b6cc-4ff38a9a378d</vt:lpwstr>
  </property>
</Properties>
</file>