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BC816" w14:textId="18DB7A68" w:rsidR="00E9141D" w:rsidRPr="00C27FA2" w:rsidRDefault="009157E0" w:rsidP="00C27FA2">
      <w:pPr>
        <w:spacing w:before="240" w:after="240" w:line="240" w:lineRule="auto"/>
        <w:jc w:val="center"/>
        <w:rPr>
          <w:rFonts w:ascii="Times New Roman" w:hAnsi="Times New Roman" w:cs="Times New Roman"/>
          <w:b/>
          <w:bCs/>
          <w:sz w:val="36"/>
          <w:szCs w:val="36"/>
          <w:shd w:val="clear" w:color="auto" w:fill="FFFFFF"/>
        </w:rPr>
      </w:pPr>
      <w:bookmarkStart w:id="0" w:name="_Hlk197511711"/>
      <w:r w:rsidRPr="00C27FA2">
        <w:rPr>
          <w:rFonts w:ascii="Times New Roman" w:hAnsi="Times New Roman" w:cs="Times New Roman"/>
          <w:b/>
          <w:bCs/>
          <w:sz w:val="36"/>
          <w:szCs w:val="36"/>
          <w:shd w:val="clear" w:color="auto" w:fill="FFFFFF"/>
        </w:rPr>
        <w:t>Mapping the Landscape of Insurtech Research: A Bibliometric Analysis</w:t>
      </w:r>
    </w:p>
    <w:p w14:paraId="0169B17C" w14:textId="02E6A468" w:rsidR="00E9141D" w:rsidRPr="00C27FA2" w:rsidRDefault="00E9141D" w:rsidP="00C27FA2">
      <w:pPr>
        <w:spacing w:before="240" w:after="240" w:line="240" w:lineRule="auto"/>
        <w:jc w:val="center"/>
        <w:rPr>
          <w:rFonts w:ascii="Times New Roman" w:hAnsi="Times New Roman" w:cs="Times New Roman"/>
          <w:b/>
          <w:bCs/>
          <w:sz w:val="24"/>
          <w:szCs w:val="24"/>
        </w:rPr>
      </w:pPr>
      <w:proofErr w:type="spellStart"/>
      <w:r w:rsidRPr="00C27FA2">
        <w:rPr>
          <w:rFonts w:ascii="Times New Roman" w:hAnsi="Times New Roman" w:cs="Times New Roman"/>
          <w:b/>
          <w:bCs/>
          <w:sz w:val="24"/>
          <w:szCs w:val="24"/>
        </w:rPr>
        <w:t>Sulfath</w:t>
      </w:r>
      <w:proofErr w:type="spellEnd"/>
      <w:r w:rsidRPr="00C27FA2">
        <w:rPr>
          <w:rFonts w:ascii="Times New Roman" w:hAnsi="Times New Roman" w:cs="Times New Roman"/>
          <w:b/>
          <w:bCs/>
          <w:sz w:val="24"/>
          <w:szCs w:val="24"/>
        </w:rPr>
        <w:t xml:space="preserve"> Thadathil</w:t>
      </w:r>
      <w:r w:rsidR="008603AF" w:rsidRPr="00C27FA2">
        <w:rPr>
          <w:rFonts w:ascii="Times New Roman" w:hAnsi="Times New Roman" w:cs="Times New Roman"/>
          <w:b/>
          <w:bCs/>
          <w:sz w:val="24"/>
          <w:szCs w:val="24"/>
          <w:vertAlign w:val="superscript"/>
        </w:rPr>
        <w:t>1,</w:t>
      </w:r>
      <w:r w:rsidR="008603AF">
        <w:rPr>
          <w:rFonts w:ascii="Times New Roman" w:hAnsi="Times New Roman" w:cs="Times New Roman"/>
          <w:b/>
          <w:bCs/>
          <w:sz w:val="24"/>
          <w:szCs w:val="24"/>
        </w:rPr>
        <w:t xml:space="preserve"> </w:t>
      </w:r>
      <w:proofErr w:type="spellStart"/>
      <w:r w:rsidRPr="00C27FA2">
        <w:rPr>
          <w:rFonts w:ascii="Times New Roman" w:hAnsi="Times New Roman" w:cs="Times New Roman"/>
          <w:b/>
          <w:bCs/>
          <w:sz w:val="24"/>
          <w:szCs w:val="24"/>
        </w:rPr>
        <w:t>Dr</w:t>
      </w:r>
      <w:r w:rsidR="009C42EF">
        <w:rPr>
          <w:rFonts w:ascii="Times New Roman" w:hAnsi="Times New Roman" w:cs="Times New Roman"/>
          <w:b/>
          <w:bCs/>
          <w:sz w:val="24"/>
          <w:szCs w:val="24"/>
        </w:rPr>
        <w:t>.</w:t>
      </w:r>
      <w:proofErr w:type="spellEnd"/>
      <w:r w:rsidRPr="00C27FA2">
        <w:rPr>
          <w:rFonts w:ascii="Times New Roman" w:hAnsi="Times New Roman" w:cs="Times New Roman"/>
          <w:b/>
          <w:bCs/>
          <w:sz w:val="24"/>
          <w:szCs w:val="24"/>
        </w:rPr>
        <w:t xml:space="preserve"> Saleena TA</w:t>
      </w:r>
      <w:r w:rsidRPr="00C27FA2">
        <w:rPr>
          <w:rFonts w:ascii="Times New Roman" w:hAnsi="Times New Roman" w:cs="Times New Roman"/>
          <w:b/>
          <w:bCs/>
          <w:sz w:val="24"/>
          <w:szCs w:val="24"/>
          <w:vertAlign w:val="superscript"/>
        </w:rPr>
        <w:t>2</w:t>
      </w:r>
    </w:p>
    <w:bookmarkEnd w:id="0"/>
    <w:p w14:paraId="734E0E98" w14:textId="77777777" w:rsidR="005D60B2" w:rsidRDefault="008603AF" w:rsidP="00886979">
      <w:pPr>
        <w:pStyle w:val="ListParagraph"/>
        <w:spacing w:before="240" w:after="240" w:line="240" w:lineRule="auto"/>
        <w:ind w:left="0"/>
        <w:jc w:val="center"/>
        <w:rPr>
          <w:rFonts w:ascii="Times New Roman" w:hAnsi="Times New Roman" w:cs="Times New Roman"/>
          <w:b/>
          <w:bCs/>
          <w:sz w:val="24"/>
          <w:szCs w:val="24"/>
        </w:rPr>
      </w:pPr>
      <w:r w:rsidRPr="008603AF">
        <w:rPr>
          <w:rFonts w:ascii="Times New Roman" w:hAnsi="Times New Roman" w:cs="Times New Roman"/>
          <w:b/>
          <w:bCs/>
          <w:sz w:val="24"/>
          <w:szCs w:val="24"/>
          <w:vertAlign w:val="superscript"/>
        </w:rPr>
        <w:t>1</w:t>
      </w:r>
      <w:r w:rsidR="00E9141D" w:rsidRPr="008603AF">
        <w:rPr>
          <w:rFonts w:ascii="Times New Roman" w:hAnsi="Times New Roman" w:cs="Times New Roman"/>
          <w:b/>
          <w:bCs/>
          <w:sz w:val="24"/>
          <w:szCs w:val="24"/>
        </w:rPr>
        <w:t xml:space="preserve">Research Scholar, Department of Commerce, PSMO College (Autonomous), </w:t>
      </w:r>
      <w:proofErr w:type="spellStart"/>
      <w:r w:rsidR="00E9141D" w:rsidRPr="008603AF">
        <w:rPr>
          <w:rFonts w:ascii="Times New Roman" w:hAnsi="Times New Roman" w:cs="Times New Roman"/>
          <w:b/>
          <w:bCs/>
          <w:sz w:val="24"/>
          <w:szCs w:val="24"/>
        </w:rPr>
        <w:t>Tirurangadi</w:t>
      </w:r>
      <w:proofErr w:type="spellEnd"/>
      <w:r w:rsidR="00E9141D" w:rsidRPr="008603AF">
        <w:rPr>
          <w:rFonts w:ascii="Times New Roman" w:hAnsi="Times New Roman" w:cs="Times New Roman"/>
          <w:b/>
          <w:bCs/>
          <w:sz w:val="24"/>
          <w:szCs w:val="24"/>
        </w:rPr>
        <w:t xml:space="preserve">, </w:t>
      </w:r>
    </w:p>
    <w:p w14:paraId="4ECA8869" w14:textId="44EA806F" w:rsidR="00E9141D" w:rsidRPr="008603AF" w:rsidRDefault="00E9141D" w:rsidP="00886979">
      <w:pPr>
        <w:pStyle w:val="ListParagraph"/>
        <w:spacing w:before="240" w:after="240" w:line="240" w:lineRule="auto"/>
        <w:ind w:left="0"/>
        <w:jc w:val="center"/>
        <w:rPr>
          <w:rFonts w:ascii="Times New Roman" w:hAnsi="Times New Roman" w:cs="Times New Roman"/>
          <w:b/>
          <w:bCs/>
          <w:sz w:val="24"/>
          <w:szCs w:val="24"/>
        </w:rPr>
      </w:pPr>
      <w:r w:rsidRPr="008603AF">
        <w:rPr>
          <w:rFonts w:ascii="Times New Roman" w:hAnsi="Times New Roman" w:cs="Times New Roman"/>
          <w:b/>
          <w:bCs/>
          <w:sz w:val="24"/>
          <w:szCs w:val="24"/>
        </w:rPr>
        <w:t>Affiliated to University of Calicut, Kerala,</w:t>
      </w:r>
      <w:r w:rsidR="008603AF" w:rsidRPr="008603AF">
        <w:rPr>
          <w:rFonts w:ascii="Times New Roman" w:hAnsi="Times New Roman" w:cs="Times New Roman"/>
          <w:b/>
          <w:bCs/>
          <w:sz w:val="24"/>
          <w:szCs w:val="24"/>
        </w:rPr>
        <w:t xml:space="preserve"> India</w:t>
      </w:r>
      <w:r w:rsidR="00886979">
        <w:rPr>
          <w:rFonts w:ascii="Times New Roman" w:hAnsi="Times New Roman" w:cs="Times New Roman"/>
          <w:b/>
          <w:bCs/>
          <w:sz w:val="24"/>
          <w:szCs w:val="24"/>
        </w:rPr>
        <w:t>,</w:t>
      </w:r>
      <w:r w:rsidRPr="008603AF">
        <w:rPr>
          <w:rFonts w:ascii="Times New Roman" w:hAnsi="Times New Roman" w:cs="Times New Roman"/>
          <w:b/>
          <w:bCs/>
          <w:sz w:val="24"/>
          <w:szCs w:val="24"/>
        </w:rPr>
        <w:t xml:space="preserve"> Email:</w:t>
      </w:r>
      <w:r w:rsidRPr="008603AF">
        <w:rPr>
          <w:rFonts w:ascii="Times New Roman" w:hAnsi="Times New Roman" w:cs="Times New Roman"/>
          <w:b/>
          <w:bCs/>
          <w:color w:val="000000" w:themeColor="text1"/>
          <w:sz w:val="24"/>
          <w:szCs w:val="24"/>
        </w:rPr>
        <w:t xml:space="preserve"> </w:t>
      </w:r>
      <w:hyperlink r:id="rId8" w:history="1">
        <w:r w:rsidRPr="008603AF">
          <w:rPr>
            <w:rStyle w:val="Hyperlink"/>
            <w:rFonts w:ascii="Times New Roman" w:hAnsi="Times New Roman" w:cs="Times New Roman"/>
            <w:b/>
            <w:bCs/>
            <w:color w:val="000000" w:themeColor="text1"/>
            <w:sz w:val="24"/>
            <w:szCs w:val="24"/>
            <w:u w:val="none"/>
          </w:rPr>
          <w:t>tsulfath92@gmail.com</w:t>
        </w:r>
      </w:hyperlink>
      <w:r w:rsidRPr="008603AF">
        <w:rPr>
          <w:rFonts w:ascii="Times New Roman" w:hAnsi="Times New Roman" w:cs="Times New Roman"/>
          <w:b/>
          <w:bCs/>
          <w:color w:val="000000" w:themeColor="text1"/>
          <w:sz w:val="24"/>
          <w:szCs w:val="24"/>
        </w:rPr>
        <w:t>.</w:t>
      </w:r>
    </w:p>
    <w:p w14:paraId="5E3A4CF4" w14:textId="77777777" w:rsidR="005D60B2" w:rsidRDefault="008603AF" w:rsidP="00886979">
      <w:pPr>
        <w:pStyle w:val="ListParagraph"/>
        <w:spacing w:before="240" w:after="240" w:line="240" w:lineRule="auto"/>
        <w:ind w:left="0"/>
        <w:jc w:val="center"/>
        <w:rPr>
          <w:rFonts w:ascii="Times New Roman" w:hAnsi="Times New Roman" w:cs="Times New Roman"/>
          <w:b/>
          <w:bCs/>
          <w:sz w:val="24"/>
          <w:szCs w:val="24"/>
        </w:rPr>
      </w:pPr>
      <w:r w:rsidRPr="008603AF">
        <w:rPr>
          <w:rFonts w:ascii="Times New Roman" w:hAnsi="Times New Roman" w:cs="Times New Roman"/>
          <w:b/>
          <w:bCs/>
          <w:sz w:val="24"/>
          <w:szCs w:val="24"/>
          <w:vertAlign w:val="superscript"/>
        </w:rPr>
        <w:t>2</w:t>
      </w:r>
      <w:r w:rsidR="00E9141D" w:rsidRPr="008603AF">
        <w:rPr>
          <w:rFonts w:ascii="Times New Roman" w:hAnsi="Times New Roman" w:cs="Times New Roman"/>
          <w:b/>
          <w:bCs/>
          <w:sz w:val="24"/>
          <w:szCs w:val="24"/>
        </w:rPr>
        <w:t xml:space="preserve">Assistant Professor, Department of Commerce, PSMO College (Autonomous), </w:t>
      </w:r>
      <w:proofErr w:type="spellStart"/>
      <w:r w:rsidR="00E9141D" w:rsidRPr="008603AF">
        <w:rPr>
          <w:rFonts w:ascii="Times New Roman" w:hAnsi="Times New Roman" w:cs="Times New Roman"/>
          <w:b/>
          <w:bCs/>
          <w:sz w:val="24"/>
          <w:szCs w:val="24"/>
        </w:rPr>
        <w:t>Tirurangadi</w:t>
      </w:r>
      <w:proofErr w:type="spellEnd"/>
      <w:r w:rsidR="00E9141D" w:rsidRPr="008603AF">
        <w:rPr>
          <w:rFonts w:ascii="Times New Roman" w:hAnsi="Times New Roman" w:cs="Times New Roman"/>
          <w:b/>
          <w:bCs/>
          <w:sz w:val="24"/>
          <w:szCs w:val="24"/>
        </w:rPr>
        <w:t xml:space="preserve">, </w:t>
      </w:r>
    </w:p>
    <w:p w14:paraId="4ADFFDFC" w14:textId="1492C91E" w:rsidR="00E9141D" w:rsidRDefault="00E9141D" w:rsidP="00886979">
      <w:pPr>
        <w:pStyle w:val="ListParagraph"/>
        <w:spacing w:before="240" w:after="240" w:line="240" w:lineRule="auto"/>
        <w:ind w:left="0"/>
        <w:jc w:val="center"/>
        <w:rPr>
          <w:rFonts w:ascii="Times New Roman" w:hAnsi="Times New Roman" w:cs="Times New Roman"/>
          <w:b/>
          <w:bCs/>
          <w:sz w:val="24"/>
          <w:szCs w:val="24"/>
        </w:rPr>
      </w:pPr>
      <w:r w:rsidRPr="008603AF">
        <w:rPr>
          <w:rFonts w:ascii="Times New Roman" w:hAnsi="Times New Roman" w:cs="Times New Roman"/>
          <w:b/>
          <w:bCs/>
          <w:sz w:val="24"/>
          <w:szCs w:val="24"/>
        </w:rPr>
        <w:t>Affiliated to University of Calicut, Kerala</w:t>
      </w:r>
      <w:r w:rsidR="008603AF" w:rsidRPr="008603AF">
        <w:rPr>
          <w:rFonts w:ascii="Times New Roman" w:hAnsi="Times New Roman" w:cs="Times New Roman"/>
          <w:b/>
          <w:bCs/>
          <w:sz w:val="24"/>
          <w:szCs w:val="24"/>
        </w:rPr>
        <w:t>, India</w:t>
      </w:r>
    </w:p>
    <w:p w14:paraId="617C598A" w14:textId="62B2B514" w:rsidR="008603AF" w:rsidRPr="008603AF" w:rsidRDefault="008603AF" w:rsidP="00886979">
      <w:pPr>
        <w:pStyle w:val="ListParagraph"/>
        <w:spacing w:before="240" w:after="240" w:line="240" w:lineRule="auto"/>
        <w:ind w:left="0"/>
        <w:jc w:val="center"/>
        <w:rPr>
          <w:rFonts w:ascii="Times New Roman" w:hAnsi="Times New Roman" w:cs="Times New Roman"/>
          <w:sz w:val="24"/>
          <w:szCs w:val="24"/>
        </w:rPr>
      </w:pPr>
      <w:r w:rsidRPr="008603AF">
        <w:rPr>
          <w:rFonts w:ascii="Times New Roman" w:hAnsi="Times New Roman" w:cs="Times New Roman"/>
          <w:sz w:val="24"/>
          <w:szCs w:val="24"/>
        </w:rPr>
        <w:t xml:space="preserve">*Corresponding Author: </w:t>
      </w:r>
      <w:proofErr w:type="spellStart"/>
      <w:r w:rsidRPr="008603AF">
        <w:rPr>
          <w:rFonts w:ascii="Times New Roman" w:hAnsi="Times New Roman" w:cs="Times New Roman"/>
          <w:sz w:val="24"/>
          <w:szCs w:val="24"/>
        </w:rPr>
        <w:t>Sulfath</w:t>
      </w:r>
      <w:proofErr w:type="spellEnd"/>
      <w:r w:rsidRPr="008603AF">
        <w:rPr>
          <w:rFonts w:ascii="Times New Roman" w:hAnsi="Times New Roman" w:cs="Times New Roman"/>
          <w:sz w:val="24"/>
          <w:szCs w:val="24"/>
        </w:rPr>
        <w:t xml:space="preserve"> </w:t>
      </w:r>
      <w:proofErr w:type="spellStart"/>
      <w:r w:rsidRPr="008603AF">
        <w:rPr>
          <w:rFonts w:ascii="Times New Roman" w:hAnsi="Times New Roman" w:cs="Times New Roman"/>
          <w:sz w:val="24"/>
          <w:szCs w:val="24"/>
        </w:rPr>
        <w:t>Thadathil</w:t>
      </w:r>
      <w:proofErr w:type="spellEnd"/>
    </w:p>
    <w:p w14:paraId="1033862B" w14:textId="457AD2A4" w:rsidR="00AE1514" w:rsidRPr="008603AF" w:rsidRDefault="008603AF" w:rsidP="00C27FA2">
      <w:pPr>
        <w:pStyle w:val="Heading3"/>
        <w:spacing w:before="240" w:beforeAutospacing="0" w:after="240" w:afterAutospacing="0"/>
        <w:jc w:val="both"/>
        <w:rPr>
          <w:sz w:val="28"/>
          <w:szCs w:val="28"/>
        </w:rPr>
      </w:pPr>
      <w:bookmarkStart w:id="1" w:name="_Hlk197511637"/>
      <w:r w:rsidRPr="008603AF">
        <w:rPr>
          <w:sz w:val="28"/>
          <w:szCs w:val="28"/>
        </w:rPr>
        <w:t>ABSTRACT</w:t>
      </w:r>
    </w:p>
    <w:p w14:paraId="3B2B1BC8" w14:textId="14ACF94B" w:rsidR="00CC7085" w:rsidRPr="00C27FA2" w:rsidRDefault="00E927A7" w:rsidP="00C27FA2">
      <w:pPr>
        <w:spacing w:before="240" w:after="240" w:line="240" w:lineRule="auto"/>
        <w:jc w:val="both"/>
        <w:rPr>
          <w:rFonts w:ascii="Times New Roman" w:eastAsia="Times New Roman" w:hAnsi="Times New Roman" w:cs="Times New Roman"/>
          <w:sz w:val="24"/>
          <w:szCs w:val="24"/>
          <w:lang w:eastAsia="en-IN" w:bidi="ml-IN"/>
        </w:rPr>
      </w:pPr>
      <w:proofErr w:type="spellStart"/>
      <w:r w:rsidRPr="00C27FA2">
        <w:rPr>
          <w:rFonts w:ascii="Times New Roman" w:eastAsia="Times New Roman" w:hAnsi="Times New Roman" w:cs="Times New Roman"/>
          <w:sz w:val="24"/>
          <w:szCs w:val="24"/>
          <w:lang w:eastAsia="en-IN"/>
        </w:rPr>
        <w:t>InsurTech</w:t>
      </w:r>
      <w:proofErr w:type="spellEnd"/>
      <w:r w:rsidRPr="00C27FA2">
        <w:rPr>
          <w:rFonts w:ascii="Times New Roman" w:eastAsia="Times New Roman" w:hAnsi="Times New Roman" w:cs="Times New Roman"/>
          <w:sz w:val="24"/>
          <w:szCs w:val="24"/>
          <w:lang w:eastAsia="en-IN"/>
        </w:rPr>
        <w:t>, which stands for "insurance technology," refers to technology and innovation with the primary purpose of providing better services and technology to the insurance business in current progressive technological environment and industrial revolution. That industry is increasingly relies on technology to gain a competitive advantage, and it helps decision-makers make sound decisions.</w:t>
      </w:r>
      <w:r w:rsidR="0056434F" w:rsidRPr="00C27FA2">
        <w:rPr>
          <w:rFonts w:ascii="Times New Roman" w:hAnsi="Times New Roman" w:cs="Times New Roman"/>
          <w:sz w:val="24"/>
          <w:szCs w:val="24"/>
        </w:rPr>
        <w:t xml:space="preserve"> </w:t>
      </w:r>
      <w:r w:rsidR="0056434F" w:rsidRPr="00C27FA2">
        <w:rPr>
          <w:rFonts w:ascii="Times New Roman" w:eastAsia="Times New Roman" w:hAnsi="Times New Roman" w:cs="Times New Roman"/>
          <w:sz w:val="24"/>
          <w:szCs w:val="24"/>
          <w:lang w:eastAsia="en-IN" w:bidi="ml-IN"/>
        </w:rPr>
        <w:t xml:space="preserve">New technologies are integrating and strongly influencing people's work and life, and they have emerged as a key driver of the insurance industry's constant innovation. The application of </w:t>
      </w:r>
      <w:proofErr w:type="spellStart"/>
      <w:r w:rsidR="0056434F" w:rsidRPr="00C27FA2">
        <w:rPr>
          <w:rFonts w:ascii="Times New Roman" w:eastAsia="Times New Roman" w:hAnsi="Times New Roman" w:cs="Times New Roman"/>
          <w:sz w:val="24"/>
          <w:szCs w:val="24"/>
          <w:lang w:eastAsia="en-IN" w:bidi="ml-IN"/>
        </w:rPr>
        <w:t>InsurTech</w:t>
      </w:r>
      <w:proofErr w:type="spellEnd"/>
      <w:r w:rsidR="0056434F" w:rsidRPr="00C27FA2">
        <w:rPr>
          <w:rFonts w:ascii="Times New Roman" w:eastAsia="Times New Roman" w:hAnsi="Times New Roman" w:cs="Times New Roman"/>
          <w:sz w:val="24"/>
          <w:szCs w:val="24"/>
          <w:lang w:eastAsia="en-IN" w:bidi="ml-IN"/>
        </w:rPr>
        <w:t xml:space="preserve"> has gained widespread attention in the industry, and it is essential to conduct an in-depth deconstruction and analysis of its impact on insurance business innovation.</w:t>
      </w:r>
      <w:r w:rsidR="007F0FA3" w:rsidRPr="00C27FA2">
        <w:rPr>
          <w:rFonts w:ascii="Times New Roman" w:eastAsia="Times New Roman" w:hAnsi="Times New Roman" w:cs="Times New Roman"/>
          <w:sz w:val="24"/>
          <w:szCs w:val="24"/>
          <w:lang w:eastAsia="en-IN" w:bidi="ml-IN"/>
        </w:rPr>
        <w:t xml:space="preserve"> </w:t>
      </w:r>
      <w:r w:rsidR="00860352" w:rsidRPr="00C27FA2">
        <w:rPr>
          <w:rFonts w:ascii="Times New Roman" w:eastAsia="Times New Roman" w:hAnsi="Times New Roman" w:cs="Times New Roman"/>
          <w:sz w:val="24"/>
          <w:szCs w:val="24"/>
          <w:lang w:eastAsia="en-IN"/>
        </w:rPr>
        <w:t xml:space="preserve">This study aims to analyse the recent trends and patterns of research in the field of </w:t>
      </w:r>
      <w:r w:rsidR="009144FC" w:rsidRPr="00C27FA2">
        <w:rPr>
          <w:rFonts w:ascii="Times New Roman" w:eastAsia="Times New Roman" w:hAnsi="Times New Roman" w:cs="Times New Roman"/>
          <w:sz w:val="24"/>
          <w:szCs w:val="24"/>
          <w:lang w:eastAsia="en-IN"/>
        </w:rPr>
        <w:t xml:space="preserve">Insurtech </w:t>
      </w:r>
      <w:r w:rsidR="00860352" w:rsidRPr="00C27FA2">
        <w:rPr>
          <w:rFonts w:ascii="Times New Roman" w:eastAsia="Times New Roman" w:hAnsi="Times New Roman" w:cs="Times New Roman"/>
          <w:sz w:val="24"/>
          <w:szCs w:val="24"/>
          <w:lang w:eastAsia="en-IN"/>
        </w:rPr>
        <w:t>using bibliometric methods. For this</w:t>
      </w:r>
      <w:r w:rsidR="002E0665" w:rsidRPr="00C27FA2">
        <w:rPr>
          <w:rFonts w:ascii="Times New Roman" w:eastAsia="Times New Roman" w:hAnsi="Times New Roman" w:cs="Times New Roman"/>
          <w:sz w:val="24"/>
          <w:szCs w:val="24"/>
          <w:lang w:eastAsia="en-IN"/>
        </w:rPr>
        <w:t>,</w:t>
      </w:r>
      <w:r w:rsidR="009144FC" w:rsidRPr="00C27FA2">
        <w:rPr>
          <w:rFonts w:ascii="Times New Roman" w:eastAsia="Times New Roman" w:hAnsi="Times New Roman" w:cs="Times New Roman"/>
          <w:sz w:val="24"/>
          <w:szCs w:val="24"/>
          <w:lang w:eastAsia="en-IN"/>
        </w:rPr>
        <w:t xml:space="preserve"> 668 </w:t>
      </w:r>
      <w:r w:rsidR="00860352" w:rsidRPr="00C27FA2">
        <w:rPr>
          <w:rFonts w:ascii="Times New Roman" w:eastAsia="Times New Roman" w:hAnsi="Times New Roman" w:cs="Times New Roman"/>
          <w:sz w:val="24"/>
          <w:szCs w:val="24"/>
          <w:lang w:eastAsia="en-IN"/>
        </w:rPr>
        <w:t>articles</w:t>
      </w:r>
      <w:r w:rsidR="00B851A2" w:rsidRPr="00C27FA2">
        <w:rPr>
          <w:rFonts w:ascii="Times New Roman" w:eastAsia="Times New Roman" w:hAnsi="Times New Roman" w:cs="Times New Roman"/>
          <w:sz w:val="24"/>
          <w:szCs w:val="24"/>
          <w:lang w:eastAsia="en-IN"/>
        </w:rPr>
        <w:t xml:space="preserve"> in total</w:t>
      </w:r>
      <w:r w:rsidR="00860352" w:rsidRPr="00C27FA2">
        <w:rPr>
          <w:rFonts w:ascii="Times New Roman" w:eastAsia="Times New Roman" w:hAnsi="Times New Roman" w:cs="Times New Roman"/>
          <w:sz w:val="24"/>
          <w:szCs w:val="24"/>
          <w:lang w:eastAsia="en-IN"/>
        </w:rPr>
        <w:t xml:space="preserve"> were retrieved from the Scopus and Web of Science databases</w:t>
      </w:r>
      <w:r w:rsidR="00B851A2" w:rsidRPr="00C27FA2">
        <w:rPr>
          <w:rFonts w:ascii="Times New Roman" w:eastAsia="Times New Roman" w:hAnsi="Times New Roman" w:cs="Times New Roman"/>
          <w:sz w:val="24"/>
          <w:szCs w:val="24"/>
          <w:lang w:eastAsia="en-IN"/>
        </w:rPr>
        <w:t xml:space="preserve"> after removing the duplicates</w:t>
      </w:r>
      <w:r w:rsidR="00860352" w:rsidRPr="00C27FA2">
        <w:rPr>
          <w:rFonts w:ascii="Times New Roman" w:eastAsia="Times New Roman" w:hAnsi="Times New Roman" w:cs="Times New Roman"/>
          <w:sz w:val="24"/>
          <w:szCs w:val="24"/>
          <w:lang w:eastAsia="en-IN"/>
        </w:rPr>
        <w:t>. The data was analysed using Bibli</w:t>
      </w:r>
      <w:r w:rsidR="0090280D" w:rsidRPr="00C27FA2">
        <w:rPr>
          <w:rFonts w:ascii="Times New Roman" w:eastAsia="Times New Roman" w:hAnsi="Times New Roman" w:cs="Times New Roman"/>
          <w:sz w:val="24"/>
          <w:szCs w:val="24"/>
          <w:lang w:eastAsia="en-IN"/>
        </w:rPr>
        <w:t>ometric R-package</w:t>
      </w:r>
      <w:r w:rsidR="0027710C" w:rsidRPr="00C27FA2">
        <w:rPr>
          <w:rFonts w:ascii="Times New Roman" w:eastAsia="Times New Roman" w:hAnsi="Times New Roman" w:cs="Times New Roman"/>
          <w:sz w:val="24"/>
          <w:szCs w:val="24"/>
          <w:lang w:eastAsia="en-IN"/>
        </w:rPr>
        <w:t xml:space="preserve">. </w:t>
      </w:r>
      <w:r w:rsidR="00860352" w:rsidRPr="00C27FA2">
        <w:rPr>
          <w:rFonts w:ascii="Times New Roman" w:eastAsia="Times New Roman" w:hAnsi="Times New Roman" w:cs="Times New Roman"/>
          <w:sz w:val="24"/>
          <w:szCs w:val="24"/>
          <w:lang w:eastAsia="en-IN"/>
        </w:rPr>
        <w:t>The results identified the leading countries, institutions, authors, journals</w:t>
      </w:r>
      <w:r w:rsidR="00763D4E" w:rsidRPr="00C27FA2">
        <w:rPr>
          <w:rFonts w:ascii="Times New Roman" w:eastAsia="Times New Roman" w:hAnsi="Times New Roman" w:cs="Times New Roman"/>
          <w:sz w:val="24"/>
          <w:szCs w:val="24"/>
          <w:lang w:eastAsia="en-IN"/>
        </w:rPr>
        <w:t xml:space="preserve">, most </w:t>
      </w:r>
      <w:proofErr w:type="spellStart"/>
      <w:r w:rsidR="00763D4E" w:rsidRPr="00C27FA2">
        <w:rPr>
          <w:rFonts w:ascii="Times New Roman" w:eastAsia="Times New Roman" w:hAnsi="Times New Roman" w:cs="Times New Roman"/>
          <w:sz w:val="24"/>
          <w:szCs w:val="24"/>
          <w:lang w:eastAsia="en-IN"/>
        </w:rPr>
        <w:t>occured</w:t>
      </w:r>
      <w:proofErr w:type="spellEnd"/>
      <w:r w:rsidR="0027710C" w:rsidRPr="00C27FA2">
        <w:rPr>
          <w:rFonts w:ascii="Times New Roman" w:hAnsi="Times New Roman" w:cs="Times New Roman"/>
          <w:spacing w:val="-5"/>
          <w:sz w:val="24"/>
          <w:szCs w:val="24"/>
          <w:shd w:val="clear" w:color="auto" w:fill="FFFFFF"/>
        </w:rPr>
        <w:t xml:space="preserve"> </w:t>
      </w:r>
      <w:r w:rsidR="00B750B1" w:rsidRPr="00C27FA2">
        <w:rPr>
          <w:rFonts w:ascii="Times New Roman" w:hAnsi="Times New Roman" w:cs="Times New Roman"/>
          <w:spacing w:val="-5"/>
          <w:sz w:val="24"/>
          <w:szCs w:val="24"/>
          <w:shd w:val="clear" w:color="auto" w:fill="FFFFFF"/>
        </w:rPr>
        <w:t>keywords</w:t>
      </w:r>
      <w:r w:rsidR="0027710C" w:rsidRPr="00C27FA2">
        <w:rPr>
          <w:rFonts w:ascii="Times New Roman" w:eastAsia="Times New Roman" w:hAnsi="Times New Roman" w:cs="Times New Roman"/>
          <w:sz w:val="24"/>
          <w:szCs w:val="24"/>
          <w:lang w:eastAsia="en-IN"/>
        </w:rPr>
        <w:t xml:space="preserve">, </w:t>
      </w:r>
      <w:r w:rsidR="00860352" w:rsidRPr="00C27FA2">
        <w:rPr>
          <w:rFonts w:ascii="Times New Roman" w:eastAsia="Times New Roman" w:hAnsi="Times New Roman" w:cs="Times New Roman"/>
          <w:sz w:val="24"/>
          <w:szCs w:val="24"/>
          <w:lang w:eastAsia="en-IN"/>
        </w:rPr>
        <w:t xml:space="preserve">scientific publications on the topic and shed light on current research trends. </w:t>
      </w:r>
      <w:r w:rsidR="0027710C" w:rsidRPr="00C27FA2">
        <w:rPr>
          <w:rFonts w:ascii="Times New Roman" w:eastAsia="Times New Roman" w:hAnsi="Times New Roman" w:cs="Times New Roman"/>
          <w:sz w:val="24"/>
          <w:szCs w:val="24"/>
          <w:lang w:eastAsia="en-IN"/>
        </w:rPr>
        <w:t>Some of the</w:t>
      </w:r>
      <w:r w:rsidR="00860352" w:rsidRPr="00C27FA2">
        <w:rPr>
          <w:rFonts w:ascii="Times New Roman" w:eastAsia="Times New Roman" w:hAnsi="Times New Roman" w:cs="Times New Roman"/>
          <w:sz w:val="24"/>
          <w:szCs w:val="24"/>
          <w:lang w:eastAsia="en-IN"/>
        </w:rPr>
        <w:t xml:space="preserve"> </w:t>
      </w:r>
      <w:r w:rsidR="0027710C" w:rsidRPr="00C27FA2">
        <w:rPr>
          <w:rFonts w:ascii="Times New Roman" w:eastAsia="Times New Roman" w:hAnsi="Times New Roman" w:cs="Times New Roman"/>
          <w:sz w:val="24"/>
          <w:szCs w:val="24"/>
          <w:lang w:eastAsia="en-IN"/>
        </w:rPr>
        <w:t>results</w:t>
      </w:r>
      <w:r w:rsidR="00860352" w:rsidRPr="00C27FA2">
        <w:rPr>
          <w:rFonts w:ascii="Times New Roman" w:eastAsia="Times New Roman" w:hAnsi="Times New Roman" w:cs="Times New Roman"/>
          <w:sz w:val="24"/>
          <w:szCs w:val="24"/>
          <w:lang w:eastAsia="en-IN"/>
        </w:rPr>
        <w:t xml:space="preserve"> demonstrate t</w:t>
      </w:r>
      <w:r w:rsidR="0027710C" w:rsidRPr="00C27FA2">
        <w:rPr>
          <w:rFonts w:ascii="Times New Roman" w:eastAsia="Times New Roman" w:hAnsi="Times New Roman" w:cs="Times New Roman"/>
          <w:sz w:val="24"/>
          <w:szCs w:val="24"/>
          <w:lang w:eastAsia="en-IN"/>
        </w:rPr>
        <w:t>hat the most cited</w:t>
      </w:r>
      <w:r w:rsidR="00860352" w:rsidRPr="00C27FA2">
        <w:rPr>
          <w:rFonts w:ascii="Times New Roman" w:eastAsia="Times New Roman" w:hAnsi="Times New Roman" w:cs="Times New Roman"/>
          <w:sz w:val="24"/>
          <w:szCs w:val="24"/>
          <w:lang w:eastAsia="en-IN"/>
        </w:rPr>
        <w:t xml:space="preserve"> country is</w:t>
      </w:r>
      <w:r w:rsidR="0027710C" w:rsidRPr="00C27FA2">
        <w:rPr>
          <w:rFonts w:ascii="Times New Roman" w:eastAsia="Times New Roman" w:hAnsi="Times New Roman" w:cs="Times New Roman"/>
          <w:sz w:val="24"/>
          <w:szCs w:val="24"/>
          <w:lang w:eastAsia="en-IN"/>
        </w:rPr>
        <w:t xml:space="preserve"> the United Kingdom</w:t>
      </w:r>
      <w:r w:rsidR="00B12554" w:rsidRPr="00C27FA2">
        <w:rPr>
          <w:rFonts w:ascii="Times New Roman" w:eastAsia="Times New Roman" w:hAnsi="Times New Roman" w:cs="Times New Roman"/>
          <w:sz w:val="24"/>
          <w:szCs w:val="24"/>
          <w:lang w:eastAsia="en-IN"/>
        </w:rPr>
        <w:t xml:space="preserve"> followed by </w:t>
      </w:r>
      <w:r w:rsidR="009144FC" w:rsidRPr="00C27FA2">
        <w:rPr>
          <w:rFonts w:ascii="Times New Roman" w:eastAsia="Times New Roman" w:hAnsi="Times New Roman" w:cs="Times New Roman"/>
          <w:sz w:val="24"/>
          <w:szCs w:val="24"/>
          <w:lang w:eastAsia="en-IN"/>
        </w:rPr>
        <w:t xml:space="preserve">China </w:t>
      </w:r>
      <w:r w:rsidR="00B12554" w:rsidRPr="00C27FA2">
        <w:rPr>
          <w:rFonts w:ascii="Times New Roman" w:eastAsia="Times New Roman" w:hAnsi="Times New Roman" w:cs="Times New Roman"/>
          <w:sz w:val="24"/>
          <w:szCs w:val="24"/>
          <w:lang w:eastAsia="en-IN"/>
        </w:rPr>
        <w:t xml:space="preserve">and </w:t>
      </w:r>
      <w:r w:rsidR="009144FC" w:rsidRPr="00C27FA2">
        <w:rPr>
          <w:rFonts w:ascii="Times New Roman" w:eastAsia="Times New Roman" w:hAnsi="Times New Roman" w:cs="Times New Roman"/>
          <w:sz w:val="24"/>
          <w:szCs w:val="24"/>
          <w:lang w:eastAsia="en-IN"/>
        </w:rPr>
        <w:t>German</w:t>
      </w:r>
      <w:r w:rsidR="00B12554" w:rsidRPr="00C27FA2">
        <w:rPr>
          <w:rFonts w:ascii="Times New Roman" w:eastAsia="Times New Roman" w:hAnsi="Times New Roman" w:cs="Times New Roman"/>
          <w:sz w:val="24"/>
          <w:szCs w:val="24"/>
          <w:lang w:eastAsia="en-IN"/>
        </w:rPr>
        <w:t>y</w:t>
      </w:r>
      <w:r w:rsidR="00860352" w:rsidRPr="00C27FA2">
        <w:rPr>
          <w:rFonts w:ascii="Times New Roman" w:eastAsia="Times New Roman" w:hAnsi="Times New Roman" w:cs="Times New Roman"/>
          <w:sz w:val="24"/>
          <w:szCs w:val="24"/>
          <w:lang w:eastAsia="en-IN"/>
        </w:rPr>
        <w:t>, the most productive institution is</w:t>
      </w:r>
      <w:r w:rsidR="0027710C" w:rsidRPr="00C27FA2">
        <w:rPr>
          <w:rFonts w:ascii="Times New Roman" w:eastAsia="Times New Roman" w:hAnsi="Times New Roman" w:cs="Times New Roman"/>
          <w:sz w:val="24"/>
          <w:szCs w:val="24"/>
          <w:lang w:eastAsia="en-IN"/>
        </w:rPr>
        <w:t xml:space="preserve"> University</w:t>
      </w:r>
      <w:r w:rsidR="002E0665" w:rsidRPr="00C27FA2">
        <w:rPr>
          <w:rFonts w:ascii="Times New Roman" w:eastAsia="Times New Roman" w:hAnsi="Times New Roman" w:cs="Times New Roman"/>
          <w:sz w:val="24"/>
          <w:szCs w:val="24"/>
          <w:lang w:eastAsia="en-IN"/>
        </w:rPr>
        <w:t xml:space="preserve"> of Vaasa</w:t>
      </w:r>
      <w:r w:rsidR="00860352" w:rsidRPr="00C27FA2">
        <w:rPr>
          <w:rFonts w:ascii="Times New Roman" w:eastAsia="Times New Roman" w:hAnsi="Times New Roman" w:cs="Times New Roman"/>
          <w:sz w:val="24"/>
          <w:szCs w:val="24"/>
          <w:lang w:eastAsia="en-IN"/>
        </w:rPr>
        <w:t>, the most productive author is</w:t>
      </w:r>
      <w:r w:rsidR="0027710C" w:rsidRPr="00C27FA2">
        <w:rPr>
          <w:rFonts w:ascii="Times New Roman" w:eastAsia="Times New Roman" w:hAnsi="Times New Roman" w:cs="Times New Roman"/>
          <w:sz w:val="24"/>
          <w:szCs w:val="24"/>
          <w:lang w:eastAsia="en-IN"/>
        </w:rPr>
        <w:t xml:space="preserve"> </w:t>
      </w:r>
      <w:r w:rsidR="001719D0" w:rsidRPr="00C27FA2">
        <w:rPr>
          <w:rFonts w:ascii="Times New Roman" w:hAnsi="Times New Roman" w:cs="Times New Roman"/>
          <w:sz w:val="24"/>
          <w:szCs w:val="24"/>
        </w:rPr>
        <w:t>Zhang J</w:t>
      </w:r>
      <w:r w:rsidR="001719D0" w:rsidRPr="00C27FA2">
        <w:rPr>
          <w:rFonts w:ascii="Times New Roman" w:eastAsia="Times New Roman" w:hAnsi="Times New Roman" w:cs="Times New Roman"/>
          <w:sz w:val="24"/>
          <w:szCs w:val="24"/>
          <w:lang w:eastAsia="en-IN"/>
        </w:rPr>
        <w:t xml:space="preserve"> </w:t>
      </w:r>
      <w:r w:rsidR="00B12554" w:rsidRPr="00C27FA2">
        <w:rPr>
          <w:rFonts w:ascii="Times New Roman" w:eastAsia="Times New Roman" w:hAnsi="Times New Roman" w:cs="Times New Roman"/>
          <w:sz w:val="24"/>
          <w:szCs w:val="24"/>
          <w:lang w:eastAsia="en-IN"/>
        </w:rPr>
        <w:t>followed by</w:t>
      </w:r>
      <w:r w:rsidR="001719D0" w:rsidRPr="00C27FA2">
        <w:rPr>
          <w:rFonts w:ascii="Times New Roman" w:eastAsia="Times New Roman" w:hAnsi="Times New Roman" w:cs="Times New Roman"/>
          <w:sz w:val="24"/>
          <w:szCs w:val="24"/>
          <w:lang w:eastAsia="en-IN"/>
        </w:rPr>
        <w:t xml:space="preserve"> </w:t>
      </w:r>
      <w:r w:rsidR="001719D0" w:rsidRPr="00C27FA2">
        <w:rPr>
          <w:rFonts w:ascii="Times New Roman" w:hAnsi="Times New Roman" w:cs="Times New Roman"/>
          <w:sz w:val="24"/>
          <w:szCs w:val="24"/>
        </w:rPr>
        <w:t xml:space="preserve">Giudici P, </w:t>
      </w:r>
      <w:proofErr w:type="spellStart"/>
      <w:r w:rsidR="001719D0" w:rsidRPr="00C27FA2">
        <w:rPr>
          <w:rFonts w:ascii="Times New Roman" w:hAnsi="Times New Roman" w:cs="Times New Roman"/>
          <w:sz w:val="24"/>
          <w:szCs w:val="24"/>
        </w:rPr>
        <w:t>Grobys</w:t>
      </w:r>
      <w:proofErr w:type="spellEnd"/>
      <w:r w:rsidR="001719D0" w:rsidRPr="00C27FA2">
        <w:rPr>
          <w:rFonts w:ascii="Times New Roman" w:hAnsi="Times New Roman" w:cs="Times New Roman"/>
          <w:sz w:val="24"/>
          <w:szCs w:val="24"/>
        </w:rPr>
        <w:t xml:space="preserve"> K, Okoli T and Wang J</w:t>
      </w:r>
      <w:r w:rsidR="00860352" w:rsidRPr="00C27FA2">
        <w:rPr>
          <w:rFonts w:ascii="Times New Roman" w:eastAsia="Times New Roman" w:hAnsi="Times New Roman" w:cs="Times New Roman"/>
          <w:sz w:val="24"/>
          <w:szCs w:val="24"/>
          <w:lang w:eastAsia="en-IN"/>
        </w:rPr>
        <w:t>, and the most productive journal is</w:t>
      </w:r>
      <w:r w:rsidR="00B12554" w:rsidRPr="00C27FA2">
        <w:rPr>
          <w:rFonts w:ascii="Times New Roman" w:eastAsia="Times New Roman" w:hAnsi="Times New Roman" w:cs="Times New Roman"/>
          <w:sz w:val="24"/>
          <w:szCs w:val="24"/>
          <w:lang w:eastAsia="en-IN"/>
        </w:rPr>
        <w:t xml:space="preserve"> </w:t>
      </w:r>
      <w:r w:rsidR="001719D0" w:rsidRPr="00C27FA2">
        <w:rPr>
          <w:rFonts w:ascii="Times New Roman" w:hAnsi="Times New Roman" w:cs="Times New Roman"/>
          <w:sz w:val="24"/>
          <w:szCs w:val="24"/>
          <w:lang w:bidi="ml-IN"/>
        </w:rPr>
        <w:t>Journal of Risk and Financial Management</w:t>
      </w:r>
      <w:r w:rsidR="001719D0" w:rsidRPr="00C27FA2">
        <w:rPr>
          <w:rFonts w:ascii="Times New Roman" w:hAnsi="Times New Roman" w:cs="Times New Roman"/>
          <w:sz w:val="24"/>
          <w:szCs w:val="24"/>
        </w:rPr>
        <w:t xml:space="preserve"> </w:t>
      </w:r>
      <w:r w:rsidR="00B12554" w:rsidRPr="00C27FA2">
        <w:rPr>
          <w:rFonts w:ascii="Times New Roman" w:eastAsia="Times New Roman" w:hAnsi="Times New Roman" w:cs="Times New Roman"/>
          <w:sz w:val="24"/>
          <w:szCs w:val="24"/>
          <w:lang w:eastAsia="en-IN"/>
        </w:rPr>
        <w:t xml:space="preserve">followed by </w:t>
      </w:r>
      <w:r w:rsidR="00C76604" w:rsidRPr="00C27FA2">
        <w:rPr>
          <w:rFonts w:ascii="Times New Roman" w:hAnsi="Times New Roman" w:cs="Times New Roman"/>
          <w:sz w:val="24"/>
          <w:szCs w:val="24"/>
          <w:lang w:bidi="ml-IN"/>
        </w:rPr>
        <w:t>IEEE Access</w:t>
      </w:r>
      <w:r w:rsidR="00B12554" w:rsidRPr="00C27FA2">
        <w:rPr>
          <w:rFonts w:ascii="Times New Roman" w:eastAsia="Times New Roman" w:hAnsi="Times New Roman" w:cs="Times New Roman"/>
          <w:sz w:val="24"/>
          <w:szCs w:val="24"/>
          <w:lang w:eastAsia="en-IN"/>
        </w:rPr>
        <w:t>.</w:t>
      </w:r>
    </w:p>
    <w:p w14:paraId="7FD5A683" w14:textId="6ED9BF30" w:rsidR="0027710C" w:rsidRPr="00C27FA2" w:rsidRDefault="0027710C" w:rsidP="00C27FA2">
      <w:pPr>
        <w:spacing w:before="240" w:after="240" w:line="240" w:lineRule="auto"/>
        <w:jc w:val="both"/>
        <w:rPr>
          <w:rFonts w:ascii="Times New Roman" w:eastAsia="Times New Roman" w:hAnsi="Times New Roman" w:cs="Times New Roman"/>
          <w:sz w:val="24"/>
          <w:szCs w:val="24"/>
          <w:lang w:eastAsia="en-IN"/>
        </w:rPr>
      </w:pPr>
      <w:r w:rsidRPr="00C27FA2">
        <w:rPr>
          <w:rFonts w:ascii="Times New Roman" w:eastAsia="Times New Roman" w:hAnsi="Times New Roman" w:cs="Times New Roman"/>
          <w:b/>
          <w:sz w:val="24"/>
          <w:szCs w:val="24"/>
          <w:lang w:eastAsia="en-IN"/>
        </w:rPr>
        <w:t>Keywords</w:t>
      </w:r>
      <w:r w:rsidRPr="00C27FA2">
        <w:rPr>
          <w:rFonts w:ascii="Times New Roman" w:eastAsia="Times New Roman" w:hAnsi="Times New Roman" w:cs="Times New Roman"/>
          <w:sz w:val="24"/>
          <w:szCs w:val="24"/>
          <w:lang w:eastAsia="en-IN"/>
        </w:rPr>
        <w:t>:</w:t>
      </w:r>
      <w:r w:rsidR="00A3382E" w:rsidRPr="00C27FA2">
        <w:rPr>
          <w:rFonts w:ascii="Times New Roman" w:eastAsia="Times New Roman" w:hAnsi="Times New Roman" w:cs="Times New Roman"/>
          <w:sz w:val="24"/>
          <w:szCs w:val="24"/>
          <w:lang w:eastAsia="en-IN"/>
        </w:rPr>
        <w:t xml:space="preserve"> Insurtech</w:t>
      </w:r>
      <w:r w:rsidRPr="00C27FA2">
        <w:rPr>
          <w:rFonts w:ascii="Times New Roman" w:eastAsia="Times New Roman" w:hAnsi="Times New Roman" w:cs="Times New Roman"/>
          <w:sz w:val="24"/>
          <w:szCs w:val="24"/>
          <w:lang w:eastAsia="en-IN"/>
        </w:rPr>
        <w:t xml:space="preserve">, </w:t>
      </w:r>
      <w:r w:rsidR="00A3382E" w:rsidRPr="00C27FA2">
        <w:rPr>
          <w:rFonts w:ascii="Times New Roman" w:eastAsia="Times New Roman" w:hAnsi="Times New Roman" w:cs="Times New Roman"/>
          <w:sz w:val="24"/>
          <w:szCs w:val="24"/>
          <w:lang w:eastAsia="en-IN"/>
        </w:rPr>
        <w:t>Financial Technology</w:t>
      </w:r>
      <w:r w:rsidRPr="00C27FA2">
        <w:rPr>
          <w:rFonts w:ascii="Times New Roman" w:eastAsia="Times New Roman" w:hAnsi="Times New Roman" w:cs="Times New Roman"/>
          <w:sz w:val="24"/>
          <w:szCs w:val="24"/>
          <w:lang w:eastAsia="en-IN"/>
        </w:rPr>
        <w:t xml:space="preserve">, Bibliometrics, </w:t>
      </w:r>
      <w:proofErr w:type="spellStart"/>
      <w:r w:rsidRPr="00C27FA2">
        <w:rPr>
          <w:rFonts w:ascii="Times New Roman" w:eastAsia="Times New Roman" w:hAnsi="Times New Roman" w:cs="Times New Roman"/>
          <w:sz w:val="24"/>
          <w:szCs w:val="24"/>
          <w:lang w:eastAsia="en-IN"/>
        </w:rPr>
        <w:t>Biblioshiny</w:t>
      </w:r>
      <w:proofErr w:type="spellEnd"/>
      <w:r w:rsidRPr="00C27FA2">
        <w:rPr>
          <w:rFonts w:ascii="Times New Roman" w:eastAsia="Times New Roman" w:hAnsi="Times New Roman" w:cs="Times New Roman"/>
          <w:sz w:val="24"/>
          <w:szCs w:val="24"/>
          <w:lang w:eastAsia="en-IN"/>
        </w:rPr>
        <w:t>-R package</w:t>
      </w:r>
    </w:p>
    <w:bookmarkEnd w:id="1"/>
    <w:p w14:paraId="4261EE25" w14:textId="44938B58" w:rsidR="00625D3B" w:rsidRPr="00410EEC" w:rsidRDefault="00410EEC" w:rsidP="00410EEC">
      <w:pPr>
        <w:spacing w:before="240" w:after="240" w:line="240" w:lineRule="auto"/>
        <w:jc w:val="both"/>
        <w:rPr>
          <w:rFonts w:ascii="Times New Roman" w:eastAsia="Times New Roman" w:hAnsi="Times New Roman" w:cs="Times New Roman"/>
          <w:b/>
          <w:sz w:val="28"/>
          <w:szCs w:val="28"/>
          <w:lang w:eastAsia="en-IN"/>
        </w:rPr>
      </w:pPr>
      <w:r w:rsidRPr="00410EEC">
        <w:rPr>
          <w:rFonts w:ascii="Times New Roman" w:eastAsia="Times New Roman" w:hAnsi="Times New Roman" w:cs="Times New Roman"/>
          <w:b/>
          <w:sz w:val="28"/>
          <w:szCs w:val="28"/>
          <w:lang w:eastAsia="en-IN"/>
        </w:rPr>
        <w:t>INTRODUCTION</w:t>
      </w:r>
    </w:p>
    <w:p w14:paraId="79BF04B1" w14:textId="48950B08" w:rsidR="002C676F" w:rsidRPr="00C27FA2" w:rsidRDefault="0074294A" w:rsidP="00C27FA2">
      <w:pPr>
        <w:pStyle w:val="NormalWeb"/>
        <w:spacing w:before="240" w:beforeAutospacing="0" w:after="240" w:afterAutospacing="0"/>
        <w:jc w:val="both"/>
      </w:pPr>
      <w:r w:rsidRPr="00C27FA2">
        <w:t>The insurance industry has gained a deeper understanding of the significance and urgency of digital transformation as a result of Fintech's challenges to the financial and insurance sector. At the same time, the industrial transformation and technological revolution represented by the use of digital technologies like big data, blockchain, cloud computing, and artificial intelligence are emerging</w:t>
      </w:r>
      <w:r w:rsidR="00726FFF" w:rsidRPr="00C27FA2">
        <w:fldChar w:fldCharType="begin" w:fldLock="1"/>
      </w:r>
      <w:r w:rsidR="001B29D0" w:rsidRPr="00C27FA2">
        <w:instrText>ADDIN CSL_CITATION {"citationItems":[{"id":"ITEM-1","itemData":{"DOI":"10.1016/B978-0-12-810441-5.00015-4","ISBN":"978-012810442-2; 978-012810441-5","abstract":"This paper starts with a brief introduction of the recent organizational support established by The Monetary Authority of Singapore (MAS) to promote the fast developing FinTech (financial technology) sector. Basing on its existing \"balanced\" approach in promoting financial development and ensuring a safe and sound financial sector, and in sync with its objective to harness technology to improve the efficiency of the financial markets, the paper elaborates on the insights of MAS' policy intent in regulating the FinTech sector. The paper then focuses on MAS' proposed \"Regulatory Sandbox\" - an innovative regulatory framework which helps to strike a good balance between creating a conducive environment for financial innovation and on the other hand protecting financial consumers and ensuring financial stability. In closing, the paper shares some thought of the writer on MAS' approach and the likely future development of MAS' financial regulation towards financial technology. © 2018 Elsevier Inc. All rights reserved.","author":[{"dropping-particle":"","family":"Fan","given":"Pei Sai","non-dropping-particle":"","parse-names":false,"suffix":""}],"container-title":"Handbook of Blockchain, Digital Finance, and Inclusion, Volume 1: Cryptocurrency, FinTech, InsurTech, and Regulation","id":"ITEM-1","issued":{"date-parts":[["2018"]]},"language":"English","note":"Cited by: 15; All Open Access, Green Open Access","number-of-pages":"347 – 357","publisher":"Elsevier Inc.","title":"Singapore Approach to Develop and Regulate FinTech","type":"book"},"uris":["http://www.mendeley.com/documents/?uuid=1b6d1a81-bfa9-3ff5-a755-0fcc1acd3e22"]}],"mendeley":{"formattedCitation":"(Fan, 2018)","plainTextFormattedCitation":"(Fan, 2018)","previouslyFormattedCitation":"(Fan, 2018)"},"properties":{"noteIndex":0},"schema":"https://github.com/citation-style-language/schema/raw/master/csl-citation.json"}</w:instrText>
      </w:r>
      <w:r w:rsidR="00726FFF" w:rsidRPr="00C27FA2">
        <w:fldChar w:fldCharType="separate"/>
      </w:r>
      <w:r w:rsidR="00726FFF" w:rsidRPr="00C27FA2">
        <w:rPr>
          <w:noProof/>
        </w:rPr>
        <w:t>(Fan, 2018)</w:t>
      </w:r>
      <w:r w:rsidR="00726FFF" w:rsidRPr="00C27FA2">
        <w:fldChar w:fldCharType="end"/>
      </w:r>
      <w:r w:rsidRPr="00C27FA2">
        <w:t xml:space="preserve">. </w:t>
      </w:r>
      <w:r w:rsidR="001F76D2" w:rsidRPr="00C27FA2">
        <w:t>Our daily lives are influenced by technology and the innovation.</w:t>
      </w:r>
      <w:r w:rsidR="00BE4ACA" w:rsidRPr="00C27FA2">
        <w:t xml:space="preserve"> </w:t>
      </w:r>
      <w:proofErr w:type="spellStart"/>
      <w:r w:rsidR="00BE4ACA" w:rsidRPr="00C27FA2">
        <w:t>InsurTech</w:t>
      </w:r>
      <w:proofErr w:type="spellEnd"/>
      <w:r w:rsidR="00BE4ACA" w:rsidRPr="00C27FA2">
        <w:t xml:space="preserve"> is a crucial strategic tool that insurance firms may use to adapt to this unprecedented digital change </w:t>
      </w:r>
      <w:r w:rsidR="00726FFF" w:rsidRPr="00C27FA2">
        <w:t>(Seibe,2019)</w:t>
      </w:r>
      <w:r w:rsidR="000F2F7D" w:rsidRPr="00C27FA2">
        <w:t xml:space="preserve">, is turning into one of the main engines of economic expansion. To guarantee that the insurance sector can fulfil the demands of digital transformation and attain better business growth, it is essential to establish the </w:t>
      </w:r>
      <w:proofErr w:type="spellStart"/>
      <w:r w:rsidR="000F2F7D" w:rsidRPr="00C27FA2">
        <w:t>InsurTech's</w:t>
      </w:r>
      <w:proofErr w:type="spellEnd"/>
      <w:r w:rsidR="000F2F7D" w:rsidRPr="00C27FA2">
        <w:t xml:space="preserve"> strategy for "sustainable development"</w:t>
      </w:r>
      <w:r w:rsidR="00BE4ACA" w:rsidRPr="00C27FA2">
        <w:t xml:space="preserve">. </w:t>
      </w:r>
      <w:r w:rsidR="001F76D2" w:rsidRPr="00C27FA2">
        <w:t>Customers expect the same digital experience with insurance as they do with financial transactions and life management via the internet and mobile devices. The integration of the financial infrastructure should result in cost savings and a more efficient financial market</w:t>
      </w:r>
      <w:r w:rsidR="009A76B1" w:rsidRPr="00C27FA2">
        <w:t xml:space="preserve"> </w:t>
      </w:r>
      <w:r w:rsidR="009A76B1" w:rsidRPr="00C27FA2">
        <w:fldChar w:fldCharType="begin" w:fldLock="1"/>
      </w:r>
      <w:r w:rsidR="003B4366" w:rsidRPr="00C27FA2">
        <w:instrText>ADDIN CSL_CITATION {"citationItems":[{"id":"ITEM-1","itemData":{"DOI":"https://doi.org/10.1016/j.jbankfin.2014.08.012","ISSN":"0378-4266","abstract":"This paper investigates the process of banking integration in the EU15 countries and the Eurozone by testing for convergence in bank efficiency among commercial banks. We use a two-step approach: First we estimate efficiency by applying an innovative methodological approach that treats banks’ non-performing loans as an undesirable output. Second, we apply the Phillips and Sul (2007) panel convergence methodology to assess the convergence process in European banking. Our results indicate an overall decline in efficiency and no evidence of group convergence following the financial crisis. However, we find the presence of club formation with typically weak convergence. The heterogeneity displayed by the transition parameters for the individual countries and the notable decrease in competition levels post 2008 highlight the impact of the financial crisis on the integration process.","author":[{"dropping-particle":"","family":"Matousek","given":"Roman","non-dropping-particle":"","parse-names":false,"suffix":""},{"dropping-particle":"","family":"Rughoo","given":"Aarti","non-dropping-particle":"","parse-names":false,"suffix":""},{"dropping-particle":"","family":"Sarantis","given":"Nicholas","non-dropping-particle":"","parse-names":false,"suffix":""},{"dropping-particle":"","family":"George Assaf","given":"A","non-dropping-particle":"","parse-names":false,"suffix":""}],"container-title":"Journal of Banking &amp; Finance","id":"ITEM-1","issued":{"date-parts":[["2015"]]},"page":"208-216","title":"Bank performance and convergence during the financial crisis: Evidence from the ‘old’ European Union and Eurozone","type":"article-journal","volume":"52"},"uris":["http://www.mendeley.com/documents/?uuid=ae75c67a-5779-3877-9cd8-376698bdc7a6"]}],"mendeley":{"formattedCitation":"(Matousek et al., 2015)","plainTextFormattedCitation":"(Matousek et al., 2015)","previouslyFormattedCitation":"(Matousek et al., 2015)"},"properties":{"noteIndex":0},"schema":"https://github.com/citation-style-language/schema/raw/master/csl-citation.json"}</w:instrText>
      </w:r>
      <w:r w:rsidR="009A76B1" w:rsidRPr="00C27FA2">
        <w:fldChar w:fldCharType="separate"/>
      </w:r>
      <w:r w:rsidR="009A76B1" w:rsidRPr="00C27FA2">
        <w:rPr>
          <w:noProof/>
        </w:rPr>
        <w:t>(Matousek et al., 2015)</w:t>
      </w:r>
      <w:r w:rsidR="009A76B1" w:rsidRPr="00C27FA2">
        <w:fldChar w:fldCharType="end"/>
      </w:r>
      <w:r w:rsidR="009A76B1" w:rsidRPr="00C27FA2">
        <w:t>.</w:t>
      </w:r>
      <w:r w:rsidR="003B4366" w:rsidRPr="00C27FA2">
        <w:t xml:space="preserve"> To solve inefficiencies or opportunities in the insurance value chain—which usually involves technology, data, and analytics—</w:t>
      </w:r>
      <w:proofErr w:type="spellStart"/>
      <w:r w:rsidR="003B4366" w:rsidRPr="00C27FA2">
        <w:t>InsurTech</w:t>
      </w:r>
      <w:proofErr w:type="spellEnd"/>
      <w:r w:rsidR="003B4366" w:rsidRPr="00C27FA2">
        <w:t xml:space="preserve"> integrates cutting-edge hardware, software, and user interfaces</w:t>
      </w:r>
      <w:r w:rsidR="006372D5" w:rsidRPr="00C27FA2">
        <w:t xml:space="preserve"> </w:t>
      </w:r>
      <w:r w:rsidR="006372D5" w:rsidRPr="00C27FA2">
        <w:fldChar w:fldCharType="begin" w:fldLock="1"/>
      </w:r>
      <w:r w:rsidR="001A7361" w:rsidRPr="00C27FA2">
        <w:instrText>ADDIN CSL_CITATION {"citationItems":[{"id":"ITEM-1","itemData":{"DOI":"10.1016/S0148-2963(00)00227-7","ISSN":"01482963 (ISSN)","abstract":"Although the need for service pricing research is frequently voiced at conference sessions focusing on services marketing strategy, a macro examination of retail service pricing has yet to be developed. A discussion of how retail service pricing is unique from the pricing of retail goods is presented. The framework for the discussion is based on demand, cost, customer, competitive, profit, product, and legal considerations. Clearly, differences do exist. Research issues pertaining to retail services are also provided. It is our collective hope that this discussion will spur interest and generate much needed research in the area of pricing retail services. © 2002 Elsevier Science Inc. All rights reserved.","author":[{"dropping-particle":"","family":"Hoffman","given":"K D","non-dropping-particle":"","parse-names":false,"suffix":""},{"dropping-particle":"","family":"Turley","given":"L W","non-dropping-particle":"","parse-names":false,"suffix":""},{"dropping-particle":"","family":"Kelley","given":"S W","non-dropping-particle":"","parse-names":false,"suffix":""}],"container-title":"Journal of Business Research","id":"ITEM-1","issue":"12","issued":{"date-parts":[["2002"]]},"language":"English","note":"Export Date: 27 February 2025; Cited By: 58; Correspondence Address: L.W. Turley; Gordon Ford College of Business, Western Kentucky University, Bowling Green, KY 42101, United States; email: lou.turley@wku.edu; CODEN: JBRED","page":"1015-1023","title":"Pricing retail services","type":"article-journal","volume":"55"},"uris":["http://www.mendeley.com/documents/?uuid=d78edc9f-85e6-3ce0-a0e3-23285e40738f"]}],"mendeley":{"formattedCitation":"(Hoffman et al., 2002)","plainTextFormattedCitation":"(Hoffman et al., 2002)","previouslyFormattedCitation":"(Hoffman et al., 2002)"},"properties":{"noteIndex":0},"schema":"https://github.com/citation-style-language/schema/raw/master/csl-citation.json"}</w:instrText>
      </w:r>
      <w:r w:rsidR="006372D5" w:rsidRPr="00C27FA2">
        <w:fldChar w:fldCharType="separate"/>
      </w:r>
      <w:r w:rsidR="006372D5" w:rsidRPr="00C27FA2">
        <w:rPr>
          <w:noProof/>
        </w:rPr>
        <w:t>(Hoffman et al., 2002)</w:t>
      </w:r>
      <w:r w:rsidR="006372D5" w:rsidRPr="00C27FA2">
        <w:fldChar w:fldCharType="end"/>
      </w:r>
      <w:r w:rsidR="002C676F" w:rsidRPr="00C27FA2">
        <w:t>.</w:t>
      </w:r>
    </w:p>
    <w:p w14:paraId="282D788A" w14:textId="38F37598" w:rsidR="00A74694" w:rsidRDefault="001A4974" w:rsidP="00C27FA2">
      <w:pPr>
        <w:pStyle w:val="ListParagraph"/>
        <w:shd w:val="clear" w:color="auto" w:fill="FFFFFF"/>
        <w:spacing w:before="240" w:after="240" w:line="240" w:lineRule="auto"/>
        <w:ind w:left="0"/>
        <w:jc w:val="both"/>
        <w:textAlignment w:val="baseline"/>
        <w:rPr>
          <w:rFonts w:ascii="Times New Roman" w:hAnsi="Times New Roman" w:cs="Times New Roman"/>
          <w:sz w:val="24"/>
          <w:szCs w:val="24"/>
        </w:rPr>
      </w:pPr>
      <w:r w:rsidRPr="00C27FA2">
        <w:rPr>
          <w:rFonts w:ascii="Times New Roman" w:eastAsia="Times New Roman" w:hAnsi="Times New Roman" w:cs="Times New Roman"/>
          <w:sz w:val="24"/>
          <w:szCs w:val="24"/>
          <w:lang w:eastAsia="en-IN" w:bidi="ml-IN"/>
        </w:rPr>
        <w:t>But with so many studies out there, it can be tough to see the big picture. That's where bibliometric analysis comes in. This is a way to look at lots of research papers and see patterns. We can find out which papers are most important, who's doing the most interesting work, and what topics are getting the most attention (</w:t>
      </w:r>
      <w:proofErr w:type="spellStart"/>
      <w:r w:rsidRPr="00C27FA2">
        <w:rPr>
          <w:rFonts w:ascii="Times New Roman" w:eastAsia="Times New Roman" w:hAnsi="Times New Roman" w:cs="Times New Roman"/>
          <w:sz w:val="24"/>
          <w:szCs w:val="24"/>
          <w:lang w:eastAsia="en-IN" w:bidi="ml-IN"/>
        </w:rPr>
        <w:t>Donthu</w:t>
      </w:r>
      <w:proofErr w:type="spellEnd"/>
      <w:r w:rsidRPr="00C27FA2">
        <w:rPr>
          <w:rFonts w:ascii="Times New Roman" w:eastAsia="Times New Roman" w:hAnsi="Times New Roman" w:cs="Times New Roman"/>
          <w:sz w:val="24"/>
          <w:szCs w:val="24"/>
          <w:lang w:eastAsia="en-IN" w:bidi="ml-IN"/>
        </w:rPr>
        <w:t xml:space="preserve"> et al., 2021). </w:t>
      </w:r>
      <w:r w:rsidR="00A74694" w:rsidRPr="00C27FA2">
        <w:rPr>
          <w:rFonts w:ascii="Times New Roman" w:hAnsi="Times New Roman" w:cs="Times New Roman"/>
          <w:sz w:val="24"/>
          <w:szCs w:val="24"/>
        </w:rPr>
        <w:t xml:space="preserve">This study aims to explore the </w:t>
      </w:r>
      <w:r w:rsidR="002C676F" w:rsidRPr="00C27FA2">
        <w:rPr>
          <w:rFonts w:ascii="Times New Roman" w:hAnsi="Times New Roman" w:cs="Times New Roman"/>
          <w:sz w:val="24"/>
          <w:szCs w:val="24"/>
        </w:rPr>
        <w:t xml:space="preserve">research trends in Insurtech </w:t>
      </w:r>
      <w:r w:rsidR="00A74694" w:rsidRPr="00C27FA2">
        <w:rPr>
          <w:rFonts w:ascii="Times New Roman" w:hAnsi="Times New Roman" w:cs="Times New Roman"/>
          <w:sz w:val="24"/>
          <w:szCs w:val="24"/>
        </w:rPr>
        <w:t xml:space="preserve">by conducting a comprehensive bibliometric analysis using data sourced from Scopus and Web of Science databases. The purpose of this paper is to uncover key trends, recognize leading contributors and institutions, identify influential publications, and </w:t>
      </w:r>
      <w:r w:rsidR="00A74694" w:rsidRPr="00C27FA2">
        <w:rPr>
          <w:rFonts w:ascii="Times New Roman" w:hAnsi="Times New Roman" w:cs="Times New Roman"/>
          <w:sz w:val="24"/>
          <w:szCs w:val="24"/>
        </w:rPr>
        <w:lastRenderedPageBreak/>
        <w:t>delineate emerging themes within the liter</w:t>
      </w:r>
      <w:r w:rsidR="00090E54" w:rsidRPr="00C27FA2">
        <w:rPr>
          <w:rFonts w:ascii="Times New Roman" w:hAnsi="Times New Roman" w:cs="Times New Roman"/>
          <w:sz w:val="24"/>
          <w:szCs w:val="24"/>
        </w:rPr>
        <w:t xml:space="preserve">ature. The analysis includes </w:t>
      </w:r>
      <w:r w:rsidR="002C676F" w:rsidRPr="00C27FA2">
        <w:rPr>
          <w:rFonts w:ascii="Times New Roman" w:hAnsi="Times New Roman" w:cs="Times New Roman"/>
          <w:sz w:val="24"/>
          <w:szCs w:val="24"/>
        </w:rPr>
        <w:t>66</w:t>
      </w:r>
      <w:r w:rsidR="00090E54" w:rsidRPr="00C27FA2">
        <w:rPr>
          <w:rFonts w:ascii="Times New Roman" w:hAnsi="Times New Roman" w:cs="Times New Roman"/>
          <w:sz w:val="24"/>
          <w:szCs w:val="24"/>
        </w:rPr>
        <w:t>8</w:t>
      </w:r>
      <w:r w:rsidR="00A74694" w:rsidRPr="00C27FA2">
        <w:rPr>
          <w:rFonts w:ascii="Times New Roman" w:hAnsi="Times New Roman" w:cs="Times New Roman"/>
          <w:sz w:val="24"/>
          <w:szCs w:val="24"/>
        </w:rPr>
        <w:t xml:space="preserve"> selected articles</w:t>
      </w:r>
      <w:r w:rsidR="002C676F" w:rsidRPr="00C27FA2">
        <w:rPr>
          <w:rFonts w:ascii="Times New Roman" w:hAnsi="Times New Roman" w:cs="Times New Roman"/>
          <w:sz w:val="24"/>
          <w:szCs w:val="24"/>
        </w:rPr>
        <w:t xml:space="preserve"> after removing duplicates</w:t>
      </w:r>
      <w:r w:rsidR="00A74694" w:rsidRPr="00C27FA2">
        <w:rPr>
          <w:rFonts w:ascii="Times New Roman" w:hAnsi="Times New Roman" w:cs="Times New Roman"/>
          <w:sz w:val="24"/>
          <w:szCs w:val="24"/>
        </w:rPr>
        <w:t xml:space="preserve"> that collectively provide insights into global publication patterns, dominant </w:t>
      </w:r>
      <w:r w:rsidR="00090E54" w:rsidRPr="00C27FA2">
        <w:rPr>
          <w:rFonts w:ascii="Times New Roman" w:hAnsi="Times New Roman" w:cs="Times New Roman"/>
          <w:sz w:val="24"/>
          <w:szCs w:val="24"/>
        </w:rPr>
        <w:t>journals</w:t>
      </w:r>
      <w:r w:rsidR="00A74694" w:rsidRPr="00C27FA2">
        <w:rPr>
          <w:rFonts w:ascii="Times New Roman" w:hAnsi="Times New Roman" w:cs="Times New Roman"/>
          <w:sz w:val="24"/>
          <w:szCs w:val="24"/>
        </w:rPr>
        <w:t xml:space="preserve"> and the most frequently discussed keywords. Moreover, this paper investigates under-researched areas and theoretical gaps to propose directions for future research.</w:t>
      </w:r>
    </w:p>
    <w:p w14:paraId="6EF30A61" w14:textId="7CE213FC" w:rsidR="008F2C39" w:rsidRDefault="008F2C39" w:rsidP="00C27FA2">
      <w:pPr>
        <w:pStyle w:val="ListParagraph"/>
        <w:shd w:val="clear" w:color="auto" w:fill="FFFFFF"/>
        <w:spacing w:before="240" w:after="240" w:line="240" w:lineRule="auto"/>
        <w:ind w:left="0"/>
        <w:jc w:val="both"/>
        <w:textAlignment w:val="baseline"/>
        <w:rPr>
          <w:rFonts w:ascii="Times New Roman" w:hAnsi="Times New Roman" w:cs="Times New Roman"/>
          <w:sz w:val="24"/>
          <w:szCs w:val="24"/>
        </w:rPr>
      </w:pPr>
    </w:p>
    <w:p w14:paraId="0825A85B" w14:textId="37945764" w:rsidR="008F2C39" w:rsidRPr="00C27FA2" w:rsidRDefault="008F2C39" w:rsidP="00C27FA2">
      <w:pPr>
        <w:pStyle w:val="ListParagraph"/>
        <w:shd w:val="clear" w:color="auto" w:fill="FFFFFF"/>
        <w:spacing w:before="240" w:after="240" w:line="240" w:lineRule="auto"/>
        <w:ind w:left="0"/>
        <w:jc w:val="both"/>
        <w:textAlignment w:val="baseline"/>
        <w:rPr>
          <w:rFonts w:ascii="Times New Roman" w:eastAsia="Times New Roman" w:hAnsi="Times New Roman" w:cs="Times New Roman"/>
          <w:sz w:val="24"/>
          <w:szCs w:val="24"/>
          <w:lang w:eastAsia="en-IN" w:bidi="ml-IN"/>
        </w:rPr>
      </w:pPr>
      <w:r>
        <w:rPr>
          <w:rFonts w:ascii="Times New Roman" w:hAnsi="Times New Roman" w:cs="Times New Roman"/>
          <w:b/>
          <w:sz w:val="28"/>
          <w:szCs w:val="28"/>
        </w:rPr>
        <w:t>RESEARCH QUESTIONS</w:t>
      </w:r>
    </w:p>
    <w:p w14:paraId="121D8E84" w14:textId="781555B1" w:rsidR="00EC59B7" w:rsidRPr="00C27FA2" w:rsidRDefault="00EC59B7" w:rsidP="00C27FA2">
      <w:pPr>
        <w:spacing w:before="240" w:after="240" w:line="240" w:lineRule="auto"/>
        <w:jc w:val="both"/>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Thus, the primary objective of this study is to fill the existing research gap by providing answers to the following f</w:t>
      </w:r>
      <w:r w:rsidR="00AA00E3">
        <w:rPr>
          <w:rFonts w:ascii="Times New Roman" w:eastAsia="Times New Roman" w:hAnsi="Times New Roman" w:cs="Times New Roman"/>
          <w:sz w:val="24"/>
          <w:szCs w:val="24"/>
          <w:lang w:eastAsia="en-IN"/>
        </w:rPr>
        <w:t>ive</w:t>
      </w:r>
      <w:r w:rsidRPr="00C27FA2">
        <w:rPr>
          <w:rFonts w:ascii="Times New Roman" w:eastAsia="Times New Roman" w:hAnsi="Times New Roman" w:cs="Times New Roman"/>
          <w:sz w:val="24"/>
          <w:szCs w:val="24"/>
          <w:lang w:eastAsia="en-IN"/>
        </w:rPr>
        <w:t xml:space="preserve"> research questions:</w:t>
      </w:r>
    </w:p>
    <w:p w14:paraId="12F11F85" w14:textId="22231CD8" w:rsidR="00EC59B7" w:rsidRPr="00C27FA2" w:rsidRDefault="00EC59B7" w:rsidP="00C27FA2">
      <w:pPr>
        <w:pStyle w:val="ListParagraph"/>
        <w:numPr>
          <w:ilvl w:val="0"/>
          <w:numId w:val="14"/>
        </w:numPr>
        <w:spacing w:before="240" w:after="240" w:line="240" w:lineRule="auto"/>
        <w:jc w:val="both"/>
        <w:rPr>
          <w:rFonts w:ascii="Times New Roman" w:eastAsia="Times New Roman" w:hAnsi="Times New Roman" w:cs="Times New Roman"/>
          <w:sz w:val="24"/>
          <w:szCs w:val="24"/>
          <w:lang w:eastAsia="en-IN"/>
        </w:rPr>
      </w:pPr>
      <w:r w:rsidRPr="00C27FA2">
        <w:rPr>
          <w:rFonts w:ascii="Times New Roman" w:eastAsia="Times New Roman" w:hAnsi="Times New Roman" w:cs="Times New Roman"/>
          <w:b/>
          <w:bCs/>
          <w:sz w:val="24"/>
          <w:szCs w:val="24"/>
          <w:lang w:eastAsia="en-IN"/>
        </w:rPr>
        <w:t>RQ1</w:t>
      </w:r>
      <w:r w:rsidRPr="00C27FA2">
        <w:rPr>
          <w:rFonts w:ascii="Times New Roman" w:eastAsia="Times New Roman" w:hAnsi="Times New Roman" w:cs="Times New Roman"/>
          <w:sz w:val="24"/>
          <w:szCs w:val="24"/>
          <w:lang w:eastAsia="en-IN"/>
        </w:rPr>
        <w:t xml:space="preserve">: What are the current research trends in the field of </w:t>
      </w:r>
      <w:r w:rsidR="00B85BCB" w:rsidRPr="00C27FA2">
        <w:rPr>
          <w:rFonts w:ascii="Times New Roman" w:eastAsia="Times New Roman" w:hAnsi="Times New Roman" w:cs="Times New Roman"/>
          <w:sz w:val="24"/>
          <w:szCs w:val="24"/>
          <w:lang w:eastAsia="en-IN"/>
        </w:rPr>
        <w:t>Insurtech?</w:t>
      </w:r>
    </w:p>
    <w:p w14:paraId="4752E252" w14:textId="505F07BC" w:rsidR="00EC59B7" w:rsidRPr="00C27FA2" w:rsidRDefault="00EC59B7" w:rsidP="00C27FA2">
      <w:pPr>
        <w:pStyle w:val="ListParagraph"/>
        <w:numPr>
          <w:ilvl w:val="0"/>
          <w:numId w:val="14"/>
        </w:numPr>
        <w:spacing w:before="240" w:after="240" w:line="240" w:lineRule="auto"/>
        <w:jc w:val="both"/>
        <w:rPr>
          <w:rFonts w:ascii="Times New Roman" w:eastAsia="Times New Roman" w:hAnsi="Times New Roman" w:cs="Times New Roman"/>
          <w:sz w:val="24"/>
          <w:szCs w:val="24"/>
          <w:lang w:eastAsia="en-IN"/>
        </w:rPr>
      </w:pPr>
      <w:r w:rsidRPr="00C27FA2">
        <w:rPr>
          <w:rFonts w:ascii="Times New Roman" w:eastAsia="Times New Roman" w:hAnsi="Times New Roman" w:cs="Times New Roman"/>
          <w:b/>
          <w:bCs/>
          <w:sz w:val="24"/>
          <w:szCs w:val="24"/>
          <w:lang w:eastAsia="en-IN"/>
        </w:rPr>
        <w:t>RQ2</w:t>
      </w:r>
      <w:r w:rsidRPr="00C27FA2">
        <w:rPr>
          <w:rFonts w:ascii="Times New Roman" w:eastAsia="Times New Roman" w:hAnsi="Times New Roman" w:cs="Times New Roman"/>
          <w:sz w:val="24"/>
          <w:szCs w:val="24"/>
          <w:lang w:eastAsia="en-IN"/>
        </w:rPr>
        <w:t>: Which are the most cited countr</w:t>
      </w:r>
      <w:r w:rsidR="00F15473" w:rsidRPr="00C27FA2">
        <w:rPr>
          <w:rFonts w:ascii="Times New Roman" w:eastAsia="Times New Roman" w:hAnsi="Times New Roman" w:cs="Times New Roman"/>
          <w:sz w:val="24"/>
          <w:szCs w:val="24"/>
          <w:lang w:eastAsia="en-IN"/>
        </w:rPr>
        <w:t>ies</w:t>
      </w:r>
      <w:r w:rsidRPr="00C27FA2">
        <w:rPr>
          <w:rFonts w:ascii="Times New Roman" w:eastAsia="Times New Roman" w:hAnsi="Times New Roman" w:cs="Times New Roman"/>
          <w:sz w:val="24"/>
          <w:szCs w:val="24"/>
          <w:lang w:eastAsia="en-IN"/>
        </w:rPr>
        <w:t xml:space="preserve"> in research related to </w:t>
      </w:r>
      <w:r w:rsidR="00B85BCB" w:rsidRPr="00C27FA2">
        <w:rPr>
          <w:rFonts w:ascii="Times New Roman" w:eastAsia="Times New Roman" w:hAnsi="Times New Roman" w:cs="Times New Roman"/>
          <w:sz w:val="24"/>
          <w:szCs w:val="24"/>
          <w:lang w:eastAsia="en-IN"/>
        </w:rPr>
        <w:t>Insurtech?</w:t>
      </w:r>
    </w:p>
    <w:p w14:paraId="51C135AF" w14:textId="00E79641" w:rsidR="00EC59B7" w:rsidRPr="00C27FA2" w:rsidRDefault="00EC59B7" w:rsidP="00C27FA2">
      <w:pPr>
        <w:pStyle w:val="ListParagraph"/>
        <w:numPr>
          <w:ilvl w:val="0"/>
          <w:numId w:val="14"/>
        </w:numPr>
        <w:spacing w:before="240" w:after="240" w:line="240" w:lineRule="auto"/>
        <w:jc w:val="both"/>
        <w:rPr>
          <w:rFonts w:ascii="Times New Roman" w:eastAsia="Times New Roman" w:hAnsi="Times New Roman" w:cs="Times New Roman"/>
          <w:sz w:val="24"/>
          <w:szCs w:val="24"/>
          <w:lang w:eastAsia="en-IN"/>
        </w:rPr>
      </w:pPr>
      <w:r w:rsidRPr="00C27FA2">
        <w:rPr>
          <w:rFonts w:ascii="Times New Roman" w:eastAsia="Times New Roman" w:hAnsi="Times New Roman" w:cs="Times New Roman"/>
          <w:b/>
          <w:bCs/>
          <w:sz w:val="24"/>
          <w:szCs w:val="24"/>
          <w:lang w:eastAsia="en-IN"/>
        </w:rPr>
        <w:t>RQ3</w:t>
      </w:r>
      <w:r w:rsidRPr="00C27FA2">
        <w:rPr>
          <w:rFonts w:ascii="Times New Roman" w:eastAsia="Times New Roman" w:hAnsi="Times New Roman" w:cs="Times New Roman"/>
          <w:sz w:val="24"/>
          <w:szCs w:val="24"/>
          <w:lang w:eastAsia="en-IN"/>
        </w:rPr>
        <w:t>: Which are the most ranked journal</w:t>
      </w:r>
      <w:r w:rsidR="00280C76" w:rsidRPr="00C27FA2">
        <w:rPr>
          <w:rFonts w:ascii="Times New Roman" w:eastAsia="Times New Roman" w:hAnsi="Times New Roman" w:cs="Times New Roman"/>
          <w:sz w:val="24"/>
          <w:szCs w:val="24"/>
          <w:lang w:eastAsia="en-IN"/>
        </w:rPr>
        <w:t>s</w:t>
      </w:r>
      <w:r w:rsidRPr="00C27FA2">
        <w:rPr>
          <w:rFonts w:ascii="Times New Roman" w:eastAsia="Times New Roman" w:hAnsi="Times New Roman" w:cs="Times New Roman"/>
          <w:sz w:val="24"/>
          <w:szCs w:val="24"/>
          <w:lang w:eastAsia="en-IN"/>
        </w:rPr>
        <w:t xml:space="preserve"> in research related to </w:t>
      </w:r>
      <w:r w:rsidR="00B85BCB" w:rsidRPr="00C27FA2">
        <w:rPr>
          <w:rFonts w:ascii="Times New Roman" w:eastAsia="Times New Roman" w:hAnsi="Times New Roman" w:cs="Times New Roman"/>
          <w:sz w:val="24"/>
          <w:szCs w:val="24"/>
          <w:lang w:eastAsia="en-IN"/>
        </w:rPr>
        <w:t>Insurtech?</w:t>
      </w:r>
    </w:p>
    <w:p w14:paraId="7C3568DE" w14:textId="48A4ED34" w:rsidR="00EC59B7" w:rsidRPr="00C27FA2" w:rsidRDefault="00EC59B7" w:rsidP="00C27FA2">
      <w:pPr>
        <w:pStyle w:val="ListParagraph"/>
        <w:numPr>
          <w:ilvl w:val="0"/>
          <w:numId w:val="14"/>
        </w:numPr>
        <w:spacing w:before="240" w:after="240" w:line="240" w:lineRule="auto"/>
        <w:jc w:val="both"/>
        <w:rPr>
          <w:rFonts w:ascii="Times New Roman" w:eastAsia="Times New Roman" w:hAnsi="Times New Roman" w:cs="Times New Roman"/>
          <w:sz w:val="24"/>
          <w:szCs w:val="24"/>
          <w:lang w:eastAsia="en-IN"/>
        </w:rPr>
      </w:pPr>
      <w:r w:rsidRPr="00C27FA2">
        <w:rPr>
          <w:rFonts w:ascii="Times New Roman" w:eastAsia="Times New Roman" w:hAnsi="Times New Roman" w:cs="Times New Roman"/>
          <w:b/>
          <w:bCs/>
          <w:sz w:val="24"/>
          <w:szCs w:val="24"/>
          <w:lang w:eastAsia="en-IN"/>
        </w:rPr>
        <w:t>RQ4</w:t>
      </w:r>
      <w:r w:rsidRPr="00C27FA2">
        <w:rPr>
          <w:rFonts w:ascii="Times New Roman" w:eastAsia="Times New Roman" w:hAnsi="Times New Roman" w:cs="Times New Roman"/>
          <w:sz w:val="24"/>
          <w:szCs w:val="24"/>
          <w:lang w:eastAsia="en-IN"/>
        </w:rPr>
        <w:t xml:space="preserve">: What thematic structure is evident in research related to </w:t>
      </w:r>
      <w:r w:rsidR="00F15473" w:rsidRPr="00C27FA2">
        <w:rPr>
          <w:rFonts w:ascii="Times New Roman" w:eastAsia="Times New Roman" w:hAnsi="Times New Roman" w:cs="Times New Roman"/>
          <w:sz w:val="24"/>
          <w:szCs w:val="24"/>
          <w:lang w:eastAsia="en-IN"/>
        </w:rPr>
        <w:t>Insurtech?</w:t>
      </w:r>
    </w:p>
    <w:p w14:paraId="30BB1364" w14:textId="77777777" w:rsidR="00F15473" w:rsidRPr="00C27FA2" w:rsidRDefault="007F78F6" w:rsidP="00C27FA2">
      <w:pPr>
        <w:pStyle w:val="ListParagraph"/>
        <w:numPr>
          <w:ilvl w:val="0"/>
          <w:numId w:val="14"/>
        </w:numPr>
        <w:spacing w:before="240" w:after="240" w:line="240" w:lineRule="auto"/>
        <w:jc w:val="both"/>
        <w:rPr>
          <w:rFonts w:ascii="Times New Roman" w:hAnsi="Times New Roman" w:cs="Times New Roman"/>
          <w:sz w:val="24"/>
          <w:szCs w:val="24"/>
        </w:rPr>
      </w:pPr>
      <w:r w:rsidRPr="00C27FA2">
        <w:rPr>
          <w:rFonts w:ascii="Times New Roman" w:eastAsia="Times New Roman" w:hAnsi="Times New Roman" w:cs="Times New Roman"/>
          <w:b/>
          <w:bCs/>
          <w:sz w:val="24"/>
          <w:szCs w:val="24"/>
          <w:lang w:eastAsia="en-IN"/>
        </w:rPr>
        <w:t>RQ5</w:t>
      </w:r>
      <w:r w:rsidRPr="00C27FA2">
        <w:rPr>
          <w:rFonts w:ascii="Times New Roman" w:eastAsia="Times New Roman" w:hAnsi="Times New Roman" w:cs="Times New Roman"/>
          <w:sz w:val="24"/>
          <w:szCs w:val="24"/>
          <w:lang w:eastAsia="en-IN"/>
        </w:rPr>
        <w:t xml:space="preserve">: Who is the most relevant author in research related to </w:t>
      </w:r>
      <w:r w:rsidR="00F15473" w:rsidRPr="00C27FA2">
        <w:rPr>
          <w:rFonts w:ascii="Times New Roman" w:eastAsia="Times New Roman" w:hAnsi="Times New Roman" w:cs="Times New Roman"/>
          <w:sz w:val="24"/>
          <w:szCs w:val="24"/>
          <w:lang w:eastAsia="en-IN"/>
        </w:rPr>
        <w:t>Insurtech?</w:t>
      </w:r>
    </w:p>
    <w:p w14:paraId="61330253" w14:textId="25F13408" w:rsidR="00A74694" w:rsidRPr="00C27FA2" w:rsidRDefault="00A74694" w:rsidP="00C27FA2">
      <w:pPr>
        <w:pStyle w:val="ListParagraph"/>
        <w:spacing w:before="240" w:after="240" w:line="240" w:lineRule="auto"/>
        <w:ind w:left="0" w:hanging="11"/>
        <w:jc w:val="both"/>
        <w:rPr>
          <w:rFonts w:ascii="Times New Roman" w:hAnsi="Times New Roman" w:cs="Times New Roman"/>
          <w:sz w:val="24"/>
          <w:szCs w:val="24"/>
        </w:rPr>
      </w:pPr>
      <w:r w:rsidRPr="00C27FA2">
        <w:rPr>
          <w:rFonts w:ascii="Times New Roman" w:hAnsi="Times New Roman" w:cs="Times New Roman"/>
          <w:sz w:val="24"/>
          <w:szCs w:val="24"/>
        </w:rPr>
        <w:t>By addressing these aspects, the findings aim to serve as a foundational resource for academics seeking to deepen their understanding of</w:t>
      </w:r>
      <w:r w:rsidR="00280C76" w:rsidRPr="00C27FA2">
        <w:rPr>
          <w:rFonts w:ascii="Times New Roman" w:hAnsi="Times New Roman" w:cs="Times New Roman"/>
          <w:sz w:val="24"/>
          <w:szCs w:val="24"/>
        </w:rPr>
        <w:t xml:space="preserve"> Insurtech</w:t>
      </w:r>
      <w:r w:rsidRPr="00C27FA2">
        <w:rPr>
          <w:rFonts w:ascii="Times New Roman" w:hAnsi="Times New Roman" w:cs="Times New Roman"/>
          <w:sz w:val="24"/>
          <w:szCs w:val="24"/>
        </w:rPr>
        <w:t xml:space="preserve">. Additionally, this work aspires to inform policymakers and industry practitioners, equipping them with actionable knowledge </w:t>
      </w:r>
      <w:r w:rsidR="002C676F" w:rsidRPr="00C27FA2">
        <w:rPr>
          <w:rFonts w:ascii="Times New Roman" w:hAnsi="Times New Roman" w:cs="Times New Roman"/>
          <w:sz w:val="24"/>
          <w:szCs w:val="24"/>
        </w:rPr>
        <w:t xml:space="preserve">about Insurtech </w:t>
      </w:r>
      <w:r w:rsidRPr="00C27FA2">
        <w:rPr>
          <w:rFonts w:ascii="Times New Roman" w:hAnsi="Times New Roman" w:cs="Times New Roman"/>
          <w:sz w:val="24"/>
          <w:szCs w:val="24"/>
        </w:rPr>
        <w:t>for sustainable development and innovation while mitigating associated challenges. This paper not only maps the current state of research but also establishes a roadmap for advancing the discourse in this rapidly evolving domain.</w:t>
      </w:r>
    </w:p>
    <w:p w14:paraId="7CED18E5" w14:textId="1A3E9D2D" w:rsidR="00E67BE0" w:rsidRPr="005C7087" w:rsidRDefault="005C7087" w:rsidP="005C7087">
      <w:pPr>
        <w:spacing w:before="240" w:after="240" w:line="240" w:lineRule="auto"/>
        <w:jc w:val="both"/>
        <w:rPr>
          <w:rFonts w:ascii="Times New Roman" w:hAnsi="Times New Roman" w:cs="Times New Roman"/>
          <w:b/>
          <w:sz w:val="28"/>
          <w:szCs w:val="28"/>
        </w:rPr>
      </w:pPr>
      <w:r w:rsidRPr="005C7087">
        <w:rPr>
          <w:rFonts w:ascii="Times New Roman" w:hAnsi="Times New Roman" w:cs="Times New Roman"/>
          <w:b/>
          <w:sz w:val="28"/>
          <w:szCs w:val="28"/>
        </w:rPr>
        <w:t>RESEARCH MATERIALS AND METHODS</w:t>
      </w:r>
    </w:p>
    <w:p w14:paraId="2EE0F4DD" w14:textId="31272472" w:rsidR="00E67BE0" w:rsidRPr="00C27FA2" w:rsidRDefault="002441AC" w:rsidP="00C27FA2">
      <w:pPr>
        <w:spacing w:before="240" w:after="240" w:line="240" w:lineRule="auto"/>
        <w:jc w:val="both"/>
        <w:rPr>
          <w:rFonts w:ascii="Times New Roman" w:eastAsia="Times New Roman" w:hAnsi="Times New Roman" w:cs="Times New Roman"/>
          <w:sz w:val="24"/>
          <w:szCs w:val="24"/>
          <w:lang w:eastAsia="en-IN"/>
        </w:rPr>
      </w:pPr>
      <w:r w:rsidRPr="00C27FA2">
        <w:rPr>
          <w:rFonts w:ascii="Times New Roman" w:hAnsi="Times New Roman" w:cs="Times New Roman"/>
          <w:color w:val="000000"/>
          <w:sz w:val="24"/>
          <w:szCs w:val="24"/>
          <w:lang w:bidi="ml-IN"/>
        </w:rPr>
        <w:t>Bibliometric analysis is a key metric for assessing the quality of scientific output (Singh and Bashar, 2021).</w:t>
      </w:r>
      <w:r w:rsidRPr="00C27FA2">
        <w:rPr>
          <w:rFonts w:ascii="Times New Roman" w:hAnsi="Times New Roman" w:cs="Times New Roman"/>
          <w:sz w:val="24"/>
          <w:szCs w:val="24"/>
        </w:rPr>
        <w:t xml:space="preserve"> </w:t>
      </w:r>
      <w:r w:rsidRPr="00C27FA2">
        <w:rPr>
          <w:rFonts w:ascii="Times New Roman" w:hAnsi="Times New Roman" w:cs="Times New Roman"/>
          <w:color w:val="000000"/>
          <w:sz w:val="24"/>
          <w:szCs w:val="24"/>
          <w:lang w:bidi="ml-IN"/>
        </w:rPr>
        <w:t xml:space="preserve">Bibliometric analysis highlights key discoveries from a set of bibliographic records (Leong et al., 2021). </w:t>
      </w:r>
      <w:r w:rsidR="00E67BE0" w:rsidRPr="00C27FA2">
        <w:rPr>
          <w:rFonts w:ascii="Times New Roman" w:eastAsia="Times New Roman" w:hAnsi="Times New Roman" w:cs="Times New Roman"/>
          <w:sz w:val="24"/>
          <w:szCs w:val="24"/>
          <w:lang w:eastAsia="en-IN"/>
        </w:rPr>
        <w:t xml:space="preserve">An important element of the research process is choosing the methods and resources for data analysis. The data for this study has been obtained from </w:t>
      </w:r>
      <w:r w:rsidR="000A61B9" w:rsidRPr="00C27FA2">
        <w:rPr>
          <w:rFonts w:ascii="Times New Roman" w:eastAsia="Times New Roman" w:hAnsi="Times New Roman" w:cs="Times New Roman"/>
          <w:sz w:val="24"/>
          <w:szCs w:val="24"/>
          <w:lang w:eastAsia="en-IN"/>
        </w:rPr>
        <w:t xml:space="preserve">Scopus and Web of Science </w:t>
      </w:r>
      <w:r w:rsidR="00E67BE0" w:rsidRPr="00C27FA2">
        <w:rPr>
          <w:rFonts w:ascii="Times New Roman" w:eastAsia="Times New Roman" w:hAnsi="Times New Roman" w:cs="Times New Roman"/>
          <w:sz w:val="24"/>
          <w:szCs w:val="24"/>
          <w:lang w:eastAsia="en-IN"/>
        </w:rPr>
        <w:t xml:space="preserve">databases. Among the well-known databases frequently employed in bibliometric research are </w:t>
      </w:r>
      <w:proofErr w:type="spellStart"/>
      <w:r w:rsidR="00E67BE0" w:rsidRPr="00C27FA2">
        <w:rPr>
          <w:rFonts w:ascii="Times New Roman" w:eastAsia="Times New Roman" w:hAnsi="Times New Roman" w:cs="Times New Roman"/>
          <w:sz w:val="24"/>
          <w:szCs w:val="24"/>
          <w:lang w:eastAsia="en-IN"/>
        </w:rPr>
        <w:t>WoS</w:t>
      </w:r>
      <w:proofErr w:type="spellEnd"/>
      <w:r w:rsidR="00E67BE0" w:rsidRPr="00C27FA2">
        <w:rPr>
          <w:rFonts w:ascii="Times New Roman" w:eastAsia="Times New Roman" w:hAnsi="Times New Roman" w:cs="Times New Roman"/>
          <w:sz w:val="24"/>
          <w:szCs w:val="24"/>
          <w:lang w:eastAsia="en-IN"/>
        </w:rPr>
        <w:t xml:space="preserve">, Scopus, Google Scholar, etc. For this study, the data was collected from Web of Science and Scopus database. </w:t>
      </w:r>
      <w:r w:rsidR="00781387" w:rsidRPr="00C27FA2">
        <w:rPr>
          <w:rFonts w:ascii="Times New Roman" w:eastAsia="Times New Roman" w:hAnsi="Times New Roman" w:cs="Times New Roman"/>
          <w:sz w:val="24"/>
          <w:szCs w:val="24"/>
          <w:lang w:eastAsia="en-IN"/>
        </w:rPr>
        <w:t xml:space="preserve">Removed 116 duplicate articles using bibliometric R package coding. </w:t>
      </w:r>
      <w:r w:rsidR="00E67BE0" w:rsidRPr="00C27FA2">
        <w:rPr>
          <w:rFonts w:ascii="Times New Roman" w:eastAsia="Times New Roman" w:hAnsi="Times New Roman" w:cs="Times New Roman"/>
          <w:sz w:val="24"/>
          <w:szCs w:val="24"/>
          <w:lang w:eastAsia="en-IN"/>
        </w:rPr>
        <w:t xml:space="preserve">The software used for analysis is </w:t>
      </w:r>
      <w:proofErr w:type="spellStart"/>
      <w:r w:rsidR="00E67BE0" w:rsidRPr="00C27FA2">
        <w:rPr>
          <w:rFonts w:ascii="Times New Roman" w:eastAsia="Times New Roman" w:hAnsi="Times New Roman" w:cs="Times New Roman"/>
          <w:sz w:val="24"/>
          <w:szCs w:val="24"/>
          <w:lang w:eastAsia="en-IN"/>
        </w:rPr>
        <w:t>Biblioshiny</w:t>
      </w:r>
      <w:proofErr w:type="spellEnd"/>
      <w:r w:rsidR="00E67BE0" w:rsidRPr="00C27FA2">
        <w:rPr>
          <w:rFonts w:ascii="Times New Roman" w:eastAsia="Times New Roman" w:hAnsi="Times New Roman" w:cs="Times New Roman"/>
          <w:sz w:val="24"/>
          <w:szCs w:val="24"/>
          <w:lang w:eastAsia="en-IN"/>
        </w:rPr>
        <w:t>. Once the database is selected, the next step is to decide the query string. In this study, documents were extracted using the search terms “</w:t>
      </w:r>
      <w:r w:rsidR="000A61B9" w:rsidRPr="00C27FA2">
        <w:rPr>
          <w:rFonts w:ascii="Times New Roman" w:eastAsia="Times New Roman" w:hAnsi="Times New Roman" w:cs="Times New Roman"/>
          <w:sz w:val="24"/>
          <w:szCs w:val="24"/>
          <w:lang w:eastAsia="en-IN"/>
        </w:rPr>
        <w:t>Insurtech</w:t>
      </w:r>
      <w:r w:rsidR="00E67BE0" w:rsidRPr="00C27FA2">
        <w:rPr>
          <w:rFonts w:ascii="Times New Roman" w:eastAsia="Times New Roman" w:hAnsi="Times New Roman" w:cs="Times New Roman"/>
          <w:sz w:val="24"/>
          <w:szCs w:val="24"/>
          <w:lang w:eastAsia="en-IN"/>
        </w:rPr>
        <w:t>” or “</w:t>
      </w:r>
      <w:r w:rsidR="000A61B9" w:rsidRPr="00C27FA2">
        <w:rPr>
          <w:rFonts w:ascii="Times New Roman" w:eastAsia="Times New Roman" w:hAnsi="Times New Roman" w:cs="Times New Roman"/>
          <w:sz w:val="24"/>
          <w:szCs w:val="24"/>
          <w:lang w:eastAsia="en-IN"/>
        </w:rPr>
        <w:t>Insurance Technology</w:t>
      </w:r>
      <w:r w:rsidR="00E67BE0" w:rsidRPr="00C27FA2">
        <w:rPr>
          <w:rFonts w:ascii="Times New Roman" w:eastAsia="Times New Roman" w:hAnsi="Times New Roman" w:cs="Times New Roman"/>
          <w:sz w:val="24"/>
          <w:szCs w:val="24"/>
          <w:lang w:eastAsia="en-IN"/>
        </w:rPr>
        <w:t>”</w:t>
      </w:r>
      <w:r w:rsidR="001B13A1" w:rsidRPr="00C27FA2">
        <w:rPr>
          <w:rFonts w:ascii="Times New Roman" w:eastAsia="Times New Roman" w:hAnsi="Times New Roman" w:cs="Times New Roman"/>
          <w:sz w:val="24"/>
          <w:szCs w:val="24"/>
          <w:lang w:eastAsia="en-IN"/>
        </w:rPr>
        <w:t xml:space="preserve"> </w:t>
      </w:r>
      <w:r w:rsidR="000A61B9" w:rsidRPr="00C27FA2">
        <w:rPr>
          <w:rFonts w:ascii="Times New Roman" w:eastAsia="Times New Roman" w:hAnsi="Times New Roman" w:cs="Times New Roman"/>
          <w:sz w:val="24"/>
          <w:szCs w:val="24"/>
          <w:lang w:eastAsia="en-IN"/>
        </w:rPr>
        <w:t>or “</w:t>
      </w:r>
      <w:proofErr w:type="spellStart"/>
      <w:r w:rsidR="000A61B9" w:rsidRPr="00C27FA2">
        <w:rPr>
          <w:rFonts w:ascii="Times New Roman" w:eastAsia="Times New Roman" w:hAnsi="Times New Roman" w:cs="Times New Roman"/>
          <w:sz w:val="24"/>
          <w:szCs w:val="24"/>
          <w:lang w:eastAsia="en-IN"/>
        </w:rPr>
        <w:t>Insur</w:t>
      </w:r>
      <w:proofErr w:type="spellEnd"/>
      <w:r w:rsidR="000A61B9" w:rsidRPr="00C27FA2">
        <w:rPr>
          <w:rFonts w:ascii="Times New Roman" w:eastAsia="Times New Roman" w:hAnsi="Times New Roman" w:cs="Times New Roman"/>
          <w:sz w:val="24"/>
          <w:szCs w:val="24"/>
          <w:lang w:eastAsia="en-IN"/>
        </w:rPr>
        <w:t>-Tech” or</w:t>
      </w:r>
      <w:r w:rsidR="00E67BE0" w:rsidRPr="00C27FA2">
        <w:rPr>
          <w:rFonts w:ascii="Times New Roman" w:eastAsia="Times New Roman" w:hAnsi="Times New Roman" w:cs="Times New Roman"/>
          <w:sz w:val="24"/>
          <w:szCs w:val="24"/>
          <w:lang w:eastAsia="en-IN"/>
        </w:rPr>
        <w:t xml:space="preserve"> “</w:t>
      </w:r>
      <w:r w:rsidR="000A61B9" w:rsidRPr="00C27FA2">
        <w:rPr>
          <w:rFonts w:ascii="Times New Roman" w:eastAsia="Times New Roman" w:hAnsi="Times New Roman" w:cs="Times New Roman"/>
          <w:sz w:val="24"/>
          <w:szCs w:val="24"/>
          <w:lang w:eastAsia="en-IN"/>
        </w:rPr>
        <w:t>Financial Technology</w:t>
      </w:r>
      <w:r w:rsidR="00E67BE0" w:rsidRPr="00C27FA2">
        <w:rPr>
          <w:rFonts w:ascii="Times New Roman" w:eastAsia="Times New Roman" w:hAnsi="Times New Roman" w:cs="Times New Roman"/>
          <w:sz w:val="24"/>
          <w:szCs w:val="24"/>
          <w:lang w:eastAsia="en-IN"/>
        </w:rPr>
        <w:t xml:space="preserve">”. </w:t>
      </w:r>
      <w:r w:rsidR="00111485" w:rsidRPr="00C27FA2">
        <w:rPr>
          <w:rFonts w:ascii="Times New Roman" w:hAnsi="Times New Roman" w:cs="Times New Roman"/>
          <w:color w:val="000000"/>
          <w:sz w:val="24"/>
          <w:szCs w:val="24"/>
          <w:lang w:bidi="ml-IN"/>
        </w:rPr>
        <w:t xml:space="preserve">All the articles (Publication Stage- Final) till the date of data extraction (13th March 2025) are included in the analysis. </w:t>
      </w:r>
      <w:r w:rsidR="00E67BE0" w:rsidRPr="00C27FA2">
        <w:rPr>
          <w:rFonts w:ascii="Times New Roman" w:eastAsia="Times New Roman" w:hAnsi="Times New Roman" w:cs="Times New Roman"/>
          <w:sz w:val="24"/>
          <w:szCs w:val="24"/>
          <w:lang w:eastAsia="en-IN"/>
        </w:rPr>
        <w:t>Further details of the search strategy are given in Table 1. </w:t>
      </w:r>
    </w:p>
    <w:p w14:paraId="071E9CE1" w14:textId="77777777" w:rsidR="00E67BE0" w:rsidRPr="00C27FA2" w:rsidRDefault="00E67BE0" w:rsidP="00C27FA2">
      <w:pPr>
        <w:spacing w:before="240" w:after="240" w:line="240" w:lineRule="auto"/>
        <w:jc w:val="both"/>
        <w:rPr>
          <w:rFonts w:ascii="Times New Roman" w:eastAsia="Times New Roman" w:hAnsi="Times New Roman" w:cs="Times New Roman"/>
          <w:sz w:val="24"/>
          <w:szCs w:val="24"/>
          <w:lang w:eastAsia="en-IN"/>
        </w:rPr>
      </w:pPr>
    </w:p>
    <w:p w14:paraId="3C750801" w14:textId="7179E0AB" w:rsidR="00E67BE0" w:rsidRPr="005C7087" w:rsidRDefault="0089618E" w:rsidP="00C27FA2">
      <w:pPr>
        <w:spacing w:before="240" w:after="240" w:line="240" w:lineRule="auto"/>
        <w:jc w:val="both"/>
        <w:rPr>
          <w:rFonts w:ascii="Times New Roman" w:eastAsia="Times New Roman" w:hAnsi="Times New Roman" w:cs="Times New Roman"/>
          <w:b/>
          <w:bCs/>
          <w:sz w:val="24"/>
          <w:szCs w:val="24"/>
          <w:lang w:eastAsia="en-IN"/>
        </w:rPr>
      </w:pPr>
      <w:r w:rsidRPr="005C7087">
        <w:rPr>
          <w:rFonts w:ascii="Times New Roman" w:eastAsia="Times New Roman" w:hAnsi="Times New Roman" w:cs="Times New Roman"/>
          <w:b/>
          <w:bCs/>
          <w:sz w:val="24"/>
          <w:szCs w:val="24"/>
          <w:lang w:eastAsia="en-IN"/>
        </w:rPr>
        <w:t>Table 1</w:t>
      </w:r>
      <w:r w:rsidR="005C7087">
        <w:rPr>
          <w:rFonts w:ascii="Times New Roman" w:eastAsia="Times New Roman" w:hAnsi="Times New Roman" w:cs="Times New Roman"/>
          <w:b/>
          <w:bCs/>
          <w:sz w:val="24"/>
          <w:szCs w:val="24"/>
          <w:lang w:eastAsia="en-IN"/>
        </w:rPr>
        <w:t xml:space="preserve">: </w:t>
      </w:r>
      <w:r w:rsidR="00E67BE0" w:rsidRPr="005C7087">
        <w:rPr>
          <w:rFonts w:ascii="Times New Roman" w:eastAsia="Times New Roman" w:hAnsi="Times New Roman" w:cs="Times New Roman"/>
          <w:b/>
          <w:bCs/>
          <w:sz w:val="24"/>
          <w:szCs w:val="24"/>
          <w:lang w:eastAsia="en-IN"/>
        </w:rPr>
        <w:t xml:space="preserve"> Parameters of the search strategy in Scopus</w:t>
      </w:r>
    </w:p>
    <w:tbl>
      <w:tblPr>
        <w:tblStyle w:val="PlainTable2"/>
        <w:tblW w:w="0" w:type="auto"/>
        <w:tblLook w:val="04A0" w:firstRow="1" w:lastRow="0" w:firstColumn="1" w:lastColumn="0" w:noHBand="0" w:noVBand="1"/>
      </w:tblPr>
      <w:tblGrid>
        <w:gridCol w:w="2739"/>
        <w:gridCol w:w="7957"/>
      </w:tblGrid>
      <w:tr w:rsidR="00E67BE0" w:rsidRPr="00C27FA2" w14:paraId="06D63DAC" w14:textId="77777777" w:rsidTr="00C17277">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0" w:type="auto"/>
          </w:tcPr>
          <w:p w14:paraId="011E5B71" w14:textId="77777777" w:rsidR="00E67BE0" w:rsidRPr="005C7087" w:rsidRDefault="00E67BE0" w:rsidP="005C7087">
            <w:pPr>
              <w:spacing w:before="240" w:after="240"/>
              <w:rPr>
                <w:rFonts w:ascii="Times New Roman" w:eastAsia="Times New Roman" w:hAnsi="Times New Roman" w:cs="Times New Roman"/>
                <w:bCs w:val="0"/>
                <w:sz w:val="24"/>
                <w:szCs w:val="24"/>
                <w:lang w:eastAsia="en-IN"/>
              </w:rPr>
            </w:pPr>
            <w:r w:rsidRPr="005C7087">
              <w:rPr>
                <w:rFonts w:ascii="Times New Roman" w:eastAsia="Times New Roman" w:hAnsi="Times New Roman" w:cs="Times New Roman"/>
                <w:bCs w:val="0"/>
                <w:sz w:val="24"/>
                <w:szCs w:val="24"/>
                <w:lang w:eastAsia="en-IN"/>
              </w:rPr>
              <w:t>Database</w:t>
            </w:r>
          </w:p>
        </w:tc>
        <w:tc>
          <w:tcPr>
            <w:tcW w:w="0" w:type="auto"/>
          </w:tcPr>
          <w:p w14:paraId="04A69CB3" w14:textId="77777777" w:rsidR="00E67BE0" w:rsidRPr="00C27FA2" w:rsidRDefault="00E67BE0" w:rsidP="005C7087">
            <w:pPr>
              <w:spacing w:before="240" w:after="2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Scopus</w:t>
            </w:r>
          </w:p>
        </w:tc>
      </w:tr>
      <w:tr w:rsidR="00E67BE0" w:rsidRPr="00C27FA2" w14:paraId="7FE2F3F0" w14:textId="77777777" w:rsidTr="00C17277">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0" w:type="auto"/>
          </w:tcPr>
          <w:p w14:paraId="6408A8C3" w14:textId="77777777" w:rsidR="00E67BE0" w:rsidRPr="00C27FA2" w:rsidRDefault="00E67BE0" w:rsidP="005C7087">
            <w:pPr>
              <w:spacing w:before="240" w:after="240"/>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Search Date</w:t>
            </w:r>
          </w:p>
        </w:tc>
        <w:tc>
          <w:tcPr>
            <w:tcW w:w="0" w:type="auto"/>
          </w:tcPr>
          <w:p w14:paraId="3B3F2108" w14:textId="340D9E8D" w:rsidR="00E67BE0" w:rsidRPr="00C27FA2" w:rsidRDefault="000A61B9" w:rsidP="005C7087">
            <w:pPr>
              <w:spacing w:before="240" w:after="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13</w:t>
            </w:r>
            <w:r w:rsidR="00E67BE0" w:rsidRPr="00C27FA2">
              <w:rPr>
                <w:rFonts w:ascii="Times New Roman" w:eastAsia="Times New Roman" w:hAnsi="Times New Roman" w:cs="Times New Roman"/>
                <w:sz w:val="24"/>
                <w:szCs w:val="24"/>
                <w:vertAlign w:val="superscript"/>
                <w:lang w:eastAsia="en-IN"/>
              </w:rPr>
              <w:t>th</w:t>
            </w:r>
            <w:r w:rsidR="00E67BE0" w:rsidRPr="00C27FA2">
              <w:rPr>
                <w:rFonts w:ascii="Times New Roman" w:eastAsia="Times New Roman" w:hAnsi="Times New Roman" w:cs="Times New Roman"/>
                <w:sz w:val="24"/>
                <w:szCs w:val="24"/>
                <w:lang w:eastAsia="en-IN"/>
              </w:rPr>
              <w:t xml:space="preserve"> </w:t>
            </w:r>
            <w:r w:rsidR="001B13A1" w:rsidRPr="00C27FA2">
              <w:rPr>
                <w:rFonts w:ascii="Times New Roman" w:eastAsia="Times New Roman" w:hAnsi="Times New Roman" w:cs="Times New Roman"/>
                <w:sz w:val="24"/>
                <w:szCs w:val="24"/>
                <w:lang w:eastAsia="en-IN"/>
              </w:rPr>
              <w:t>March</w:t>
            </w:r>
            <w:r w:rsidR="00E67BE0" w:rsidRPr="00C27FA2">
              <w:rPr>
                <w:rFonts w:ascii="Times New Roman" w:eastAsia="Times New Roman" w:hAnsi="Times New Roman" w:cs="Times New Roman"/>
                <w:sz w:val="24"/>
                <w:szCs w:val="24"/>
                <w:lang w:eastAsia="en-IN"/>
              </w:rPr>
              <w:t xml:space="preserve"> 202</w:t>
            </w:r>
            <w:r w:rsidR="001B13A1" w:rsidRPr="00C27FA2">
              <w:rPr>
                <w:rFonts w:ascii="Times New Roman" w:eastAsia="Times New Roman" w:hAnsi="Times New Roman" w:cs="Times New Roman"/>
                <w:sz w:val="24"/>
                <w:szCs w:val="24"/>
                <w:lang w:eastAsia="en-IN"/>
              </w:rPr>
              <w:t>5</w:t>
            </w:r>
          </w:p>
        </w:tc>
      </w:tr>
      <w:tr w:rsidR="00E67BE0" w:rsidRPr="00C27FA2" w14:paraId="71EA5932" w14:textId="77777777" w:rsidTr="00C17277">
        <w:trPr>
          <w:trHeight w:val="624"/>
        </w:trPr>
        <w:tc>
          <w:tcPr>
            <w:cnfStyle w:val="001000000000" w:firstRow="0" w:lastRow="0" w:firstColumn="1" w:lastColumn="0" w:oddVBand="0" w:evenVBand="0" w:oddHBand="0" w:evenHBand="0" w:firstRowFirstColumn="0" w:firstRowLastColumn="0" w:lastRowFirstColumn="0" w:lastRowLastColumn="0"/>
            <w:tcW w:w="0" w:type="auto"/>
          </w:tcPr>
          <w:p w14:paraId="40B53BB1" w14:textId="77777777" w:rsidR="00E67BE0" w:rsidRPr="00C27FA2" w:rsidRDefault="00E67BE0" w:rsidP="005C7087">
            <w:pPr>
              <w:spacing w:before="240" w:after="240"/>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Search word</w:t>
            </w:r>
          </w:p>
        </w:tc>
        <w:tc>
          <w:tcPr>
            <w:tcW w:w="0" w:type="auto"/>
          </w:tcPr>
          <w:p w14:paraId="03BFD8BC" w14:textId="3382A451" w:rsidR="00E67BE0" w:rsidRPr="00C27FA2" w:rsidRDefault="001B13A1" w:rsidP="005C7087">
            <w:pPr>
              <w:spacing w:before="240"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Insurtech</w:t>
            </w:r>
          </w:p>
        </w:tc>
      </w:tr>
      <w:tr w:rsidR="00E67BE0" w:rsidRPr="00C27FA2" w14:paraId="03327632" w14:textId="77777777" w:rsidTr="00C1727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0" w:type="auto"/>
          </w:tcPr>
          <w:p w14:paraId="466CB625" w14:textId="77777777" w:rsidR="00E67BE0" w:rsidRPr="00C27FA2" w:rsidRDefault="00E67BE0" w:rsidP="005C7087">
            <w:pPr>
              <w:spacing w:before="240" w:after="240"/>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Category</w:t>
            </w:r>
          </w:p>
        </w:tc>
        <w:tc>
          <w:tcPr>
            <w:tcW w:w="0" w:type="auto"/>
          </w:tcPr>
          <w:p w14:paraId="53948155" w14:textId="77777777" w:rsidR="00E67BE0" w:rsidRPr="00C27FA2" w:rsidRDefault="00E67BE0" w:rsidP="005C7087">
            <w:pPr>
              <w:spacing w:before="240" w:after="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Article Title, Abstract and Keyword</w:t>
            </w:r>
          </w:p>
        </w:tc>
      </w:tr>
      <w:tr w:rsidR="00E67BE0" w:rsidRPr="00C27FA2" w14:paraId="3E0FABE3" w14:textId="77777777" w:rsidTr="00C17277">
        <w:trPr>
          <w:trHeight w:val="624"/>
        </w:trPr>
        <w:tc>
          <w:tcPr>
            <w:cnfStyle w:val="001000000000" w:firstRow="0" w:lastRow="0" w:firstColumn="1" w:lastColumn="0" w:oddVBand="0" w:evenVBand="0" w:oddHBand="0" w:evenHBand="0" w:firstRowFirstColumn="0" w:firstRowLastColumn="0" w:lastRowFirstColumn="0" w:lastRowLastColumn="0"/>
            <w:tcW w:w="0" w:type="auto"/>
          </w:tcPr>
          <w:p w14:paraId="41ED073F" w14:textId="77777777" w:rsidR="00E67BE0" w:rsidRPr="00C27FA2" w:rsidRDefault="00E67BE0" w:rsidP="005C7087">
            <w:pPr>
              <w:spacing w:before="240" w:after="240"/>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Query String</w:t>
            </w:r>
          </w:p>
        </w:tc>
        <w:tc>
          <w:tcPr>
            <w:tcW w:w="0" w:type="auto"/>
          </w:tcPr>
          <w:p w14:paraId="3D3BE6BD" w14:textId="3C841D3E" w:rsidR="00E67BE0" w:rsidRPr="00C27FA2" w:rsidRDefault="001B13A1" w:rsidP="005C7087">
            <w:pPr>
              <w:spacing w:before="240"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“Insurtech” or “Insurance Technology” or “</w:t>
            </w:r>
            <w:proofErr w:type="spellStart"/>
            <w:r w:rsidRPr="00C27FA2">
              <w:rPr>
                <w:rFonts w:ascii="Times New Roman" w:eastAsia="Times New Roman" w:hAnsi="Times New Roman" w:cs="Times New Roman"/>
                <w:sz w:val="24"/>
                <w:szCs w:val="24"/>
                <w:lang w:eastAsia="en-IN"/>
              </w:rPr>
              <w:t>Insur</w:t>
            </w:r>
            <w:proofErr w:type="spellEnd"/>
            <w:r w:rsidRPr="00C27FA2">
              <w:rPr>
                <w:rFonts w:ascii="Times New Roman" w:eastAsia="Times New Roman" w:hAnsi="Times New Roman" w:cs="Times New Roman"/>
                <w:sz w:val="24"/>
                <w:szCs w:val="24"/>
                <w:lang w:eastAsia="en-IN"/>
              </w:rPr>
              <w:t>-Tech” or “Financial Technology”</w:t>
            </w:r>
          </w:p>
        </w:tc>
      </w:tr>
      <w:tr w:rsidR="00E67BE0" w:rsidRPr="00C27FA2" w14:paraId="0A8EC8B7" w14:textId="77777777" w:rsidTr="00C1727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0" w:type="auto"/>
          </w:tcPr>
          <w:p w14:paraId="7A420B63" w14:textId="77777777" w:rsidR="00E67BE0" w:rsidRPr="00C27FA2" w:rsidRDefault="00E67BE0" w:rsidP="005C7087">
            <w:pPr>
              <w:spacing w:before="240" w:after="240"/>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lastRenderedPageBreak/>
              <w:t>Total docs before filtration</w:t>
            </w:r>
          </w:p>
        </w:tc>
        <w:tc>
          <w:tcPr>
            <w:tcW w:w="0" w:type="auto"/>
          </w:tcPr>
          <w:p w14:paraId="52BBD2B2" w14:textId="0B65A2BA" w:rsidR="00E67BE0" w:rsidRPr="00C27FA2" w:rsidRDefault="0089618E" w:rsidP="005C7087">
            <w:pPr>
              <w:spacing w:before="240" w:after="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4</w:t>
            </w:r>
            <w:r w:rsidR="001B13A1" w:rsidRPr="00C27FA2">
              <w:rPr>
                <w:rFonts w:ascii="Times New Roman" w:eastAsia="Times New Roman" w:hAnsi="Times New Roman" w:cs="Times New Roman"/>
                <w:sz w:val="24"/>
                <w:szCs w:val="24"/>
                <w:lang w:eastAsia="en-IN"/>
              </w:rPr>
              <w:t>001</w:t>
            </w:r>
          </w:p>
        </w:tc>
      </w:tr>
      <w:tr w:rsidR="00E67BE0" w:rsidRPr="00C27FA2" w14:paraId="2D2E8109" w14:textId="77777777" w:rsidTr="00C17277">
        <w:trPr>
          <w:trHeight w:val="624"/>
        </w:trPr>
        <w:tc>
          <w:tcPr>
            <w:cnfStyle w:val="001000000000" w:firstRow="0" w:lastRow="0" w:firstColumn="1" w:lastColumn="0" w:oddVBand="0" w:evenVBand="0" w:oddHBand="0" w:evenHBand="0" w:firstRowFirstColumn="0" w:firstRowLastColumn="0" w:lastRowFirstColumn="0" w:lastRowLastColumn="0"/>
            <w:tcW w:w="0" w:type="auto"/>
          </w:tcPr>
          <w:p w14:paraId="22B6C3FD" w14:textId="77777777" w:rsidR="00E67BE0" w:rsidRPr="00C27FA2" w:rsidRDefault="00E67BE0" w:rsidP="005C7087">
            <w:pPr>
              <w:spacing w:before="240" w:after="240"/>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Subject criteria</w:t>
            </w:r>
          </w:p>
        </w:tc>
        <w:tc>
          <w:tcPr>
            <w:tcW w:w="0" w:type="auto"/>
          </w:tcPr>
          <w:p w14:paraId="58897A87" w14:textId="02BD8AD7" w:rsidR="00E67BE0" w:rsidRPr="00C27FA2" w:rsidRDefault="001B13A1" w:rsidP="005C7087">
            <w:pPr>
              <w:spacing w:before="240"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 xml:space="preserve">Economics, Econometrics and Finance, </w:t>
            </w:r>
            <w:r w:rsidR="00E67BE0" w:rsidRPr="00C27FA2">
              <w:rPr>
                <w:rFonts w:ascii="Times New Roman" w:eastAsia="Times New Roman" w:hAnsi="Times New Roman" w:cs="Times New Roman"/>
                <w:sz w:val="24"/>
                <w:szCs w:val="24"/>
                <w:lang w:eastAsia="en-IN"/>
              </w:rPr>
              <w:t>Business, management and Accounting</w:t>
            </w:r>
            <w:r w:rsidR="0089618E" w:rsidRPr="00C27FA2">
              <w:rPr>
                <w:rFonts w:ascii="Times New Roman" w:eastAsia="Times New Roman" w:hAnsi="Times New Roman" w:cs="Times New Roman"/>
                <w:sz w:val="24"/>
                <w:szCs w:val="24"/>
                <w:lang w:eastAsia="en-IN"/>
              </w:rPr>
              <w:t xml:space="preserve"> </w:t>
            </w:r>
          </w:p>
        </w:tc>
      </w:tr>
      <w:tr w:rsidR="00E67BE0" w:rsidRPr="00C27FA2" w14:paraId="5BC524EE" w14:textId="77777777" w:rsidTr="00C1727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0" w:type="auto"/>
          </w:tcPr>
          <w:p w14:paraId="6C18F0A3" w14:textId="77777777" w:rsidR="00E67BE0" w:rsidRPr="00C27FA2" w:rsidRDefault="00E67BE0" w:rsidP="005C7087">
            <w:pPr>
              <w:spacing w:before="240" w:after="240"/>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Document type</w:t>
            </w:r>
          </w:p>
        </w:tc>
        <w:tc>
          <w:tcPr>
            <w:tcW w:w="0" w:type="auto"/>
          </w:tcPr>
          <w:p w14:paraId="13D48A2A" w14:textId="77777777" w:rsidR="00E67BE0" w:rsidRPr="00C27FA2" w:rsidRDefault="00E67BE0" w:rsidP="005C7087">
            <w:pPr>
              <w:spacing w:before="240" w:after="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Article</w:t>
            </w:r>
          </w:p>
        </w:tc>
      </w:tr>
      <w:tr w:rsidR="00E67BE0" w:rsidRPr="00C27FA2" w14:paraId="263F4AA1" w14:textId="77777777" w:rsidTr="00C17277">
        <w:trPr>
          <w:trHeight w:val="624"/>
        </w:trPr>
        <w:tc>
          <w:tcPr>
            <w:cnfStyle w:val="001000000000" w:firstRow="0" w:lastRow="0" w:firstColumn="1" w:lastColumn="0" w:oddVBand="0" w:evenVBand="0" w:oddHBand="0" w:evenHBand="0" w:firstRowFirstColumn="0" w:firstRowLastColumn="0" w:lastRowFirstColumn="0" w:lastRowLastColumn="0"/>
            <w:tcW w:w="0" w:type="auto"/>
          </w:tcPr>
          <w:p w14:paraId="352696BA" w14:textId="77777777" w:rsidR="00E67BE0" w:rsidRPr="00C27FA2" w:rsidRDefault="00E67BE0" w:rsidP="005C7087">
            <w:pPr>
              <w:spacing w:before="240" w:after="240"/>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Period time</w:t>
            </w:r>
          </w:p>
        </w:tc>
        <w:tc>
          <w:tcPr>
            <w:tcW w:w="0" w:type="auto"/>
          </w:tcPr>
          <w:p w14:paraId="2471365D" w14:textId="77777777" w:rsidR="00E67BE0" w:rsidRPr="00C27FA2" w:rsidRDefault="00E67BE0" w:rsidP="005C7087">
            <w:pPr>
              <w:spacing w:before="240"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No filtration</w:t>
            </w:r>
          </w:p>
        </w:tc>
      </w:tr>
      <w:tr w:rsidR="00E67BE0" w:rsidRPr="00C27FA2" w14:paraId="0AE20342" w14:textId="77777777" w:rsidTr="00C1727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0" w:type="auto"/>
          </w:tcPr>
          <w:p w14:paraId="651EC8D8" w14:textId="77777777" w:rsidR="00E67BE0" w:rsidRPr="00C27FA2" w:rsidRDefault="00E67BE0" w:rsidP="005C7087">
            <w:pPr>
              <w:spacing w:before="240" w:after="240"/>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Language</w:t>
            </w:r>
          </w:p>
        </w:tc>
        <w:tc>
          <w:tcPr>
            <w:tcW w:w="0" w:type="auto"/>
          </w:tcPr>
          <w:p w14:paraId="690BF5CF" w14:textId="77777777" w:rsidR="00E67BE0" w:rsidRPr="00C27FA2" w:rsidRDefault="00E67BE0" w:rsidP="005C7087">
            <w:pPr>
              <w:spacing w:before="240" w:after="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English</w:t>
            </w:r>
          </w:p>
        </w:tc>
      </w:tr>
      <w:tr w:rsidR="00E67BE0" w:rsidRPr="00C27FA2" w14:paraId="31F7AB19" w14:textId="77777777" w:rsidTr="00C17277">
        <w:trPr>
          <w:trHeight w:val="624"/>
        </w:trPr>
        <w:tc>
          <w:tcPr>
            <w:cnfStyle w:val="001000000000" w:firstRow="0" w:lastRow="0" w:firstColumn="1" w:lastColumn="0" w:oddVBand="0" w:evenVBand="0" w:oddHBand="0" w:evenHBand="0" w:firstRowFirstColumn="0" w:firstRowLastColumn="0" w:lastRowFirstColumn="0" w:lastRowLastColumn="0"/>
            <w:tcW w:w="0" w:type="auto"/>
          </w:tcPr>
          <w:p w14:paraId="1BA3B486" w14:textId="77777777" w:rsidR="00E67BE0" w:rsidRPr="00C27FA2" w:rsidRDefault="00E67BE0" w:rsidP="005C7087">
            <w:pPr>
              <w:spacing w:before="240" w:after="240"/>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Source type</w:t>
            </w:r>
          </w:p>
        </w:tc>
        <w:tc>
          <w:tcPr>
            <w:tcW w:w="0" w:type="auto"/>
          </w:tcPr>
          <w:p w14:paraId="72513F56" w14:textId="77777777" w:rsidR="00E67BE0" w:rsidRPr="00C27FA2" w:rsidRDefault="00E67BE0" w:rsidP="005C7087">
            <w:pPr>
              <w:spacing w:before="240"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Journal</w:t>
            </w:r>
          </w:p>
        </w:tc>
      </w:tr>
      <w:tr w:rsidR="00E67BE0" w:rsidRPr="00C27FA2" w14:paraId="73C1A598" w14:textId="77777777" w:rsidTr="00C1727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0" w:type="auto"/>
          </w:tcPr>
          <w:p w14:paraId="056BA472" w14:textId="77777777" w:rsidR="00E67BE0" w:rsidRPr="00C27FA2" w:rsidRDefault="00E67BE0" w:rsidP="005C7087">
            <w:pPr>
              <w:spacing w:before="240" w:after="240"/>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Publication Stage</w:t>
            </w:r>
          </w:p>
        </w:tc>
        <w:tc>
          <w:tcPr>
            <w:tcW w:w="0" w:type="auto"/>
          </w:tcPr>
          <w:p w14:paraId="0D904C09" w14:textId="77777777" w:rsidR="00E67BE0" w:rsidRPr="00C27FA2" w:rsidRDefault="00E67BE0" w:rsidP="005C7087">
            <w:pPr>
              <w:spacing w:before="240" w:after="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Final</w:t>
            </w:r>
          </w:p>
        </w:tc>
      </w:tr>
      <w:tr w:rsidR="001B13A1" w:rsidRPr="00C27FA2" w14:paraId="7DDCC1A3" w14:textId="77777777" w:rsidTr="00C17277">
        <w:trPr>
          <w:trHeight w:val="624"/>
        </w:trPr>
        <w:tc>
          <w:tcPr>
            <w:cnfStyle w:val="001000000000" w:firstRow="0" w:lastRow="0" w:firstColumn="1" w:lastColumn="0" w:oddVBand="0" w:evenVBand="0" w:oddHBand="0" w:evenHBand="0" w:firstRowFirstColumn="0" w:firstRowLastColumn="0" w:lastRowFirstColumn="0" w:lastRowLastColumn="0"/>
            <w:tcW w:w="0" w:type="auto"/>
          </w:tcPr>
          <w:p w14:paraId="11ECDA30" w14:textId="364AF27E" w:rsidR="001B13A1" w:rsidRPr="00C27FA2" w:rsidRDefault="001B13A1" w:rsidP="005C7087">
            <w:pPr>
              <w:spacing w:before="240" w:after="240"/>
              <w:rPr>
                <w:rFonts w:ascii="Times New Roman" w:eastAsia="Times New Roman" w:hAnsi="Times New Roman" w:cs="Times New Roman"/>
                <w:b w:val="0"/>
                <w:bCs w:val="0"/>
                <w:sz w:val="24"/>
                <w:szCs w:val="24"/>
                <w:lang w:eastAsia="en-IN"/>
              </w:rPr>
            </w:pPr>
            <w:r w:rsidRPr="00C27FA2">
              <w:rPr>
                <w:rFonts w:ascii="Times New Roman" w:eastAsia="Times New Roman" w:hAnsi="Times New Roman" w:cs="Times New Roman"/>
                <w:b w:val="0"/>
                <w:bCs w:val="0"/>
                <w:sz w:val="24"/>
                <w:szCs w:val="24"/>
                <w:lang w:eastAsia="en-IN"/>
              </w:rPr>
              <w:t>Open Access</w:t>
            </w:r>
          </w:p>
        </w:tc>
        <w:tc>
          <w:tcPr>
            <w:tcW w:w="0" w:type="auto"/>
          </w:tcPr>
          <w:p w14:paraId="467B28E5" w14:textId="138ADBCF" w:rsidR="001B13A1" w:rsidRPr="00C27FA2" w:rsidRDefault="001B13A1" w:rsidP="005C7087">
            <w:pPr>
              <w:spacing w:before="240"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All open Access</w:t>
            </w:r>
          </w:p>
        </w:tc>
      </w:tr>
      <w:tr w:rsidR="00E67BE0" w:rsidRPr="00C27FA2" w14:paraId="63B296D0" w14:textId="77777777" w:rsidTr="00C1727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0" w:type="auto"/>
          </w:tcPr>
          <w:p w14:paraId="66FABE7D" w14:textId="77777777" w:rsidR="00E67BE0" w:rsidRPr="00C27FA2" w:rsidRDefault="00E67BE0" w:rsidP="005C7087">
            <w:pPr>
              <w:spacing w:before="240" w:after="240"/>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Total docs after filtration</w:t>
            </w:r>
          </w:p>
        </w:tc>
        <w:tc>
          <w:tcPr>
            <w:tcW w:w="0" w:type="auto"/>
          </w:tcPr>
          <w:p w14:paraId="3C6AAE6E" w14:textId="28545237" w:rsidR="00E67BE0" w:rsidRPr="00C27FA2" w:rsidRDefault="002E4F28" w:rsidP="005C7087">
            <w:pPr>
              <w:spacing w:before="240" w:after="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548</w:t>
            </w:r>
          </w:p>
        </w:tc>
      </w:tr>
    </w:tbl>
    <w:p w14:paraId="5609944A" w14:textId="77777777" w:rsidR="001F367E" w:rsidRPr="00C27FA2" w:rsidRDefault="001F367E" w:rsidP="00C27FA2">
      <w:pPr>
        <w:spacing w:before="240" w:after="240" w:line="240" w:lineRule="auto"/>
        <w:jc w:val="both"/>
        <w:rPr>
          <w:rFonts w:ascii="Times New Roman" w:eastAsia="Times New Roman" w:hAnsi="Times New Roman" w:cs="Times New Roman"/>
          <w:sz w:val="24"/>
          <w:szCs w:val="24"/>
          <w:lang w:eastAsia="en-IN"/>
        </w:rPr>
      </w:pPr>
    </w:p>
    <w:p w14:paraId="0F9C77C3" w14:textId="4DFB4ECF" w:rsidR="0089618E" w:rsidRPr="00CD6022" w:rsidRDefault="0089618E" w:rsidP="00C27FA2">
      <w:pPr>
        <w:spacing w:before="240" w:after="240" w:line="240" w:lineRule="auto"/>
        <w:jc w:val="both"/>
        <w:rPr>
          <w:rFonts w:ascii="Times New Roman" w:eastAsia="Times New Roman" w:hAnsi="Times New Roman" w:cs="Times New Roman"/>
          <w:b/>
          <w:bCs/>
          <w:sz w:val="24"/>
          <w:szCs w:val="24"/>
          <w:lang w:eastAsia="en-IN"/>
        </w:rPr>
      </w:pPr>
      <w:r w:rsidRPr="00CD6022">
        <w:rPr>
          <w:rFonts w:ascii="Times New Roman" w:eastAsia="Times New Roman" w:hAnsi="Times New Roman" w:cs="Times New Roman"/>
          <w:b/>
          <w:bCs/>
          <w:sz w:val="24"/>
          <w:szCs w:val="24"/>
          <w:lang w:eastAsia="en-IN"/>
        </w:rPr>
        <w:t xml:space="preserve">Table </w:t>
      </w:r>
      <w:r w:rsidR="00CD6022" w:rsidRPr="00CD6022">
        <w:rPr>
          <w:rFonts w:ascii="Times New Roman" w:eastAsia="Times New Roman" w:hAnsi="Times New Roman" w:cs="Times New Roman"/>
          <w:b/>
          <w:bCs/>
          <w:sz w:val="24"/>
          <w:szCs w:val="24"/>
          <w:lang w:eastAsia="en-IN"/>
        </w:rPr>
        <w:t>2:</w:t>
      </w:r>
      <w:r w:rsidRPr="00CD6022">
        <w:rPr>
          <w:rFonts w:ascii="Times New Roman" w:eastAsia="Times New Roman" w:hAnsi="Times New Roman" w:cs="Times New Roman"/>
          <w:b/>
          <w:bCs/>
          <w:sz w:val="24"/>
          <w:szCs w:val="24"/>
          <w:lang w:eastAsia="en-IN"/>
        </w:rPr>
        <w:t xml:space="preserve"> Parameters of the search strategy in Web of Science</w:t>
      </w:r>
    </w:p>
    <w:tbl>
      <w:tblPr>
        <w:tblStyle w:val="PlainTable2"/>
        <w:tblW w:w="0" w:type="auto"/>
        <w:tblLook w:val="04A0" w:firstRow="1" w:lastRow="0" w:firstColumn="1" w:lastColumn="0" w:noHBand="0" w:noVBand="1"/>
      </w:tblPr>
      <w:tblGrid>
        <w:gridCol w:w="4508"/>
        <w:gridCol w:w="6124"/>
      </w:tblGrid>
      <w:tr w:rsidR="0089618E" w:rsidRPr="00C27FA2" w14:paraId="19FEC5C7" w14:textId="77777777" w:rsidTr="00C172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444A170" w14:textId="77777777" w:rsidR="0089618E" w:rsidRPr="00CD6022" w:rsidRDefault="0089618E" w:rsidP="00C27FA2">
            <w:pPr>
              <w:spacing w:before="240" w:after="240"/>
              <w:jc w:val="both"/>
              <w:rPr>
                <w:rFonts w:ascii="Times New Roman" w:eastAsia="Times New Roman" w:hAnsi="Times New Roman" w:cs="Times New Roman"/>
                <w:bCs w:val="0"/>
                <w:sz w:val="24"/>
                <w:szCs w:val="24"/>
                <w:lang w:eastAsia="en-IN"/>
              </w:rPr>
            </w:pPr>
            <w:r w:rsidRPr="00CD6022">
              <w:rPr>
                <w:rFonts w:ascii="Times New Roman" w:eastAsia="Times New Roman" w:hAnsi="Times New Roman" w:cs="Times New Roman"/>
                <w:bCs w:val="0"/>
                <w:sz w:val="24"/>
                <w:szCs w:val="24"/>
                <w:lang w:eastAsia="en-IN"/>
              </w:rPr>
              <w:t>Database</w:t>
            </w:r>
          </w:p>
        </w:tc>
        <w:tc>
          <w:tcPr>
            <w:tcW w:w="6124" w:type="dxa"/>
          </w:tcPr>
          <w:p w14:paraId="77F20034" w14:textId="77777777" w:rsidR="0089618E" w:rsidRPr="00C27FA2" w:rsidRDefault="0089618E" w:rsidP="00C27FA2">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Web of Science</w:t>
            </w:r>
          </w:p>
        </w:tc>
      </w:tr>
      <w:tr w:rsidR="0089618E" w:rsidRPr="00C27FA2" w14:paraId="016FB4AD" w14:textId="77777777" w:rsidTr="00C17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DF61292" w14:textId="77777777" w:rsidR="0089618E" w:rsidRPr="00C27FA2" w:rsidRDefault="0089618E" w:rsidP="00C27FA2">
            <w:pPr>
              <w:spacing w:before="240" w:after="240"/>
              <w:jc w:val="both"/>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Search Date</w:t>
            </w:r>
          </w:p>
        </w:tc>
        <w:tc>
          <w:tcPr>
            <w:tcW w:w="6124" w:type="dxa"/>
          </w:tcPr>
          <w:p w14:paraId="44335C7B" w14:textId="0AEFF071" w:rsidR="0089618E" w:rsidRPr="00C27FA2" w:rsidRDefault="00E25ADD"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13</w:t>
            </w:r>
            <w:r w:rsidR="0089618E" w:rsidRPr="00C27FA2">
              <w:rPr>
                <w:rFonts w:ascii="Times New Roman" w:eastAsia="Times New Roman" w:hAnsi="Times New Roman" w:cs="Times New Roman"/>
                <w:sz w:val="24"/>
                <w:szCs w:val="24"/>
                <w:vertAlign w:val="superscript"/>
                <w:lang w:eastAsia="en-IN"/>
              </w:rPr>
              <w:t>th</w:t>
            </w:r>
            <w:r w:rsidR="0089618E" w:rsidRPr="00C27FA2">
              <w:rPr>
                <w:rFonts w:ascii="Times New Roman" w:eastAsia="Times New Roman" w:hAnsi="Times New Roman" w:cs="Times New Roman"/>
                <w:sz w:val="24"/>
                <w:szCs w:val="24"/>
                <w:lang w:eastAsia="en-IN"/>
              </w:rPr>
              <w:t xml:space="preserve"> </w:t>
            </w:r>
            <w:r w:rsidRPr="00C27FA2">
              <w:rPr>
                <w:rFonts w:ascii="Times New Roman" w:eastAsia="Times New Roman" w:hAnsi="Times New Roman" w:cs="Times New Roman"/>
                <w:sz w:val="24"/>
                <w:szCs w:val="24"/>
                <w:lang w:eastAsia="en-IN"/>
              </w:rPr>
              <w:t xml:space="preserve">March </w:t>
            </w:r>
            <w:r w:rsidR="0089618E" w:rsidRPr="00C27FA2">
              <w:rPr>
                <w:rFonts w:ascii="Times New Roman" w:eastAsia="Times New Roman" w:hAnsi="Times New Roman" w:cs="Times New Roman"/>
                <w:sz w:val="24"/>
                <w:szCs w:val="24"/>
                <w:lang w:eastAsia="en-IN"/>
              </w:rPr>
              <w:t>202</w:t>
            </w:r>
            <w:r w:rsidRPr="00C27FA2">
              <w:rPr>
                <w:rFonts w:ascii="Times New Roman" w:eastAsia="Times New Roman" w:hAnsi="Times New Roman" w:cs="Times New Roman"/>
                <w:sz w:val="24"/>
                <w:szCs w:val="24"/>
                <w:lang w:eastAsia="en-IN"/>
              </w:rPr>
              <w:t>5</w:t>
            </w:r>
          </w:p>
        </w:tc>
      </w:tr>
      <w:tr w:rsidR="0089618E" w:rsidRPr="00C27FA2" w14:paraId="3B6F1E16" w14:textId="77777777" w:rsidTr="00C17277">
        <w:tc>
          <w:tcPr>
            <w:cnfStyle w:val="001000000000" w:firstRow="0" w:lastRow="0" w:firstColumn="1" w:lastColumn="0" w:oddVBand="0" w:evenVBand="0" w:oddHBand="0" w:evenHBand="0" w:firstRowFirstColumn="0" w:firstRowLastColumn="0" w:lastRowFirstColumn="0" w:lastRowLastColumn="0"/>
            <w:tcW w:w="4508" w:type="dxa"/>
          </w:tcPr>
          <w:p w14:paraId="35730A18" w14:textId="77777777" w:rsidR="0089618E" w:rsidRPr="00C27FA2" w:rsidRDefault="0089618E" w:rsidP="00C27FA2">
            <w:pPr>
              <w:spacing w:before="240" w:after="240"/>
              <w:jc w:val="both"/>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Search word</w:t>
            </w:r>
          </w:p>
        </w:tc>
        <w:tc>
          <w:tcPr>
            <w:tcW w:w="6124" w:type="dxa"/>
          </w:tcPr>
          <w:p w14:paraId="19570BDF" w14:textId="22E1C635" w:rsidR="0089618E" w:rsidRPr="00C27FA2" w:rsidRDefault="00E25ADD"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Insurtech</w:t>
            </w:r>
          </w:p>
        </w:tc>
      </w:tr>
      <w:tr w:rsidR="0089618E" w:rsidRPr="00C27FA2" w14:paraId="12CBF8AB" w14:textId="77777777" w:rsidTr="00C17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0E2150C" w14:textId="77777777" w:rsidR="0089618E" w:rsidRPr="00C27FA2" w:rsidRDefault="0089618E" w:rsidP="00C27FA2">
            <w:pPr>
              <w:spacing w:before="240" w:after="240"/>
              <w:jc w:val="both"/>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Category</w:t>
            </w:r>
          </w:p>
        </w:tc>
        <w:tc>
          <w:tcPr>
            <w:tcW w:w="6124" w:type="dxa"/>
          </w:tcPr>
          <w:p w14:paraId="6C4E4C24" w14:textId="77777777" w:rsidR="0089618E" w:rsidRPr="00C27FA2" w:rsidRDefault="0089618E"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All fields</w:t>
            </w:r>
          </w:p>
        </w:tc>
      </w:tr>
      <w:tr w:rsidR="0089618E" w:rsidRPr="00C27FA2" w14:paraId="08397AB1" w14:textId="77777777" w:rsidTr="00C17277">
        <w:tc>
          <w:tcPr>
            <w:cnfStyle w:val="001000000000" w:firstRow="0" w:lastRow="0" w:firstColumn="1" w:lastColumn="0" w:oddVBand="0" w:evenVBand="0" w:oddHBand="0" w:evenHBand="0" w:firstRowFirstColumn="0" w:firstRowLastColumn="0" w:lastRowFirstColumn="0" w:lastRowLastColumn="0"/>
            <w:tcW w:w="4508" w:type="dxa"/>
          </w:tcPr>
          <w:p w14:paraId="360F67B4" w14:textId="77777777" w:rsidR="0089618E" w:rsidRPr="00C27FA2" w:rsidRDefault="0089618E" w:rsidP="00C27FA2">
            <w:pPr>
              <w:spacing w:before="240" w:after="240"/>
              <w:jc w:val="both"/>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Query String</w:t>
            </w:r>
          </w:p>
        </w:tc>
        <w:tc>
          <w:tcPr>
            <w:tcW w:w="6124" w:type="dxa"/>
          </w:tcPr>
          <w:p w14:paraId="080A24FC" w14:textId="115FE85F" w:rsidR="0089618E" w:rsidRPr="00C27FA2" w:rsidRDefault="00E25ADD"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“Insurtech” or “Insurance Technology” or “</w:t>
            </w:r>
            <w:proofErr w:type="spellStart"/>
            <w:r w:rsidRPr="00C27FA2">
              <w:rPr>
                <w:rFonts w:ascii="Times New Roman" w:eastAsia="Times New Roman" w:hAnsi="Times New Roman" w:cs="Times New Roman"/>
                <w:sz w:val="24"/>
                <w:szCs w:val="24"/>
                <w:lang w:eastAsia="en-IN"/>
              </w:rPr>
              <w:t>Insur</w:t>
            </w:r>
            <w:proofErr w:type="spellEnd"/>
            <w:r w:rsidRPr="00C27FA2">
              <w:rPr>
                <w:rFonts w:ascii="Times New Roman" w:eastAsia="Times New Roman" w:hAnsi="Times New Roman" w:cs="Times New Roman"/>
                <w:sz w:val="24"/>
                <w:szCs w:val="24"/>
                <w:lang w:eastAsia="en-IN"/>
              </w:rPr>
              <w:t>-Tech” or “Financial Technology”</w:t>
            </w:r>
          </w:p>
        </w:tc>
      </w:tr>
      <w:tr w:rsidR="0089618E" w:rsidRPr="00C27FA2" w14:paraId="02DF5685" w14:textId="77777777" w:rsidTr="00C17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024930C" w14:textId="77777777" w:rsidR="0089618E" w:rsidRPr="00C27FA2" w:rsidRDefault="0089618E" w:rsidP="00C27FA2">
            <w:pPr>
              <w:spacing w:before="240" w:after="240"/>
              <w:jc w:val="both"/>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Total docs before filtration</w:t>
            </w:r>
          </w:p>
        </w:tc>
        <w:tc>
          <w:tcPr>
            <w:tcW w:w="6124" w:type="dxa"/>
          </w:tcPr>
          <w:p w14:paraId="3629F66C" w14:textId="60A3AD2E" w:rsidR="0089618E" w:rsidRPr="00C27FA2" w:rsidRDefault="00E25ADD"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1135</w:t>
            </w:r>
          </w:p>
        </w:tc>
      </w:tr>
      <w:tr w:rsidR="0089618E" w:rsidRPr="00C27FA2" w14:paraId="6CD8F129" w14:textId="77777777" w:rsidTr="00C17277">
        <w:tc>
          <w:tcPr>
            <w:cnfStyle w:val="001000000000" w:firstRow="0" w:lastRow="0" w:firstColumn="1" w:lastColumn="0" w:oddVBand="0" w:evenVBand="0" w:oddHBand="0" w:evenHBand="0" w:firstRowFirstColumn="0" w:firstRowLastColumn="0" w:lastRowFirstColumn="0" w:lastRowLastColumn="0"/>
            <w:tcW w:w="4508" w:type="dxa"/>
          </w:tcPr>
          <w:p w14:paraId="4D06D228" w14:textId="4DFE970E" w:rsidR="0089618E" w:rsidRPr="00C27FA2" w:rsidRDefault="00E25ADD" w:rsidP="00C27FA2">
            <w:pPr>
              <w:spacing w:before="240" w:after="240"/>
              <w:jc w:val="both"/>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Research Area</w:t>
            </w:r>
          </w:p>
        </w:tc>
        <w:tc>
          <w:tcPr>
            <w:tcW w:w="6124" w:type="dxa"/>
          </w:tcPr>
          <w:p w14:paraId="19B917F6" w14:textId="4FD0E14B" w:rsidR="0089618E" w:rsidRPr="00C27FA2" w:rsidRDefault="00E25ADD"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Business Economics, computer Science</w:t>
            </w:r>
          </w:p>
        </w:tc>
      </w:tr>
      <w:tr w:rsidR="0089618E" w:rsidRPr="00C27FA2" w14:paraId="5BDFB516" w14:textId="77777777" w:rsidTr="00C17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9A8A5F5" w14:textId="77777777" w:rsidR="0089618E" w:rsidRPr="00C27FA2" w:rsidRDefault="0089618E" w:rsidP="00C27FA2">
            <w:pPr>
              <w:spacing w:before="240" w:after="240"/>
              <w:jc w:val="both"/>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Document type</w:t>
            </w:r>
          </w:p>
        </w:tc>
        <w:tc>
          <w:tcPr>
            <w:tcW w:w="6124" w:type="dxa"/>
          </w:tcPr>
          <w:p w14:paraId="35F38FC8" w14:textId="77777777" w:rsidR="0089618E" w:rsidRPr="00C27FA2" w:rsidRDefault="0089618E"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Article</w:t>
            </w:r>
          </w:p>
        </w:tc>
      </w:tr>
      <w:tr w:rsidR="0089618E" w:rsidRPr="00C27FA2" w14:paraId="5D3BB2AC" w14:textId="77777777" w:rsidTr="00C17277">
        <w:tc>
          <w:tcPr>
            <w:cnfStyle w:val="001000000000" w:firstRow="0" w:lastRow="0" w:firstColumn="1" w:lastColumn="0" w:oddVBand="0" w:evenVBand="0" w:oddHBand="0" w:evenHBand="0" w:firstRowFirstColumn="0" w:firstRowLastColumn="0" w:lastRowFirstColumn="0" w:lastRowLastColumn="0"/>
            <w:tcW w:w="4508" w:type="dxa"/>
          </w:tcPr>
          <w:p w14:paraId="3032E722" w14:textId="77777777" w:rsidR="0089618E" w:rsidRPr="00C27FA2" w:rsidRDefault="0089618E" w:rsidP="00C27FA2">
            <w:pPr>
              <w:spacing w:before="240" w:after="240"/>
              <w:jc w:val="both"/>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lastRenderedPageBreak/>
              <w:t>Period time</w:t>
            </w:r>
          </w:p>
        </w:tc>
        <w:tc>
          <w:tcPr>
            <w:tcW w:w="6124" w:type="dxa"/>
          </w:tcPr>
          <w:p w14:paraId="2BD9CA89" w14:textId="77777777" w:rsidR="0089618E" w:rsidRPr="00C27FA2" w:rsidRDefault="0089618E"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No filtration</w:t>
            </w:r>
          </w:p>
        </w:tc>
      </w:tr>
      <w:tr w:rsidR="0089618E" w:rsidRPr="00C27FA2" w14:paraId="795F1FD2" w14:textId="77777777" w:rsidTr="00C17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6426692" w14:textId="77777777" w:rsidR="0089618E" w:rsidRPr="00C27FA2" w:rsidRDefault="0089618E" w:rsidP="00C27FA2">
            <w:pPr>
              <w:spacing w:before="240" w:after="240"/>
              <w:jc w:val="both"/>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Language</w:t>
            </w:r>
          </w:p>
        </w:tc>
        <w:tc>
          <w:tcPr>
            <w:tcW w:w="6124" w:type="dxa"/>
          </w:tcPr>
          <w:p w14:paraId="4C65D311" w14:textId="77777777" w:rsidR="0089618E" w:rsidRPr="00C27FA2" w:rsidRDefault="0089618E"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English</w:t>
            </w:r>
          </w:p>
        </w:tc>
      </w:tr>
      <w:tr w:rsidR="0089618E" w:rsidRPr="00C27FA2" w14:paraId="1D551F72" w14:textId="77777777" w:rsidTr="00C17277">
        <w:tc>
          <w:tcPr>
            <w:cnfStyle w:val="001000000000" w:firstRow="0" w:lastRow="0" w:firstColumn="1" w:lastColumn="0" w:oddVBand="0" w:evenVBand="0" w:oddHBand="0" w:evenHBand="0" w:firstRowFirstColumn="0" w:firstRowLastColumn="0" w:lastRowFirstColumn="0" w:lastRowLastColumn="0"/>
            <w:tcW w:w="4508" w:type="dxa"/>
          </w:tcPr>
          <w:p w14:paraId="5154A3AA" w14:textId="77777777" w:rsidR="0089618E" w:rsidRPr="00C27FA2" w:rsidRDefault="0089618E" w:rsidP="00C27FA2">
            <w:pPr>
              <w:spacing w:before="240" w:after="240"/>
              <w:jc w:val="both"/>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Source type</w:t>
            </w:r>
          </w:p>
        </w:tc>
        <w:tc>
          <w:tcPr>
            <w:tcW w:w="6124" w:type="dxa"/>
          </w:tcPr>
          <w:p w14:paraId="37178BA6" w14:textId="77777777" w:rsidR="0089618E" w:rsidRPr="00C27FA2" w:rsidRDefault="0089618E"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Journal</w:t>
            </w:r>
          </w:p>
        </w:tc>
      </w:tr>
      <w:tr w:rsidR="0089618E" w:rsidRPr="00C27FA2" w14:paraId="67BBCBC6" w14:textId="77777777" w:rsidTr="00C17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5A41E78" w14:textId="77777777" w:rsidR="0089618E" w:rsidRPr="00C27FA2" w:rsidRDefault="0089618E" w:rsidP="00C27FA2">
            <w:pPr>
              <w:spacing w:before="240" w:after="240"/>
              <w:jc w:val="both"/>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Publication Stage</w:t>
            </w:r>
          </w:p>
        </w:tc>
        <w:tc>
          <w:tcPr>
            <w:tcW w:w="6124" w:type="dxa"/>
          </w:tcPr>
          <w:p w14:paraId="6431DB6D" w14:textId="77777777" w:rsidR="0089618E" w:rsidRPr="00C27FA2" w:rsidRDefault="0089618E"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Final</w:t>
            </w:r>
          </w:p>
        </w:tc>
      </w:tr>
      <w:tr w:rsidR="00E25ADD" w:rsidRPr="00C27FA2" w14:paraId="3CE4C96C" w14:textId="77777777" w:rsidTr="00C17277">
        <w:tc>
          <w:tcPr>
            <w:cnfStyle w:val="001000000000" w:firstRow="0" w:lastRow="0" w:firstColumn="1" w:lastColumn="0" w:oddVBand="0" w:evenVBand="0" w:oddHBand="0" w:evenHBand="0" w:firstRowFirstColumn="0" w:firstRowLastColumn="0" w:lastRowFirstColumn="0" w:lastRowLastColumn="0"/>
            <w:tcW w:w="4508" w:type="dxa"/>
          </w:tcPr>
          <w:p w14:paraId="0F528085" w14:textId="6575109F" w:rsidR="00E25ADD" w:rsidRPr="00C27FA2" w:rsidRDefault="00E25ADD" w:rsidP="00C27FA2">
            <w:pPr>
              <w:spacing w:before="240" w:after="240"/>
              <w:jc w:val="both"/>
              <w:rPr>
                <w:rFonts w:ascii="Times New Roman" w:eastAsia="Times New Roman" w:hAnsi="Times New Roman" w:cs="Times New Roman"/>
                <w:b w:val="0"/>
                <w:bCs w:val="0"/>
                <w:sz w:val="24"/>
                <w:szCs w:val="24"/>
                <w:lang w:eastAsia="en-IN"/>
              </w:rPr>
            </w:pPr>
            <w:r w:rsidRPr="00C27FA2">
              <w:rPr>
                <w:rFonts w:ascii="Times New Roman" w:eastAsia="Times New Roman" w:hAnsi="Times New Roman" w:cs="Times New Roman"/>
                <w:b w:val="0"/>
                <w:bCs w:val="0"/>
                <w:sz w:val="24"/>
                <w:szCs w:val="24"/>
                <w:lang w:eastAsia="en-IN"/>
              </w:rPr>
              <w:t>Open Access</w:t>
            </w:r>
          </w:p>
        </w:tc>
        <w:tc>
          <w:tcPr>
            <w:tcW w:w="6124" w:type="dxa"/>
          </w:tcPr>
          <w:p w14:paraId="6B191919" w14:textId="4779134D" w:rsidR="00E25ADD" w:rsidRPr="00C27FA2" w:rsidRDefault="00E25ADD"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All Open Access</w:t>
            </w:r>
          </w:p>
        </w:tc>
      </w:tr>
      <w:tr w:rsidR="0089618E" w:rsidRPr="00C27FA2" w14:paraId="0AFF37E2" w14:textId="77777777" w:rsidTr="00C17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A854957" w14:textId="77777777" w:rsidR="0089618E" w:rsidRPr="00C27FA2" w:rsidRDefault="0089618E" w:rsidP="00C27FA2">
            <w:pPr>
              <w:spacing w:before="240" w:after="240"/>
              <w:jc w:val="both"/>
              <w:rPr>
                <w:rFonts w:ascii="Times New Roman" w:eastAsia="Times New Roman" w:hAnsi="Times New Roman" w:cs="Times New Roman"/>
                <w:b w:val="0"/>
                <w:sz w:val="24"/>
                <w:szCs w:val="24"/>
                <w:lang w:eastAsia="en-IN"/>
              </w:rPr>
            </w:pPr>
            <w:r w:rsidRPr="00C27FA2">
              <w:rPr>
                <w:rFonts w:ascii="Times New Roman" w:eastAsia="Times New Roman" w:hAnsi="Times New Roman" w:cs="Times New Roman"/>
                <w:b w:val="0"/>
                <w:sz w:val="24"/>
                <w:szCs w:val="24"/>
                <w:lang w:eastAsia="en-IN"/>
              </w:rPr>
              <w:t>Total docs after filtration</w:t>
            </w:r>
          </w:p>
        </w:tc>
        <w:tc>
          <w:tcPr>
            <w:tcW w:w="6124" w:type="dxa"/>
          </w:tcPr>
          <w:p w14:paraId="565B6359" w14:textId="3E098425" w:rsidR="0089618E" w:rsidRPr="00C27FA2" w:rsidRDefault="00E25ADD"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236</w:t>
            </w:r>
          </w:p>
        </w:tc>
      </w:tr>
    </w:tbl>
    <w:p w14:paraId="7C0F97D0" w14:textId="1FCD3468" w:rsidR="0089618E" w:rsidRPr="00C27FA2" w:rsidRDefault="00A62EB5" w:rsidP="00C27FA2">
      <w:pPr>
        <w:pStyle w:val="NormalWeb"/>
        <w:spacing w:before="240" w:beforeAutospacing="0" w:after="240" w:afterAutospacing="0"/>
        <w:jc w:val="both"/>
      </w:pPr>
      <w:r w:rsidRPr="00A62EB5">
        <w:t>Combining the 548 documents from Scopus and 236 documents from Web of Science yielded 784 total documents. After removing 116 duplicate records (documents indexed in both databases), 668 unique articles remained for analysis. No additional documents were excluded at the screening stage; all 668 articles were included in the bibliometric analysis.</w:t>
      </w:r>
    </w:p>
    <w:p w14:paraId="7D400809" w14:textId="0E790C56" w:rsidR="007D61C2" w:rsidRDefault="00CD6022" w:rsidP="00CD6022">
      <w:pPr>
        <w:spacing w:before="240" w:after="240" w:line="240" w:lineRule="auto"/>
        <w:jc w:val="both"/>
        <w:rPr>
          <w:rFonts w:ascii="Times New Roman" w:hAnsi="Times New Roman" w:cs="Times New Roman"/>
          <w:b/>
          <w:sz w:val="28"/>
          <w:szCs w:val="28"/>
        </w:rPr>
      </w:pPr>
      <w:r w:rsidRPr="00CD6022">
        <w:rPr>
          <w:rFonts w:ascii="Times New Roman" w:hAnsi="Times New Roman" w:cs="Times New Roman"/>
          <w:b/>
          <w:sz w:val="28"/>
          <w:szCs w:val="28"/>
        </w:rPr>
        <w:t>RESULTS AND DISCUSSION</w:t>
      </w:r>
    </w:p>
    <w:p w14:paraId="6FB88344" w14:textId="77777777" w:rsidR="003E5036" w:rsidRDefault="003E5036" w:rsidP="00CD6022">
      <w:pPr>
        <w:spacing w:before="240" w:after="240" w:line="240" w:lineRule="auto"/>
        <w:jc w:val="both"/>
        <w:rPr>
          <w:rFonts w:ascii="Times New Roman" w:hAnsi="Times New Roman" w:cs="Times New Roman"/>
          <w:bCs/>
          <w:sz w:val="24"/>
          <w:szCs w:val="24"/>
        </w:rPr>
      </w:pPr>
      <w:r w:rsidRPr="003E5036">
        <w:rPr>
          <w:rFonts w:ascii="Times New Roman" w:hAnsi="Times New Roman" w:cs="Times New Roman"/>
          <w:bCs/>
          <w:sz w:val="24"/>
          <w:szCs w:val="24"/>
        </w:rPr>
        <w:t>This section addresses the five research questions in sequence.</w:t>
      </w:r>
    </w:p>
    <w:p w14:paraId="0FDF11CA" w14:textId="77777777" w:rsidR="003E5036" w:rsidRDefault="003E5036" w:rsidP="00CD6022">
      <w:pPr>
        <w:spacing w:before="240" w:after="240" w:line="240" w:lineRule="auto"/>
        <w:jc w:val="both"/>
        <w:rPr>
          <w:rFonts w:ascii="Times New Roman" w:hAnsi="Times New Roman" w:cs="Times New Roman"/>
          <w:bCs/>
          <w:sz w:val="24"/>
          <w:szCs w:val="24"/>
        </w:rPr>
      </w:pPr>
      <w:r w:rsidRPr="003E5036">
        <w:rPr>
          <w:rFonts w:ascii="Times New Roman" w:hAnsi="Times New Roman" w:cs="Times New Roman"/>
          <w:bCs/>
          <w:sz w:val="24"/>
          <w:szCs w:val="24"/>
        </w:rPr>
        <w:t xml:space="preserve"> 4.1 RQ1: Current Research Trends in Insurtech </w:t>
      </w:r>
    </w:p>
    <w:p w14:paraId="307ECCC2" w14:textId="77777777" w:rsidR="003E5036" w:rsidRDefault="003E5036" w:rsidP="00CD6022">
      <w:pPr>
        <w:spacing w:before="240" w:after="240" w:line="240" w:lineRule="auto"/>
        <w:jc w:val="both"/>
        <w:rPr>
          <w:rFonts w:ascii="Times New Roman" w:hAnsi="Times New Roman" w:cs="Times New Roman"/>
          <w:bCs/>
          <w:sz w:val="24"/>
          <w:szCs w:val="24"/>
        </w:rPr>
      </w:pPr>
      <w:r w:rsidRPr="003E5036">
        <w:rPr>
          <w:rFonts w:ascii="Times New Roman" w:hAnsi="Times New Roman" w:cs="Times New Roman"/>
          <w:bCs/>
          <w:sz w:val="24"/>
          <w:szCs w:val="24"/>
        </w:rPr>
        <w:t xml:space="preserve">The annual scientific production shows limited activity before 2017, followed by a sustained upward trajectory from 2017 onward, indicating that Insurtech has rapidly evolved into an established research domain. Publication output peaks in 2024, confirming intensified scholarly attention. Trending topic analysis further reveals that recent studies are concentrated around Finance, Fintech, and Innovation, demonstrating the interdisciplinary roots of Insurtech. The thematic map supports this pattern by identifying Finance, Fintech, and Innovation as motor themes, while technology, performance management, and internet services appear as basic themes that underpin future development. The word cloud reinforces these findings, where prominent terms include Fintech, Insurtech, machine learning, big data, automation, and sustainable development. Collectively, these results indicate that current Insurtech research is increasingly data-driven, innovation-oriented, and focused on digital transformation. </w:t>
      </w:r>
    </w:p>
    <w:p w14:paraId="39002744" w14:textId="77777777" w:rsidR="00E95DA5" w:rsidRDefault="003E5036" w:rsidP="00CD6022">
      <w:pPr>
        <w:spacing w:before="240" w:after="240" w:line="240" w:lineRule="auto"/>
        <w:jc w:val="both"/>
        <w:rPr>
          <w:rFonts w:ascii="Times New Roman" w:hAnsi="Times New Roman" w:cs="Times New Roman"/>
          <w:bCs/>
          <w:sz w:val="24"/>
          <w:szCs w:val="24"/>
        </w:rPr>
      </w:pPr>
      <w:r w:rsidRPr="003E5036">
        <w:rPr>
          <w:rFonts w:ascii="Times New Roman" w:hAnsi="Times New Roman" w:cs="Times New Roman"/>
          <w:bCs/>
          <w:sz w:val="24"/>
          <w:szCs w:val="24"/>
        </w:rPr>
        <w:t xml:space="preserve">4.2 RQ2: Most Cited Countries </w:t>
      </w:r>
    </w:p>
    <w:p w14:paraId="5333DAB2" w14:textId="77777777" w:rsidR="00E95DA5" w:rsidRDefault="003E5036" w:rsidP="00CD6022">
      <w:pPr>
        <w:spacing w:before="240" w:after="240" w:line="240" w:lineRule="auto"/>
        <w:jc w:val="both"/>
        <w:rPr>
          <w:rFonts w:ascii="Times New Roman" w:hAnsi="Times New Roman" w:cs="Times New Roman"/>
          <w:bCs/>
          <w:sz w:val="24"/>
          <w:szCs w:val="24"/>
        </w:rPr>
      </w:pPr>
      <w:r w:rsidRPr="003E5036">
        <w:rPr>
          <w:rFonts w:ascii="Times New Roman" w:hAnsi="Times New Roman" w:cs="Times New Roman"/>
          <w:bCs/>
          <w:sz w:val="24"/>
          <w:szCs w:val="24"/>
        </w:rPr>
        <w:t xml:space="preserve">Citation analysis shows that the United Kingdom is the most cited country with 2201 total citations, followed by China (1641) and Germany (722). Italy and Finland also demonstrate strong influence. These findings suggest that Europe and Asia are the leading knowledge hubs in Insurtech research, while countries such as Indonesia, Australia, Turkey, Nigeria, and the USA also contribute meaningfully to the global literature. </w:t>
      </w:r>
    </w:p>
    <w:p w14:paraId="193B90B3" w14:textId="77777777" w:rsidR="00E95DA5" w:rsidRDefault="003E5036" w:rsidP="00CD6022">
      <w:pPr>
        <w:spacing w:before="240" w:after="240" w:line="240" w:lineRule="auto"/>
        <w:jc w:val="both"/>
        <w:rPr>
          <w:rFonts w:ascii="Times New Roman" w:hAnsi="Times New Roman" w:cs="Times New Roman"/>
          <w:bCs/>
          <w:sz w:val="24"/>
          <w:szCs w:val="24"/>
        </w:rPr>
      </w:pPr>
      <w:r w:rsidRPr="003E5036">
        <w:rPr>
          <w:rFonts w:ascii="Times New Roman" w:hAnsi="Times New Roman" w:cs="Times New Roman"/>
          <w:bCs/>
          <w:sz w:val="24"/>
          <w:szCs w:val="24"/>
        </w:rPr>
        <w:t xml:space="preserve">4.3 RQ3: Most Ranked Journals </w:t>
      </w:r>
    </w:p>
    <w:p w14:paraId="124B23D2" w14:textId="77777777" w:rsidR="00E95DA5" w:rsidRDefault="003E5036" w:rsidP="00CD6022">
      <w:pPr>
        <w:spacing w:before="240" w:after="240" w:line="240" w:lineRule="auto"/>
        <w:jc w:val="both"/>
        <w:rPr>
          <w:rFonts w:ascii="Times New Roman" w:hAnsi="Times New Roman" w:cs="Times New Roman"/>
          <w:bCs/>
          <w:sz w:val="24"/>
          <w:szCs w:val="24"/>
        </w:rPr>
      </w:pPr>
      <w:r w:rsidRPr="003E5036">
        <w:rPr>
          <w:rFonts w:ascii="Times New Roman" w:hAnsi="Times New Roman" w:cs="Times New Roman"/>
          <w:bCs/>
          <w:sz w:val="24"/>
          <w:szCs w:val="24"/>
        </w:rPr>
        <w:t xml:space="preserve">Bradford Law analysis identifies the Journal of Risk and Financial Management as the most ranked and productive source in the core zone, followed by IEEE Access and Financial Innovation. Other influential outlets include Cogent Economics and Finance, Finance Research Letters, and Journal of Open Innovation: Technology, Market, and Complexity. This concentration indicates that Insurtech scholarship is primarily disseminated through finance, technology, and innovation-oriented journals. </w:t>
      </w:r>
    </w:p>
    <w:p w14:paraId="7A56776B" w14:textId="77777777" w:rsidR="00E95DA5" w:rsidRDefault="003E5036" w:rsidP="00CD6022">
      <w:pPr>
        <w:spacing w:before="240" w:after="240" w:line="240" w:lineRule="auto"/>
        <w:jc w:val="both"/>
        <w:rPr>
          <w:rFonts w:ascii="Times New Roman" w:hAnsi="Times New Roman" w:cs="Times New Roman"/>
          <w:bCs/>
          <w:sz w:val="24"/>
          <w:szCs w:val="24"/>
        </w:rPr>
      </w:pPr>
      <w:r w:rsidRPr="003E5036">
        <w:rPr>
          <w:rFonts w:ascii="Times New Roman" w:hAnsi="Times New Roman" w:cs="Times New Roman"/>
          <w:bCs/>
          <w:sz w:val="24"/>
          <w:szCs w:val="24"/>
        </w:rPr>
        <w:t xml:space="preserve">4.4 RQ4: Thematic Structure of Insurtech Research </w:t>
      </w:r>
    </w:p>
    <w:p w14:paraId="6D4965C2" w14:textId="77777777" w:rsidR="00E95DA5" w:rsidRDefault="003E5036" w:rsidP="00CD6022">
      <w:pPr>
        <w:spacing w:before="240" w:after="240" w:line="240" w:lineRule="auto"/>
        <w:jc w:val="both"/>
        <w:rPr>
          <w:rFonts w:ascii="Times New Roman" w:hAnsi="Times New Roman" w:cs="Times New Roman"/>
          <w:bCs/>
          <w:sz w:val="24"/>
          <w:szCs w:val="24"/>
        </w:rPr>
      </w:pPr>
      <w:r w:rsidRPr="003E5036">
        <w:rPr>
          <w:rFonts w:ascii="Times New Roman" w:hAnsi="Times New Roman" w:cs="Times New Roman"/>
          <w:bCs/>
          <w:sz w:val="24"/>
          <w:szCs w:val="24"/>
        </w:rPr>
        <w:lastRenderedPageBreak/>
        <w:t xml:space="preserve">The thematic structure reveals four clusters: motor themes, niche themes, basic themes, and emerging/declining themes. Motor themes such as Finance, Fintech, and Innovation represent the most developed and central topics in the field. Basic themes including technology performance management and internet services provide the conceptual foundation of the discipline. Niche themes reflect specialized but relatively isolated topics, while emerging or declining themes may signal future opportunities or fading interests. The conceptual structure map using MCA also shows a dominant cluster focused on digital transformation, technology adoption, finance, and socioeconomic implications, indicating a coherent and maturing research field. </w:t>
      </w:r>
    </w:p>
    <w:p w14:paraId="0EA37AB0" w14:textId="77777777" w:rsidR="00E95DA5" w:rsidRDefault="003E5036" w:rsidP="00CD6022">
      <w:pPr>
        <w:spacing w:before="240" w:after="240" w:line="240" w:lineRule="auto"/>
        <w:jc w:val="both"/>
        <w:rPr>
          <w:rFonts w:ascii="Times New Roman" w:hAnsi="Times New Roman" w:cs="Times New Roman"/>
          <w:bCs/>
          <w:sz w:val="24"/>
          <w:szCs w:val="24"/>
        </w:rPr>
      </w:pPr>
      <w:r w:rsidRPr="003E5036">
        <w:rPr>
          <w:rFonts w:ascii="Times New Roman" w:hAnsi="Times New Roman" w:cs="Times New Roman"/>
          <w:bCs/>
          <w:sz w:val="24"/>
          <w:szCs w:val="24"/>
        </w:rPr>
        <w:t xml:space="preserve">4.5 RQ5: Most Relevant Authors </w:t>
      </w:r>
    </w:p>
    <w:p w14:paraId="54DB0A2B" w14:textId="33D1B1EC" w:rsidR="003E5036" w:rsidRPr="003E5036" w:rsidRDefault="003E5036" w:rsidP="00CD6022">
      <w:pPr>
        <w:spacing w:before="240" w:after="240" w:line="240" w:lineRule="auto"/>
        <w:jc w:val="both"/>
        <w:rPr>
          <w:rFonts w:ascii="Times New Roman" w:hAnsi="Times New Roman" w:cs="Times New Roman"/>
          <w:bCs/>
          <w:sz w:val="24"/>
          <w:szCs w:val="24"/>
        </w:rPr>
      </w:pPr>
      <w:r w:rsidRPr="003E5036">
        <w:rPr>
          <w:rFonts w:ascii="Times New Roman" w:hAnsi="Times New Roman" w:cs="Times New Roman"/>
          <w:bCs/>
          <w:sz w:val="24"/>
          <w:szCs w:val="24"/>
        </w:rPr>
        <w:t xml:space="preserve">Author productivity analysis identifies Zhang J as the most relevant author with seven publications. Giudici P, </w:t>
      </w:r>
      <w:proofErr w:type="spellStart"/>
      <w:r w:rsidRPr="003E5036">
        <w:rPr>
          <w:rFonts w:ascii="Times New Roman" w:hAnsi="Times New Roman" w:cs="Times New Roman"/>
          <w:bCs/>
          <w:sz w:val="24"/>
          <w:szCs w:val="24"/>
        </w:rPr>
        <w:t>Grobys</w:t>
      </w:r>
      <w:proofErr w:type="spellEnd"/>
      <w:r w:rsidRPr="003E5036">
        <w:rPr>
          <w:rFonts w:ascii="Times New Roman" w:hAnsi="Times New Roman" w:cs="Times New Roman"/>
          <w:bCs/>
          <w:sz w:val="24"/>
          <w:szCs w:val="24"/>
        </w:rPr>
        <w:t xml:space="preserve"> K, Okoli T, and Wang J follow closely with six publications each. Additional contributors such as Grassi L, Huang S, </w:t>
      </w:r>
      <w:proofErr w:type="spellStart"/>
      <w:r w:rsidRPr="003E5036">
        <w:rPr>
          <w:rFonts w:ascii="Times New Roman" w:hAnsi="Times New Roman" w:cs="Times New Roman"/>
          <w:bCs/>
          <w:sz w:val="24"/>
          <w:szCs w:val="24"/>
        </w:rPr>
        <w:t>Ozli</w:t>
      </w:r>
      <w:proofErr w:type="spellEnd"/>
      <w:r w:rsidRPr="003E5036">
        <w:rPr>
          <w:rFonts w:ascii="Times New Roman" w:hAnsi="Times New Roman" w:cs="Times New Roman"/>
          <w:bCs/>
          <w:sz w:val="24"/>
          <w:szCs w:val="24"/>
        </w:rPr>
        <w:t xml:space="preserve"> P, Sun Y, and Wang Y each published five documents. These scholars have played a major role in shaping the contemporary Insurtech knowledge base.</w:t>
      </w:r>
    </w:p>
    <w:p w14:paraId="1C813CAE" w14:textId="77777777" w:rsidR="008D0AC8" w:rsidRPr="00C27FA2" w:rsidRDefault="008D0AC8" w:rsidP="00C27FA2">
      <w:pPr>
        <w:pStyle w:val="ListParagraph"/>
        <w:spacing w:before="240" w:after="240" w:line="240" w:lineRule="auto"/>
        <w:ind w:left="357"/>
        <w:jc w:val="both"/>
        <w:rPr>
          <w:rFonts w:ascii="Times New Roman" w:hAnsi="Times New Roman" w:cs="Times New Roman"/>
          <w:b/>
          <w:sz w:val="24"/>
          <w:szCs w:val="24"/>
          <w:u w:val="single"/>
        </w:rPr>
      </w:pPr>
    </w:p>
    <w:p w14:paraId="250198FC" w14:textId="50A22892" w:rsidR="007D61C2" w:rsidRPr="00CD6022" w:rsidRDefault="004A6F8D" w:rsidP="00CD6022">
      <w:pPr>
        <w:pStyle w:val="ListParagraph"/>
        <w:spacing w:before="240" w:after="240" w:line="240" w:lineRule="auto"/>
        <w:ind w:left="360"/>
        <w:jc w:val="both"/>
        <w:rPr>
          <w:rFonts w:ascii="Times New Roman" w:hAnsi="Times New Roman" w:cs="Times New Roman"/>
          <w:b/>
          <w:bCs/>
          <w:sz w:val="24"/>
          <w:szCs w:val="24"/>
        </w:rPr>
      </w:pPr>
      <w:r w:rsidRPr="004A6F8D">
        <w:rPr>
          <w:rFonts w:ascii="Times New Roman" w:eastAsia="Times New Roman" w:hAnsi="Times New Roman" w:cs="Times New Roman"/>
          <w:b/>
          <w:bCs/>
          <w:sz w:val="24"/>
          <w:szCs w:val="24"/>
          <w:lang w:eastAsia="en-IN"/>
        </w:rPr>
        <w:t xml:space="preserve">Figure 1: </w:t>
      </w:r>
      <w:r w:rsidR="007D61C2" w:rsidRPr="004A6F8D">
        <w:rPr>
          <w:rFonts w:ascii="Times New Roman" w:hAnsi="Times New Roman" w:cs="Times New Roman"/>
          <w:b/>
          <w:bCs/>
          <w:sz w:val="24"/>
          <w:szCs w:val="24"/>
        </w:rPr>
        <w:t>Annual</w:t>
      </w:r>
      <w:r w:rsidR="007D61C2" w:rsidRPr="00CD6022">
        <w:rPr>
          <w:rFonts w:ascii="Times New Roman" w:hAnsi="Times New Roman" w:cs="Times New Roman"/>
          <w:b/>
          <w:bCs/>
          <w:sz w:val="24"/>
          <w:szCs w:val="24"/>
        </w:rPr>
        <w:t xml:space="preserve"> Scientific Production</w:t>
      </w:r>
    </w:p>
    <w:p w14:paraId="4956B0BF" w14:textId="77777777" w:rsidR="007D61C2" w:rsidRPr="00C27FA2" w:rsidRDefault="007D61C2" w:rsidP="00C27FA2">
      <w:pPr>
        <w:pStyle w:val="ListParagraph"/>
        <w:spacing w:before="240" w:after="240" w:line="240" w:lineRule="auto"/>
        <w:ind w:left="357"/>
        <w:jc w:val="both"/>
        <w:rPr>
          <w:rFonts w:ascii="Times New Roman" w:hAnsi="Times New Roman" w:cs="Times New Roman"/>
          <w:sz w:val="24"/>
          <w:szCs w:val="24"/>
        </w:rPr>
      </w:pPr>
    </w:p>
    <w:p w14:paraId="1DC767E1" w14:textId="26C8C8DE" w:rsidR="007D61C2" w:rsidRPr="00C27FA2" w:rsidRDefault="006D74CE" w:rsidP="00C27FA2">
      <w:pPr>
        <w:pStyle w:val="ListParagraph"/>
        <w:spacing w:before="240" w:after="240" w:line="240" w:lineRule="auto"/>
        <w:ind w:left="357"/>
        <w:jc w:val="both"/>
        <w:rPr>
          <w:rFonts w:ascii="Times New Roman" w:hAnsi="Times New Roman" w:cs="Times New Roman"/>
          <w:b/>
          <w:sz w:val="24"/>
          <w:szCs w:val="24"/>
          <w:u w:val="single"/>
        </w:rPr>
      </w:pPr>
      <w:r w:rsidRPr="00C27FA2">
        <w:rPr>
          <w:rFonts w:ascii="Times New Roman" w:hAnsi="Times New Roman" w:cs="Times New Roman"/>
          <w:b/>
          <w:noProof/>
          <w:sz w:val="24"/>
          <w:szCs w:val="24"/>
          <w:u w:val="single"/>
        </w:rPr>
        <w:drawing>
          <wp:inline distT="0" distB="0" distL="0" distR="0" wp14:anchorId="7FCEAD9C" wp14:editId="219BE870">
            <wp:extent cx="6354252" cy="3300730"/>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68823" cy="3308299"/>
                    </a:xfrm>
                    <a:prstGeom prst="rect">
                      <a:avLst/>
                    </a:prstGeom>
                  </pic:spPr>
                </pic:pic>
              </a:graphicData>
            </a:graphic>
          </wp:inline>
        </w:drawing>
      </w:r>
    </w:p>
    <w:p w14:paraId="682E8203" w14:textId="20F80358" w:rsidR="004A6F8D" w:rsidRPr="00011F97" w:rsidRDefault="008D0AC8" w:rsidP="004A6F8D">
      <w:pPr>
        <w:spacing w:before="240" w:after="240" w:line="240" w:lineRule="auto"/>
        <w:jc w:val="both"/>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 xml:space="preserve">The </w:t>
      </w:r>
      <w:r w:rsidR="004A6F8D">
        <w:rPr>
          <w:rFonts w:ascii="Times New Roman" w:eastAsia="Times New Roman" w:hAnsi="Times New Roman" w:cs="Times New Roman"/>
          <w:sz w:val="24"/>
          <w:szCs w:val="24"/>
          <w:lang w:eastAsia="en-IN"/>
        </w:rPr>
        <w:t>Figure</w:t>
      </w:r>
      <w:r w:rsidR="004D745E" w:rsidRPr="00C27FA2">
        <w:rPr>
          <w:rFonts w:ascii="Times New Roman" w:eastAsia="Times New Roman" w:hAnsi="Times New Roman" w:cs="Times New Roman"/>
          <w:sz w:val="24"/>
          <w:szCs w:val="24"/>
          <w:lang w:eastAsia="en-IN"/>
        </w:rPr>
        <w:t xml:space="preserve"> 1</w:t>
      </w:r>
      <w:r w:rsidRPr="00C27FA2">
        <w:rPr>
          <w:rFonts w:ascii="Times New Roman" w:eastAsia="Times New Roman" w:hAnsi="Times New Roman" w:cs="Times New Roman"/>
          <w:sz w:val="24"/>
          <w:szCs w:val="24"/>
          <w:lang w:eastAsia="en-IN"/>
        </w:rPr>
        <w:t xml:space="preserve"> shows a steady increase in scientific production related to </w:t>
      </w:r>
      <w:r w:rsidR="006D74CE" w:rsidRPr="00C27FA2">
        <w:rPr>
          <w:rFonts w:ascii="Times New Roman" w:eastAsia="Times New Roman" w:hAnsi="Times New Roman" w:cs="Times New Roman"/>
          <w:sz w:val="24"/>
          <w:szCs w:val="24"/>
          <w:lang w:eastAsia="en-IN"/>
        </w:rPr>
        <w:t xml:space="preserve">Insurtech </w:t>
      </w:r>
      <w:r w:rsidRPr="00C27FA2">
        <w:rPr>
          <w:rFonts w:ascii="Times New Roman" w:eastAsia="Times New Roman" w:hAnsi="Times New Roman" w:cs="Times New Roman"/>
          <w:sz w:val="24"/>
          <w:szCs w:val="24"/>
          <w:lang w:eastAsia="en-IN"/>
        </w:rPr>
        <w:t>from 201</w:t>
      </w:r>
      <w:r w:rsidR="006D74CE" w:rsidRPr="00C27FA2">
        <w:rPr>
          <w:rFonts w:ascii="Times New Roman" w:eastAsia="Times New Roman" w:hAnsi="Times New Roman" w:cs="Times New Roman"/>
          <w:sz w:val="24"/>
          <w:szCs w:val="24"/>
          <w:lang w:eastAsia="en-IN"/>
        </w:rPr>
        <w:t xml:space="preserve">7 </w:t>
      </w:r>
      <w:r w:rsidRPr="00C27FA2">
        <w:rPr>
          <w:rFonts w:ascii="Times New Roman" w:eastAsia="Times New Roman" w:hAnsi="Times New Roman" w:cs="Times New Roman"/>
          <w:sz w:val="24"/>
          <w:szCs w:val="24"/>
          <w:lang w:eastAsia="en-IN"/>
        </w:rPr>
        <w:t>to 202</w:t>
      </w:r>
      <w:r w:rsidR="006D74CE" w:rsidRPr="00C27FA2">
        <w:rPr>
          <w:rFonts w:ascii="Times New Roman" w:eastAsia="Times New Roman" w:hAnsi="Times New Roman" w:cs="Times New Roman"/>
          <w:sz w:val="24"/>
          <w:szCs w:val="24"/>
          <w:lang w:eastAsia="en-IN"/>
        </w:rPr>
        <w:t>4</w:t>
      </w:r>
      <w:r w:rsidRPr="00C27FA2">
        <w:rPr>
          <w:rFonts w:ascii="Times New Roman" w:eastAsia="Times New Roman" w:hAnsi="Times New Roman" w:cs="Times New Roman"/>
          <w:sz w:val="24"/>
          <w:szCs w:val="24"/>
          <w:lang w:eastAsia="en-IN"/>
        </w:rPr>
        <w:t>, after a period of low activity prior to 201</w:t>
      </w:r>
      <w:r w:rsidR="00461B59" w:rsidRPr="00C27FA2">
        <w:rPr>
          <w:rFonts w:ascii="Times New Roman" w:eastAsia="Times New Roman" w:hAnsi="Times New Roman" w:cs="Times New Roman"/>
          <w:sz w:val="24"/>
          <w:szCs w:val="24"/>
          <w:lang w:eastAsia="en-IN"/>
        </w:rPr>
        <w:t>7</w:t>
      </w:r>
      <w:r w:rsidRPr="00C27FA2">
        <w:rPr>
          <w:rFonts w:ascii="Times New Roman" w:eastAsia="Times New Roman" w:hAnsi="Times New Roman" w:cs="Times New Roman"/>
          <w:sz w:val="24"/>
          <w:szCs w:val="24"/>
          <w:lang w:eastAsia="en-IN"/>
        </w:rPr>
        <w:t>. This increase reflects growing interest and advancements in the field</w:t>
      </w:r>
      <w:r w:rsidR="00C774FB" w:rsidRPr="00C27FA2">
        <w:rPr>
          <w:rFonts w:ascii="Times New Roman" w:eastAsia="Times New Roman" w:hAnsi="Times New Roman" w:cs="Times New Roman"/>
          <w:sz w:val="24"/>
          <w:szCs w:val="24"/>
          <w:lang w:eastAsia="en-IN"/>
        </w:rPr>
        <w:t xml:space="preserve"> of</w:t>
      </w:r>
      <w:r w:rsidR="00461B59" w:rsidRPr="00C27FA2">
        <w:rPr>
          <w:rFonts w:ascii="Times New Roman" w:eastAsia="Times New Roman" w:hAnsi="Times New Roman" w:cs="Times New Roman"/>
          <w:sz w:val="24"/>
          <w:szCs w:val="24"/>
          <w:lang w:eastAsia="en-IN"/>
        </w:rPr>
        <w:t xml:space="preserve"> </w:t>
      </w:r>
      <w:proofErr w:type="spellStart"/>
      <w:r w:rsidR="00461B59" w:rsidRPr="00C27FA2">
        <w:rPr>
          <w:rFonts w:ascii="Times New Roman" w:eastAsia="Times New Roman" w:hAnsi="Times New Roman" w:cs="Times New Roman"/>
          <w:sz w:val="24"/>
          <w:szCs w:val="24"/>
          <w:lang w:eastAsia="en-IN"/>
        </w:rPr>
        <w:t>insurtech</w:t>
      </w:r>
      <w:proofErr w:type="spellEnd"/>
      <w:r w:rsidRPr="00C27FA2">
        <w:rPr>
          <w:rFonts w:ascii="Times New Roman" w:eastAsia="Times New Roman" w:hAnsi="Times New Roman" w:cs="Times New Roman"/>
          <w:sz w:val="24"/>
          <w:szCs w:val="24"/>
          <w:lang w:eastAsia="en-IN"/>
        </w:rPr>
        <w:t xml:space="preserve">, with a peak in 2024. </w:t>
      </w:r>
    </w:p>
    <w:p w14:paraId="2A8196D3" w14:textId="575E67D0" w:rsidR="009456E7" w:rsidRPr="004A6F8D" w:rsidRDefault="004A6F8D" w:rsidP="004A6F8D">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3: </w:t>
      </w:r>
      <w:r w:rsidR="00E9638E" w:rsidRPr="004A6F8D">
        <w:rPr>
          <w:rFonts w:ascii="Times New Roman" w:hAnsi="Times New Roman" w:cs="Times New Roman"/>
          <w:b/>
          <w:bCs/>
          <w:sz w:val="24"/>
          <w:szCs w:val="24"/>
        </w:rPr>
        <w:t>Most Cited Countries</w:t>
      </w:r>
    </w:p>
    <w:tbl>
      <w:tblPr>
        <w:tblStyle w:val="PlainTable2"/>
        <w:tblW w:w="10627" w:type="dxa"/>
        <w:tblLook w:val="04A0" w:firstRow="1" w:lastRow="0" w:firstColumn="1" w:lastColumn="0" w:noHBand="0" w:noVBand="1"/>
      </w:tblPr>
      <w:tblGrid>
        <w:gridCol w:w="4248"/>
        <w:gridCol w:w="2268"/>
        <w:gridCol w:w="4111"/>
      </w:tblGrid>
      <w:tr w:rsidR="009456E7" w:rsidRPr="00C27FA2" w14:paraId="2EA2ED97" w14:textId="77777777" w:rsidTr="00C1727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248" w:type="dxa"/>
            <w:noWrap/>
            <w:hideMark/>
          </w:tcPr>
          <w:p w14:paraId="2DB88AB9" w14:textId="77777777" w:rsidR="009456E7" w:rsidRPr="00C27FA2" w:rsidRDefault="009456E7" w:rsidP="00C27FA2">
            <w:pPr>
              <w:spacing w:before="240" w:after="240"/>
              <w:jc w:val="both"/>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Country</w:t>
            </w:r>
          </w:p>
        </w:tc>
        <w:tc>
          <w:tcPr>
            <w:tcW w:w="2268" w:type="dxa"/>
            <w:noWrap/>
            <w:hideMark/>
          </w:tcPr>
          <w:p w14:paraId="1BAEA9E2" w14:textId="77777777" w:rsidR="009456E7" w:rsidRPr="00C27FA2" w:rsidRDefault="009456E7" w:rsidP="00C27FA2">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TC</w:t>
            </w:r>
          </w:p>
        </w:tc>
        <w:tc>
          <w:tcPr>
            <w:tcW w:w="4111" w:type="dxa"/>
            <w:noWrap/>
            <w:hideMark/>
          </w:tcPr>
          <w:p w14:paraId="16B8124E" w14:textId="77777777" w:rsidR="009456E7" w:rsidRPr="00C27FA2" w:rsidRDefault="009456E7" w:rsidP="00C27FA2">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Average Article Citations</w:t>
            </w:r>
          </w:p>
        </w:tc>
      </w:tr>
      <w:tr w:rsidR="009456E7" w:rsidRPr="00C27FA2" w14:paraId="4F249F7A" w14:textId="77777777" w:rsidTr="00C172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248" w:type="dxa"/>
            <w:noWrap/>
            <w:hideMark/>
          </w:tcPr>
          <w:p w14:paraId="3B81769F" w14:textId="77777777" w:rsidR="009456E7" w:rsidRPr="00897A16" w:rsidRDefault="009456E7"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UNITED KINGDOM</w:t>
            </w:r>
          </w:p>
        </w:tc>
        <w:tc>
          <w:tcPr>
            <w:tcW w:w="2268" w:type="dxa"/>
            <w:noWrap/>
            <w:hideMark/>
          </w:tcPr>
          <w:p w14:paraId="70B09783" w14:textId="77777777" w:rsidR="009456E7" w:rsidRPr="00C27FA2" w:rsidRDefault="009456E7"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2201</w:t>
            </w:r>
          </w:p>
        </w:tc>
        <w:tc>
          <w:tcPr>
            <w:tcW w:w="4111" w:type="dxa"/>
            <w:noWrap/>
            <w:hideMark/>
          </w:tcPr>
          <w:p w14:paraId="41B1700E" w14:textId="77777777" w:rsidR="009456E7" w:rsidRPr="00C27FA2" w:rsidRDefault="009456E7"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40.80</w:t>
            </w:r>
          </w:p>
        </w:tc>
      </w:tr>
      <w:tr w:rsidR="009456E7" w:rsidRPr="00C27FA2" w14:paraId="5603FA36" w14:textId="77777777" w:rsidTr="00C17277">
        <w:trPr>
          <w:trHeight w:val="288"/>
        </w:trPr>
        <w:tc>
          <w:tcPr>
            <w:cnfStyle w:val="001000000000" w:firstRow="0" w:lastRow="0" w:firstColumn="1" w:lastColumn="0" w:oddVBand="0" w:evenVBand="0" w:oddHBand="0" w:evenHBand="0" w:firstRowFirstColumn="0" w:firstRowLastColumn="0" w:lastRowFirstColumn="0" w:lastRowLastColumn="0"/>
            <w:tcW w:w="4248" w:type="dxa"/>
            <w:noWrap/>
            <w:hideMark/>
          </w:tcPr>
          <w:p w14:paraId="4B06F5B8" w14:textId="77777777" w:rsidR="009456E7" w:rsidRPr="00897A16" w:rsidRDefault="009456E7"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CHINA</w:t>
            </w:r>
          </w:p>
        </w:tc>
        <w:tc>
          <w:tcPr>
            <w:tcW w:w="2268" w:type="dxa"/>
            <w:noWrap/>
            <w:hideMark/>
          </w:tcPr>
          <w:p w14:paraId="650D6AFC" w14:textId="77777777" w:rsidR="009456E7" w:rsidRPr="00C27FA2" w:rsidRDefault="009456E7"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1641</w:t>
            </w:r>
          </w:p>
        </w:tc>
        <w:tc>
          <w:tcPr>
            <w:tcW w:w="4111" w:type="dxa"/>
            <w:noWrap/>
            <w:hideMark/>
          </w:tcPr>
          <w:p w14:paraId="4ECE28E7" w14:textId="77777777" w:rsidR="009456E7" w:rsidRPr="00C27FA2" w:rsidRDefault="009456E7"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19.10</w:t>
            </w:r>
          </w:p>
        </w:tc>
      </w:tr>
      <w:tr w:rsidR="009456E7" w:rsidRPr="00C27FA2" w14:paraId="1443C8A6" w14:textId="77777777" w:rsidTr="00C172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248" w:type="dxa"/>
            <w:noWrap/>
            <w:hideMark/>
          </w:tcPr>
          <w:p w14:paraId="71A2D0B7" w14:textId="77777777" w:rsidR="009456E7" w:rsidRPr="00897A16" w:rsidRDefault="009456E7"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GERMANY</w:t>
            </w:r>
          </w:p>
        </w:tc>
        <w:tc>
          <w:tcPr>
            <w:tcW w:w="2268" w:type="dxa"/>
            <w:noWrap/>
            <w:hideMark/>
          </w:tcPr>
          <w:p w14:paraId="0E2DFA4A" w14:textId="77777777" w:rsidR="009456E7" w:rsidRPr="00C27FA2" w:rsidRDefault="009456E7"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722</w:t>
            </w:r>
          </w:p>
        </w:tc>
        <w:tc>
          <w:tcPr>
            <w:tcW w:w="4111" w:type="dxa"/>
            <w:noWrap/>
            <w:hideMark/>
          </w:tcPr>
          <w:p w14:paraId="14E79B76" w14:textId="77777777" w:rsidR="009456E7" w:rsidRPr="00C27FA2" w:rsidRDefault="009456E7"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51.60</w:t>
            </w:r>
          </w:p>
        </w:tc>
      </w:tr>
      <w:tr w:rsidR="009456E7" w:rsidRPr="00C27FA2" w14:paraId="0C58234D" w14:textId="77777777" w:rsidTr="00C17277">
        <w:trPr>
          <w:trHeight w:val="288"/>
        </w:trPr>
        <w:tc>
          <w:tcPr>
            <w:cnfStyle w:val="001000000000" w:firstRow="0" w:lastRow="0" w:firstColumn="1" w:lastColumn="0" w:oddVBand="0" w:evenVBand="0" w:oddHBand="0" w:evenHBand="0" w:firstRowFirstColumn="0" w:firstRowLastColumn="0" w:lastRowFirstColumn="0" w:lastRowLastColumn="0"/>
            <w:tcW w:w="4248" w:type="dxa"/>
            <w:noWrap/>
            <w:hideMark/>
          </w:tcPr>
          <w:p w14:paraId="0775466D" w14:textId="77777777" w:rsidR="009456E7" w:rsidRPr="00897A16" w:rsidRDefault="009456E7"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lastRenderedPageBreak/>
              <w:t>ITALY</w:t>
            </w:r>
          </w:p>
        </w:tc>
        <w:tc>
          <w:tcPr>
            <w:tcW w:w="2268" w:type="dxa"/>
            <w:noWrap/>
            <w:hideMark/>
          </w:tcPr>
          <w:p w14:paraId="391B66F7" w14:textId="77777777" w:rsidR="009456E7" w:rsidRPr="00C27FA2" w:rsidRDefault="009456E7"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573</w:t>
            </w:r>
          </w:p>
        </w:tc>
        <w:tc>
          <w:tcPr>
            <w:tcW w:w="4111" w:type="dxa"/>
            <w:noWrap/>
            <w:hideMark/>
          </w:tcPr>
          <w:p w14:paraId="6B49E160" w14:textId="77777777" w:rsidR="009456E7" w:rsidRPr="00C27FA2" w:rsidRDefault="009456E7"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23.90</w:t>
            </w:r>
          </w:p>
        </w:tc>
      </w:tr>
      <w:tr w:rsidR="009456E7" w:rsidRPr="00C27FA2" w14:paraId="394B5860" w14:textId="77777777" w:rsidTr="00C172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248" w:type="dxa"/>
            <w:noWrap/>
            <w:hideMark/>
          </w:tcPr>
          <w:p w14:paraId="2C4F0B87" w14:textId="77777777" w:rsidR="009456E7" w:rsidRPr="00897A16" w:rsidRDefault="009456E7"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FINLAND</w:t>
            </w:r>
          </w:p>
        </w:tc>
        <w:tc>
          <w:tcPr>
            <w:tcW w:w="2268" w:type="dxa"/>
            <w:noWrap/>
            <w:hideMark/>
          </w:tcPr>
          <w:p w14:paraId="6F7A099D" w14:textId="77777777" w:rsidR="009456E7" w:rsidRPr="00C27FA2" w:rsidRDefault="009456E7"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443</w:t>
            </w:r>
          </w:p>
        </w:tc>
        <w:tc>
          <w:tcPr>
            <w:tcW w:w="4111" w:type="dxa"/>
            <w:noWrap/>
            <w:hideMark/>
          </w:tcPr>
          <w:p w14:paraId="37CFC87E" w14:textId="77777777" w:rsidR="009456E7" w:rsidRPr="00C27FA2" w:rsidRDefault="009456E7"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40.30</w:t>
            </w:r>
          </w:p>
        </w:tc>
      </w:tr>
      <w:tr w:rsidR="009456E7" w:rsidRPr="00C27FA2" w14:paraId="53D69B86" w14:textId="77777777" w:rsidTr="00C17277">
        <w:trPr>
          <w:trHeight w:val="288"/>
        </w:trPr>
        <w:tc>
          <w:tcPr>
            <w:cnfStyle w:val="001000000000" w:firstRow="0" w:lastRow="0" w:firstColumn="1" w:lastColumn="0" w:oddVBand="0" w:evenVBand="0" w:oddHBand="0" w:evenHBand="0" w:firstRowFirstColumn="0" w:firstRowLastColumn="0" w:lastRowFirstColumn="0" w:lastRowLastColumn="0"/>
            <w:tcW w:w="4248" w:type="dxa"/>
            <w:noWrap/>
            <w:hideMark/>
          </w:tcPr>
          <w:p w14:paraId="1A8A231C" w14:textId="77777777" w:rsidR="009456E7" w:rsidRPr="00897A16" w:rsidRDefault="009456E7"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INDONESIA</w:t>
            </w:r>
          </w:p>
        </w:tc>
        <w:tc>
          <w:tcPr>
            <w:tcW w:w="2268" w:type="dxa"/>
            <w:noWrap/>
            <w:hideMark/>
          </w:tcPr>
          <w:p w14:paraId="4071A08B" w14:textId="77777777" w:rsidR="009456E7" w:rsidRPr="00C27FA2" w:rsidRDefault="009456E7"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442</w:t>
            </w:r>
          </w:p>
        </w:tc>
        <w:tc>
          <w:tcPr>
            <w:tcW w:w="4111" w:type="dxa"/>
            <w:noWrap/>
            <w:hideMark/>
          </w:tcPr>
          <w:p w14:paraId="6228D740" w14:textId="77777777" w:rsidR="009456E7" w:rsidRPr="00C27FA2" w:rsidRDefault="009456E7"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11.30</w:t>
            </w:r>
          </w:p>
        </w:tc>
      </w:tr>
      <w:tr w:rsidR="009456E7" w:rsidRPr="00C27FA2" w14:paraId="70AA1C5B" w14:textId="77777777" w:rsidTr="00C172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248" w:type="dxa"/>
            <w:noWrap/>
            <w:hideMark/>
          </w:tcPr>
          <w:p w14:paraId="6B194562" w14:textId="77777777" w:rsidR="009456E7" w:rsidRPr="00897A16" w:rsidRDefault="009456E7"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AUSTRALIA</w:t>
            </w:r>
          </w:p>
        </w:tc>
        <w:tc>
          <w:tcPr>
            <w:tcW w:w="2268" w:type="dxa"/>
            <w:noWrap/>
            <w:hideMark/>
          </w:tcPr>
          <w:p w14:paraId="4387BB69" w14:textId="77777777" w:rsidR="009456E7" w:rsidRPr="00C27FA2" w:rsidRDefault="009456E7"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406</w:t>
            </w:r>
          </w:p>
        </w:tc>
        <w:tc>
          <w:tcPr>
            <w:tcW w:w="4111" w:type="dxa"/>
            <w:noWrap/>
            <w:hideMark/>
          </w:tcPr>
          <w:p w14:paraId="492D79E5" w14:textId="77777777" w:rsidR="009456E7" w:rsidRPr="00C27FA2" w:rsidRDefault="009456E7"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29.00</w:t>
            </w:r>
          </w:p>
        </w:tc>
      </w:tr>
      <w:tr w:rsidR="009456E7" w:rsidRPr="00C27FA2" w14:paraId="7C98DE09" w14:textId="77777777" w:rsidTr="00C17277">
        <w:trPr>
          <w:trHeight w:val="288"/>
        </w:trPr>
        <w:tc>
          <w:tcPr>
            <w:cnfStyle w:val="001000000000" w:firstRow="0" w:lastRow="0" w:firstColumn="1" w:lastColumn="0" w:oddVBand="0" w:evenVBand="0" w:oddHBand="0" w:evenHBand="0" w:firstRowFirstColumn="0" w:firstRowLastColumn="0" w:lastRowFirstColumn="0" w:lastRowLastColumn="0"/>
            <w:tcW w:w="4248" w:type="dxa"/>
            <w:noWrap/>
            <w:hideMark/>
          </w:tcPr>
          <w:p w14:paraId="490ECAEA" w14:textId="77777777" w:rsidR="009456E7" w:rsidRPr="00897A16" w:rsidRDefault="009456E7"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TURKEY</w:t>
            </w:r>
          </w:p>
        </w:tc>
        <w:tc>
          <w:tcPr>
            <w:tcW w:w="2268" w:type="dxa"/>
            <w:noWrap/>
            <w:hideMark/>
          </w:tcPr>
          <w:p w14:paraId="578B5696" w14:textId="77777777" w:rsidR="009456E7" w:rsidRPr="00C27FA2" w:rsidRDefault="009456E7"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347</w:t>
            </w:r>
          </w:p>
        </w:tc>
        <w:tc>
          <w:tcPr>
            <w:tcW w:w="4111" w:type="dxa"/>
            <w:noWrap/>
            <w:hideMark/>
          </w:tcPr>
          <w:p w14:paraId="1785A1B2" w14:textId="77777777" w:rsidR="009456E7" w:rsidRPr="00C27FA2" w:rsidRDefault="009456E7"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57.80</w:t>
            </w:r>
          </w:p>
        </w:tc>
      </w:tr>
      <w:tr w:rsidR="009456E7" w:rsidRPr="00C27FA2" w14:paraId="1CB1414D" w14:textId="77777777" w:rsidTr="00C172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248" w:type="dxa"/>
            <w:noWrap/>
            <w:hideMark/>
          </w:tcPr>
          <w:p w14:paraId="0F8AFE34" w14:textId="77777777" w:rsidR="009456E7" w:rsidRPr="00897A16" w:rsidRDefault="009456E7"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NIGERIA</w:t>
            </w:r>
          </w:p>
        </w:tc>
        <w:tc>
          <w:tcPr>
            <w:tcW w:w="2268" w:type="dxa"/>
            <w:noWrap/>
            <w:hideMark/>
          </w:tcPr>
          <w:p w14:paraId="6246B8FA" w14:textId="77777777" w:rsidR="009456E7" w:rsidRPr="00C27FA2" w:rsidRDefault="009456E7"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338</w:t>
            </w:r>
          </w:p>
        </w:tc>
        <w:tc>
          <w:tcPr>
            <w:tcW w:w="4111" w:type="dxa"/>
            <w:noWrap/>
            <w:hideMark/>
          </w:tcPr>
          <w:p w14:paraId="4E332F7A" w14:textId="77777777" w:rsidR="009456E7" w:rsidRPr="00C27FA2" w:rsidRDefault="009456E7"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48.30</w:t>
            </w:r>
          </w:p>
        </w:tc>
      </w:tr>
      <w:tr w:rsidR="009456E7" w:rsidRPr="00C27FA2" w14:paraId="1CCC7E1A" w14:textId="77777777" w:rsidTr="00C17277">
        <w:trPr>
          <w:trHeight w:val="288"/>
        </w:trPr>
        <w:tc>
          <w:tcPr>
            <w:cnfStyle w:val="001000000000" w:firstRow="0" w:lastRow="0" w:firstColumn="1" w:lastColumn="0" w:oddVBand="0" w:evenVBand="0" w:oddHBand="0" w:evenHBand="0" w:firstRowFirstColumn="0" w:firstRowLastColumn="0" w:lastRowFirstColumn="0" w:lastRowLastColumn="0"/>
            <w:tcW w:w="4248" w:type="dxa"/>
            <w:noWrap/>
            <w:hideMark/>
          </w:tcPr>
          <w:p w14:paraId="5722E29D" w14:textId="77777777" w:rsidR="009456E7" w:rsidRPr="00897A16" w:rsidRDefault="009456E7"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USA</w:t>
            </w:r>
          </w:p>
        </w:tc>
        <w:tc>
          <w:tcPr>
            <w:tcW w:w="2268" w:type="dxa"/>
            <w:noWrap/>
            <w:hideMark/>
          </w:tcPr>
          <w:p w14:paraId="705C915A" w14:textId="77777777" w:rsidR="009456E7" w:rsidRPr="00C27FA2" w:rsidRDefault="009456E7"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313</w:t>
            </w:r>
          </w:p>
        </w:tc>
        <w:tc>
          <w:tcPr>
            <w:tcW w:w="4111" w:type="dxa"/>
            <w:noWrap/>
            <w:hideMark/>
          </w:tcPr>
          <w:p w14:paraId="2A410E40" w14:textId="77777777" w:rsidR="009456E7" w:rsidRPr="00C27FA2" w:rsidRDefault="009456E7"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20.90</w:t>
            </w:r>
          </w:p>
        </w:tc>
      </w:tr>
    </w:tbl>
    <w:p w14:paraId="6213C7C6" w14:textId="36208033" w:rsidR="0089618E" w:rsidRPr="00C27FA2" w:rsidRDefault="00E9638E" w:rsidP="00C27FA2">
      <w:pPr>
        <w:pStyle w:val="NormalWeb"/>
        <w:spacing w:before="240" w:beforeAutospacing="0" w:after="240" w:afterAutospacing="0"/>
        <w:jc w:val="both"/>
        <w:rPr>
          <w:rFonts w:eastAsiaTheme="minorHAnsi"/>
          <w:lang w:eastAsia="en-US"/>
        </w:rPr>
      </w:pPr>
      <w:r w:rsidRPr="00C27FA2">
        <w:rPr>
          <w:rFonts w:eastAsiaTheme="minorHAnsi"/>
          <w:lang w:eastAsia="en-US"/>
        </w:rPr>
        <w:t>Note: TC= Total Citations</w:t>
      </w:r>
    </w:p>
    <w:p w14:paraId="2BE3E66D" w14:textId="2774EBEB" w:rsidR="00DC2146" w:rsidRPr="00C27FA2" w:rsidRDefault="004D745E" w:rsidP="00C27FA2">
      <w:pPr>
        <w:spacing w:before="240" w:after="240" w:line="240" w:lineRule="auto"/>
        <w:jc w:val="both"/>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Table 3</w:t>
      </w:r>
      <w:r w:rsidR="00DC2146" w:rsidRPr="00C27FA2">
        <w:rPr>
          <w:rFonts w:ascii="Times New Roman" w:eastAsia="Times New Roman" w:hAnsi="Times New Roman" w:cs="Times New Roman"/>
          <w:sz w:val="24"/>
          <w:szCs w:val="24"/>
          <w:lang w:eastAsia="en-IN"/>
        </w:rPr>
        <w:t xml:space="preserve"> shows the citations across different countries, with the United Kingdom leading by a significant margin of 2</w:t>
      </w:r>
      <w:r w:rsidR="009456E7" w:rsidRPr="00C27FA2">
        <w:rPr>
          <w:rFonts w:ascii="Times New Roman" w:eastAsia="Times New Roman" w:hAnsi="Times New Roman" w:cs="Times New Roman"/>
          <w:sz w:val="24"/>
          <w:szCs w:val="24"/>
          <w:lang w:eastAsia="en-IN"/>
        </w:rPr>
        <w:t>201</w:t>
      </w:r>
      <w:r w:rsidR="00DC2146" w:rsidRPr="00C27FA2">
        <w:rPr>
          <w:rFonts w:ascii="Times New Roman" w:eastAsia="Times New Roman" w:hAnsi="Times New Roman" w:cs="Times New Roman"/>
          <w:sz w:val="24"/>
          <w:szCs w:val="24"/>
          <w:lang w:eastAsia="en-IN"/>
        </w:rPr>
        <w:t xml:space="preserve"> citations. The results from the table clea</w:t>
      </w:r>
      <w:r w:rsidR="00257B0C" w:rsidRPr="00C27FA2">
        <w:rPr>
          <w:rFonts w:ascii="Times New Roman" w:eastAsia="Times New Roman" w:hAnsi="Times New Roman" w:cs="Times New Roman"/>
          <w:sz w:val="24"/>
          <w:szCs w:val="24"/>
          <w:lang w:eastAsia="en-IN"/>
        </w:rPr>
        <w:t>rly show the dominance of the UK</w:t>
      </w:r>
      <w:r w:rsidR="00DC2146" w:rsidRPr="00C27FA2">
        <w:rPr>
          <w:rFonts w:ascii="Times New Roman" w:eastAsia="Times New Roman" w:hAnsi="Times New Roman" w:cs="Times New Roman"/>
          <w:sz w:val="24"/>
          <w:szCs w:val="24"/>
          <w:lang w:eastAsia="en-IN"/>
        </w:rPr>
        <w:t xml:space="preserve"> in this domain</w:t>
      </w:r>
      <w:r w:rsidR="00257B0C" w:rsidRPr="00C27FA2">
        <w:rPr>
          <w:rFonts w:ascii="Times New Roman" w:eastAsia="Times New Roman" w:hAnsi="Times New Roman" w:cs="Times New Roman"/>
          <w:sz w:val="24"/>
          <w:szCs w:val="24"/>
          <w:lang w:eastAsia="en-IN"/>
        </w:rPr>
        <w:t xml:space="preserve"> of research. The </w:t>
      </w:r>
      <w:r w:rsidR="00B600C0" w:rsidRPr="00C27FA2">
        <w:rPr>
          <w:rFonts w:ascii="Times New Roman" w:eastAsia="Times New Roman" w:hAnsi="Times New Roman" w:cs="Times New Roman"/>
          <w:sz w:val="24"/>
          <w:szCs w:val="24"/>
          <w:lang w:eastAsia="en-IN"/>
        </w:rPr>
        <w:t xml:space="preserve">China </w:t>
      </w:r>
      <w:r w:rsidR="00257B0C" w:rsidRPr="00C27FA2">
        <w:rPr>
          <w:rFonts w:ascii="Times New Roman" w:eastAsia="Times New Roman" w:hAnsi="Times New Roman" w:cs="Times New Roman"/>
          <w:sz w:val="24"/>
          <w:szCs w:val="24"/>
          <w:lang w:eastAsia="en-IN"/>
        </w:rPr>
        <w:t>ranks second with 1</w:t>
      </w:r>
      <w:r w:rsidR="00B600C0" w:rsidRPr="00C27FA2">
        <w:rPr>
          <w:rFonts w:ascii="Times New Roman" w:eastAsia="Times New Roman" w:hAnsi="Times New Roman" w:cs="Times New Roman"/>
          <w:sz w:val="24"/>
          <w:szCs w:val="24"/>
          <w:lang w:eastAsia="en-IN"/>
        </w:rPr>
        <w:t>641</w:t>
      </w:r>
      <w:r w:rsidR="00DC2146" w:rsidRPr="00C27FA2">
        <w:rPr>
          <w:rFonts w:ascii="Times New Roman" w:eastAsia="Times New Roman" w:hAnsi="Times New Roman" w:cs="Times New Roman"/>
          <w:sz w:val="24"/>
          <w:szCs w:val="24"/>
          <w:lang w:eastAsia="en-IN"/>
        </w:rPr>
        <w:t xml:space="preserve"> </w:t>
      </w:r>
      <w:r w:rsidR="00257B0C" w:rsidRPr="00C27FA2">
        <w:rPr>
          <w:rFonts w:ascii="Times New Roman" w:eastAsia="Times New Roman" w:hAnsi="Times New Roman" w:cs="Times New Roman"/>
          <w:sz w:val="24"/>
          <w:szCs w:val="24"/>
          <w:lang w:eastAsia="en-IN"/>
        </w:rPr>
        <w:t xml:space="preserve">citations, followed by </w:t>
      </w:r>
      <w:r w:rsidR="00B600C0" w:rsidRPr="00C27FA2">
        <w:rPr>
          <w:rFonts w:ascii="Times New Roman" w:eastAsia="Times New Roman" w:hAnsi="Times New Roman" w:cs="Times New Roman"/>
          <w:sz w:val="24"/>
          <w:szCs w:val="24"/>
          <w:lang w:eastAsia="en-IN"/>
        </w:rPr>
        <w:t xml:space="preserve">Germany </w:t>
      </w:r>
      <w:r w:rsidR="00257B0C" w:rsidRPr="00C27FA2">
        <w:rPr>
          <w:rFonts w:ascii="Times New Roman" w:eastAsia="Times New Roman" w:hAnsi="Times New Roman" w:cs="Times New Roman"/>
          <w:sz w:val="24"/>
          <w:szCs w:val="24"/>
          <w:lang w:eastAsia="en-IN"/>
        </w:rPr>
        <w:t xml:space="preserve">with </w:t>
      </w:r>
      <w:r w:rsidR="00B600C0" w:rsidRPr="00C27FA2">
        <w:rPr>
          <w:rFonts w:ascii="Times New Roman" w:eastAsia="Times New Roman" w:hAnsi="Times New Roman" w:cs="Times New Roman"/>
          <w:sz w:val="24"/>
          <w:szCs w:val="24"/>
          <w:lang w:eastAsia="en-IN"/>
        </w:rPr>
        <w:t>722</w:t>
      </w:r>
      <w:r w:rsidR="00257B0C" w:rsidRPr="00C27FA2">
        <w:rPr>
          <w:rFonts w:ascii="Times New Roman" w:eastAsia="Times New Roman" w:hAnsi="Times New Roman" w:cs="Times New Roman"/>
          <w:sz w:val="24"/>
          <w:szCs w:val="24"/>
          <w:lang w:eastAsia="en-IN"/>
        </w:rPr>
        <w:t xml:space="preserve"> citations. A</w:t>
      </w:r>
      <w:r w:rsidR="00DC2146" w:rsidRPr="00C27FA2">
        <w:rPr>
          <w:rFonts w:ascii="Times New Roman" w:eastAsia="Times New Roman" w:hAnsi="Times New Roman" w:cs="Times New Roman"/>
          <w:sz w:val="24"/>
          <w:szCs w:val="24"/>
          <w:lang w:eastAsia="en-IN"/>
        </w:rPr>
        <w:t xml:space="preserve">fter the first three countries, </w:t>
      </w:r>
      <w:r w:rsidR="00DE23C8" w:rsidRPr="00C27FA2">
        <w:rPr>
          <w:rFonts w:ascii="Times New Roman" w:eastAsia="Times New Roman" w:hAnsi="Times New Roman" w:cs="Times New Roman"/>
          <w:sz w:val="24"/>
          <w:szCs w:val="24"/>
          <w:lang w:eastAsia="en-IN"/>
        </w:rPr>
        <w:t xml:space="preserve">there is </w:t>
      </w:r>
      <w:r w:rsidR="00B600C0" w:rsidRPr="00C27FA2">
        <w:rPr>
          <w:rFonts w:ascii="Times New Roman" w:eastAsia="Times New Roman" w:hAnsi="Times New Roman" w:cs="Times New Roman"/>
          <w:sz w:val="24"/>
          <w:szCs w:val="24"/>
          <w:lang w:eastAsia="en-IN"/>
        </w:rPr>
        <w:t xml:space="preserve">Italy </w:t>
      </w:r>
      <w:r w:rsidR="00DE23C8" w:rsidRPr="00C27FA2">
        <w:rPr>
          <w:rFonts w:ascii="Times New Roman" w:eastAsia="Times New Roman" w:hAnsi="Times New Roman" w:cs="Times New Roman"/>
          <w:sz w:val="24"/>
          <w:szCs w:val="24"/>
          <w:lang w:eastAsia="en-IN"/>
        </w:rPr>
        <w:t>(</w:t>
      </w:r>
      <w:r w:rsidR="00B600C0" w:rsidRPr="00C27FA2">
        <w:rPr>
          <w:rFonts w:ascii="Times New Roman" w:eastAsia="Times New Roman" w:hAnsi="Times New Roman" w:cs="Times New Roman"/>
          <w:sz w:val="24"/>
          <w:szCs w:val="24"/>
          <w:lang w:eastAsia="en-IN"/>
        </w:rPr>
        <w:t>573</w:t>
      </w:r>
      <w:r w:rsidR="00DE23C8" w:rsidRPr="00C27FA2">
        <w:rPr>
          <w:rFonts w:ascii="Times New Roman" w:eastAsia="Times New Roman" w:hAnsi="Times New Roman" w:cs="Times New Roman"/>
          <w:sz w:val="24"/>
          <w:szCs w:val="24"/>
          <w:lang w:eastAsia="en-IN"/>
        </w:rPr>
        <w:t xml:space="preserve"> citations) and </w:t>
      </w:r>
      <w:r w:rsidR="00B600C0" w:rsidRPr="00C27FA2">
        <w:rPr>
          <w:rFonts w:ascii="Times New Roman" w:eastAsia="Times New Roman" w:hAnsi="Times New Roman" w:cs="Times New Roman"/>
          <w:sz w:val="24"/>
          <w:szCs w:val="24"/>
          <w:lang w:eastAsia="en-IN"/>
        </w:rPr>
        <w:t xml:space="preserve">Finland </w:t>
      </w:r>
      <w:r w:rsidR="00DE23C8" w:rsidRPr="00C27FA2">
        <w:rPr>
          <w:rFonts w:ascii="Times New Roman" w:eastAsia="Times New Roman" w:hAnsi="Times New Roman" w:cs="Times New Roman"/>
          <w:sz w:val="24"/>
          <w:szCs w:val="24"/>
          <w:lang w:eastAsia="en-IN"/>
        </w:rPr>
        <w:t>(</w:t>
      </w:r>
      <w:r w:rsidR="00B600C0" w:rsidRPr="00C27FA2">
        <w:rPr>
          <w:rFonts w:ascii="Times New Roman" w:eastAsia="Times New Roman" w:hAnsi="Times New Roman" w:cs="Times New Roman"/>
          <w:sz w:val="24"/>
          <w:szCs w:val="24"/>
          <w:lang w:eastAsia="en-IN"/>
        </w:rPr>
        <w:t>443</w:t>
      </w:r>
      <w:r w:rsidR="00DE23C8" w:rsidRPr="00C27FA2">
        <w:rPr>
          <w:rFonts w:ascii="Times New Roman" w:eastAsia="Times New Roman" w:hAnsi="Times New Roman" w:cs="Times New Roman"/>
          <w:sz w:val="24"/>
          <w:szCs w:val="24"/>
          <w:lang w:eastAsia="en-IN"/>
        </w:rPr>
        <w:t>citations)</w:t>
      </w:r>
      <w:r w:rsidR="00DC2146" w:rsidRPr="00C27FA2">
        <w:rPr>
          <w:rFonts w:ascii="Times New Roman" w:eastAsia="Times New Roman" w:hAnsi="Times New Roman" w:cs="Times New Roman"/>
          <w:sz w:val="24"/>
          <w:szCs w:val="24"/>
          <w:lang w:eastAsia="en-IN"/>
        </w:rPr>
        <w:t xml:space="preserve">. The remaining countries, including </w:t>
      </w:r>
      <w:r w:rsidR="00B600C0" w:rsidRPr="00C27FA2">
        <w:rPr>
          <w:rFonts w:ascii="Times New Roman" w:eastAsia="Times New Roman" w:hAnsi="Times New Roman" w:cs="Times New Roman"/>
          <w:sz w:val="24"/>
          <w:szCs w:val="24"/>
          <w:lang w:eastAsia="en-IN"/>
        </w:rPr>
        <w:t xml:space="preserve">Indonesia, Australia, turkey, Nigeria </w:t>
      </w:r>
      <w:r w:rsidR="00DE23C8" w:rsidRPr="00C27FA2">
        <w:rPr>
          <w:rFonts w:ascii="Times New Roman" w:eastAsia="Times New Roman" w:hAnsi="Times New Roman" w:cs="Times New Roman"/>
          <w:sz w:val="24"/>
          <w:szCs w:val="24"/>
          <w:lang w:eastAsia="en-IN"/>
        </w:rPr>
        <w:t xml:space="preserve">and </w:t>
      </w:r>
      <w:r w:rsidR="00B600C0" w:rsidRPr="00C27FA2">
        <w:rPr>
          <w:rFonts w:ascii="Times New Roman" w:eastAsia="Times New Roman" w:hAnsi="Times New Roman" w:cs="Times New Roman"/>
          <w:sz w:val="24"/>
          <w:szCs w:val="24"/>
          <w:lang w:eastAsia="en-IN"/>
        </w:rPr>
        <w:t xml:space="preserve">USA </w:t>
      </w:r>
      <w:r w:rsidR="00DE23C8" w:rsidRPr="00C27FA2">
        <w:rPr>
          <w:rFonts w:ascii="Times New Roman" w:eastAsia="Times New Roman" w:hAnsi="Times New Roman" w:cs="Times New Roman"/>
          <w:sz w:val="24"/>
          <w:szCs w:val="24"/>
          <w:lang w:eastAsia="en-IN"/>
        </w:rPr>
        <w:t xml:space="preserve">contribute </w:t>
      </w:r>
      <w:r w:rsidR="00DC2146" w:rsidRPr="00C27FA2">
        <w:rPr>
          <w:rFonts w:ascii="Times New Roman" w:eastAsia="Times New Roman" w:hAnsi="Times New Roman" w:cs="Times New Roman"/>
          <w:sz w:val="24"/>
          <w:szCs w:val="24"/>
          <w:lang w:eastAsia="en-IN"/>
        </w:rPr>
        <w:t>fewer citations, indicating that the majority of influential research is concentrated in a few key countries.</w:t>
      </w:r>
    </w:p>
    <w:p w14:paraId="610BA1DD" w14:textId="77777777" w:rsidR="00CD236F" w:rsidRPr="00C27FA2" w:rsidRDefault="00CD236F" w:rsidP="00C27FA2">
      <w:pPr>
        <w:spacing w:before="240" w:after="240" w:line="240" w:lineRule="auto"/>
        <w:jc w:val="both"/>
        <w:rPr>
          <w:rFonts w:ascii="Times New Roman" w:eastAsia="Times New Roman" w:hAnsi="Times New Roman" w:cs="Times New Roman"/>
          <w:sz w:val="24"/>
          <w:szCs w:val="24"/>
          <w:lang w:eastAsia="en-IN"/>
        </w:rPr>
      </w:pPr>
    </w:p>
    <w:p w14:paraId="164D72F4" w14:textId="359E5D35" w:rsidR="00CD236F" w:rsidRPr="00C17277" w:rsidRDefault="00C17277" w:rsidP="00C27FA2">
      <w:pPr>
        <w:spacing w:before="240" w:after="240" w:line="240" w:lineRule="auto"/>
        <w:jc w:val="both"/>
        <w:rPr>
          <w:rFonts w:ascii="Times New Roman" w:eastAsia="Times New Roman" w:hAnsi="Times New Roman" w:cs="Times New Roman"/>
          <w:b/>
          <w:bCs/>
          <w:sz w:val="24"/>
          <w:szCs w:val="24"/>
          <w:lang w:eastAsia="en-IN"/>
        </w:rPr>
      </w:pPr>
      <w:r w:rsidRPr="00C17277">
        <w:rPr>
          <w:rFonts w:ascii="Times New Roman" w:eastAsia="Times New Roman" w:hAnsi="Times New Roman" w:cs="Times New Roman"/>
          <w:b/>
          <w:bCs/>
          <w:sz w:val="24"/>
          <w:szCs w:val="24"/>
          <w:lang w:eastAsia="en-IN"/>
        </w:rPr>
        <w:t xml:space="preserve">Table 4: </w:t>
      </w:r>
      <w:r w:rsidR="00CD236F" w:rsidRPr="00C17277">
        <w:rPr>
          <w:rFonts w:ascii="Times New Roman" w:hAnsi="Times New Roman" w:cs="Times New Roman"/>
          <w:b/>
          <w:bCs/>
          <w:sz w:val="24"/>
          <w:szCs w:val="24"/>
        </w:rPr>
        <w:t>Bradford Law Analysis</w:t>
      </w:r>
    </w:p>
    <w:tbl>
      <w:tblPr>
        <w:tblStyle w:val="PlainTable2"/>
        <w:tblW w:w="10627" w:type="dxa"/>
        <w:tblLook w:val="04A0" w:firstRow="1" w:lastRow="0" w:firstColumn="1" w:lastColumn="0" w:noHBand="0" w:noVBand="1"/>
      </w:tblPr>
      <w:tblGrid>
        <w:gridCol w:w="6091"/>
        <w:gridCol w:w="777"/>
        <w:gridCol w:w="851"/>
        <w:gridCol w:w="1216"/>
        <w:gridCol w:w="1758"/>
      </w:tblGrid>
      <w:tr w:rsidR="00801314" w:rsidRPr="00C27FA2" w14:paraId="28527AB3" w14:textId="77777777" w:rsidTr="00C1727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091" w:type="dxa"/>
            <w:noWrap/>
            <w:hideMark/>
          </w:tcPr>
          <w:p w14:paraId="3F2FC7B9" w14:textId="0286E80F" w:rsidR="00801314" w:rsidRPr="00C27FA2" w:rsidRDefault="00801314" w:rsidP="00C27FA2">
            <w:pPr>
              <w:spacing w:before="240" w:after="240"/>
              <w:jc w:val="both"/>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SO</w:t>
            </w:r>
            <w:r w:rsidR="00C17277">
              <w:rPr>
                <w:rFonts w:ascii="Times New Roman" w:eastAsia="Times New Roman" w:hAnsi="Times New Roman" w:cs="Times New Roman"/>
                <w:sz w:val="24"/>
                <w:szCs w:val="24"/>
                <w:lang w:eastAsia="en-IN" w:bidi="ml-IN"/>
              </w:rPr>
              <w:t>URCE</w:t>
            </w:r>
          </w:p>
        </w:tc>
        <w:tc>
          <w:tcPr>
            <w:tcW w:w="777" w:type="dxa"/>
            <w:noWrap/>
            <w:hideMark/>
          </w:tcPr>
          <w:p w14:paraId="270DDD13" w14:textId="77777777" w:rsidR="00801314" w:rsidRPr="00C27FA2" w:rsidRDefault="00801314" w:rsidP="00C27FA2">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Rank</w:t>
            </w:r>
          </w:p>
        </w:tc>
        <w:tc>
          <w:tcPr>
            <w:tcW w:w="851" w:type="dxa"/>
            <w:noWrap/>
            <w:hideMark/>
          </w:tcPr>
          <w:p w14:paraId="59E6E5B6" w14:textId="77777777" w:rsidR="00801314" w:rsidRPr="00C27FA2" w:rsidRDefault="00801314" w:rsidP="00C27FA2">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Freq</w:t>
            </w:r>
          </w:p>
        </w:tc>
        <w:tc>
          <w:tcPr>
            <w:tcW w:w="1150" w:type="dxa"/>
            <w:noWrap/>
            <w:hideMark/>
          </w:tcPr>
          <w:p w14:paraId="0A075FB8" w14:textId="67CE423C" w:rsidR="00801314" w:rsidRPr="00C27FA2" w:rsidRDefault="00CC1639" w:rsidP="00C27FA2">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proofErr w:type="spellStart"/>
            <w:r>
              <w:rPr>
                <w:rFonts w:ascii="Times New Roman" w:eastAsia="Times New Roman" w:hAnsi="Times New Roman" w:cs="Times New Roman"/>
                <w:sz w:val="24"/>
                <w:szCs w:val="24"/>
                <w:lang w:eastAsia="en-IN" w:bidi="ml-IN"/>
              </w:rPr>
              <w:t>C</w:t>
            </w:r>
            <w:r w:rsidR="00801314" w:rsidRPr="00C27FA2">
              <w:rPr>
                <w:rFonts w:ascii="Times New Roman" w:eastAsia="Times New Roman" w:hAnsi="Times New Roman" w:cs="Times New Roman"/>
                <w:sz w:val="24"/>
                <w:szCs w:val="24"/>
                <w:lang w:eastAsia="en-IN" w:bidi="ml-IN"/>
              </w:rPr>
              <w:t>umFreq</w:t>
            </w:r>
            <w:proofErr w:type="spellEnd"/>
          </w:p>
        </w:tc>
        <w:tc>
          <w:tcPr>
            <w:tcW w:w="1758" w:type="dxa"/>
            <w:noWrap/>
            <w:hideMark/>
          </w:tcPr>
          <w:p w14:paraId="57EFDF33" w14:textId="77777777" w:rsidR="00801314" w:rsidRPr="00C27FA2" w:rsidRDefault="00801314" w:rsidP="00C27FA2">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Zone</w:t>
            </w:r>
          </w:p>
        </w:tc>
      </w:tr>
      <w:tr w:rsidR="00801314" w:rsidRPr="00C27FA2" w14:paraId="66E68670" w14:textId="77777777" w:rsidTr="00C172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091" w:type="dxa"/>
            <w:noWrap/>
            <w:hideMark/>
          </w:tcPr>
          <w:p w14:paraId="7F39F054" w14:textId="77777777" w:rsidR="00801314" w:rsidRPr="00897A16" w:rsidRDefault="0080131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JOURNAL OF RISK AND FINANCIAL MANAGEMENT</w:t>
            </w:r>
          </w:p>
        </w:tc>
        <w:tc>
          <w:tcPr>
            <w:tcW w:w="777" w:type="dxa"/>
            <w:noWrap/>
            <w:hideMark/>
          </w:tcPr>
          <w:p w14:paraId="6CC5B568"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1</w:t>
            </w:r>
          </w:p>
        </w:tc>
        <w:tc>
          <w:tcPr>
            <w:tcW w:w="851" w:type="dxa"/>
            <w:noWrap/>
            <w:hideMark/>
          </w:tcPr>
          <w:p w14:paraId="77CD5063"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27</w:t>
            </w:r>
          </w:p>
        </w:tc>
        <w:tc>
          <w:tcPr>
            <w:tcW w:w="1150" w:type="dxa"/>
            <w:noWrap/>
            <w:hideMark/>
          </w:tcPr>
          <w:p w14:paraId="1A91DEAD"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27</w:t>
            </w:r>
          </w:p>
        </w:tc>
        <w:tc>
          <w:tcPr>
            <w:tcW w:w="1758" w:type="dxa"/>
            <w:noWrap/>
            <w:hideMark/>
          </w:tcPr>
          <w:p w14:paraId="69185E4C"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Zone 1</w:t>
            </w:r>
          </w:p>
        </w:tc>
      </w:tr>
      <w:tr w:rsidR="00801314" w:rsidRPr="00C27FA2" w14:paraId="3EB9B69C" w14:textId="77777777" w:rsidTr="00C17277">
        <w:trPr>
          <w:trHeight w:val="288"/>
        </w:trPr>
        <w:tc>
          <w:tcPr>
            <w:cnfStyle w:val="001000000000" w:firstRow="0" w:lastRow="0" w:firstColumn="1" w:lastColumn="0" w:oddVBand="0" w:evenVBand="0" w:oddHBand="0" w:evenHBand="0" w:firstRowFirstColumn="0" w:firstRowLastColumn="0" w:lastRowFirstColumn="0" w:lastRowLastColumn="0"/>
            <w:tcW w:w="6091" w:type="dxa"/>
            <w:noWrap/>
            <w:hideMark/>
          </w:tcPr>
          <w:p w14:paraId="34C0680E" w14:textId="77777777" w:rsidR="00801314" w:rsidRPr="00897A16" w:rsidRDefault="0080131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IEEE ACCESS</w:t>
            </w:r>
          </w:p>
        </w:tc>
        <w:tc>
          <w:tcPr>
            <w:tcW w:w="777" w:type="dxa"/>
            <w:noWrap/>
            <w:hideMark/>
          </w:tcPr>
          <w:p w14:paraId="5464B41B"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2</w:t>
            </w:r>
          </w:p>
        </w:tc>
        <w:tc>
          <w:tcPr>
            <w:tcW w:w="851" w:type="dxa"/>
            <w:noWrap/>
            <w:hideMark/>
          </w:tcPr>
          <w:p w14:paraId="365E538A"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18</w:t>
            </w:r>
          </w:p>
        </w:tc>
        <w:tc>
          <w:tcPr>
            <w:tcW w:w="1150" w:type="dxa"/>
            <w:noWrap/>
            <w:hideMark/>
          </w:tcPr>
          <w:p w14:paraId="5BB7A5E7"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45</w:t>
            </w:r>
          </w:p>
        </w:tc>
        <w:tc>
          <w:tcPr>
            <w:tcW w:w="1758" w:type="dxa"/>
            <w:noWrap/>
            <w:hideMark/>
          </w:tcPr>
          <w:p w14:paraId="2F6487C7"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Zone 1</w:t>
            </w:r>
          </w:p>
        </w:tc>
      </w:tr>
      <w:tr w:rsidR="00801314" w:rsidRPr="00C27FA2" w14:paraId="04B953C9" w14:textId="77777777" w:rsidTr="00C172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091" w:type="dxa"/>
            <w:noWrap/>
            <w:hideMark/>
          </w:tcPr>
          <w:p w14:paraId="759F45ED" w14:textId="77777777" w:rsidR="00801314" w:rsidRPr="00897A16" w:rsidRDefault="0080131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FINANCIAL INNOVATION</w:t>
            </w:r>
          </w:p>
        </w:tc>
        <w:tc>
          <w:tcPr>
            <w:tcW w:w="777" w:type="dxa"/>
            <w:noWrap/>
            <w:hideMark/>
          </w:tcPr>
          <w:p w14:paraId="7A4A8B55"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3</w:t>
            </w:r>
          </w:p>
        </w:tc>
        <w:tc>
          <w:tcPr>
            <w:tcW w:w="851" w:type="dxa"/>
            <w:noWrap/>
            <w:hideMark/>
          </w:tcPr>
          <w:p w14:paraId="18D02DFF"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17</w:t>
            </w:r>
          </w:p>
        </w:tc>
        <w:tc>
          <w:tcPr>
            <w:tcW w:w="1150" w:type="dxa"/>
            <w:noWrap/>
            <w:hideMark/>
          </w:tcPr>
          <w:p w14:paraId="05815BB1"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62</w:t>
            </w:r>
          </w:p>
        </w:tc>
        <w:tc>
          <w:tcPr>
            <w:tcW w:w="1758" w:type="dxa"/>
            <w:noWrap/>
            <w:hideMark/>
          </w:tcPr>
          <w:p w14:paraId="4EA756CA"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Zone 1</w:t>
            </w:r>
          </w:p>
        </w:tc>
      </w:tr>
      <w:tr w:rsidR="00801314" w:rsidRPr="00C27FA2" w14:paraId="0411DF5B" w14:textId="77777777" w:rsidTr="00C17277">
        <w:trPr>
          <w:trHeight w:val="288"/>
        </w:trPr>
        <w:tc>
          <w:tcPr>
            <w:cnfStyle w:val="001000000000" w:firstRow="0" w:lastRow="0" w:firstColumn="1" w:lastColumn="0" w:oddVBand="0" w:evenVBand="0" w:oddHBand="0" w:evenHBand="0" w:firstRowFirstColumn="0" w:firstRowLastColumn="0" w:lastRowFirstColumn="0" w:lastRowLastColumn="0"/>
            <w:tcW w:w="6091" w:type="dxa"/>
            <w:noWrap/>
            <w:hideMark/>
          </w:tcPr>
          <w:p w14:paraId="54CFF5AC" w14:textId="77777777" w:rsidR="00801314" w:rsidRPr="00897A16" w:rsidRDefault="0080131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COGENT ECONOMICS AND FINANCE</w:t>
            </w:r>
          </w:p>
        </w:tc>
        <w:tc>
          <w:tcPr>
            <w:tcW w:w="777" w:type="dxa"/>
            <w:noWrap/>
            <w:hideMark/>
          </w:tcPr>
          <w:p w14:paraId="4910B567"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4</w:t>
            </w:r>
          </w:p>
        </w:tc>
        <w:tc>
          <w:tcPr>
            <w:tcW w:w="851" w:type="dxa"/>
            <w:noWrap/>
            <w:hideMark/>
          </w:tcPr>
          <w:p w14:paraId="210C1C2B"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16</w:t>
            </w:r>
          </w:p>
        </w:tc>
        <w:tc>
          <w:tcPr>
            <w:tcW w:w="1150" w:type="dxa"/>
            <w:noWrap/>
            <w:hideMark/>
          </w:tcPr>
          <w:p w14:paraId="68A158BD"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78</w:t>
            </w:r>
          </w:p>
        </w:tc>
        <w:tc>
          <w:tcPr>
            <w:tcW w:w="1758" w:type="dxa"/>
            <w:noWrap/>
            <w:hideMark/>
          </w:tcPr>
          <w:p w14:paraId="10D63091"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Zone 1</w:t>
            </w:r>
          </w:p>
        </w:tc>
      </w:tr>
      <w:tr w:rsidR="00801314" w:rsidRPr="00C27FA2" w14:paraId="45A08387" w14:textId="77777777" w:rsidTr="00C172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091" w:type="dxa"/>
            <w:noWrap/>
            <w:hideMark/>
          </w:tcPr>
          <w:p w14:paraId="3CB24DC5" w14:textId="77777777" w:rsidR="00801314" w:rsidRPr="00897A16" w:rsidRDefault="0080131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FINANCIAL AND CREDIT ACTIVITY: PROBLEMS OF THEORY AND PRACTICE</w:t>
            </w:r>
          </w:p>
        </w:tc>
        <w:tc>
          <w:tcPr>
            <w:tcW w:w="777" w:type="dxa"/>
            <w:noWrap/>
            <w:hideMark/>
          </w:tcPr>
          <w:p w14:paraId="1F5E62BF"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5</w:t>
            </w:r>
          </w:p>
        </w:tc>
        <w:tc>
          <w:tcPr>
            <w:tcW w:w="851" w:type="dxa"/>
            <w:noWrap/>
            <w:hideMark/>
          </w:tcPr>
          <w:p w14:paraId="02FF0D9C"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13</w:t>
            </w:r>
          </w:p>
        </w:tc>
        <w:tc>
          <w:tcPr>
            <w:tcW w:w="1150" w:type="dxa"/>
            <w:noWrap/>
            <w:hideMark/>
          </w:tcPr>
          <w:p w14:paraId="0DB9D372"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91</w:t>
            </w:r>
          </w:p>
        </w:tc>
        <w:tc>
          <w:tcPr>
            <w:tcW w:w="1758" w:type="dxa"/>
            <w:noWrap/>
            <w:hideMark/>
          </w:tcPr>
          <w:p w14:paraId="2CF1719E"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Zone 1</w:t>
            </w:r>
          </w:p>
        </w:tc>
      </w:tr>
      <w:tr w:rsidR="00801314" w:rsidRPr="00C27FA2" w14:paraId="5990AFC2" w14:textId="77777777" w:rsidTr="00C17277">
        <w:trPr>
          <w:trHeight w:val="288"/>
        </w:trPr>
        <w:tc>
          <w:tcPr>
            <w:cnfStyle w:val="001000000000" w:firstRow="0" w:lastRow="0" w:firstColumn="1" w:lastColumn="0" w:oddVBand="0" w:evenVBand="0" w:oddHBand="0" w:evenHBand="0" w:firstRowFirstColumn="0" w:firstRowLastColumn="0" w:lastRowFirstColumn="0" w:lastRowLastColumn="0"/>
            <w:tcW w:w="6091" w:type="dxa"/>
            <w:noWrap/>
            <w:hideMark/>
          </w:tcPr>
          <w:p w14:paraId="39E2B6AC" w14:textId="77777777" w:rsidR="00801314" w:rsidRPr="00897A16" w:rsidRDefault="0080131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INVESTMENT MANAGEMENT AND FINANCIAL INNOVATIONS</w:t>
            </w:r>
          </w:p>
        </w:tc>
        <w:tc>
          <w:tcPr>
            <w:tcW w:w="777" w:type="dxa"/>
            <w:noWrap/>
            <w:hideMark/>
          </w:tcPr>
          <w:p w14:paraId="4986BC26"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6</w:t>
            </w:r>
          </w:p>
        </w:tc>
        <w:tc>
          <w:tcPr>
            <w:tcW w:w="851" w:type="dxa"/>
            <w:noWrap/>
            <w:hideMark/>
          </w:tcPr>
          <w:p w14:paraId="50ECEB93"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13</w:t>
            </w:r>
          </w:p>
        </w:tc>
        <w:tc>
          <w:tcPr>
            <w:tcW w:w="1150" w:type="dxa"/>
            <w:noWrap/>
            <w:hideMark/>
          </w:tcPr>
          <w:p w14:paraId="2C164437"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104</w:t>
            </w:r>
          </w:p>
        </w:tc>
        <w:tc>
          <w:tcPr>
            <w:tcW w:w="1758" w:type="dxa"/>
            <w:noWrap/>
            <w:hideMark/>
          </w:tcPr>
          <w:p w14:paraId="6D43B557"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Zone 1</w:t>
            </w:r>
          </w:p>
        </w:tc>
      </w:tr>
      <w:tr w:rsidR="00801314" w:rsidRPr="00C27FA2" w14:paraId="61D39483" w14:textId="77777777" w:rsidTr="00C172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091" w:type="dxa"/>
            <w:noWrap/>
            <w:hideMark/>
          </w:tcPr>
          <w:p w14:paraId="1EB387B6" w14:textId="77777777" w:rsidR="00801314" w:rsidRPr="00897A16" w:rsidRDefault="0080131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lastRenderedPageBreak/>
              <w:t>BANKS AND BANK SYSTEMS</w:t>
            </w:r>
          </w:p>
        </w:tc>
        <w:tc>
          <w:tcPr>
            <w:tcW w:w="777" w:type="dxa"/>
            <w:noWrap/>
            <w:hideMark/>
          </w:tcPr>
          <w:p w14:paraId="686A099C"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7</w:t>
            </w:r>
          </w:p>
        </w:tc>
        <w:tc>
          <w:tcPr>
            <w:tcW w:w="851" w:type="dxa"/>
            <w:noWrap/>
            <w:hideMark/>
          </w:tcPr>
          <w:p w14:paraId="46FFA43A"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11</w:t>
            </w:r>
          </w:p>
        </w:tc>
        <w:tc>
          <w:tcPr>
            <w:tcW w:w="1150" w:type="dxa"/>
            <w:noWrap/>
            <w:hideMark/>
          </w:tcPr>
          <w:p w14:paraId="584C16E4"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115</w:t>
            </w:r>
          </w:p>
        </w:tc>
        <w:tc>
          <w:tcPr>
            <w:tcW w:w="1758" w:type="dxa"/>
            <w:noWrap/>
            <w:hideMark/>
          </w:tcPr>
          <w:p w14:paraId="7A171027"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Zone 1</w:t>
            </w:r>
          </w:p>
        </w:tc>
      </w:tr>
      <w:tr w:rsidR="00801314" w:rsidRPr="00C27FA2" w14:paraId="07F8467C" w14:textId="77777777" w:rsidTr="00C17277">
        <w:trPr>
          <w:trHeight w:val="288"/>
        </w:trPr>
        <w:tc>
          <w:tcPr>
            <w:cnfStyle w:val="001000000000" w:firstRow="0" w:lastRow="0" w:firstColumn="1" w:lastColumn="0" w:oddVBand="0" w:evenVBand="0" w:oddHBand="0" w:evenHBand="0" w:firstRowFirstColumn="0" w:firstRowLastColumn="0" w:lastRowFirstColumn="0" w:lastRowLastColumn="0"/>
            <w:tcW w:w="6091" w:type="dxa"/>
            <w:noWrap/>
            <w:hideMark/>
          </w:tcPr>
          <w:p w14:paraId="0CF5589C" w14:textId="77777777" w:rsidR="00801314" w:rsidRPr="00897A16" w:rsidRDefault="0080131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JOURNAL OF OPEN INNOVATION: TECHNOLOGY, MARKET, AND COMPLEXITY</w:t>
            </w:r>
          </w:p>
        </w:tc>
        <w:tc>
          <w:tcPr>
            <w:tcW w:w="777" w:type="dxa"/>
            <w:noWrap/>
            <w:hideMark/>
          </w:tcPr>
          <w:p w14:paraId="3B55052E"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8</w:t>
            </w:r>
          </w:p>
        </w:tc>
        <w:tc>
          <w:tcPr>
            <w:tcW w:w="851" w:type="dxa"/>
            <w:noWrap/>
            <w:hideMark/>
          </w:tcPr>
          <w:p w14:paraId="47B48B81"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10</w:t>
            </w:r>
          </w:p>
        </w:tc>
        <w:tc>
          <w:tcPr>
            <w:tcW w:w="1150" w:type="dxa"/>
            <w:noWrap/>
            <w:hideMark/>
          </w:tcPr>
          <w:p w14:paraId="7458ACE0"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125</w:t>
            </w:r>
          </w:p>
        </w:tc>
        <w:tc>
          <w:tcPr>
            <w:tcW w:w="1758" w:type="dxa"/>
            <w:noWrap/>
            <w:hideMark/>
          </w:tcPr>
          <w:p w14:paraId="08ED057D"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Zone 1</w:t>
            </w:r>
          </w:p>
        </w:tc>
      </w:tr>
      <w:tr w:rsidR="00801314" w:rsidRPr="00C27FA2" w14:paraId="0B0AC303" w14:textId="77777777" w:rsidTr="00C172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091" w:type="dxa"/>
            <w:noWrap/>
            <w:hideMark/>
          </w:tcPr>
          <w:p w14:paraId="5AB4ADC1" w14:textId="77777777" w:rsidR="00801314" w:rsidRPr="00897A16" w:rsidRDefault="0080131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FINANCE RESEARCH LETTERS</w:t>
            </w:r>
          </w:p>
        </w:tc>
        <w:tc>
          <w:tcPr>
            <w:tcW w:w="777" w:type="dxa"/>
            <w:noWrap/>
            <w:hideMark/>
          </w:tcPr>
          <w:p w14:paraId="607AB37B"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9</w:t>
            </w:r>
          </w:p>
        </w:tc>
        <w:tc>
          <w:tcPr>
            <w:tcW w:w="851" w:type="dxa"/>
            <w:noWrap/>
            <w:hideMark/>
          </w:tcPr>
          <w:p w14:paraId="5E4464E0"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9</w:t>
            </w:r>
          </w:p>
        </w:tc>
        <w:tc>
          <w:tcPr>
            <w:tcW w:w="1150" w:type="dxa"/>
            <w:noWrap/>
            <w:hideMark/>
          </w:tcPr>
          <w:p w14:paraId="00DED47F"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134</w:t>
            </w:r>
          </w:p>
        </w:tc>
        <w:tc>
          <w:tcPr>
            <w:tcW w:w="1758" w:type="dxa"/>
            <w:noWrap/>
            <w:hideMark/>
          </w:tcPr>
          <w:p w14:paraId="7F8ACDEC" w14:textId="77777777" w:rsidR="00801314" w:rsidRPr="00C27FA2" w:rsidRDefault="0080131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Zone 1</w:t>
            </w:r>
          </w:p>
        </w:tc>
      </w:tr>
      <w:tr w:rsidR="00801314" w:rsidRPr="00C27FA2" w14:paraId="59D648FC" w14:textId="77777777" w:rsidTr="00C17277">
        <w:trPr>
          <w:trHeight w:val="288"/>
        </w:trPr>
        <w:tc>
          <w:tcPr>
            <w:cnfStyle w:val="001000000000" w:firstRow="0" w:lastRow="0" w:firstColumn="1" w:lastColumn="0" w:oddVBand="0" w:evenVBand="0" w:oddHBand="0" w:evenHBand="0" w:firstRowFirstColumn="0" w:firstRowLastColumn="0" w:lastRowFirstColumn="0" w:lastRowLastColumn="0"/>
            <w:tcW w:w="6091" w:type="dxa"/>
            <w:noWrap/>
            <w:hideMark/>
          </w:tcPr>
          <w:p w14:paraId="36E7F4E0" w14:textId="77777777" w:rsidR="00801314" w:rsidRPr="00897A16" w:rsidRDefault="0080131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FINANCE: THEORY AND PRACTICE</w:t>
            </w:r>
          </w:p>
        </w:tc>
        <w:tc>
          <w:tcPr>
            <w:tcW w:w="777" w:type="dxa"/>
            <w:noWrap/>
            <w:hideMark/>
          </w:tcPr>
          <w:p w14:paraId="7BAA0459"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10</w:t>
            </w:r>
          </w:p>
        </w:tc>
        <w:tc>
          <w:tcPr>
            <w:tcW w:w="851" w:type="dxa"/>
            <w:noWrap/>
            <w:hideMark/>
          </w:tcPr>
          <w:p w14:paraId="4475B568"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9</w:t>
            </w:r>
          </w:p>
        </w:tc>
        <w:tc>
          <w:tcPr>
            <w:tcW w:w="1150" w:type="dxa"/>
            <w:noWrap/>
            <w:hideMark/>
          </w:tcPr>
          <w:p w14:paraId="72BD1FFC"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143</w:t>
            </w:r>
          </w:p>
        </w:tc>
        <w:tc>
          <w:tcPr>
            <w:tcW w:w="1758" w:type="dxa"/>
            <w:noWrap/>
            <w:hideMark/>
          </w:tcPr>
          <w:p w14:paraId="5C80F224" w14:textId="77777777" w:rsidR="00801314" w:rsidRPr="00C27FA2" w:rsidRDefault="0080131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Zone 1</w:t>
            </w:r>
          </w:p>
        </w:tc>
      </w:tr>
    </w:tbl>
    <w:p w14:paraId="2D6AAC86" w14:textId="586B50DD" w:rsidR="00DC2146" w:rsidRPr="00C27FA2" w:rsidRDefault="004D745E" w:rsidP="00C27FA2">
      <w:pPr>
        <w:pStyle w:val="NormalWeb"/>
        <w:spacing w:before="240" w:beforeAutospacing="0" w:after="240" w:afterAutospacing="0"/>
        <w:jc w:val="both"/>
      </w:pPr>
      <w:r w:rsidRPr="00C27FA2">
        <w:t xml:space="preserve">Table </w:t>
      </w:r>
      <w:r w:rsidR="00865103">
        <w:t>4</w:t>
      </w:r>
      <w:r w:rsidR="00CD236F" w:rsidRPr="00C27FA2">
        <w:t xml:space="preserve"> shows the ranking of journals based on Bradford Law Analysis using </w:t>
      </w:r>
      <w:proofErr w:type="spellStart"/>
      <w:r w:rsidR="00CD236F" w:rsidRPr="00C27FA2">
        <w:t>biblioshiny</w:t>
      </w:r>
      <w:proofErr w:type="spellEnd"/>
      <w:r w:rsidR="00CD236F" w:rsidRPr="00C27FA2">
        <w:t>. The results reveal that the most ranked journal is</w:t>
      </w:r>
      <w:r w:rsidR="00457F15" w:rsidRPr="00C27FA2">
        <w:t xml:space="preserve"> </w:t>
      </w:r>
      <w:r w:rsidR="00457F15" w:rsidRPr="00C27FA2">
        <w:rPr>
          <w:lang w:bidi="ml-IN"/>
        </w:rPr>
        <w:t>Journal of Risk and Financial Management</w:t>
      </w:r>
      <w:r w:rsidR="00457F15" w:rsidRPr="00C27FA2">
        <w:t xml:space="preserve"> </w:t>
      </w:r>
      <w:r w:rsidR="00CD236F" w:rsidRPr="00C27FA2">
        <w:t xml:space="preserve">and second rank is for </w:t>
      </w:r>
      <w:r w:rsidR="00457F15" w:rsidRPr="00C27FA2">
        <w:rPr>
          <w:lang w:bidi="ml-IN"/>
        </w:rPr>
        <w:t>IEEE Access</w:t>
      </w:r>
      <w:r w:rsidR="00457F15" w:rsidRPr="00C27FA2">
        <w:t xml:space="preserve"> </w:t>
      </w:r>
      <w:r w:rsidR="00CD236F" w:rsidRPr="00C27FA2">
        <w:t>followed by</w:t>
      </w:r>
      <w:r w:rsidR="00E5041D" w:rsidRPr="00C27FA2">
        <w:t xml:space="preserve"> Financial Innovation</w:t>
      </w:r>
      <w:r w:rsidR="00CD236F" w:rsidRPr="00C27FA2">
        <w:t>.</w:t>
      </w:r>
    </w:p>
    <w:p w14:paraId="70694C65" w14:textId="57F006A7" w:rsidR="006E0B3C" w:rsidRPr="00F47047" w:rsidRDefault="00F47047" w:rsidP="00C27FA2">
      <w:pPr>
        <w:pStyle w:val="NormalWeb"/>
        <w:spacing w:before="240" w:beforeAutospacing="0" w:after="240" w:afterAutospacing="0"/>
        <w:jc w:val="both"/>
        <w:rPr>
          <w:b/>
          <w:bCs/>
        </w:rPr>
      </w:pPr>
      <w:r w:rsidRPr="00F47047">
        <w:rPr>
          <w:b/>
          <w:bCs/>
        </w:rPr>
        <w:t>Table 5:</w:t>
      </w:r>
      <w:r w:rsidR="006E0B3C" w:rsidRPr="00F47047">
        <w:rPr>
          <w:b/>
          <w:bCs/>
        </w:rPr>
        <w:t xml:space="preserve"> Most Relevant Affiliations</w:t>
      </w:r>
    </w:p>
    <w:tbl>
      <w:tblPr>
        <w:tblStyle w:val="PlainTable2"/>
        <w:tblW w:w="10768" w:type="dxa"/>
        <w:tblLook w:val="04A0" w:firstRow="1" w:lastRow="0" w:firstColumn="1" w:lastColumn="0" w:noHBand="0" w:noVBand="1"/>
      </w:tblPr>
      <w:tblGrid>
        <w:gridCol w:w="7469"/>
        <w:gridCol w:w="3299"/>
      </w:tblGrid>
      <w:tr w:rsidR="00873B9C" w:rsidRPr="00C27FA2" w14:paraId="5424B7F0" w14:textId="77777777" w:rsidTr="00F4704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469" w:type="dxa"/>
            <w:noWrap/>
            <w:hideMark/>
          </w:tcPr>
          <w:p w14:paraId="2336AD12" w14:textId="77777777" w:rsidR="00873B9C" w:rsidRPr="00C27FA2" w:rsidRDefault="00873B9C" w:rsidP="00F47047">
            <w:pPr>
              <w:spacing w:before="240" w:after="24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Affiliation</w:t>
            </w:r>
          </w:p>
        </w:tc>
        <w:tc>
          <w:tcPr>
            <w:tcW w:w="3299" w:type="dxa"/>
            <w:noWrap/>
            <w:hideMark/>
          </w:tcPr>
          <w:p w14:paraId="039A5E6A" w14:textId="77777777" w:rsidR="00873B9C" w:rsidRPr="00C27FA2" w:rsidRDefault="00873B9C" w:rsidP="00F47047">
            <w:pPr>
              <w:spacing w:before="240" w:after="2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Articles</w:t>
            </w:r>
          </w:p>
        </w:tc>
      </w:tr>
      <w:tr w:rsidR="00873B9C" w:rsidRPr="00C27FA2" w14:paraId="3C5CDC93" w14:textId="77777777" w:rsidTr="00F470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469" w:type="dxa"/>
            <w:noWrap/>
            <w:hideMark/>
          </w:tcPr>
          <w:p w14:paraId="1FB14B34" w14:textId="77777777" w:rsidR="00873B9C" w:rsidRPr="00F47047" w:rsidRDefault="00873B9C" w:rsidP="00F47047">
            <w:pPr>
              <w:spacing w:before="240" w:after="240"/>
              <w:rPr>
                <w:rFonts w:ascii="Times New Roman" w:eastAsia="Times New Roman" w:hAnsi="Times New Roman" w:cs="Times New Roman"/>
                <w:b w:val="0"/>
                <w:bCs w:val="0"/>
                <w:sz w:val="24"/>
                <w:szCs w:val="24"/>
                <w:lang w:eastAsia="en-IN" w:bidi="ml-IN"/>
              </w:rPr>
            </w:pPr>
            <w:r w:rsidRPr="00F47047">
              <w:rPr>
                <w:rFonts w:ascii="Times New Roman" w:eastAsia="Times New Roman" w:hAnsi="Times New Roman" w:cs="Times New Roman"/>
                <w:b w:val="0"/>
                <w:bCs w:val="0"/>
                <w:sz w:val="24"/>
                <w:szCs w:val="24"/>
                <w:lang w:eastAsia="en-IN" w:bidi="ml-IN"/>
              </w:rPr>
              <w:t>UNIVERSITY OF VAASA</w:t>
            </w:r>
          </w:p>
        </w:tc>
        <w:tc>
          <w:tcPr>
            <w:tcW w:w="3299" w:type="dxa"/>
            <w:noWrap/>
            <w:hideMark/>
          </w:tcPr>
          <w:p w14:paraId="6F9EDBA3" w14:textId="77777777" w:rsidR="00873B9C" w:rsidRPr="00C27FA2" w:rsidRDefault="00873B9C" w:rsidP="00F47047">
            <w:pPr>
              <w:spacing w:before="240" w:after="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10</w:t>
            </w:r>
          </w:p>
        </w:tc>
      </w:tr>
      <w:tr w:rsidR="00873B9C" w:rsidRPr="00C27FA2" w14:paraId="1C3E6F4C" w14:textId="77777777" w:rsidTr="00F47047">
        <w:trPr>
          <w:trHeight w:val="288"/>
        </w:trPr>
        <w:tc>
          <w:tcPr>
            <w:cnfStyle w:val="001000000000" w:firstRow="0" w:lastRow="0" w:firstColumn="1" w:lastColumn="0" w:oddVBand="0" w:evenVBand="0" w:oddHBand="0" w:evenHBand="0" w:firstRowFirstColumn="0" w:firstRowLastColumn="0" w:lastRowFirstColumn="0" w:lastRowLastColumn="0"/>
            <w:tcW w:w="7469" w:type="dxa"/>
            <w:noWrap/>
            <w:hideMark/>
          </w:tcPr>
          <w:p w14:paraId="5186BDA8" w14:textId="77777777" w:rsidR="00873B9C" w:rsidRPr="00F47047" w:rsidRDefault="00873B9C" w:rsidP="00F47047">
            <w:pPr>
              <w:spacing w:before="240" w:after="240"/>
              <w:rPr>
                <w:rFonts w:ascii="Times New Roman" w:eastAsia="Times New Roman" w:hAnsi="Times New Roman" w:cs="Times New Roman"/>
                <w:b w:val="0"/>
                <w:bCs w:val="0"/>
                <w:sz w:val="24"/>
                <w:szCs w:val="24"/>
                <w:lang w:eastAsia="en-IN" w:bidi="ml-IN"/>
              </w:rPr>
            </w:pPr>
            <w:r w:rsidRPr="00F47047">
              <w:rPr>
                <w:rFonts w:ascii="Times New Roman" w:eastAsia="Times New Roman" w:hAnsi="Times New Roman" w:cs="Times New Roman"/>
                <w:b w:val="0"/>
                <w:bCs w:val="0"/>
                <w:sz w:val="24"/>
                <w:szCs w:val="24"/>
                <w:lang w:eastAsia="en-IN" w:bidi="ml-IN"/>
              </w:rPr>
              <w:t>NATIONAL YANG MING CHIAO TUNG UNIVERSITY</w:t>
            </w:r>
          </w:p>
        </w:tc>
        <w:tc>
          <w:tcPr>
            <w:tcW w:w="3299" w:type="dxa"/>
            <w:noWrap/>
            <w:hideMark/>
          </w:tcPr>
          <w:p w14:paraId="3926B019" w14:textId="77777777" w:rsidR="00873B9C" w:rsidRPr="00C27FA2" w:rsidRDefault="00873B9C" w:rsidP="00F47047">
            <w:pPr>
              <w:spacing w:before="240"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9</w:t>
            </w:r>
          </w:p>
        </w:tc>
      </w:tr>
      <w:tr w:rsidR="00873B9C" w:rsidRPr="00C27FA2" w14:paraId="40EF22DD" w14:textId="77777777" w:rsidTr="00F470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469" w:type="dxa"/>
            <w:noWrap/>
            <w:hideMark/>
          </w:tcPr>
          <w:p w14:paraId="224083A3" w14:textId="77777777" w:rsidR="00873B9C" w:rsidRPr="00F47047" w:rsidRDefault="00873B9C" w:rsidP="00F47047">
            <w:pPr>
              <w:spacing w:before="240" w:after="240"/>
              <w:rPr>
                <w:rFonts w:ascii="Times New Roman" w:eastAsia="Times New Roman" w:hAnsi="Times New Roman" w:cs="Times New Roman"/>
                <w:b w:val="0"/>
                <w:bCs w:val="0"/>
                <w:sz w:val="24"/>
                <w:szCs w:val="24"/>
                <w:lang w:eastAsia="en-IN" w:bidi="ml-IN"/>
              </w:rPr>
            </w:pPr>
            <w:r w:rsidRPr="00F47047">
              <w:rPr>
                <w:rFonts w:ascii="Times New Roman" w:eastAsia="Times New Roman" w:hAnsi="Times New Roman" w:cs="Times New Roman"/>
                <w:b w:val="0"/>
                <w:bCs w:val="0"/>
                <w:sz w:val="24"/>
                <w:szCs w:val="24"/>
                <w:lang w:eastAsia="en-IN" w:bidi="ml-IN"/>
              </w:rPr>
              <w:t>AMMAN ARAB UNIVERSITY</w:t>
            </w:r>
          </w:p>
        </w:tc>
        <w:tc>
          <w:tcPr>
            <w:tcW w:w="3299" w:type="dxa"/>
            <w:noWrap/>
            <w:hideMark/>
          </w:tcPr>
          <w:p w14:paraId="2006D391" w14:textId="77777777" w:rsidR="00873B9C" w:rsidRPr="00C27FA2" w:rsidRDefault="00873B9C" w:rsidP="00F47047">
            <w:pPr>
              <w:spacing w:before="240" w:after="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9</w:t>
            </w:r>
          </w:p>
        </w:tc>
      </w:tr>
      <w:tr w:rsidR="00873B9C" w:rsidRPr="00C27FA2" w14:paraId="02117279" w14:textId="77777777" w:rsidTr="00F47047">
        <w:trPr>
          <w:trHeight w:val="288"/>
        </w:trPr>
        <w:tc>
          <w:tcPr>
            <w:cnfStyle w:val="001000000000" w:firstRow="0" w:lastRow="0" w:firstColumn="1" w:lastColumn="0" w:oddVBand="0" w:evenVBand="0" w:oddHBand="0" w:evenHBand="0" w:firstRowFirstColumn="0" w:firstRowLastColumn="0" w:lastRowFirstColumn="0" w:lastRowLastColumn="0"/>
            <w:tcW w:w="7469" w:type="dxa"/>
            <w:noWrap/>
            <w:hideMark/>
          </w:tcPr>
          <w:p w14:paraId="3119532D" w14:textId="77777777" w:rsidR="00873B9C" w:rsidRPr="00F47047" w:rsidRDefault="00873B9C" w:rsidP="00F47047">
            <w:pPr>
              <w:spacing w:before="240" w:after="240"/>
              <w:rPr>
                <w:rFonts w:ascii="Times New Roman" w:eastAsia="Times New Roman" w:hAnsi="Times New Roman" w:cs="Times New Roman"/>
                <w:b w:val="0"/>
                <w:bCs w:val="0"/>
                <w:sz w:val="24"/>
                <w:szCs w:val="24"/>
                <w:lang w:eastAsia="en-IN" w:bidi="ml-IN"/>
              </w:rPr>
            </w:pPr>
            <w:r w:rsidRPr="00F47047">
              <w:rPr>
                <w:rFonts w:ascii="Times New Roman" w:eastAsia="Times New Roman" w:hAnsi="Times New Roman" w:cs="Times New Roman"/>
                <w:b w:val="0"/>
                <w:bCs w:val="0"/>
                <w:sz w:val="24"/>
                <w:szCs w:val="24"/>
                <w:lang w:eastAsia="en-IN" w:bidi="ml-IN"/>
              </w:rPr>
              <w:t>APPLIED SCIENCE PRIVATE UNIVERSITY</w:t>
            </w:r>
          </w:p>
        </w:tc>
        <w:tc>
          <w:tcPr>
            <w:tcW w:w="3299" w:type="dxa"/>
            <w:noWrap/>
            <w:hideMark/>
          </w:tcPr>
          <w:p w14:paraId="3398A57D" w14:textId="77777777" w:rsidR="00873B9C" w:rsidRPr="00C27FA2" w:rsidRDefault="00873B9C" w:rsidP="00F47047">
            <w:pPr>
              <w:spacing w:before="240"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9</w:t>
            </w:r>
          </w:p>
        </w:tc>
      </w:tr>
      <w:tr w:rsidR="00873B9C" w:rsidRPr="00C27FA2" w14:paraId="51743C52" w14:textId="77777777" w:rsidTr="00F470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469" w:type="dxa"/>
            <w:noWrap/>
            <w:hideMark/>
          </w:tcPr>
          <w:p w14:paraId="72613910" w14:textId="77777777" w:rsidR="00873B9C" w:rsidRPr="00F47047" w:rsidRDefault="00873B9C" w:rsidP="00F47047">
            <w:pPr>
              <w:spacing w:before="240" w:after="240"/>
              <w:rPr>
                <w:rFonts w:ascii="Times New Roman" w:eastAsia="Times New Roman" w:hAnsi="Times New Roman" w:cs="Times New Roman"/>
                <w:b w:val="0"/>
                <w:bCs w:val="0"/>
                <w:sz w:val="24"/>
                <w:szCs w:val="24"/>
                <w:lang w:eastAsia="en-IN" w:bidi="ml-IN"/>
              </w:rPr>
            </w:pPr>
            <w:r w:rsidRPr="00F47047">
              <w:rPr>
                <w:rFonts w:ascii="Times New Roman" w:eastAsia="Times New Roman" w:hAnsi="Times New Roman" w:cs="Times New Roman"/>
                <w:b w:val="0"/>
                <w:bCs w:val="0"/>
                <w:sz w:val="24"/>
                <w:szCs w:val="24"/>
                <w:lang w:eastAsia="en-IN" w:bidi="ml-IN"/>
              </w:rPr>
              <w:t>ZHEJIANG UNIVERSITY OF TECHNOLOGY</w:t>
            </w:r>
          </w:p>
        </w:tc>
        <w:tc>
          <w:tcPr>
            <w:tcW w:w="3299" w:type="dxa"/>
            <w:noWrap/>
            <w:hideMark/>
          </w:tcPr>
          <w:p w14:paraId="16D701FE" w14:textId="77777777" w:rsidR="00873B9C" w:rsidRPr="00C27FA2" w:rsidRDefault="00873B9C" w:rsidP="00F47047">
            <w:pPr>
              <w:spacing w:before="240" w:after="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9</w:t>
            </w:r>
          </w:p>
        </w:tc>
      </w:tr>
      <w:tr w:rsidR="00873B9C" w:rsidRPr="00C27FA2" w14:paraId="62FB2A0B" w14:textId="77777777" w:rsidTr="00F47047">
        <w:trPr>
          <w:trHeight w:val="288"/>
        </w:trPr>
        <w:tc>
          <w:tcPr>
            <w:cnfStyle w:val="001000000000" w:firstRow="0" w:lastRow="0" w:firstColumn="1" w:lastColumn="0" w:oddVBand="0" w:evenVBand="0" w:oddHBand="0" w:evenHBand="0" w:firstRowFirstColumn="0" w:firstRowLastColumn="0" w:lastRowFirstColumn="0" w:lastRowLastColumn="0"/>
            <w:tcW w:w="7469" w:type="dxa"/>
            <w:noWrap/>
            <w:hideMark/>
          </w:tcPr>
          <w:p w14:paraId="733B07D4" w14:textId="77777777" w:rsidR="00873B9C" w:rsidRPr="00F47047" w:rsidRDefault="00873B9C" w:rsidP="00F47047">
            <w:pPr>
              <w:spacing w:before="240" w:after="240"/>
              <w:rPr>
                <w:rFonts w:ascii="Times New Roman" w:eastAsia="Times New Roman" w:hAnsi="Times New Roman" w:cs="Times New Roman"/>
                <w:b w:val="0"/>
                <w:bCs w:val="0"/>
                <w:sz w:val="24"/>
                <w:szCs w:val="24"/>
                <w:lang w:eastAsia="en-IN" w:bidi="ml-IN"/>
              </w:rPr>
            </w:pPr>
            <w:r w:rsidRPr="00F47047">
              <w:rPr>
                <w:rFonts w:ascii="Times New Roman" w:eastAsia="Times New Roman" w:hAnsi="Times New Roman" w:cs="Times New Roman"/>
                <w:b w:val="0"/>
                <w:bCs w:val="0"/>
                <w:sz w:val="24"/>
                <w:szCs w:val="24"/>
                <w:lang w:eastAsia="en-IN" w:bidi="ml-IN"/>
              </w:rPr>
              <w:t>UNIVERSITY OF SFAX</w:t>
            </w:r>
          </w:p>
        </w:tc>
        <w:tc>
          <w:tcPr>
            <w:tcW w:w="3299" w:type="dxa"/>
            <w:noWrap/>
            <w:hideMark/>
          </w:tcPr>
          <w:p w14:paraId="3AA83B63" w14:textId="77777777" w:rsidR="00873B9C" w:rsidRPr="00C27FA2" w:rsidRDefault="00873B9C" w:rsidP="00F47047">
            <w:pPr>
              <w:spacing w:before="240"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8</w:t>
            </w:r>
          </w:p>
        </w:tc>
      </w:tr>
      <w:tr w:rsidR="00873B9C" w:rsidRPr="00C27FA2" w14:paraId="6FA6C409" w14:textId="77777777" w:rsidTr="00F470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469" w:type="dxa"/>
            <w:noWrap/>
            <w:hideMark/>
          </w:tcPr>
          <w:p w14:paraId="5888C31C" w14:textId="77777777" w:rsidR="00873B9C" w:rsidRPr="00F47047" w:rsidRDefault="00873B9C" w:rsidP="00F47047">
            <w:pPr>
              <w:spacing w:before="240" w:after="240"/>
              <w:rPr>
                <w:rFonts w:ascii="Times New Roman" w:eastAsia="Times New Roman" w:hAnsi="Times New Roman" w:cs="Times New Roman"/>
                <w:b w:val="0"/>
                <w:bCs w:val="0"/>
                <w:sz w:val="24"/>
                <w:szCs w:val="24"/>
                <w:lang w:eastAsia="en-IN" w:bidi="ml-IN"/>
              </w:rPr>
            </w:pPr>
            <w:r w:rsidRPr="00F47047">
              <w:rPr>
                <w:rFonts w:ascii="Times New Roman" w:eastAsia="Times New Roman" w:hAnsi="Times New Roman" w:cs="Times New Roman"/>
                <w:b w:val="0"/>
                <w:bCs w:val="0"/>
                <w:sz w:val="24"/>
                <w:szCs w:val="24"/>
                <w:lang w:eastAsia="en-IN" w:bidi="ml-IN"/>
              </w:rPr>
              <w:t>UNIVERSITY OF ZULULAND</w:t>
            </w:r>
          </w:p>
        </w:tc>
        <w:tc>
          <w:tcPr>
            <w:tcW w:w="3299" w:type="dxa"/>
            <w:noWrap/>
            <w:hideMark/>
          </w:tcPr>
          <w:p w14:paraId="11B1DE38" w14:textId="77777777" w:rsidR="00873B9C" w:rsidRPr="00C27FA2" w:rsidRDefault="00873B9C" w:rsidP="00F47047">
            <w:pPr>
              <w:spacing w:before="240" w:after="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8</w:t>
            </w:r>
          </w:p>
        </w:tc>
      </w:tr>
      <w:tr w:rsidR="00873B9C" w:rsidRPr="00C27FA2" w14:paraId="2691E17B" w14:textId="77777777" w:rsidTr="00F47047">
        <w:trPr>
          <w:trHeight w:val="288"/>
        </w:trPr>
        <w:tc>
          <w:tcPr>
            <w:cnfStyle w:val="001000000000" w:firstRow="0" w:lastRow="0" w:firstColumn="1" w:lastColumn="0" w:oddVBand="0" w:evenVBand="0" w:oddHBand="0" w:evenHBand="0" w:firstRowFirstColumn="0" w:firstRowLastColumn="0" w:lastRowFirstColumn="0" w:lastRowLastColumn="0"/>
            <w:tcW w:w="7469" w:type="dxa"/>
            <w:noWrap/>
            <w:hideMark/>
          </w:tcPr>
          <w:p w14:paraId="6BBB8839" w14:textId="77777777" w:rsidR="00873B9C" w:rsidRPr="00F47047" w:rsidRDefault="00873B9C" w:rsidP="00F47047">
            <w:pPr>
              <w:spacing w:before="240" w:after="240"/>
              <w:rPr>
                <w:rFonts w:ascii="Times New Roman" w:eastAsia="Times New Roman" w:hAnsi="Times New Roman" w:cs="Times New Roman"/>
                <w:b w:val="0"/>
                <w:bCs w:val="0"/>
                <w:sz w:val="24"/>
                <w:szCs w:val="24"/>
                <w:lang w:eastAsia="en-IN" w:bidi="ml-IN"/>
              </w:rPr>
            </w:pPr>
            <w:r w:rsidRPr="00F47047">
              <w:rPr>
                <w:rFonts w:ascii="Times New Roman" w:eastAsia="Times New Roman" w:hAnsi="Times New Roman" w:cs="Times New Roman"/>
                <w:b w:val="0"/>
                <w:bCs w:val="0"/>
                <w:sz w:val="24"/>
                <w:szCs w:val="24"/>
                <w:lang w:eastAsia="en-IN" w:bidi="ml-IN"/>
              </w:rPr>
              <w:t>RMIT UNIVERSITY</w:t>
            </w:r>
          </w:p>
        </w:tc>
        <w:tc>
          <w:tcPr>
            <w:tcW w:w="3299" w:type="dxa"/>
            <w:noWrap/>
            <w:hideMark/>
          </w:tcPr>
          <w:p w14:paraId="1465F5C2" w14:textId="77777777" w:rsidR="00873B9C" w:rsidRPr="00C27FA2" w:rsidRDefault="00873B9C" w:rsidP="00F47047">
            <w:pPr>
              <w:spacing w:before="240"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7</w:t>
            </w:r>
          </w:p>
        </w:tc>
      </w:tr>
      <w:tr w:rsidR="00873B9C" w:rsidRPr="00C27FA2" w14:paraId="7517A624" w14:textId="77777777" w:rsidTr="00F470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469" w:type="dxa"/>
            <w:noWrap/>
            <w:hideMark/>
          </w:tcPr>
          <w:p w14:paraId="4583E288" w14:textId="77777777" w:rsidR="00873B9C" w:rsidRPr="00F47047" w:rsidRDefault="00873B9C" w:rsidP="00F47047">
            <w:pPr>
              <w:spacing w:before="240" w:after="240"/>
              <w:rPr>
                <w:rFonts w:ascii="Times New Roman" w:eastAsia="Times New Roman" w:hAnsi="Times New Roman" w:cs="Times New Roman"/>
                <w:b w:val="0"/>
                <w:bCs w:val="0"/>
                <w:sz w:val="24"/>
                <w:szCs w:val="24"/>
                <w:lang w:eastAsia="en-IN" w:bidi="ml-IN"/>
              </w:rPr>
            </w:pPr>
            <w:r w:rsidRPr="00F47047">
              <w:rPr>
                <w:rFonts w:ascii="Times New Roman" w:eastAsia="Times New Roman" w:hAnsi="Times New Roman" w:cs="Times New Roman"/>
                <w:b w:val="0"/>
                <w:bCs w:val="0"/>
                <w:sz w:val="24"/>
                <w:szCs w:val="24"/>
                <w:lang w:eastAsia="en-IN" w:bidi="ml-IN"/>
              </w:rPr>
              <w:t>CITY UNIVERSITY OF HONG KONG</w:t>
            </w:r>
          </w:p>
        </w:tc>
        <w:tc>
          <w:tcPr>
            <w:tcW w:w="3299" w:type="dxa"/>
            <w:noWrap/>
            <w:hideMark/>
          </w:tcPr>
          <w:p w14:paraId="6F9653BE" w14:textId="77777777" w:rsidR="00873B9C" w:rsidRPr="00C27FA2" w:rsidRDefault="00873B9C" w:rsidP="00F47047">
            <w:pPr>
              <w:spacing w:before="240" w:after="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6</w:t>
            </w:r>
          </w:p>
        </w:tc>
      </w:tr>
      <w:tr w:rsidR="00873B9C" w:rsidRPr="00C27FA2" w14:paraId="3DBB2067" w14:textId="77777777" w:rsidTr="00F47047">
        <w:trPr>
          <w:trHeight w:val="288"/>
        </w:trPr>
        <w:tc>
          <w:tcPr>
            <w:cnfStyle w:val="001000000000" w:firstRow="0" w:lastRow="0" w:firstColumn="1" w:lastColumn="0" w:oddVBand="0" w:evenVBand="0" w:oddHBand="0" w:evenHBand="0" w:firstRowFirstColumn="0" w:firstRowLastColumn="0" w:lastRowFirstColumn="0" w:lastRowLastColumn="0"/>
            <w:tcW w:w="7469" w:type="dxa"/>
            <w:noWrap/>
            <w:hideMark/>
          </w:tcPr>
          <w:p w14:paraId="274DB8AD" w14:textId="77777777" w:rsidR="00873B9C" w:rsidRPr="00F47047" w:rsidRDefault="00873B9C" w:rsidP="00F47047">
            <w:pPr>
              <w:spacing w:before="240" w:after="240"/>
              <w:rPr>
                <w:rFonts w:ascii="Times New Roman" w:eastAsia="Times New Roman" w:hAnsi="Times New Roman" w:cs="Times New Roman"/>
                <w:b w:val="0"/>
                <w:bCs w:val="0"/>
                <w:sz w:val="24"/>
                <w:szCs w:val="24"/>
                <w:lang w:eastAsia="en-IN" w:bidi="ml-IN"/>
              </w:rPr>
            </w:pPr>
            <w:r w:rsidRPr="00F47047">
              <w:rPr>
                <w:rFonts w:ascii="Times New Roman" w:eastAsia="Times New Roman" w:hAnsi="Times New Roman" w:cs="Times New Roman"/>
                <w:b w:val="0"/>
                <w:bCs w:val="0"/>
                <w:sz w:val="24"/>
                <w:szCs w:val="24"/>
                <w:lang w:eastAsia="en-IN" w:bidi="ml-IN"/>
              </w:rPr>
              <w:t>KYIV NATIONAL ECONOMIC UNIVERSITY NAMED AFTER VADYM HETMAN</w:t>
            </w:r>
          </w:p>
        </w:tc>
        <w:tc>
          <w:tcPr>
            <w:tcW w:w="3299" w:type="dxa"/>
            <w:noWrap/>
            <w:hideMark/>
          </w:tcPr>
          <w:p w14:paraId="6BB29997" w14:textId="77777777" w:rsidR="00873B9C" w:rsidRPr="00C27FA2" w:rsidRDefault="00873B9C" w:rsidP="00F47047">
            <w:pPr>
              <w:spacing w:before="240"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6</w:t>
            </w:r>
          </w:p>
        </w:tc>
      </w:tr>
    </w:tbl>
    <w:p w14:paraId="3D0E6AD2" w14:textId="77777777" w:rsidR="00DA5432" w:rsidRPr="00C27FA2" w:rsidRDefault="00DA5432" w:rsidP="00C27FA2">
      <w:pPr>
        <w:spacing w:before="240" w:after="240" w:line="240" w:lineRule="auto"/>
        <w:jc w:val="both"/>
        <w:rPr>
          <w:rFonts w:ascii="Times New Roman" w:eastAsia="Times New Roman" w:hAnsi="Times New Roman" w:cs="Times New Roman"/>
          <w:sz w:val="24"/>
          <w:szCs w:val="24"/>
          <w:lang w:eastAsia="en-IN"/>
        </w:rPr>
      </w:pPr>
    </w:p>
    <w:p w14:paraId="6D24CDD5" w14:textId="0CA037A3" w:rsidR="00DA5432" w:rsidRPr="00C27FA2" w:rsidRDefault="004D745E" w:rsidP="00C27FA2">
      <w:pPr>
        <w:spacing w:before="240" w:after="240" w:line="240" w:lineRule="auto"/>
        <w:jc w:val="both"/>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lastRenderedPageBreak/>
        <w:t>T</w:t>
      </w:r>
      <w:r w:rsidR="00DA5432" w:rsidRPr="00C27FA2">
        <w:rPr>
          <w:rFonts w:ascii="Times New Roman" w:eastAsia="Times New Roman" w:hAnsi="Times New Roman" w:cs="Times New Roman"/>
          <w:sz w:val="24"/>
          <w:szCs w:val="24"/>
          <w:lang w:eastAsia="en-IN"/>
        </w:rPr>
        <w:t>able</w:t>
      </w:r>
      <w:r w:rsidRPr="00C27FA2">
        <w:rPr>
          <w:rFonts w:ascii="Times New Roman" w:eastAsia="Times New Roman" w:hAnsi="Times New Roman" w:cs="Times New Roman"/>
          <w:sz w:val="24"/>
          <w:szCs w:val="24"/>
          <w:lang w:eastAsia="en-IN"/>
        </w:rPr>
        <w:t xml:space="preserve"> </w:t>
      </w:r>
      <w:r w:rsidR="00F47047">
        <w:rPr>
          <w:rFonts w:ascii="Times New Roman" w:eastAsia="Times New Roman" w:hAnsi="Times New Roman" w:cs="Times New Roman"/>
          <w:sz w:val="24"/>
          <w:szCs w:val="24"/>
          <w:lang w:eastAsia="en-IN"/>
        </w:rPr>
        <w:t>5</w:t>
      </w:r>
      <w:r w:rsidR="00DA5432" w:rsidRPr="00C27FA2">
        <w:rPr>
          <w:rFonts w:ascii="Times New Roman" w:eastAsia="Times New Roman" w:hAnsi="Times New Roman" w:cs="Times New Roman"/>
          <w:sz w:val="24"/>
          <w:szCs w:val="24"/>
          <w:lang w:eastAsia="en-IN"/>
        </w:rPr>
        <w:t xml:space="preserve"> highlights the global nature of </w:t>
      </w:r>
      <w:r w:rsidR="00873B9C" w:rsidRPr="00C27FA2">
        <w:rPr>
          <w:rFonts w:ascii="Times New Roman" w:eastAsia="Times New Roman" w:hAnsi="Times New Roman" w:cs="Times New Roman"/>
          <w:sz w:val="24"/>
          <w:szCs w:val="24"/>
          <w:lang w:eastAsia="en-IN"/>
        </w:rPr>
        <w:t xml:space="preserve">Insurtech </w:t>
      </w:r>
      <w:r w:rsidR="00DA5432" w:rsidRPr="00C27FA2">
        <w:rPr>
          <w:rFonts w:ascii="Times New Roman" w:eastAsia="Times New Roman" w:hAnsi="Times New Roman" w:cs="Times New Roman"/>
          <w:sz w:val="24"/>
          <w:szCs w:val="24"/>
          <w:lang w:eastAsia="en-IN"/>
        </w:rPr>
        <w:t>research, with University</w:t>
      </w:r>
      <w:r w:rsidR="00873B9C" w:rsidRPr="00C27FA2">
        <w:rPr>
          <w:rFonts w:ascii="Times New Roman" w:eastAsia="Times New Roman" w:hAnsi="Times New Roman" w:cs="Times New Roman"/>
          <w:sz w:val="24"/>
          <w:szCs w:val="24"/>
          <w:lang w:eastAsia="en-IN"/>
        </w:rPr>
        <w:t xml:space="preserve"> of Vaasa</w:t>
      </w:r>
      <w:r w:rsidR="00DA5432" w:rsidRPr="00C27FA2">
        <w:rPr>
          <w:rFonts w:ascii="Times New Roman" w:eastAsia="Times New Roman" w:hAnsi="Times New Roman" w:cs="Times New Roman"/>
          <w:sz w:val="24"/>
          <w:szCs w:val="24"/>
          <w:lang w:eastAsia="en-IN"/>
        </w:rPr>
        <w:t xml:space="preserve"> at the top of the list. Institutions from various regions, including Europe, Asia, and </w:t>
      </w:r>
      <w:r w:rsidR="00873B9C" w:rsidRPr="00C27FA2">
        <w:rPr>
          <w:rFonts w:ascii="Times New Roman" w:eastAsia="Times New Roman" w:hAnsi="Times New Roman" w:cs="Times New Roman"/>
          <w:sz w:val="24"/>
          <w:szCs w:val="24"/>
          <w:lang w:eastAsia="en-IN"/>
        </w:rPr>
        <w:t>Hongkong</w:t>
      </w:r>
      <w:r w:rsidR="00DA5432" w:rsidRPr="00C27FA2">
        <w:rPr>
          <w:rFonts w:ascii="Times New Roman" w:eastAsia="Times New Roman" w:hAnsi="Times New Roman" w:cs="Times New Roman"/>
          <w:sz w:val="24"/>
          <w:szCs w:val="24"/>
          <w:lang w:eastAsia="en-IN"/>
        </w:rPr>
        <w:t>, demonstrate the field's widespread importance. The mix of developed and developing regions indicates the possibility of cross-border collaboration to advance research. Emerging contributors, such as</w:t>
      </w:r>
      <w:r w:rsidR="00AF782B" w:rsidRPr="00C27FA2">
        <w:rPr>
          <w:rFonts w:ascii="Times New Roman" w:eastAsia="Times New Roman" w:hAnsi="Times New Roman" w:cs="Times New Roman"/>
          <w:sz w:val="24"/>
          <w:szCs w:val="24"/>
          <w:lang w:eastAsia="en-IN"/>
        </w:rPr>
        <w:t xml:space="preserve"> City University of Hong Kong and </w:t>
      </w:r>
      <w:r w:rsidR="00AF782B" w:rsidRPr="00C27FA2">
        <w:rPr>
          <w:rFonts w:ascii="Times New Roman" w:eastAsia="Times New Roman" w:hAnsi="Times New Roman" w:cs="Times New Roman"/>
          <w:sz w:val="24"/>
          <w:szCs w:val="24"/>
          <w:lang w:eastAsia="en-IN" w:bidi="ml-IN"/>
        </w:rPr>
        <w:t>Kyiv National Economic University Named After Vadym Hetman</w:t>
      </w:r>
      <w:r w:rsidR="00DA5432" w:rsidRPr="00C27FA2">
        <w:rPr>
          <w:rFonts w:ascii="Times New Roman" w:eastAsia="Times New Roman" w:hAnsi="Times New Roman" w:cs="Times New Roman"/>
          <w:sz w:val="24"/>
          <w:szCs w:val="24"/>
          <w:lang w:eastAsia="en-IN"/>
        </w:rPr>
        <w:t>, may play important roles in the future. Overall, the data demonstrate the increasing academic interest and global collaboration opportunities in this field.</w:t>
      </w:r>
    </w:p>
    <w:p w14:paraId="37F95286" w14:textId="55BA971D" w:rsidR="007D61C2" w:rsidRPr="00897A16" w:rsidRDefault="00897A16" w:rsidP="00C27FA2">
      <w:pPr>
        <w:pStyle w:val="NormalWeb"/>
        <w:spacing w:before="240" w:beforeAutospacing="0" w:after="240" w:afterAutospacing="0"/>
        <w:jc w:val="both"/>
        <w:rPr>
          <w:b/>
          <w:bCs/>
        </w:rPr>
      </w:pPr>
      <w:r w:rsidRPr="00897A16">
        <w:rPr>
          <w:b/>
          <w:bCs/>
        </w:rPr>
        <w:t>Table 6:</w:t>
      </w:r>
      <w:r w:rsidR="001147E7" w:rsidRPr="00897A16">
        <w:rPr>
          <w:b/>
          <w:bCs/>
        </w:rPr>
        <w:t xml:space="preserve"> Countries </w:t>
      </w:r>
      <w:r w:rsidR="00354D84" w:rsidRPr="00897A16">
        <w:rPr>
          <w:b/>
          <w:bCs/>
        </w:rPr>
        <w:t>Scientific Production</w:t>
      </w:r>
    </w:p>
    <w:tbl>
      <w:tblPr>
        <w:tblStyle w:val="PlainTable2"/>
        <w:tblW w:w="4106" w:type="dxa"/>
        <w:tblLook w:val="04A0" w:firstRow="1" w:lastRow="0" w:firstColumn="1" w:lastColumn="0" w:noHBand="0" w:noVBand="1"/>
      </w:tblPr>
      <w:tblGrid>
        <w:gridCol w:w="2689"/>
        <w:gridCol w:w="1417"/>
      </w:tblGrid>
      <w:tr w:rsidR="00354D84" w:rsidRPr="00C27FA2" w14:paraId="704200F4" w14:textId="77777777" w:rsidTr="00897A16">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689" w:type="dxa"/>
            <w:noWrap/>
            <w:hideMark/>
          </w:tcPr>
          <w:p w14:paraId="52998F4B" w14:textId="08BD7AAC" w:rsidR="00354D84" w:rsidRPr="00C27FA2" w:rsidRDefault="00897A16" w:rsidP="00C27FA2">
            <w:pPr>
              <w:spacing w:before="240" w:after="240"/>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R</w:t>
            </w:r>
            <w:r w:rsidR="00354D84" w:rsidRPr="00C27FA2">
              <w:rPr>
                <w:rFonts w:ascii="Times New Roman" w:eastAsia="Times New Roman" w:hAnsi="Times New Roman" w:cs="Times New Roman"/>
                <w:sz w:val="24"/>
                <w:szCs w:val="24"/>
                <w:lang w:eastAsia="en-IN" w:bidi="ml-IN"/>
              </w:rPr>
              <w:t>egion</w:t>
            </w:r>
          </w:p>
        </w:tc>
        <w:tc>
          <w:tcPr>
            <w:tcW w:w="1417" w:type="dxa"/>
            <w:noWrap/>
            <w:hideMark/>
          </w:tcPr>
          <w:p w14:paraId="681B0955" w14:textId="77777777" w:rsidR="00354D84" w:rsidRPr="00C27FA2" w:rsidRDefault="00354D84" w:rsidP="00C27FA2">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Freq</w:t>
            </w:r>
          </w:p>
        </w:tc>
      </w:tr>
      <w:tr w:rsidR="00354D84" w:rsidRPr="00C27FA2" w14:paraId="1AF0DAD8" w14:textId="77777777" w:rsidTr="00897A1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689" w:type="dxa"/>
            <w:noWrap/>
            <w:hideMark/>
          </w:tcPr>
          <w:p w14:paraId="2F2B933E" w14:textId="77777777" w:rsidR="00354D84" w:rsidRPr="00897A16" w:rsidRDefault="00354D8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CHINA</w:t>
            </w:r>
          </w:p>
        </w:tc>
        <w:tc>
          <w:tcPr>
            <w:tcW w:w="1417" w:type="dxa"/>
            <w:noWrap/>
            <w:hideMark/>
          </w:tcPr>
          <w:p w14:paraId="35BC7C14" w14:textId="77777777" w:rsidR="00354D84" w:rsidRPr="00C27FA2" w:rsidRDefault="00354D8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160</w:t>
            </w:r>
          </w:p>
        </w:tc>
      </w:tr>
      <w:tr w:rsidR="00354D84" w:rsidRPr="00C27FA2" w14:paraId="6548E159" w14:textId="77777777" w:rsidTr="00897A16">
        <w:trPr>
          <w:trHeight w:val="288"/>
        </w:trPr>
        <w:tc>
          <w:tcPr>
            <w:cnfStyle w:val="001000000000" w:firstRow="0" w:lastRow="0" w:firstColumn="1" w:lastColumn="0" w:oddVBand="0" w:evenVBand="0" w:oddHBand="0" w:evenHBand="0" w:firstRowFirstColumn="0" w:firstRowLastColumn="0" w:lastRowFirstColumn="0" w:lastRowLastColumn="0"/>
            <w:tcW w:w="2689" w:type="dxa"/>
            <w:noWrap/>
            <w:hideMark/>
          </w:tcPr>
          <w:p w14:paraId="25084033" w14:textId="77777777" w:rsidR="00354D84" w:rsidRPr="00897A16" w:rsidRDefault="00354D8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UK</w:t>
            </w:r>
          </w:p>
        </w:tc>
        <w:tc>
          <w:tcPr>
            <w:tcW w:w="1417" w:type="dxa"/>
            <w:noWrap/>
            <w:hideMark/>
          </w:tcPr>
          <w:p w14:paraId="4893B30D" w14:textId="77777777" w:rsidR="00354D84" w:rsidRPr="00C27FA2" w:rsidRDefault="00354D8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69</w:t>
            </w:r>
          </w:p>
        </w:tc>
      </w:tr>
      <w:tr w:rsidR="00354D84" w:rsidRPr="00C27FA2" w14:paraId="346B82B9" w14:textId="77777777" w:rsidTr="00897A1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689" w:type="dxa"/>
            <w:noWrap/>
            <w:hideMark/>
          </w:tcPr>
          <w:p w14:paraId="37F9F530" w14:textId="77777777" w:rsidR="00354D84" w:rsidRPr="00897A16" w:rsidRDefault="00354D8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INDONESIA</w:t>
            </w:r>
          </w:p>
        </w:tc>
        <w:tc>
          <w:tcPr>
            <w:tcW w:w="1417" w:type="dxa"/>
            <w:noWrap/>
            <w:hideMark/>
          </w:tcPr>
          <w:p w14:paraId="0B4014D2" w14:textId="77777777" w:rsidR="00354D84" w:rsidRPr="00C27FA2" w:rsidRDefault="00354D8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55</w:t>
            </w:r>
          </w:p>
        </w:tc>
      </w:tr>
      <w:tr w:rsidR="00354D84" w:rsidRPr="00C27FA2" w14:paraId="5C8ECDBA" w14:textId="77777777" w:rsidTr="00897A16">
        <w:trPr>
          <w:trHeight w:val="288"/>
        </w:trPr>
        <w:tc>
          <w:tcPr>
            <w:cnfStyle w:val="001000000000" w:firstRow="0" w:lastRow="0" w:firstColumn="1" w:lastColumn="0" w:oddVBand="0" w:evenVBand="0" w:oddHBand="0" w:evenHBand="0" w:firstRowFirstColumn="0" w:firstRowLastColumn="0" w:lastRowFirstColumn="0" w:lastRowLastColumn="0"/>
            <w:tcW w:w="2689" w:type="dxa"/>
            <w:noWrap/>
            <w:hideMark/>
          </w:tcPr>
          <w:p w14:paraId="1B82C328" w14:textId="77777777" w:rsidR="00354D84" w:rsidRPr="00897A16" w:rsidRDefault="00354D8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USA</w:t>
            </w:r>
          </w:p>
        </w:tc>
        <w:tc>
          <w:tcPr>
            <w:tcW w:w="1417" w:type="dxa"/>
            <w:noWrap/>
            <w:hideMark/>
          </w:tcPr>
          <w:p w14:paraId="0285A81B" w14:textId="77777777" w:rsidR="00354D84" w:rsidRPr="00C27FA2" w:rsidRDefault="00354D8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38</w:t>
            </w:r>
          </w:p>
        </w:tc>
      </w:tr>
      <w:tr w:rsidR="00354D84" w:rsidRPr="00C27FA2" w14:paraId="7CE891E8" w14:textId="77777777" w:rsidTr="00897A1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689" w:type="dxa"/>
            <w:noWrap/>
            <w:hideMark/>
          </w:tcPr>
          <w:p w14:paraId="6D774212" w14:textId="77777777" w:rsidR="00354D84" w:rsidRPr="00897A16" w:rsidRDefault="00354D8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INDIA</w:t>
            </w:r>
          </w:p>
        </w:tc>
        <w:tc>
          <w:tcPr>
            <w:tcW w:w="1417" w:type="dxa"/>
            <w:noWrap/>
            <w:hideMark/>
          </w:tcPr>
          <w:p w14:paraId="132E93CB" w14:textId="77777777" w:rsidR="00354D84" w:rsidRPr="00C27FA2" w:rsidRDefault="00354D8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34</w:t>
            </w:r>
          </w:p>
        </w:tc>
      </w:tr>
      <w:tr w:rsidR="00354D84" w:rsidRPr="00C27FA2" w14:paraId="3F160216" w14:textId="77777777" w:rsidTr="00897A16">
        <w:trPr>
          <w:trHeight w:val="288"/>
        </w:trPr>
        <w:tc>
          <w:tcPr>
            <w:cnfStyle w:val="001000000000" w:firstRow="0" w:lastRow="0" w:firstColumn="1" w:lastColumn="0" w:oddVBand="0" w:evenVBand="0" w:oddHBand="0" w:evenHBand="0" w:firstRowFirstColumn="0" w:firstRowLastColumn="0" w:lastRowFirstColumn="0" w:lastRowLastColumn="0"/>
            <w:tcW w:w="2689" w:type="dxa"/>
            <w:noWrap/>
            <w:hideMark/>
          </w:tcPr>
          <w:p w14:paraId="01327635" w14:textId="77777777" w:rsidR="00354D84" w:rsidRPr="00897A16" w:rsidRDefault="00354D8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ITALY</w:t>
            </w:r>
          </w:p>
        </w:tc>
        <w:tc>
          <w:tcPr>
            <w:tcW w:w="1417" w:type="dxa"/>
            <w:noWrap/>
            <w:hideMark/>
          </w:tcPr>
          <w:p w14:paraId="07ED8BBA" w14:textId="77777777" w:rsidR="00354D84" w:rsidRPr="00C27FA2" w:rsidRDefault="00354D8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29</w:t>
            </w:r>
          </w:p>
        </w:tc>
      </w:tr>
      <w:tr w:rsidR="00354D84" w:rsidRPr="00C27FA2" w14:paraId="205428CD" w14:textId="77777777" w:rsidTr="00897A1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689" w:type="dxa"/>
            <w:noWrap/>
            <w:hideMark/>
          </w:tcPr>
          <w:p w14:paraId="4A5AEF14" w14:textId="77777777" w:rsidR="00354D84" w:rsidRPr="00897A16" w:rsidRDefault="00354D8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UKRAINE</w:t>
            </w:r>
          </w:p>
        </w:tc>
        <w:tc>
          <w:tcPr>
            <w:tcW w:w="1417" w:type="dxa"/>
            <w:noWrap/>
            <w:hideMark/>
          </w:tcPr>
          <w:p w14:paraId="1D92B5C6" w14:textId="77777777" w:rsidR="00354D84" w:rsidRPr="00C27FA2" w:rsidRDefault="00354D8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24</w:t>
            </w:r>
          </w:p>
        </w:tc>
      </w:tr>
      <w:tr w:rsidR="00354D84" w:rsidRPr="00C27FA2" w14:paraId="383E3458" w14:textId="77777777" w:rsidTr="00897A16">
        <w:trPr>
          <w:trHeight w:val="288"/>
        </w:trPr>
        <w:tc>
          <w:tcPr>
            <w:cnfStyle w:val="001000000000" w:firstRow="0" w:lastRow="0" w:firstColumn="1" w:lastColumn="0" w:oddVBand="0" w:evenVBand="0" w:oddHBand="0" w:evenHBand="0" w:firstRowFirstColumn="0" w:firstRowLastColumn="0" w:lastRowFirstColumn="0" w:lastRowLastColumn="0"/>
            <w:tcW w:w="2689" w:type="dxa"/>
            <w:noWrap/>
            <w:hideMark/>
          </w:tcPr>
          <w:p w14:paraId="57ADF8F8" w14:textId="77777777" w:rsidR="00354D84" w:rsidRPr="00897A16" w:rsidRDefault="00354D8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MALAYSIA</w:t>
            </w:r>
          </w:p>
        </w:tc>
        <w:tc>
          <w:tcPr>
            <w:tcW w:w="1417" w:type="dxa"/>
            <w:noWrap/>
            <w:hideMark/>
          </w:tcPr>
          <w:p w14:paraId="48351A49" w14:textId="77777777" w:rsidR="00354D84" w:rsidRPr="00C27FA2" w:rsidRDefault="00354D8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23</w:t>
            </w:r>
          </w:p>
        </w:tc>
      </w:tr>
      <w:tr w:rsidR="00354D84" w:rsidRPr="00C27FA2" w14:paraId="3D7AC3B4" w14:textId="77777777" w:rsidTr="00897A1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689" w:type="dxa"/>
            <w:noWrap/>
            <w:hideMark/>
          </w:tcPr>
          <w:p w14:paraId="456AD4EE" w14:textId="77777777" w:rsidR="00354D84" w:rsidRPr="00897A16" w:rsidRDefault="00354D8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JORDAN</w:t>
            </w:r>
          </w:p>
        </w:tc>
        <w:tc>
          <w:tcPr>
            <w:tcW w:w="1417" w:type="dxa"/>
            <w:noWrap/>
            <w:hideMark/>
          </w:tcPr>
          <w:p w14:paraId="2E779ACF" w14:textId="77777777" w:rsidR="00354D84" w:rsidRPr="00C27FA2" w:rsidRDefault="00354D84" w:rsidP="00C27FA2">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22</w:t>
            </w:r>
          </w:p>
        </w:tc>
      </w:tr>
      <w:tr w:rsidR="00354D84" w:rsidRPr="00C27FA2" w14:paraId="75115CB3" w14:textId="77777777" w:rsidTr="00897A16">
        <w:trPr>
          <w:trHeight w:val="288"/>
        </w:trPr>
        <w:tc>
          <w:tcPr>
            <w:cnfStyle w:val="001000000000" w:firstRow="0" w:lastRow="0" w:firstColumn="1" w:lastColumn="0" w:oddVBand="0" w:evenVBand="0" w:oddHBand="0" w:evenHBand="0" w:firstRowFirstColumn="0" w:firstRowLastColumn="0" w:lastRowFirstColumn="0" w:lastRowLastColumn="0"/>
            <w:tcW w:w="2689" w:type="dxa"/>
            <w:noWrap/>
            <w:hideMark/>
          </w:tcPr>
          <w:p w14:paraId="29B29554" w14:textId="77777777" w:rsidR="00354D84" w:rsidRPr="00897A16" w:rsidRDefault="00354D84" w:rsidP="00C27FA2">
            <w:pPr>
              <w:spacing w:before="240" w:after="240"/>
              <w:jc w:val="both"/>
              <w:rPr>
                <w:rFonts w:ascii="Times New Roman" w:eastAsia="Times New Roman" w:hAnsi="Times New Roman" w:cs="Times New Roman"/>
                <w:b w:val="0"/>
                <w:bCs w:val="0"/>
                <w:sz w:val="24"/>
                <w:szCs w:val="24"/>
                <w:lang w:eastAsia="en-IN" w:bidi="ml-IN"/>
              </w:rPr>
            </w:pPr>
            <w:r w:rsidRPr="00897A16">
              <w:rPr>
                <w:rFonts w:ascii="Times New Roman" w:eastAsia="Times New Roman" w:hAnsi="Times New Roman" w:cs="Times New Roman"/>
                <w:b w:val="0"/>
                <w:bCs w:val="0"/>
                <w:sz w:val="24"/>
                <w:szCs w:val="24"/>
                <w:lang w:eastAsia="en-IN" w:bidi="ml-IN"/>
              </w:rPr>
              <w:t>SOUTH AFRICA</w:t>
            </w:r>
          </w:p>
        </w:tc>
        <w:tc>
          <w:tcPr>
            <w:tcW w:w="1417" w:type="dxa"/>
            <w:noWrap/>
            <w:hideMark/>
          </w:tcPr>
          <w:p w14:paraId="43176F30" w14:textId="77777777" w:rsidR="00354D84" w:rsidRPr="00C27FA2" w:rsidRDefault="00354D84" w:rsidP="00C27FA2">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22</w:t>
            </w:r>
          </w:p>
        </w:tc>
      </w:tr>
    </w:tbl>
    <w:p w14:paraId="6974E5A6" w14:textId="77777777" w:rsidR="00624350" w:rsidRPr="00C27FA2" w:rsidRDefault="00624350" w:rsidP="00C27FA2">
      <w:pPr>
        <w:spacing w:before="240" w:after="240" w:line="240" w:lineRule="auto"/>
        <w:jc w:val="both"/>
        <w:rPr>
          <w:rFonts w:ascii="Times New Roman" w:eastAsia="Times New Roman" w:hAnsi="Times New Roman" w:cs="Times New Roman"/>
          <w:sz w:val="24"/>
          <w:szCs w:val="24"/>
          <w:lang w:eastAsia="en-IN"/>
        </w:rPr>
      </w:pPr>
    </w:p>
    <w:p w14:paraId="449B048B" w14:textId="3CB9260C" w:rsidR="00624350" w:rsidRDefault="00624350" w:rsidP="00C27FA2">
      <w:pPr>
        <w:spacing w:before="240" w:after="240" w:line="240" w:lineRule="auto"/>
        <w:jc w:val="both"/>
        <w:rPr>
          <w:rFonts w:ascii="Times New Roman" w:eastAsia="Times New Roman" w:hAnsi="Times New Roman" w:cs="Times New Roman"/>
          <w:sz w:val="24"/>
          <w:szCs w:val="24"/>
          <w:lang w:eastAsia="en-IN"/>
        </w:rPr>
      </w:pPr>
      <w:r w:rsidRPr="00C27FA2">
        <w:rPr>
          <w:rFonts w:ascii="Times New Roman" w:eastAsia="Times New Roman" w:hAnsi="Times New Roman" w:cs="Times New Roman"/>
          <w:sz w:val="24"/>
          <w:szCs w:val="24"/>
          <w:lang w:eastAsia="en-IN"/>
        </w:rPr>
        <w:t xml:space="preserve">The table </w:t>
      </w:r>
      <w:r w:rsidR="00897A16">
        <w:rPr>
          <w:rFonts w:ascii="Times New Roman" w:eastAsia="Times New Roman" w:hAnsi="Times New Roman" w:cs="Times New Roman"/>
          <w:sz w:val="24"/>
          <w:szCs w:val="24"/>
          <w:lang w:eastAsia="en-IN"/>
        </w:rPr>
        <w:t>6</w:t>
      </w:r>
      <w:r w:rsidR="004D745E" w:rsidRPr="00C27FA2">
        <w:rPr>
          <w:rFonts w:ascii="Times New Roman" w:eastAsia="Times New Roman" w:hAnsi="Times New Roman" w:cs="Times New Roman"/>
          <w:sz w:val="24"/>
          <w:szCs w:val="24"/>
          <w:lang w:eastAsia="en-IN"/>
        </w:rPr>
        <w:t xml:space="preserve"> </w:t>
      </w:r>
      <w:r w:rsidRPr="00C27FA2">
        <w:rPr>
          <w:rFonts w:ascii="Times New Roman" w:eastAsia="Times New Roman" w:hAnsi="Times New Roman" w:cs="Times New Roman"/>
          <w:sz w:val="24"/>
          <w:szCs w:val="24"/>
          <w:lang w:eastAsia="en-IN"/>
        </w:rPr>
        <w:t>depicts the global distribution of research contributions in</w:t>
      </w:r>
      <w:r w:rsidR="00354D84" w:rsidRPr="00C27FA2">
        <w:rPr>
          <w:rFonts w:ascii="Times New Roman" w:eastAsia="Times New Roman" w:hAnsi="Times New Roman" w:cs="Times New Roman"/>
          <w:sz w:val="24"/>
          <w:szCs w:val="24"/>
          <w:lang w:eastAsia="en-IN"/>
        </w:rPr>
        <w:t xml:space="preserve"> Insurtech</w:t>
      </w:r>
      <w:r w:rsidRPr="00C27FA2">
        <w:rPr>
          <w:rFonts w:ascii="Times New Roman" w:eastAsia="Times New Roman" w:hAnsi="Times New Roman" w:cs="Times New Roman"/>
          <w:sz w:val="24"/>
          <w:szCs w:val="24"/>
          <w:lang w:eastAsia="en-IN"/>
        </w:rPr>
        <w:t xml:space="preserve">, with </w:t>
      </w:r>
      <w:r w:rsidR="00354D84" w:rsidRPr="00C27FA2">
        <w:rPr>
          <w:rFonts w:ascii="Times New Roman" w:eastAsia="Times New Roman" w:hAnsi="Times New Roman" w:cs="Times New Roman"/>
          <w:sz w:val="24"/>
          <w:szCs w:val="24"/>
          <w:lang w:eastAsia="en-IN"/>
        </w:rPr>
        <w:t>China</w:t>
      </w:r>
      <w:r w:rsidRPr="00C27FA2">
        <w:rPr>
          <w:rFonts w:ascii="Times New Roman" w:eastAsia="Times New Roman" w:hAnsi="Times New Roman" w:cs="Times New Roman"/>
          <w:sz w:val="24"/>
          <w:szCs w:val="24"/>
          <w:lang w:eastAsia="en-IN"/>
        </w:rPr>
        <w:t xml:space="preserve"> leading significantly with 1</w:t>
      </w:r>
      <w:r w:rsidR="00354D84" w:rsidRPr="00C27FA2">
        <w:rPr>
          <w:rFonts w:ascii="Times New Roman" w:eastAsia="Times New Roman" w:hAnsi="Times New Roman" w:cs="Times New Roman"/>
          <w:sz w:val="24"/>
          <w:szCs w:val="24"/>
          <w:lang w:eastAsia="en-IN"/>
        </w:rPr>
        <w:t>6</w:t>
      </w:r>
      <w:r w:rsidRPr="00C27FA2">
        <w:rPr>
          <w:rFonts w:ascii="Times New Roman" w:eastAsia="Times New Roman" w:hAnsi="Times New Roman" w:cs="Times New Roman"/>
          <w:sz w:val="24"/>
          <w:szCs w:val="24"/>
          <w:lang w:eastAsia="en-IN"/>
        </w:rPr>
        <w:t xml:space="preserve">0 contributions, indicating its strong industrial and technological focus. </w:t>
      </w:r>
      <w:r w:rsidR="00354D84" w:rsidRPr="00C27FA2">
        <w:rPr>
          <w:rFonts w:ascii="Times New Roman" w:eastAsia="Times New Roman" w:hAnsi="Times New Roman" w:cs="Times New Roman"/>
          <w:sz w:val="24"/>
          <w:szCs w:val="24"/>
          <w:lang w:eastAsia="en-IN"/>
        </w:rPr>
        <w:t xml:space="preserve">UK and Indonesia </w:t>
      </w:r>
      <w:r w:rsidRPr="00C27FA2">
        <w:rPr>
          <w:rFonts w:ascii="Times New Roman" w:eastAsia="Times New Roman" w:hAnsi="Times New Roman" w:cs="Times New Roman"/>
          <w:sz w:val="24"/>
          <w:szCs w:val="24"/>
          <w:lang w:eastAsia="en-IN"/>
        </w:rPr>
        <w:t xml:space="preserve">emerge as significant contributors, demonstrating their dedication to technological advancement and digital innovation. </w:t>
      </w:r>
      <w:r w:rsidR="00236537" w:rsidRPr="00C27FA2">
        <w:rPr>
          <w:rFonts w:ascii="Times New Roman" w:eastAsia="Times New Roman" w:hAnsi="Times New Roman" w:cs="Times New Roman"/>
          <w:sz w:val="24"/>
          <w:szCs w:val="24"/>
          <w:lang w:eastAsia="en-IN"/>
        </w:rPr>
        <w:t>According to the regional research, Asia—and China in particular—dominates the global production landscape m/</w:t>
      </w:r>
      <w:proofErr w:type="spellStart"/>
      <w:r w:rsidR="00236537" w:rsidRPr="00C27FA2">
        <w:rPr>
          <w:rFonts w:ascii="Times New Roman" w:eastAsia="Times New Roman" w:hAnsi="Times New Roman" w:cs="Times New Roman"/>
          <w:sz w:val="24"/>
          <w:szCs w:val="24"/>
          <w:lang w:eastAsia="en-IN"/>
        </w:rPr>
        <w:t>ost</w:t>
      </w:r>
      <w:proofErr w:type="spellEnd"/>
      <w:r w:rsidR="00236537" w:rsidRPr="00C27FA2">
        <w:rPr>
          <w:rFonts w:ascii="Times New Roman" w:eastAsia="Times New Roman" w:hAnsi="Times New Roman" w:cs="Times New Roman"/>
          <w:sz w:val="24"/>
          <w:szCs w:val="24"/>
          <w:lang w:eastAsia="en-IN"/>
        </w:rPr>
        <w:t xml:space="preserve"> frequently. North America, represented by the USA, makes a moderate contribution, while Europe, </w:t>
      </w:r>
      <w:proofErr w:type="spellStart"/>
      <w:r w:rsidR="00236537" w:rsidRPr="00C27FA2">
        <w:rPr>
          <w:rFonts w:ascii="Times New Roman" w:eastAsia="Times New Roman" w:hAnsi="Times New Roman" w:cs="Times New Roman"/>
          <w:sz w:val="24"/>
          <w:szCs w:val="24"/>
          <w:lang w:eastAsia="en-IN"/>
        </w:rPr>
        <w:t>lead</w:t>
      </w:r>
      <w:proofErr w:type="spellEnd"/>
      <w:r w:rsidR="00236537" w:rsidRPr="00C27FA2">
        <w:rPr>
          <w:rFonts w:ascii="Times New Roman" w:eastAsia="Times New Roman" w:hAnsi="Times New Roman" w:cs="Times New Roman"/>
          <w:sz w:val="24"/>
          <w:szCs w:val="24"/>
          <w:lang w:eastAsia="en-IN"/>
        </w:rPr>
        <w:t xml:space="preserve"> by the UK, also plays a major part. Production activity is moderate in the Middle East and Africa, with South Africa and Jordan, respectively. These regional disparities highlight the need for further investigation into the factors driving production in each region and potential areas for growth and collaboration.</w:t>
      </w:r>
    </w:p>
    <w:p w14:paraId="25F5715A" w14:textId="77777777" w:rsidR="005471EE" w:rsidRPr="00C27FA2" w:rsidRDefault="005471EE" w:rsidP="00C27FA2">
      <w:pPr>
        <w:spacing w:before="240" w:after="240" w:line="240" w:lineRule="auto"/>
        <w:jc w:val="both"/>
        <w:rPr>
          <w:rFonts w:ascii="Times New Roman" w:eastAsia="Times New Roman" w:hAnsi="Times New Roman" w:cs="Times New Roman"/>
          <w:sz w:val="24"/>
          <w:szCs w:val="24"/>
          <w:lang w:eastAsia="en-IN"/>
        </w:rPr>
      </w:pPr>
    </w:p>
    <w:p w14:paraId="0A0A3047" w14:textId="0A60E747" w:rsidR="00712CA8" w:rsidRPr="00E03DAC" w:rsidRDefault="008E0FB6" w:rsidP="00C27FA2">
      <w:pPr>
        <w:pStyle w:val="NormalWeb"/>
        <w:spacing w:before="240" w:beforeAutospacing="0" w:after="240" w:afterAutospacing="0"/>
        <w:jc w:val="both"/>
        <w:rPr>
          <w:b/>
          <w:bCs/>
        </w:rPr>
      </w:pPr>
      <w:r w:rsidRPr="00E03DAC">
        <w:rPr>
          <w:b/>
          <w:bCs/>
        </w:rPr>
        <w:t>Figure 2:</w:t>
      </w:r>
      <w:r w:rsidR="008D0AC8" w:rsidRPr="00E03DAC">
        <w:rPr>
          <w:b/>
          <w:bCs/>
        </w:rPr>
        <w:t xml:space="preserve"> </w:t>
      </w:r>
      <w:r w:rsidR="00712CA8" w:rsidRPr="00E03DAC">
        <w:rPr>
          <w:b/>
          <w:bCs/>
        </w:rPr>
        <w:t>Trending topics</w:t>
      </w:r>
    </w:p>
    <w:p w14:paraId="43EAB6DC" w14:textId="4238ECFD" w:rsidR="00712CA8" w:rsidRPr="00C27FA2" w:rsidRDefault="003E5E1C" w:rsidP="00C27FA2">
      <w:pPr>
        <w:pStyle w:val="NormalWeb"/>
        <w:spacing w:before="240" w:beforeAutospacing="0" w:after="240" w:afterAutospacing="0"/>
        <w:jc w:val="both"/>
        <w:rPr>
          <w:rFonts w:eastAsiaTheme="minorHAnsi"/>
          <w:lang w:eastAsia="en-US"/>
        </w:rPr>
      </w:pPr>
      <w:r w:rsidRPr="00C27FA2">
        <w:rPr>
          <w:rFonts w:eastAsiaTheme="minorHAnsi"/>
          <w:noProof/>
          <w:lang w:eastAsia="en-US"/>
        </w:rPr>
        <w:lastRenderedPageBreak/>
        <w:drawing>
          <wp:inline distT="0" distB="0" distL="0" distR="0" wp14:anchorId="1CE88645" wp14:editId="2588B1D9">
            <wp:extent cx="6720840" cy="336042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20840" cy="3360420"/>
                    </a:xfrm>
                    <a:prstGeom prst="rect">
                      <a:avLst/>
                    </a:prstGeom>
                  </pic:spPr>
                </pic:pic>
              </a:graphicData>
            </a:graphic>
          </wp:inline>
        </w:drawing>
      </w:r>
    </w:p>
    <w:p w14:paraId="414CADA4" w14:textId="67919672" w:rsidR="008E274F" w:rsidRPr="00C27FA2" w:rsidRDefault="004D745E" w:rsidP="0021323F">
      <w:pPr>
        <w:pStyle w:val="NormalWeb"/>
        <w:spacing w:before="240" w:beforeAutospacing="0" w:after="240" w:afterAutospacing="0"/>
        <w:jc w:val="both"/>
      </w:pPr>
      <w:r w:rsidRPr="00C27FA2">
        <w:t xml:space="preserve">Figure </w:t>
      </w:r>
      <w:r w:rsidR="00E03DAC">
        <w:t>2</w:t>
      </w:r>
      <w:r w:rsidR="000E5A1F" w:rsidRPr="00C27FA2">
        <w:t xml:space="preserve"> Trending topic analysis provides the keywords </w:t>
      </w:r>
      <w:r w:rsidR="00913542" w:rsidRPr="00C27FA2">
        <w:t>utilized</w:t>
      </w:r>
      <w:r w:rsidR="000E5A1F" w:rsidRPr="00C27FA2">
        <w:t xml:space="preserve"> in the most trending articles. This is a relevant method for determining the recent trends in the area of our research topic. The graph shows that the recent research in this area </w:t>
      </w:r>
      <w:r w:rsidR="0021323F" w:rsidRPr="00C27FA2">
        <w:t>is</w:t>
      </w:r>
      <w:r w:rsidR="000E5A1F" w:rsidRPr="00C27FA2">
        <w:t xml:space="preserve"> concentrated around </w:t>
      </w:r>
      <w:r w:rsidR="009123E3" w:rsidRPr="00C27FA2">
        <w:t xml:space="preserve">Finance, Fintech and Innovation </w:t>
      </w:r>
      <w:r w:rsidR="000E5A1F" w:rsidRPr="00C27FA2">
        <w:t xml:space="preserve">the most. </w:t>
      </w:r>
    </w:p>
    <w:p w14:paraId="2D875CFF" w14:textId="1872200F" w:rsidR="00913542" w:rsidRPr="0021323F" w:rsidRDefault="0021323F" w:rsidP="00C27FA2">
      <w:pPr>
        <w:spacing w:before="240" w:after="240" w:line="240" w:lineRule="auto"/>
        <w:jc w:val="both"/>
        <w:rPr>
          <w:rFonts w:ascii="Times New Roman" w:hAnsi="Times New Roman" w:cs="Times New Roman"/>
          <w:b/>
          <w:bCs/>
          <w:sz w:val="24"/>
          <w:szCs w:val="24"/>
        </w:rPr>
      </w:pPr>
      <w:r w:rsidRPr="0021323F">
        <w:rPr>
          <w:rFonts w:ascii="Times New Roman" w:hAnsi="Times New Roman" w:cs="Times New Roman"/>
          <w:b/>
          <w:bCs/>
          <w:sz w:val="24"/>
          <w:szCs w:val="24"/>
        </w:rPr>
        <w:t xml:space="preserve">Figure 3: </w:t>
      </w:r>
      <w:r w:rsidR="002B7147" w:rsidRPr="0021323F">
        <w:rPr>
          <w:rFonts w:ascii="Times New Roman" w:hAnsi="Times New Roman" w:cs="Times New Roman"/>
          <w:b/>
          <w:bCs/>
          <w:sz w:val="24"/>
          <w:szCs w:val="24"/>
        </w:rPr>
        <w:t xml:space="preserve"> </w:t>
      </w:r>
      <w:r w:rsidR="00913542" w:rsidRPr="0021323F">
        <w:rPr>
          <w:rFonts w:ascii="Times New Roman" w:hAnsi="Times New Roman" w:cs="Times New Roman"/>
          <w:b/>
          <w:bCs/>
          <w:sz w:val="24"/>
          <w:szCs w:val="24"/>
        </w:rPr>
        <w:t>Thematic Map</w:t>
      </w:r>
    </w:p>
    <w:p w14:paraId="5A33597A" w14:textId="77777777" w:rsidR="0022223E" w:rsidRPr="00C27FA2" w:rsidRDefault="0022223E" w:rsidP="00C27FA2">
      <w:pPr>
        <w:spacing w:before="240" w:after="240" w:line="240" w:lineRule="auto"/>
        <w:jc w:val="both"/>
        <w:rPr>
          <w:rFonts w:ascii="Times New Roman" w:hAnsi="Times New Roman" w:cs="Times New Roman"/>
          <w:sz w:val="24"/>
          <w:szCs w:val="24"/>
        </w:rPr>
      </w:pPr>
    </w:p>
    <w:p w14:paraId="35887C2C" w14:textId="6EEBC3B1" w:rsidR="0022223E" w:rsidRPr="00C27FA2" w:rsidRDefault="0022223E" w:rsidP="00C27FA2">
      <w:pPr>
        <w:spacing w:before="240" w:after="240" w:line="240" w:lineRule="auto"/>
        <w:jc w:val="both"/>
        <w:rPr>
          <w:rFonts w:ascii="Times New Roman" w:hAnsi="Times New Roman" w:cs="Times New Roman"/>
          <w:sz w:val="24"/>
          <w:szCs w:val="24"/>
        </w:rPr>
      </w:pPr>
      <w:r w:rsidRPr="00C27FA2">
        <w:rPr>
          <w:rFonts w:ascii="Times New Roman" w:hAnsi="Times New Roman" w:cs="Times New Roman"/>
          <w:noProof/>
          <w:sz w:val="24"/>
          <w:szCs w:val="24"/>
        </w:rPr>
        <w:drawing>
          <wp:inline distT="0" distB="0" distL="0" distR="0" wp14:anchorId="65DBB1C9" wp14:editId="72BF7007">
            <wp:extent cx="5298780" cy="261358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40052" cy="2633938"/>
                    </a:xfrm>
                    <a:prstGeom prst="rect">
                      <a:avLst/>
                    </a:prstGeom>
                  </pic:spPr>
                </pic:pic>
              </a:graphicData>
            </a:graphic>
          </wp:inline>
        </w:drawing>
      </w:r>
    </w:p>
    <w:p w14:paraId="3D076B8B" w14:textId="7EA3EFD3" w:rsidR="0077094E" w:rsidRPr="00C27FA2" w:rsidRDefault="0077094E" w:rsidP="00C27FA2">
      <w:pPr>
        <w:spacing w:before="240" w:after="240" w:line="240" w:lineRule="auto"/>
        <w:jc w:val="both"/>
        <w:rPr>
          <w:rFonts w:ascii="Times New Roman" w:eastAsia="Times New Roman" w:hAnsi="Times New Roman" w:cs="Times New Roman"/>
          <w:sz w:val="24"/>
          <w:szCs w:val="24"/>
          <w:lang w:eastAsia="en-IN"/>
        </w:rPr>
      </w:pPr>
      <w:r w:rsidRPr="00C27FA2">
        <w:rPr>
          <w:rFonts w:ascii="Times New Roman" w:hAnsi="Times New Roman" w:cs="Times New Roman"/>
          <w:sz w:val="24"/>
          <w:szCs w:val="24"/>
        </w:rPr>
        <w:t>In Figure 3</w:t>
      </w:r>
      <w:r w:rsidR="004D745E" w:rsidRPr="00C27FA2">
        <w:rPr>
          <w:rFonts w:ascii="Times New Roman" w:hAnsi="Times New Roman" w:cs="Times New Roman"/>
          <w:sz w:val="24"/>
          <w:szCs w:val="24"/>
        </w:rPr>
        <w:t>,</w:t>
      </w:r>
      <w:r w:rsidRPr="00C27FA2">
        <w:rPr>
          <w:rFonts w:ascii="Times New Roman" w:hAnsi="Times New Roman" w:cs="Times New Roman"/>
          <w:sz w:val="24"/>
          <w:szCs w:val="24"/>
        </w:rPr>
        <w:t xml:space="preserve"> the thematic map shows four regions such as niche themes</w:t>
      </w:r>
      <w:r w:rsidR="00450E5D" w:rsidRPr="00C27FA2">
        <w:rPr>
          <w:rFonts w:ascii="Times New Roman" w:hAnsi="Times New Roman" w:cs="Times New Roman"/>
          <w:sz w:val="24"/>
          <w:szCs w:val="24"/>
        </w:rPr>
        <w:t xml:space="preserve"> (upper left quadrant)</w:t>
      </w:r>
      <w:r w:rsidRPr="00C27FA2">
        <w:rPr>
          <w:rFonts w:ascii="Times New Roman" w:hAnsi="Times New Roman" w:cs="Times New Roman"/>
          <w:sz w:val="24"/>
          <w:szCs w:val="24"/>
        </w:rPr>
        <w:t>, motor themes</w:t>
      </w:r>
      <w:r w:rsidR="00450E5D" w:rsidRPr="00C27FA2">
        <w:rPr>
          <w:rFonts w:ascii="Times New Roman" w:hAnsi="Times New Roman" w:cs="Times New Roman"/>
          <w:sz w:val="24"/>
          <w:szCs w:val="24"/>
        </w:rPr>
        <w:t xml:space="preserve"> (upper right)</w:t>
      </w:r>
      <w:r w:rsidRPr="00C27FA2">
        <w:rPr>
          <w:rFonts w:ascii="Times New Roman" w:hAnsi="Times New Roman" w:cs="Times New Roman"/>
          <w:sz w:val="24"/>
          <w:szCs w:val="24"/>
        </w:rPr>
        <w:t xml:space="preserve">, emerging or declining themes </w:t>
      </w:r>
      <w:r w:rsidR="00450E5D" w:rsidRPr="00C27FA2">
        <w:rPr>
          <w:rFonts w:ascii="Times New Roman" w:hAnsi="Times New Roman" w:cs="Times New Roman"/>
          <w:sz w:val="24"/>
          <w:szCs w:val="24"/>
        </w:rPr>
        <w:t xml:space="preserve">(lower left) and basic themes (lower right). The thematic map highlights </w:t>
      </w:r>
      <w:r w:rsidR="005230D7" w:rsidRPr="00C27FA2">
        <w:rPr>
          <w:rFonts w:ascii="Times New Roman" w:eastAsia="Times New Roman" w:hAnsi="Times New Roman" w:cs="Times New Roman"/>
          <w:sz w:val="24"/>
          <w:szCs w:val="24"/>
          <w:lang w:eastAsia="en-IN"/>
        </w:rPr>
        <w:t xml:space="preserve">that </w:t>
      </w:r>
      <w:r w:rsidR="005230D7" w:rsidRPr="00C27FA2">
        <w:rPr>
          <w:rFonts w:ascii="Times New Roman" w:eastAsia="Times New Roman" w:hAnsi="Times New Roman" w:cs="Times New Roman"/>
          <w:bCs/>
          <w:sz w:val="24"/>
          <w:szCs w:val="24"/>
          <w:lang w:eastAsia="en-IN"/>
        </w:rPr>
        <w:t>Motor themes</w:t>
      </w:r>
      <w:r w:rsidR="005230D7" w:rsidRPr="00C27FA2">
        <w:rPr>
          <w:rFonts w:ascii="Times New Roman" w:eastAsia="Times New Roman" w:hAnsi="Times New Roman" w:cs="Times New Roman"/>
          <w:sz w:val="24"/>
          <w:szCs w:val="24"/>
          <w:lang w:eastAsia="en-IN"/>
        </w:rPr>
        <w:t xml:space="preserve"> like </w:t>
      </w:r>
      <w:r w:rsidR="00391E9E" w:rsidRPr="00C27FA2">
        <w:rPr>
          <w:rFonts w:ascii="Times New Roman" w:hAnsi="Times New Roman" w:cs="Times New Roman"/>
          <w:sz w:val="24"/>
          <w:szCs w:val="24"/>
        </w:rPr>
        <w:t>Finance, Fintech and Innovation</w:t>
      </w:r>
      <w:r w:rsidR="00391E9E" w:rsidRPr="00C27FA2">
        <w:rPr>
          <w:rFonts w:ascii="Times New Roman" w:eastAsia="Times New Roman" w:hAnsi="Times New Roman" w:cs="Times New Roman"/>
          <w:sz w:val="24"/>
          <w:szCs w:val="24"/>
          <w:lang w:eastAsia="en-IN"/>
        </w:rPr>
        <w:t xml:space="preserve"> </w:t>
      </w:r>
      <w:r w:rsidR="005230D7" w:rsidRPr="00C27FA2">
        <w:rPr>
          <w:rFonts w:ascii="Times New Roman" w:eastAsia="Times New Roman" w:hAnsi="Times New Roman" w:cs="Times New Roman"/>
          <w:sz w:val="24"/>
          <w:szCs w:val="24"/>
          <w:lang w:eastAsia="en-IN"/>
        </w:rPr>
        <w:t xml:space="preserve">are the core and dynamic research areas. </w:t>
      </w:r>
      <w:r w:rsidR="005230D7" w:rsidRPr="00C27FA2">
        <w:rPr>
          <w:rFonts w:ascii="Times New Roman" w:eastAsia="Times New Roman" w:hAnsi="Times New Roman" w:cs="Times New Roman"/>
          <w:bCs/>
          <w:sz w:val="24"/>
          <w:szCs w:val="24"/>
          <w:lang w:eastAsia="en-IN"/>
        </w:rPr>
        <w:t>Basic themes</w:t>
      </w:r>
      <w:r w:rsidR="005230D7" w:rsidRPr="00C27FA2">
        <w:rPr>
          <w:rFonts w:ascii="Times New Roman" w:eastAsia="Times New Roman" w:hAnsi="Times New Roman" w:cs="Times New Roman"/>
          <w:sz w:val="24"/>
          <w:szCs w:val="24"/>
          <w:lang w:eastAsia="en-IN"/>
        </w:rPr>
        <w:t xml:space="preserve"> like </w:t>
      </w:r>
      <w:r w:rsidR="00391E9E" w:rsidRPr="00C27FA2">
        <w:rPr>
          <w:rFonts w:ascii="Times New Roman" w:eastAsia="Times New Roman" w:hAnsi="Times New Roman" w:cs="Times New Roman"/>
          <w:sz w:val="24"/>
          <w:szCs w:val="24"/>
          <w:lang w:eastAsia="en-IN"/>
        </w:rPr>
        <w:t xml:space="preserve">technology performance management and internet services </w:t>
      </w:r>
      <w:r w:rsidR="005230D7" w:rsidRPr="00C27FA2">
        <w:rPr>
          <w:rFonts w:ascii="Times New Roman" w:eastAsia="Times New Roman" w:hAnsi="Times New Roman" w:cs="Times New Roman"/>
          <w:sz w:val="24"/>
          <w:szCs w:val="24"/>
          <w:lang w:eastAsia="en-IN"/>
        </w:rPr>
        <w:t xml:space="preserve">are foundational and offer opportunities for deeper exploration. </w:t>
      </w:r>
      <w:r w:rsidR="005230D7" w:rsidRPr="00C27FA2">
        <w:rPr>
          <w:rFonts w:ascii="Times New Roman" w:eastAsia="Times New Roman" w:hAnsi="Times New Roman" w:cs="Times New Roman"/>
          <w:bCs/>
          <w:sz w:val="24"/>
          <w:szCs w:val="24"/>
          <w:lang w:eastAsia="en-IN"/>
        </w:rPr>
        <w:t>Niche themes</w:t>
      </w:r>
      <w:r w:rsidR="005230D7" w:rsidRPr="00C27FA2">
        <w:rPr>
          <w:rFonts w:ascii="Times New Roman" w:eastAsia="Times New Roman" w:hAnsi="Times New Roman" w:cs="Times New Roman"/>
          <w:sz w:val="24"/>
          <w:szCs w:val="24"/>
          <w:lang w:eastAsia="en-IN"/>
        </w:rPr>
        <w:t xml:space="preserve"> might be highly specific but less broadly impactful. </w:t>
      </w:r>
      <w:r w:rsidR="005230D7" w:rsidRPr="00C27FA2">
        <w:rPr>
          <w:rFonts w:ascii="Times New Roman" w:eastAsia="Times New Roman" w:hAnsi="Times New Roman" w:cs="Times New Roman"/>
          <w:bCs/>
          <w:sz w:val="24"/>
          <w:szCs w:val="24"/>
          <w:lang w:eastAsia="en-IN"/>
        </w:rPr>
        <w:t>Emerging/declining themes</w:t>
      </w:r>
      <w:r w:rsidR="005230D7" w:rsidRPr="00C27FA2">
        <w:rPr>
          <w:rFonts w:ascii="Times New Roman" w:eastAsia="Times New Roman" w:hAnsi="Times New Roman" w:cs="Times New Roman"/>
          <w:sz w:val="24"/>
          <w:szCs w:val="24"/>
          <w:lang w:eastAsia="en-IN"/>
        </w:rPr>
        <w:t xml:space="preserve"> could signal potential future trends or areas losing attention.</w:t>
      </w:r>
    </w:p>
    <w:p w14:paraId="60B58338" w14:textId="5DF4D3E6" w:rsidR="0077094E" w:rsidRPr="00C53AFB" w:rsidRDefault="00C53AFB" w:rsidP="00C27FA2">
      <w:pPr>
        <w:spacing w:before="240" w:after="240" w:line="240" w:lineRule="auto"/>
        <w:jc w:val="both"/>
        <w:rPr>
          <w:rFonts w:ascii="Times New Roman" w:hAnsi="Times New Roman" w:cs="Times New Roman"/>
          <w:b/>
          <w:bCs/>
          <w:sz w:val="24"/>
          <w:szCs w:val="24"/>
        </w:rPr>
      </w:pPr>
      <w:r w:rsidRPr="00C53AFB">
        <w:rPr>
          <w:rFonts w:ascii="Times New Roman" w:hAnsi="Times New Roman" w:cs="Times New Roman"/>
          <w:b/>
          <w:bCs/>
          <w:sz w:val="24"/>
          <w:szCs w:val="24"/>
        </w:rPr>
        <w:t xml:space="preserve">Figure 4: </w:t>
      </w:r>
      <w:r w:rsidR="004B57C6" w:rsidRPr="00C53AFB">
        <w:rPr>
          <w:rFonts w:ascii="Times New Roman" w:hAnsi="Times New Roman" w:cs="Times New Roman"/>
          <w:b/>
          <w:bCs/>
          <w:sz w:val="24"/>
          <w:szCs w:val="24"/>
        </w:rPr>
        <w:t xml:space="preserve"> </w:t>
      </w:r>
      <w:r w:rsidR="004D745E" w:rsidRPr="00C53AFB">
        <w:rPr>
          <w:rFonts w:ascii="Times New Roman" w:hAnsi="Times New Roman" w:cs="Times New Roman"/>
          <w:b/>
          <w:bCs/>
          <w:sz w:val="24"/>
          <w:szCs w:val="24"/>
        </w:rPr>
        <w:t>Word Cloud Analysis</w:t>
      </w:r>
    </w:p>
    <w:p w14:paraId="47C12C28" w14:textId="150A9AF3" w:rsidR="00B750B1" w:rsidRPr="00C27FA2" w:rsidRDefault="00744F8A" w:rsidP="00C27FA2">
      <w:pPr>
        <w:spacing w:before="240" w:after="240" w:line="240" w:lineRule="auto"/>
        <w:jc w:val="both"/>
        <w:rPr>
          <w:rFonts w:ascii="Times New Roman" w:hAnsi="Times New Roman" w:cs="Times New Roman"/>
          <w:sz w:val="24"/>
          <w:szCs w:val="24"/>
        </w:rPr>
      </w:pPr>
      <w:r w:rsidRPr="00C27FA2">
        <w:rPr>
          <w:rFonts w:ascii="Times New Roman" w:hAnsi="Times New Roman" w:cs="Times New Roman"/>
          <w:noProof/>
          <w:sz w:val="24"/>
          <w:szCs w:val="24"/>
        </w:rPr>
        <w:lastRenderedPageBreak/>
        <w:drawing>
          <wp:inline distT="0" distB="0" distL="0" distR="0" wp14:anchorId="6C9A164C" wp14:editId="03D9B1AA">
            <wp:extent cx="6750833" cy="281432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70329" cy="2822448"/>
                    </a:xfrm>
                    <a:prstGeom prst="rect">
                      <a:avLst/>
                    </a:prstGeom>
                  </pic:spPr>
                </pic:pic>
              </a:graphicData>
            </a:graphic>
          </wp:inline>
        </w:drawing>
      </w:r>
      <w:r w:rsidR="004D745E" w:rsidRPr="00C27FA2">
        <w:rPr>
          <w:rFonts w:ascii="Times New Roman" w:eastAsia="Times New Roman" w:hAnsi="Times New Roman" w:cs="Times New Roman"/>
          <w:sz w:val="24"/>
          <w:szCs w:val="24"/>
          <w:lang w:eastAsia="en-IN"/>
        </w:rPr>
        <w:t>The word cloud in fig</w:t>
      </w:r>
      <w:r w:rsidR="005E54E1">
        <w:rPr>
          <w:rFonts w:ascii="Times New Roman" w:eastAsia="Times New Roman" w:hAnsi="Times New Roman" w:cs="Times New Roman"/>
          <w:sz w:val="24"/>
          <w:szCs w:val="24"/>
          <w:lang w:eastAsia="en-IN"/>
        </w:rPr>
        <w:t>ure</w:t>
      </w:r>
      <w:r w:rsidR="004D745E" w:rsidRPr="00C27FA2">
        <w:rPr>
          <w:rFonts w:ascii="Times New Roman" w:eastAsia="Times New Roman" w:hAnsi="Times New Roman" w:cs="Times New Roman"/>
          <w:sz w:val="24"/>
          <w:szCs w:val="24"/>
          <w:lang w:eastAsia="en-IN"/>
        </w:rPr>
        <w:t xml:space="preserve"> </w:t>
      </w:r>
      <w:r w:rsidR="00C53AFB">
        <w:rPr>
          <w:rFonts w:ascii="Times New Roman" w:eastAsia="Times New Roman" w:hAnsi="Times New Roman" w:cs="Times New Roman"/>
          <w:sz w:val="24"/>
          <w:szCs w:val="24"/>
          <w:lang w:eastAsia="en-IN"/>
        </w:rPr>
        <w:t>4</w:t>
      </w:r>
      <w:r w:rsidR="004D745E" w:rsidRPr="00C27FA2">
        <w:rPr>
          <w:rFonts w:ascii="Times New Roman" w:eastAsia="Times New Roman" w:hAnsi="Times New Roman" w:cs="Times New Roman"/>
          <w:sz w:val="24"/>
          <w:szCs w:val="24"/>
          <w:lang w:eastAsia="en-IN"/>
        </w:rPr>
        <w:t xml:space="preserve"> </w:t>
      </w:r>
      <w:r w:rsidR="00F00AAD" w:rsidRPr="00C27FA2">
        <w:rPr>
          <w:rFonts w:ascii="Times New Roman" w:eastAsia="Times New Roman" w:hAnsi="Times New Roman" w:cs="Times New Roman"/>
          <w:sz w:val="24"/>
          <w:szCs w:val="24"/>
          <w:lang w:eastAsia="en-IN"/>
        </w:rPr>
        <w:t xml:space="preserve">emphasizes the importance of </w:t>
      </w:r>
      <w:r w:rsidRPr="00C27FA2">
        <w:rPr>
          <w:rFonts w:ascii="Times New Roman" w:eastAsia="Times New Roman" w:hAnsi="Times New Roman" w:cs="Times New Roman"/>
          <w:sz w:val="24"/>
          <w:szCs w:val="24"/>
          <w:lang w:eastAsia="en-IN"/>
        </w:rPr>
        <w:t>“Financial Technology” and “Insurtech”</w:t>
      </w:r>
      <w:r w:rsidR="00F00AAD" w:rsidRPr="00C27FA2">
        <w:rPr>
          <w:rFonts w:ascii="Times New Roman" w:eastAsia="Times New Roman" w:hAnsi="Times New Roman" w:cs="Times New Roman"/>
          <w:sz w:val="24"/>
          <w:szCs w:val="24"/>
          <w:lang w:eastAsia="en-IN"/>
        </w:rPr>
        <w:t xml:space="preserve"> in research, underscoring its fundamental role in related studies. Key themes such as</w:t>
      </w:r>
      <w:r w:rsidR="0087601B" w:rsidRPr="00C27FA2">
        <w:rPr>
          <w:rFonts w:ascii="Times New Roman" w:eastAsia="Times New Roman" w:hAnsi="Times New Roman" w:cs="Times New Roman"/>
          <w:sz w:val="24"/>
          <w:szCs w:val="24"/>
          <w:lang w:eastAsia="en-IN"/>
        </w:rPr>
        <w:t xml:space="preserve"> “Finance”,</w:t>
      </w:r>
      <w:r w:rsidR="00F00AAD" w:rsidRPr="00C27FA2">
        <w:rPr>
          <w:rFonts w:ascii="Times New Roman" w:eastAsia="Times New Roman" w:hAnsi="Times New Roman" w:cs="Times New Roman"/>
          <w:sz w:val="24"/>
          <w:szCs w:val="24"/>
          <w:lang w:eastAsia="en-IN"/>
        </w:rPr>
        <w:t xml:space="preserve"> "</w:t>
      </w:r>
      <w:r w:rsidR="0087601B" w:rsidRPr="00C27FA2">
        <w:rPr>
          <w:rFonts w:ascii="Times New Roman" w:eastAsia="Times New Roman" w:hAnsi="Times New Roman" w:cs="Times New Roman"/>
          <w:sz w:val="24"/>
          <w:szCs w:val="24"/>
          <w:lang w:eastAsia="en-IN"/>
        </w:rPr>
        <w:t>fintech</w:t>
      </w:r>
      <w:r w:rsidR="00F00AAD" w:rsidRPr="00C27FA2">
        <w:rPr>
          <w:rFonts w:ascii="Times New Roman" w:eastAsia="Times New Roman" w:hAnsi="Times New Roman" w:cs="Times New Roman"/>
          <w:sz w:val="24"/>
          <w:szCs w:val="24"/>
          <w:lang w:eastAsia="en-IN"/>
        </w:rPr>
        <w:t>"</w:t>
      </w:r>
      <w:r w:rsidR="007825A4" w:rsidRPr="00C27FA2">
        <w:rPr>
          <w:rFonts w:ascii="Times New Roman" w:eastAsia="Times New Roman" w:hAnsi="Times New Roman" w:cs="Times New Roman"/>
          <w:sz w:val="24"/>
          <w:szCs w:val="24"/>
          <w:lang w:eastAsia="en-IN"/>
        </w:rPr>
        <w:t>,</w:t>
      </w:r>
      <w:r w:rsidR="00F00AAD" w:rsidRPr="00C27FA2">
        <w:rPr>
          <w:rFonts w:ascii="Times New Roman" w:eastAsia="Times New Roman" w:hAnsi="Times New Roman" w:cs="Times New Roman"/>
          <w:sz w:val="24"/>
          <w:szCs w:val="24"/>
          <w:lang w:eastAsia="en-IN"/>
        </w:rPr>
        <w:t xml:space="preserve"> "</w:t>
      </w:r>
      <w:r w:rsidR="007825A4" w:rsidRPr="00C27FA2">
        <w:rPr>
          <w:rFonts w:ascii="Times New Roman" w:eastAsia="Times New Roman" w:hAnsi="Times New Roman" w:cs="Times New Roman"/>
          <w:sz w:val="24"/>
          <w:szCs w:val="24"/>
          <w:lang w:eastAsia="en-IN"/>
        </w:rPr>
        <w:t>innovation</w:t>
      </w:r>
      <w:r w:rsidR="00F00AAD" w:rsidRPr="00C27FA2">
        <w:rPr>
          <w:rFonts w:ascii="Times New Roman" w:eastAsia="Times New Roman" w:hAnsi="Times New Roman" w:cs="Times New Roman"/>
          <w:sz w:val="24"/>
          <w:szCs w:val="24"/>
          <w:lang w:eastAsia="en-IN"/>
        </w:rPr>
        <w:t>"</w:t>
      </w:r>
      <w:r w:rsidR="007825A4" w:rsidRPr="00C27FA2">
        <w:rPr>
          <w:rFonts w:ascii="Times New Roman" w:eastAsia="Times New Roman" w:hAnsi="Times New Roman" w:cs="Times New Roman"/>
          <w:sz w:val="24"/>
          <w:szCs w:val="24"/>
          <w:lang w:eastAsia="en-IN"/>
        </w:rPr>
        <w:t xml:space="preserve">, </w:t>
      </w:r>
      <w:r w:rsidR="00F00AAD" w:rsidRPr="00C27FA2">
        <w:rPr>
          <w:rFonts w:ascii="Times New Roman" w:eastAsia="Times New Roman" w:hAnsi="Times New Roman" w:cs="Times New Roman"/>
          <w:sz w:val="24"/>
          <w:szCs w:val="24"/>
          <w:lang w:eastAsia="en-IN"/>
        </w:rPr>
        <w:t>"</w:t>
      </w:r>
      <w:r w:rsidR="007825A4" w:rsidRPr="00C27FA2">
        <w:rPr>
          <w:rFonts w:ascii="Times New Roman" w:eastAsia="Times New Roman" w:hAnsi="Times New Roman" w:cs="Times New Roman"/>
          <w:sz w:val="24"/>
          <w:szCs w:val="24"/>
          <w:lang w:eastAsia="en-IN"/>
        </w:rPr>
        <w:t>investment</w:t>
      </w:r>
      <w:r w:rsidR="00F00AAD" w:rsidRPr="00C27FA2">
        <w:rPr>
          <w:rFonts w:ascii="Times New Roman" w:eastAsia="Times New Roman" w:hAnsi="Times New Roman" w:cs="Times New Roman"/>
          <w:sz w:val="24"/>
          <w:szCs w:val="24"/>
          <w:lang w:eastAsia="en-IN"/>
        </w:rPr>
        <w:t>"</w:t>
      </w:r>
      <w:r w:rsidR="007825A4" w:rsidRPr="00C27FA2">
        <w:rPr>
          <w:rFonts w:ascii="Times New Roman" w:eastAsia="Times New Roman" w:hAnsi="Times New Roman" w:cs="Times New Roman"/>
          <w:sz w:val="24"/>
          <w:szCs w:val="24"/>
          <w:lang w:eastAsia="en-IN"/>
        </w:rPr>
        <w:t>, “technological development” and “sustainable development”</w:t>
      </w:r>
      <w:r w:rsidR="00F00AAD" w:rsidRPr="00C27FA2">
        <w:rPr>
          <w:rFonts w:ascii="Times New Roman" w:eastAsia="Times New Roman" w:hAnsi="Times New Roman" w:cs="Times New Roman"/>
          <w:sz w:val="24"/>
          <w:szCs w:val="24"/>
          <w:lang w:eastAsia="en-IN"/>
        </w:rPr>
        <w:t xml:space="preserve"> highlight </w:t>
      </w:r>
      <w:proofErr w:type="spellStart"/>
      <w:r w:rsidR="007825A4" w:rsidRPr="00C27FA2">
        <w:rPr>
          <w:rFonts w:ascii="Times New Roman" w:eastAsia="Times New Roman" w:hAnsi="Times New Roman" w:cs="Times New Roman"/>
          <w:sz w:val="24"/>
          <w:szCs w:val="24"/>
          <w:lang w:eastAsia="en-IN"/>
        </w:rPr>
        <w:t>Insutech”s</w:t>
      </w:r>
      <w:proofErr w:type="spellEnd"/>
      <w:r w:rsidR="00F00AAD" w:rsidRPr="00C27FA2">
        <w:rPr>
          <w:rFonts w:ascii="Times New Roman" w:eastAsia="Times New Roman" w:hAnsi="Times New Roman" w:cs="Times New Roman"/>
          <w:sz w:val="24"/>
          <w:szCs w:val="24"/>
          <w:lang w:eastAsia="en-IN"/>
        </w:rPr>
        <w:t xml:space="preserve"> potential for addressing technological and societal challenges. Emerging technologies such as "machine learning," "big data," and "automation" are prominent, demonstrating their importance in advancing </w:t>
      </w:r>
      <w:r w:rsidR="007825A4" w:rsidRPr="00C27FA2">
        <w:rPr>
          <w:rFonts w:ascii="Times New Roman" w:eastAsia="Times New Roman" w:hAnsi="Times New Roman" w:cs="Times New Roman"/>
          <w:sz w:val="24"/>
          <w:szCs w:val="24"/>
          <w:lang w:eastAsia="en-IN"/>
        </w:rPr>
        <w:t>Insurance sector</w:t>
      </w:r>
      <w:r w:rsidR="00F00AAD" w:rsidRPr="00C27FA2">
        <w:rPr>
          <w:rFonts w:ascii="Times New Roman" w:eastAsia="Times New Roman" w:hAnsi="Times New Roman" w:cs="Times New Roman"/>
          <w:sz w:val="24"/>
          <w:szCs w:val="24"/>
          <w:lang w:eastAsia="en-IN"/>
        </w:rPr>
        <w:t xml:space="preserve">. </w:t>
      </w:r>
    </w:p>
    <w:p w14:paraId="58C7E2E8" w14:textId="0CBC2DF5" w:rsidR="00B750B1" w:rsidRPr="005E54E1" w:rsidRDefault="005E54E1" w:rsidP="00C27FA2">
      <w:pPr>
        <w:spacing w:before="240" w:after="240" w:line="240" w:lineRule="auto"/>
        <w:jc w:val="both"/>
        <w:rPr>
          <w:rFonts w:ascii="Times New Roman" w:eastAsia="Times New Roman" w:hAnsi="Times New Roman" w:cs="Times New Roman"/>
          <w:b/>
          <w:bCs/>
          <w:sz w:val="24"/>
          <w:szCs w:val="24"/>
          <w:lang w:eastAsia="en-IN"/>
        </w:rPr>
      </w:pPr>
      <w:r w:rsidRPr="005E54E1">
        <w:rPr>
          <w:rFonts w:ascii="Times New Roman" w:eastAsia="Times New Roman" w:hAnsi="Times New Roman" w:cs="Times New Roman"/>
          <w:b/>
          <w:bCs/>
          <w:sz w:val="24"/>
          <w:szCs w:val="24"/>
          <w:lang w:eastAsia="en-IN"/>
        </w:rPr>
        <w:t>Figure 5:</w:t>
      </w:r>
      <w:r w:rsidR="00B750B1" w:rsidRPr="005E54E1">
        <w:rPr>
          <w:rFonts w:ascii="Times New Roman" w:eastAsia="Times New Roman" w:hAnsi="Times New Roman" w:cs="Times New Roman"/>
          <w:b/>
          <w:bCs/>
          <w:sz w:val="24"/>
          <w:szCs w:val="24"/>
          <w:lang w:eastAsia="en-IN"/>
        </w:rPr>
        <w:t xml:space="preserve"> Most </w:t>
      </w:r>
      <w:r w:rsidR="00CC6C28" w:rsidRPr="005E54E1">
        <w:rPr>
          <w:rFonts w:ascii="Times New Roman" w:eastAsia="Times New Roman" w:hAnsi="Times New Roman" w:cs="Times New Roman"/>
          <w:b/>
          <w:bCs/>
          <w:sz w:val="24"/>
          <w:szCs w:val="24"/>
          <w:lang w:eastAsia="en-IN"/>
        </w:rPr>
        <w:t>R</w:t>
      </w:r>
      <w:r w:rsidR="00B750B1" w:rsidRPr="005E54E1">
        <w:rPr>
          <w:rFonts w:ascii="Times New Roman" w:eastAsia="Times New Roman" w:hAnsi="Times New Roman" w:cs="Times New Roman"/>
          <w:b/>
          <w:bCs/>
          <w:sz w:val="24"/>
          <w:szCs w:val="24"/>
          <w:lang w:eastAsia="en-IN"/>
        </w:rPr>
        <w:t xml:space="preserve">elevant </w:t>
      </w:r>
      <w:r w:rsidR="00CC6C28" w:rsidRPr="005E54E1">
        <w:rPr>
          <w:rFonts w:ascii="Times New Roman" w:eastAsia="Times New Roman" w:hAnsi="Times New Roman" w:cs="Times New Roman"/>
          <w:b/>
          <w:bCs/>
          <w:sz w:val="24"/>
          <w:szCs w:val="24"/>
          <w:lang w:eastAsia="en-IN"/>
        </w:rPr>
        <w:t>A</w:t>
      </w:r>
      <w:r w:rsidR="00B750B1" w:rsidRPr="005E54E1">
        <w:rPr>
          <w:rFonts w:ascii="Times New Roman" w:eastAsia="Times New Roman" w:hAnsi="Times New Roman" w:cs="Times New Roman"/>
          <w:b/>
          <w:bCs/>
          <w:sz w:val="24"/>
          <w:szCs w:val="24"/>
          <w:lang w:eastAsia="en-IN"/>
        </w:rPr>
        <w:t>uthors</w:t>
      </w:r>
    </w:p>
    <w:p w14:paraId="0758B919" w14:textId="16619C74" w:rsidR="00B750B1" w:rsidRPr="00C27FA2" w:rsidRDefault="00225D01" w:rsidP="00C27FA2">
      <w:pPr>
        <w:spacing w:before="240" w:after="240" w:line="240" w:lineRule="auto"/>
        <w:jc w:val="both"/>
        <w:rPr>
          <w:rFonts w:ascii="Times New Roman" w:eastAsia="Times New Roman" w:hAnsi="Times New Roman" w:cs="Times New Roman"/>
          <w:sz w:val="24"/>
          <w:szCs w:val="24"/>
          <w:lang w:eastAsia="en-IN"/>
        </w:rPr>
      </w:pPr>
      <w:r w:rsidRPr="00C27FA2">
        <w:rPr>
          <w:rFonts w:ascii="Times New Roman" w:eastAsia="Times New Roman" w:hAnsi="Times New Roman" w:cs="Times New Roman"/>
          <w:noProof/>
          <w:sz w:val="24"/>
          <w:szCs w:val="24"/>
          <w:lang w:eastAsia="en-IN"/>
        </w:rPr>
        <w:drawing>
          <wp:inline distT="0" distB="0" distL="0" distR="0" wp14:anchorId="39BBD613" wp14:editId="6A157C5C">
            <wp:extent cx="6750685" cy="337534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53229" cy="3376615"/>
                    </a:xfrm>
                    <a:prstGeom prst="rect">
                      <a:avLst/>
                    </a:prstGeom>
                  </pic:spPr>
                </pic:pic>
              </a:graphicData>
            </a:graphic>
          </wp:inline>
        </w:drawing>
      </w:r>
    </w:p>
    <w:p w14:paraId="71C1AD40" w14:textId="1F44824D" w:rsidR="00560349" w:rsidRPr="00C27FA2" w:rsidRDefault="00560349" w:rsidP="00C27FA2">
      <w:pPr>
        <w:spacing w:before="240" w:after="240" w:line="240" w:lineRule="auto"/>
        <w:jc w:val="both"/>
        <w:rPr>
          <w:rFonts w:ascii="Times New Roman" w:hAnsi="Times New Roman" w:cs="Times New Roman"/>
          <w:sz w:val="24"/>
          <w:szCs w:val="24"/>
        </w:rPr>
      </w:pPr>
      <w:r w:rsidRPr="00C27FA2">
        <w:rPr>
          <w:rFonts w:ascii="Times New Roman" w:hAnsi="Times New Roman" w:cs="Times New Roman"/>
          <w:sz w:val="24"/>
          <w:szCs w:val="24"/>
        </w:rPr>
        <w:t xml:space="preserve">The </w:t>
      </w:r>
      <w:r w:rsidR="005E54E1">
        <w:rPr>
          <w:rFonts w:ascii="Times New Roman" w:hAnsi="Times New Roman" w:cs="Times New Roman"/>
          <w:sz w:val="24"/>
          <w:szCs w:val="24"/>
        </w:rPr>
        <w:t>Figure 5</w:t>
      </w:r>
      <w:r w:rsidRPr="00C27FA2">
        <w:rPr>
          <w:rFonts w:ascii="Times New Roman" w:hAnsi="Times New Roman" w:cs="Times New Roman"/>
          <w:sz w:val="24"/>
          <w:szCs w:val="24"/>
        </w:rPr>
        <w:t xml:space="preserve"> showcases the most relevant authors in the field of </w:t>
      </w:r>
      <w:r w:rsidR="00225D01" w:rsidRPr="00C27FA2">
        <w:rPr>
          <w:rFonts w:ascii="Times New Roman" w:hAnsi="Times New Roman" w:cs="Times New Roman"/>
          <w:sz w:val="24"/>
          <w:szCs w:val="24"/>
        </w:rPr>
        <w:t xml:space="preserve">Insurtech </w:t>
      </w:r>
      <w:r w:rsidRPr="00C27FA2">
        <w:rPr>
          <w:rFonts w:ascii="Times New Roman" w:hAnsi="Times New Roman" w:cs="Times New Roman"/>
          <w:sz w:val="24"/>
          <w:szCs w:val="24"/>
        </w:rPr>
        <w:t xml:space="preserve">based on the number of documents published. </w:t>
      </w:r>
      <w:r w:rsidR="00225D01" w:rsidRPr="00C27FA2">
        <w:rPr>
          <w:rFonts w:ascii="Times New Roman" w:hAnsi="Times New Roman" w:cs="Times New Roman"/>
          <w:sz w:val="24"/>
          <w:szCs w:val="24"/>
        </w:rPr>
        <w:t xml:space="preserve">Zhang J </w:t>
      </w:r>
      <w:r w:rsidRPr="00C27FA2">
        <w:rPr>
          <w:rFonts w:ascii="Times New Roman" w:hAnsi="Times New Roman" w:cs="Times New Roman"/>
          <w:sz w:val="24"/>
          <w:szCs w:val="24"/>
        </w:rPr>
        <w:t>stands out with the highest number of contributions (</w:t>
      </w:r>
      <w:r w:rsidR="00225D01" w:rsidRPr="00C27FA2">
        <w:rPr>
          <w:rFonts w:ascii="Times New Roman" w:hAnsi="Times New Roman" w:cs="Times New Roman"/>
          <w:sz w:val="24"/>
          <w:szCs w:val="24"/>
        </w:rPr>
        <w:t>7</w:t>
      </w:r>
      <w:r w:rsidRPr="00C27FA2">
        <w:rPr>
          <w:rFonts w:ascii="Times New Roman" w:hAnsi="Times New Roman" w:cs="Times New Roman"/>
          <w:sz w:val="24"/>
          <w:szCs w:val="24"/>
        </w:rPr>
        <w:t xml:space="preserve">), followed closely by </w:t>
      </w:r>
      <w:r w:rsidR="00225D01" w:rsidRPr="00C27FA2">
        <w:rPr>
          <w:rFonts w:ascii="Times New Roman" w:hAnsi="Times New Roman" w:cs="Times New Roman"/>
          <w:sz w:val="24"/>
          <w:szCs w:val="24"/>
        </w:rPr>
        <w:t xml:space="preserve">Giudici P, </w:t>
      </w:r>
      <w:proofErr w:type="spellStart"/>
      <w:r w:rsidR="00225D01" w:rsidRPr="00C27FA2">
        <w:rPr>
          <w:rFonts w:ascii="Times New Roman" w:hAnsi="Times New Roman" w:cs="Times New Roman"/>
          <w:sz w:val="24"/>
          <w:szCs w:val="24"/>
        </w:rPr>
        <w:t>Grobys</w:t>
      </w:r>
      <w:proofErr w:type="spellEnd"/>
      <w:r w:rsidR="00225D01" w:rsidRPr="00C27FA2">
        <w:rPr>
          <w:rFonts w:ascii="Times New Roman" w:hAnsi="Times New Roman" w:cs="Times New Roman"/>
          <w:sz w:val="24"/>
          <w:szCs w:val="24"/>
        </w:rPr>
        <w:t xml:space="preserve"> K, Okoli T and </w:t>
      </w:r>
      <w:r w:rsidR="009F2531" w:rsidRPr="00C27FA2">
        <w:rPr>
          <w:rFonts w:ascii="Times New Roman" w:hAnsi="Times New Roman" w:cs="Times New Roman"/>
          <w:sz w:val="24"/>
          <w:szCs w:val="24"/>
        </w:rPr>
        <w:t>Wang J</w:t>
      </w:r>
      <w:r w:rsidR="00225D01" w:rsidRPr="00C27FA2">
        <w:rPr>
          <w:rFonts w:ascii="Times New Roman" w:hAnsi="Times New Roman" w:cs="Times New Roman"/>
          <w:sz w:val="24"/>
          <w:szCs w:val="24"/>
        </w:rPr>
        <w:t xml:space="preserve"> </w:t>
      </w:r>
      <w:r w:rsidRPr="00C27FA2">
        <w:rPr>
          <w:rFonts w:ascii="Times New Roman" w:hAnsi="Times New Roman" w:cs="Times New Roman"/>
          <w:sz w:val="24"/>
          <w:szCs w:val="24"/>
        </w:rPr>
        <w:t>(</w:t>
      </w:r>
      <w:r w:rsidR="00225D01" w:rsidRPr="00C27FA2">
        <w:rPr>
          <w:rFonts w:ascii="Times New Roman" w:hAnsi="Times New Roman" w:cs="Times New Roman"/>
          <w:sz w:val="24"/>
          <w:szCs w:val="24"/>
        </w:rPr>
        <w:t>6</w:t>
      </w:r>
      <w:r w:rsidRPr="00C27FA2">
        <w:rPr>
          <w:rFonts w:ascii="Times New Roman" w:hAnsi="Times New Roman" w:cs="Times New Roman"/>
          <w:sz w:val="24"/>
          <w:szCs w:val="24"/>
        </w:rPr>
        <w:t xml:space="preserve">). </w:t>
      </w:r>
      <w:r w:rsidR="009F2531" w:rsidRPr="00C27FA2">
        <w:rPr>
          <w:rFonts w:ascii="Times New Roman" w:hAnsi="Times New Roman" w:cs="Times New Roman"/>
          <w:sz w:val="24"/>
          <w:szCs w:val="24"/>
        </w:rPr>
        <w:t xml:space="preserve">Grassi L, Huang S, </w:t>
      </w:r>
      <w:proofErr w:type="spellStart"/>
      <w:r w:rsidR="009F2531" w:rsidRPr="00C27FA2">
        <w:rPr>
          <w:rFonts w:ascii="Times New Roman" w:hAnsi="Times New Roman" w:cs="Times New Roman"/>
          <w:sz w:val="24"/>
          <w:szCs w:val="24"/>
        </w:rPr>
        <w:t>Ozli</w:t>
      </w:r>
      <w:proofErr w:type="spellEnd"/>
      <w:r w:rsidR="009F2531" w:rsidRPr="00C27FA2">
        <w:rPr>
          <w:rFonts w:ascii="Times New Roman" w:hAnsi="Times New Roman" w:cs="Times New Roman"/>
          <w:sz w:val="24"/>
          <w:szCs w:val="24"/>
        </w:rPr>
        <w:t xml:space="preserve"> P, Sun Y and Wang Y </w:t>
      </w:r>
      <w:r w:rsidRPr="00C27FA2">
        <w:rPr>
          <w:rFonts w:ascii="Times New Roman" w:hAnsi="Times New Roman" w:cs="Times New Roman"/>
          <w:sz w:val="24"/>
          <w:szCs w:val="24"/>
        </w:rPr>
        <w:t xml:space="preserve">have each contributed </w:t>
      </w:r>
      <w:r w:rsidR="009F2531" w:rsidRPr="00C27FA2">
        <w:rPr>
          <w:rFonts w:ascii="Times New Roman" w:hAnsi="Times New Roman" w:cs="Times New Roman"/>
          <w:sz w:val="24"/>
          <w:szCs w:val="24"/>
        </w:rPr>
        <w:t>5</w:t>
      </w:r>
      <w:r w:rsidRPr="00C27FA2">
        <w:rPr>
          <w:rFonts w:ascii="Times New Roman" w:hAnsi="Times New Roman" w:cs="Times New Roman"/>
          <w:sz w:val="24"/>
          <w:szCs w:val="24"/>
        </w:rPr>
        <w:t xml:space="preserve"> documents, highlighting their consistent engagement with the topic.</w:t>
      </w:r>
    </w:p>
    <w:p w14:paraId="3EC35AF5" w14:textId="678539B3" w:rsidR="00B724D1" w:rsidRPr="00C27FA2" w:rsidRDefault="00B724D1" w:rsidP="00C27FA2">
      <w:pPr>
        <w:spacing w:before="240" w:after="240" w:line="240" w:lineRule="auto"/>
        <w:jc w:val="both"/>
        <w:rPr>
          <w:rFonts w:ascii="Times New Roman" w:hAnsi="Times New Roman" w:cs="Times New Roman"/>
          <w:sz w:val="24"/>
          <w:szCs w:val="24"/>
        </w:rPr>
      </w:pPr>
    </w:p>
    <w:p w14:paraId="3B87B2ED" w14:textId="159FEC73" w:rsidR="00017D91" w:rsidRPr="00C27FA2" w:rsidRDefault="00077AFD" w:rsidP="00C27FA2">
      <w:pPr>
        <w:spacing w:before="240" w:after="240" w:line="240" w:lineRule="auto"/>
        <w:jc w:val="both"/>
        <w:rPr>
          <w:rFonts w:ascii="Times New Roman" w:hAnsi="Times New Roman" w:cs="Times New Roman"/>
          <w:sz w:val="24"/>
          <w:szCs w:val="24"/>
        </w:rPr>
      </w:pPr>
      <w:r w:rsidRPr="00077AFD">
        <w:rPr>
          <w:rFonts w:ascii="Times New Roman" w:hAnsi="Times New Roman" w:cs="Times New Roman"/>
          <w:b/>
          <w:bCs/>
          <w:sz w:val="24"/>
          <w:szCs w:val="24"/>
        </w:rPr>
        <w:t xml:space="preserve">Figure 6: </w:t>
      </w:r>
      <w:r w:rsidR="00B724D1" w:rsidRPr="00077AFD">
        <w:rPr>
          <w:rFonts w:ascii="Times New Roman" w:hAnsi="Times New Roman" w:cs="Times New Roman"/>
          <w:b/>
          <w:bCs/>
          <w:sz w:val="24"/>
          <w:szCs w:val="24"/>
        </w:rPr>
        <w:t xml:space="preserve"> Country Collaboration Map</w:t>
      </w:r>
    </w:p>
    <w:p w14:paraId="775ABD9D" w14:textId="174D04A2" w:rsidR="00E91C98" w:rsidRPr="00C27FA2" w:rsidRDefault="00E91C98" w:rsidP="00C27FA2">
      <w:pPr>
        <w:spacing w:before="240" w:after="240" w:line="240" w:lineRule="auto"/>
        <w:jc w:val="both"/>
        <w:rPr>
          <w:rFonts w:ascii="Times New Roman" w:eastAsia="Times New Roman" w:hAnsi="Times New Roman" w:cs="Times New Roman"/>
          <w:sz w:val="24"/>
          <w:szCs w:val="24"/>
          <w:lang w:eastAsia="en-IN"/>
        </w:rPr>
      </w:pPr>
      <w:r w:rsidRPr="00C27FA2">
        <w:rPr>
          <w:rFonts w:ascii="Times New Roman" w:eastAsia="Times New Roman" w:hAnsi="Times New Roman" w:cs="Times New Roman"/>
          <w:noProof/>
          <w:sz w:val="24"/>
          <w:szCs w:val="24"/>
          <w:lang w:eastAsia="en-IN"/>
        </w:rPr>
        <w:lastRenderedPageBreak/>
        <w:drawing>
          <wp:inline distT="0" distB="0" distL="0" distR="0" wp14:anchorId="26436AA1" wp14:editId="4DF2B6A0">
            <wp:extent cx="6720840" cy="1831738"/>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742947" cy="1837763"/>
                    </a:xfrm>
                    <a:prstGeom prst="rect">
                      <a:avLst/>
                    </a:prstGeom>
                  </pic:spPr>
                </pic:pic>
              </a:graphicData>
            </a:graphic>
          </wp:inline>
        </w:drawing>
      </w:r>
    </w:p>
    <w:p w14:paraId="6061730B" w14:textId="063CAE4A" w:rsidR="00C434FD" w:rsidRPr="00C27FA2" w:rsidRDefault="00C30B52" w:rsidP="00C27FA2">
      <w:pPr>
        <w:spacing w:before="240" w:after="240" w:line="240" w:lineRule="auto"/>
        <w:jc w:val="both"/>
        <w:rPr>
          <w:rFonts w:ascii="Times New Roman" w:eastAsia="Times New Roman" w:hAnsi="Times New Roman" w:cs="Times New Roman"/>
          <w:sz w:val="24"/>
          <w:szCs w:val="24"/>
          <w:lang w:eastAsia="en-IN" w:bidi="ml-IN"/>
        </w:rPr>
      </w:pPr>
      <w:r w:rsidRPr="00C27FA2">
        <w:rPr>
          <w:rFonts w:ascii="Times New Roman" w:hAnsi="Times New Roman" w:cs="Times New Roman"/>
          <w:sz w:val="24"/>
          <w:szCs w:val="24"/>
        </w:rPr>
        <w:t xml:space="preserve">Figure </w:t>
      </w:r>
      <w:r w:rsidR="005559E6">
        <w:rPr>
          <w:rFonts w:ascii="Times New Roman" w:hAnsi="Times New Roman" w:cs="Times New Roman"/>
          <w:sz w:val="24"/>
          <w:szCs w:val="24"/>
        </w:rPr>
        <w:t>6</w:t>
      </w:r>
      <w:r w:rsidRPr="00C27FA2">
        <w:rPr>
          <w:rFonts w:ascii="Times New Roman" w:hAnsi="Times New Roman" w:cs="Times New Roman"/>
          <w:sz w:val="24"/>
          <w:szCs w:val="24"/>
        </w:rPr>
        <w:t xml:space="preserve"> shows a Country Collaboration Map created using </w:t>
      </w:r>
      <w:proofErr w:type="spellStart"/>
      <w:r w:rsidRPr="00C27FA2">
        <w:rPr>
          <w:rFonts w:ascii="Times New Roman" w:hAnsi="Times New Roman" w:cs="Times New Roman"/>
          <w:sz w:val="24"/>
          <w:szCs w:val="24"/>
        </w:rPr>
        <w:t>Biblioshiny</w:t>
      </w:r>
      <w:proofErr w:type="spellEnd"/>
      <w:r w:rsidRPr="00C27FA2">
        <w:rPr>
          <w:rFonts w:ascii="Times New Roman" w:hAnsi="Times New Roman" w:cs="Times New Roman"/>
          <w:sz w:val="24"/>
          <w:szCs w:val="24"/>
        </w:rPr>
        <w:t xml:space="preserve"> from the </w:t>
      </w:r>
      <w:proofErr w:type="spellStart"/>
      <w:r w:rsidRPr="00C27FA2">
        <w:rPr>
          <w:rStyle w:val="Emphasis"/>
          <w:rFonts w:ascii="Times New Roman" w:hAnsi="Times New Roman" w:cs="Times New Roman"/>
          <w:sz w:val="24"/>
          <w:szCs w:val="24"/>
        </w:rPr>
        <w:t>bibliometrix</w:t>
      </w:r>
      <w:proofErr w:type="spellEnd"/>
      <w:r w:rsidRPr="00C27FA2">
        <w:rPr>
          <w:rFonts w:ascii="Times New Roman" w:hAnsi="Times New Roman" w:cs="Times New Roman"/>
          <w:sz w:val="24"/>
          <w:szCs w:val="24"/>
        </w:rPr>
        <w:t xml:space="preserve"> R-package (Aria &amp; Cuccurullo, 2017)</w:t>
      </w:r>
      <w:r w:rsidR="00C434FD" w:rsidRPr="00C27FA2">
        <w:rPr>
          <w:rFonts w:ascii="Times New Roman" w:eastAsia="Times New Roman" w:hAnsi="Times New Roman" w:cs="Times New Roman"/>
          <w:sz w:val="24"/>
          <w:szCs w:val="24"/>
          <w:lang w:eastAsia="en-IN"/>
        </w:rPr>
        <w:t xml:space="preserve">. </w:t>
      </w:r>
      <w:r w:rsidR="00C434FD" w:rsidRPr="00C27FA2">
        <w:rPr>
          <w:rFonts w:ascii="Times New Roman" w:eastAsia="Times New Roman" w:hAnsi="Times New Roman" w:cs="Times New Roman"/>
          <w:sz w:val="24"/>
          <w:szCs w:val="24"/>
          <w:lang w:eastAsia="en-IN" w:bidi="ml-IN"/>
        </w:rPr>
        <w:t xml:space="preserve">The map employs colour to demonstrate how closely countries collaborate, with darker colours indicating more powerful partnerships. </w:t>
      </w:r>
      <w:r w:rsidR="001C52C3" w:rsidRPr="00C27FA2">
        <w:rPr>
          <w:rFonts w:ascii="Times New Roman" w:hAnsi="Times New Roman" w:cs="Times New Roman"/>
          <w:sz w:val="24"/>
          <w:szCs w:val="24"/>
        </w:rPr>
        <w:t>China is the most active country, forming many co-authorship links with other nations.</w:t>
      </w:r>
      <w:r w:rsidR="00C434FD" w:rsidRPr="00C27FA2">
        <w:rPr>
          <w:rFonts w:ascii="Times New Roman" w:eastAsia="Times New Roman" w:hAnsi="Times New Roman" w:cs="Times New Roman"/>
          <w:sz w:val="24"/>
          <w:szCs w:val="24"/>
          <w:lang w:eastAsia="en-IN" w:bidi="ml-IN"/>
        </w:rPr>
        <w:t xml:space="preserve"> North America, Europe, and Asia have numerous links, establishing them as major players in international research. This visualisation emphasises the significance of cross-border collaboration in advancing knowledge. The lines connecting countries reflect collaborative links, demonstrating how research activities are linked globally.</w:t>
      </w:r>
    </w:p>
    <w:p w14:paraId="3671F611" w14:textId="4CF9CBA8" w:rsidR="00C3094A" w:rsidRPr="00C27FA2" w:rsidRDefault="00C3094A" w:rsidP="00C27FA2">
      <w:pPr>
        <w:spacing w:before="240" w:after="240" w:line="240" w:lineRule="auto"/>
        <w:jc w:val="both"/>
        <w:rPr>
          <w:rFonts w:ascii="Times New Roman" w:eastAsia="Times New Roman" w:hAnsi="Times New Roman" w:cs="Times New Roman"/>
          <w:sz w:val="24"/>
          <w:szCs w:val="24"/>
          <w:lang w:eastAsia="en-IN" w:bidi="ml-IN"/>
        </w:rPr>
      </w:pPr>
    </w:p>
    <w:p w14:paraId="00B7796C" w14:textId="4CD5585F" w:rsidR="00C434FD" w:rsidRPr="00C27FA2" w:rsidRDefault="00B122B7" w:rsidP="00C27FA2">
      <w:pPr>
        <w:spacing w:before="240" w:after="240" w:line="240" w:lineRule="auto"/>
        <w:jc w:val="both"/>
        <w:rPr>
          <w:rFonts w:ascii="Times New Roman" w:eastAsia="Times New Roman" w:hAnsi="Times New Roman" w:cs="Times New Roman"/>
          <w:sz w:val="24"/>
          <w:szCs w:val="24"/>
          <w:lang w:eastAsia="en-IN"/>
        </w:rPr>
      </w:pPr>
      <w:r w:rsidRPr="00B122B7">
        <w:rPr>
          <w:rFonts w:ascii="Times New Roman" w:eastAsia="Times New Roman" w:hAnsi="Times New Roman" w:cs="Times New Roman"/>
          <w:b/>
          <w:bCs/>
          <w:sz w:val="24"/>
          <w:szCs w:val="24"/>
          <w:lang w:eastAsia="en-IN" w:bidi="ml-IN"/>
        </w:rPr>
        <w:t>Figure 7:</w:t>
      </w:r>
      <w:r w:rsidR="00C3094A" w:rsidRPr="00B122B7">
        <w:rPr>
          <w:rFonts w:ascii="Times New Roman" w:eastAsia="Times New Roman" w:hAnsi="Times New Roman" w:cs="Times New Roman"/>
          <w:b/>
          <w:bCs/>
          <w:sz w:val="24"/>
          <w:szCs w:val="24"/>
          <w:lang w:eastAsia="en-IN" w:bidi="ml-IN"/>
        </w:rPr>
        <w:t xml:space="preserve"> </w:t>
      </w:r>
      <w:r w:rsidR="00C3094A" w:rsidRPr="00B122B7">
        <w:rPr>
          <w:rFonts w:ascii="Times New Roman" w:hAnsi="Times New Roman" w:cs="Times New Roman"/>
          <w:b/>
          <w:bCs/>
          <w:sz w:val="24"/>
          <w:szCs w:val="24"/>
          <w:lang w:bidi="ml-IN"/>
        </w:rPr>
        <w:t>Conceptual Structure Map – Method: MCA</w:t>
      </w:r>
    </w:p>
    <w:p w14:paraId="2E2060CB" w14:textId="53479BFB" w:rsidR="004D745E" w:rsidRPr="00C27FA2" w:rsidRDefault="00C2707A" w:rsidP="00C27FA2">
      <w:pPr>
        <w:spacing w:before="240" w:after="240" w:line="240" w:lineRule="auto"/>
        <w:jc w:val="both"/>
        <w:rPr>
          <w:rFonts w:ascii="Times New Roman" w:hAnsi="Times New Roman" w:cs="Times New Roman"/>
          <w:sz w:val="24"/>
          <w:szCs w:val="24"/>
        </w:rPr>
      </w:pPr>
      <w:r w:rsidRPr="00C27FA2">
        <w:rPr>
          <w:rFonts w:ascii="Times New Roman" w:hAnsi="Times New Roman" w:cs="Times New Roman"/>
          <w:noProof/>
          <w:sz w:val="24"/>
          <w:szCs w:val="24"/>
        </w:rPr>
        <w:drawing>
          <wp:inline distT="0" distB="0" distL="0" distR="0" wp14:anchorId="1888A33A" wp14:editId="2363F5B1">
            <wp:extent cx="6720840" cy="3752829"/>
            <wp:effectExtent l="0" t="0" r="3810" b="635"/>
            <wp:docPr id="2" name="Picture 1">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000-000002000000}"/>
                        </a:ext>
                      </a:extLst>
                    </pic:cNvPr>
                    <pic:cNvPicPr>
                      <a:picLocks noChangeAspect="1"/>
                    </pic:cNvPicPr>
                  </pic:nvPicPr>
                  <pic:blipFill>
                    <a:blip r:embed="rId15"/>
                    <a:stretch>
                      <a:fillRect/>
                    </a:stretch>
                  </pic:blipFill>
                  <pic:spPr>
                    <a:xfrm>
                      <a:off x="0" y="0"/>
                      <a:ext cx="6732031" cy="3759078"/>
                    </a:xfrm>
                    <a:prstGeom prst="rect">
                      <a:avLst/>
                    </a:prstGeom>
                  </pic:spPr>
                </pic:pic>
              </a:graphicData>
            </a:graphic>
          </wp:inline>
        </w:drawing>
      </w:r>
    </w:p>
    <w:p w14:paraId="4DC77A14" w14:textId="75C77C58" w:rsidR="000501F1" w:rsidRDefault="007C4900" w:rsidP="00C27FA2">
      <w:pPr>
        <w:spacing w:before="240" w:after="240" w:line="240" w:lineRule="auto"/>
        <w:jc w:val="both"/>
        <w:rPr>
          <w:rFonts w:ascii="Times New Roman" w:hAnsi="Times New Roman" w:cs="Times New Roman"/>
          <w:sz w:val="24"/>
          <w:szCs w:val="24"/>
        </w:rPr>
      </w:pPr>
      <w:r w:rsidRPr="00C27FA2">
        <w:rPr>
          <w:rFonts w:ascii="Times New Roman" w:hAnsi="Times New Roman" w:cs="Times New Roman"/>
          <w:sz w:val="24"/>
          <w:szCs w:val="24"/>
        </w:rPr>
        <w:t xml:space="preserve">This </w:t>
      </w:r>
      <w:r w:rsidR="00B122B7">
        <w:rPr>
          <w:rFonts w:ascii="Times New Roman" w:hAnsi="Times New Roman" w:cs="Times New Roman"/>
          <w:sz w:val="24"/>
          <w:szCs w:val="24"/>
        </w:rPr>
        <w:t>figure 7</w:t>
      </w:r>
      <w:r w:rsidRPr="00C27FA2">
        <w:rPr>
          <w:rFonts w:ascii="Times New Roman" w:hAnsi="Times New Roman" w:cs="Times New Roman"/>
          <w:sz w:val="24"/>
          <w:szCs w:val="24"/>
        </w:rPr>
        <w:t xml:space="preserve"> shows settings used for factorial analysis in </w:t>
      </w:r>
      <w:proofErr w:type="spellStart"/>
      <w:r w:rsidRPr="00C27FA2">
        <w:rPr>
          <w:rFonts w:ascii="Times New Roman" w:hAnsi="Times New Roman" w:cs="Times New Roman"/>
          <w:sz w:val="24"/>
          <w:szCs w:val="24"/>
        </w:rPr>
        <w:t>Biblioshiny</w:t>
      </w:r>
      <w:proofErr w:type="spellEnd"/>
      <w:r w:rsidRPr="00C27FA2">
        <w:rPr>
          <w:rFonts w:ascii="Times New Roman" w:hAnsi="Times New Roman" w:cs="Times New Roman"/>
          <w:sz w:val="24"/>
          <w:szCs w:val="24"/>
        </w:rPr>
        <w:t xml:space="preserve">. The analysis was based on "ID" fields from the dataset. It used Multiple Correspondence Analysis (MCA) to explore patterns in the data. MCA assists in determining how various keywords or things join together. Only terms that appeared at least once were considered for the analysis. The minimal degree of co-occurrence was fixed at 3. Clustering was done, and one major cluster was identified. </w:t>
      </w:r>
      <w:r w:rsidR="00E80724" w:rsidRPr="00C27FA2">
        <w:rPr>
          <w:rFonts w:ascii="Times New Roman" w:hAnsi="Times New Roman" w:cs="Times New Roman"/>
          <w:sz w:val="24"/>
          <w:szCs w:val="24"/>
        </w:rPr>
        <w:t xml:space="preserve">This cluster focusses on topics such as digital transformation, finance, technology adoption, and the socioeconomic implications of digital technologies. The close positioning of these publications in the factorial space indicates a high level of semantic similarity, implying that the body of literature under consideration is largely unified in focus. </w:t>
      </w:r>
      <w:r w:rsidRPr="00C27FA2">
        <w:rPr>
          <w:rFonts w:ascii="Times New Roman" w:hAnsi="Times New Roman" w:cs="Times New Roman"/>
          <w:sz w:val="24"/>
          <w:szCs w:val="24"/>
        </w:rPr>
        <w:t xml:space="preserve">This method is useful for revealing hidden structures in bibliographic </w:t>
      </w:r>
      <w:r w:rsidRPr="00C27FA2">
        <w:rPr>
          <w:rFonts w:ascii="Times New Roman" w:hAnsi="Times New Roman" w:cs="Times New Roman"/>
          <w:sz w:val="24"/>
          <w:szCs w:val="24"/>
        </w:rPr>
        <w:lastRenderedPageBreak/>
        <w:t xml:space="preserve">data. Such analysis facilitates a better comprehension of thematic areas in study. </w:t>
      </w:r>
      <w:r w:rsidR="005C409D" w:rsidRPr="00C27FA2">
        <w:rPr>
          <w:rFonts w:ascii="Times New Roman" w:hAnsi="Times New Roman" w:cs="Times New Roman"/>
          <w:sz w:val="24"/>
          <w:szCs w:val="24"/>
        </w:rPr>
        <w:t xml:space="preserve">The tool used was the </w:t>
      </w:r>
      <w:proofErr w:type="spellStart"/>
      <w:r w:rsidR="005C409D" w:rsidRPr="00C27FA2">
        <w:rPr>
          <w:rFonts w:ascii="Times New Roman" w:hAnsi="Times New Roman" w:cs="Times New Roman"/>
          <w:sz w:val="24"/>
          <w:szCs w:val="24"/>
        </w:rPr>
        <w:t>bibliometrix</w:t>
      </w:r>
      <w:proofErr w:type="spellEnd"/>
      <w:r w:rsidR="005C409D" w:rsidRPr="00C27FA2">
        <w:rPr>
          <w:rFonts w:ascii="Times New Roman" w:hAnsi="Times New Roman" w:cs="Times New Roman"/>
          <w:sz w:val="24"/>
          <w:szCs w:val="24"/>
        </w:rPr>
        <w:t xml:space="preserve"> R-package via </w:t>
      </w:r>
      <w:proofErr w:type="spellStart"/>
      <w:r w:rsidR="005C409D" w:rsidRPr="00C27FA2">
        <w:rPr>
          <w:rFonts w:ascii="Times New Roman" w:hAnsi="Times New Roman" w:cs="Times New Roman"/>
          <w:sz w:val="24"/>
          <w:szCs w:val="24"/>
        </w:rPr>
        <w:t>Biblioshiny</w:t>
      </w:r>
      <w:proofErr w:type="spellEnd"/>
      <w:r w:rsidR="005C409D" w:rsidRPr="00C27FA2">
        <w:rPr>
          <w:rFonts w:ascii="Times New Roman" w:hAnsi="Times New Roman" w:cs="Times New Roman"/>
          <w:sz w:val="24"/>
          <w:szCs w:val="24"/>
        </w:rPr>
        <w:t xml:space="preserve"> (Aria &amp; Cuccurullo, 2017).</w:t>
      </w:r>
    </w:p>
    <w:p w14:paraId="1C02A8CD" w14:textId="77777777" w:rsidR="00757A64" w:rsidRPr="00757A64" w:rsidRDefault="00757A64" w:rsidP="00757A64">
      <w:pPr>
        <w:spacing w:before="240" w:after="240" w:line="240" w:lineRule="auto"/>
        <w:jc w:val="both"/>
        <w:rPr>
          <w:rFonts w:ascii="Times New Roman" w:hAnsi="Times New Roman" w:cs="Times New Roman"/>
          <w:sz w:val="28"/>
          <w:szCs w:val="28"/>
        </w:rPr>
      </w:pPr>
      <w:r w:rsidRPr="00757A64">
        <w:rPr>
          <w:rFonts w:ascii="Times New Roman" w:hAnsi="Times New Roman" w:cs="Times New Roman"/>
          <w:b/>
          <w:sz w:val="28"/>
          <w:szCs w:val="28"/>
        </w:rPr>
        <w:t>LIMITATIONS AND FUTURE SCOPE</w:t>
      </w:r>
    </w:p>
    <w:p w14:paraId="00FA43AB" w14:textId="3A6C9221" w:rsidR="00757A64" w:rsidRPr="00757A64" w:rsidRDefault="00757A64" w:rsidP="00757A64">
      <w:pPr>
        <w:pStyle w:val="ListParagraph"/>
        <w:spacing w:before="240" w:after="240" w:line="240" w:lineRule="auto"/>
        <w:ind w:left="0"/>
        <w:jc w:val="both"/>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While this study gives essential insights, it's crucial to note its limits</w:t>
      </w:r>
      <w:r w:rsidRPr="00C27FA2">
        <w:rPr>
          <w:rFonts w:ascii="Times New Roman" w:eastAsia="Times New Roman" w:hAnsi="Times New Roman" w:cs="Times New Roman"/>
          <w:sz w:val="24"/>
          <w:szCs w:val="24"/>
          <w:lang w:eastAsia="en-IN"/>
        </w:rPr>
        <w:t>. One significant drawback is the exclusive dependence on a single software for data analysis, which ignores the advantages of analysing the data more comprehensively.</w:t>
      </w:r>
      <w:r w:rsidRPr="00C27FA2">
        <w:rPr>
          <w:rFonts w:ascii="Times New Roman" w:eastAsia="Times New Roman" w:hAnsi="Times New Roman" w:cs="Times New Roman"/>
          <w:sz w:val="24"/>
          <w:szCs w:val="24"/>
          <w:lang w:eastAsia="en-IN" w:bidi="ml-IN"/>
        </w:rPr>
        <w:t xml:space="preserve"> One important restriction is the reliance on Web of Science and Scopus, for data collecting. Although Web of Science and Scopus is a substantial resource, the authors acknowledge that it may not cover the entire scope of the topic. Incorporating data from other databases might broaden the study's scope. Furthermore, this study did not consider unpublished materials, such as dissertations, textbooks, or conference proceedings, which could provide other viewpoints. Furthermore, by focussing primarily on English-language publications, the study risks overlooking important findings from research undertaken in other languages. Addressing these constraints in future study may result in a more complete understanding of the field.</w:t>
      </w:r>
    </w:p>
    <w:p w14:paraId="2B2E1EFE" w14:textId="3135EE5A" w:rsidR="00A03888" w:rsidRPr="00757A64" w:rsidRDefault="00757A64" w:rsidP="00C27FA2">
      <w:pPr>
        <w:spacing w:before="240" w:after="240" w:line="240" w:lineRule="auto"/>
        <w:jc w:val="both"/>
        <w:rPr>
          <w:rFonts w:ascii="Times New Roman" w:hAnsi="Times New Roman" w:cs="Times New Roman"/>
          <w:sz w:val="28"/>
          <w:szCs w:val="28"/>
        </w:rPr>
      </w:pPr>
      <w:r w:rsidRPr="00757A64">
        <w:rPr>
          <w:rFonts w:ascii="Times New Roman" w:eastAsia="Times New Roman" w:hAnsi="Times New Roman" w:cs="Times New Roman"/>
          <w:b/>
          <w:sz w:val="28"/>
          <w:szCs w:val="28"/>
          <w:lang w:eastAsia="en-IN"/>
        </w:rPr>
        <w:t>CONCLUSION</w:t>
      </w:r>
    </w:p>
    <w:p w14:paraId="2367C88C" w14:textId="68ECC71E" w:rsidR="008D0AC8" w:rsidRPr="00C27FA2" w:rsidRDefault="008D0AC8" w:rsidP="00C27FA2">
      <w:pPr>
        <w:pStyle w:val="NormalWeb"/>
        <w:spacing w:before="240" w:beforeAutospacing="0" w:after="240" w:afterAutospacing="0"/>
        <w:jc w:val="both"/>
      </w:pPr>
      <w:r w:rsidRPr="00C27FA2">
        <w:t xml:space="preserve">This bibliometric analysis provides valuable insights into the research landscape </w:t>
      </w:r>
      <w:r w:rsidR="00127868" w:rsidRPr="00C27FA2">
        <w:t>of Insurtech</w:t>
      </w:r>
      <w:r w:rsidRPr="00C27FA2">
        <w:t>. The findings highlight the dynamic evolution of this field, driven by its pivotal role in transforming in</w:t>
      </w:r>
      <w:r w:rsidR="007E0217" w:rsidRPr="00C27FA2">
        <w:t>surance business</w:t>
      </w:r>
      <w:r w:rsidRPr="00C27FA2">
        <w:t>, improving decision-making, and fostering sustainable development. Through thematic mapping, we identified core research themes, emerging trends, and underexplored areas that present opportunities for future inquiry.</w:t>
      </w:r>
    </w:p>
    <w:p w14:paraId="5F856744" w14:textId="594CBEAE" w:rsidR="0065460D" w:rsidRPr="00C27FA2" w:rsidRDefault="0065460D" w:rsidP="00C27FA2">
      <w:pPr>
        <w:pStyle w:val="NormalWeb"/>
        <w:spacing w:before="240" w:beforeAutospacing="0" w:after="240" w:afterAutospacing="0"/>
        <w:jc w:val="both"/>
      </w:pPr>
      <w:r w:rsidRPr="00C27FA2">
        <w:t>The analyses presented in this article provide a comprehensive overview of the research landscape in</w:t>
      </w:r>
      <w:r w:rsidR="007E0217" w:rsidRPr="00C27FA2">
        <w:t xml:space="preserve"> Insurtech</w:t>
      </w:r>
      <w:r w:rsidRPr="00C27FA2">
        <w:t>. The steady growth in scientific production, particularly since 201</w:t>
      </w:r>
      <w:r w:rsidR="00284127" w:rsidRPr="00C27FA2">
        <w:t>7</w:t>
      </w:r>
      <w:r w:rsidRPr="00C27FA2">
        <w:t>, highlights the increasing interest and advancements in this field, culminating in a peak in 2024. The global nature of contributions, led by countries such as United Kingdom,</w:t>
      </w:r>
      <w:r w:rsidR="005D712E" w:rsidRPr="00C27FA2">
        <w:t xml:space="preserve"> China and Germany</w:t>
      </w:r>
      <w:r w:rsidRPr="00C27FA2">
        <w:t xml:space="preserve"> reflects the widespread recognition of </w:t>
      </w:r>
      <w:r w:rsidR="00284127" w:rsidRPr="00C27FA2">
        <w:t xml:space="preserve">Insurtech </w:t>
      </w:r>
      <w:r w:rsidRPr="00C27FA2">
        <w:t xml:space="preserve">as critical areas of innovation. </w:t>
      </w:r>
      <w:r w:rsidR="0087601B" w:rsidRPr="00C27FA2">
        <w:t>The remaining countries, including Indonesia, Australia, turkey, Nigeria and USA contribute fewer citations, indicating that the majority of influential research is concentrated in a few key countries.</w:t>
      </w:r>
    </w:p>
    <w:p w14:paraId="1BD795B0" w14:textId="5F4039C4" w:rsidR="008D0AC8" w:rsidRPr="00C27FA2" w:rsidRDefault="005467CB" w:rsidP="00C27FA2">
      <w:pPr>
        <w:spacing w:before="240" w:after="240" w:line="240" w:lineRule="auto"/>
        <w:jc w:val="both"/>
        <w:rPr>
          <w:rFonts w:ascii="Times New Roman" w:hAnsi="Times New Roman" w:cs="Times New Roman"/>
          <w:sz w:val="24"/>
          <w:szCs w:val="24"/>
        </w:rPr>
      </w:pPr>
      <w:r w:rsidRPr="00C27FA2">
        <w:rPr>
          <w:rFonts w:ascii="Times New Roman" w:hAnsi="Times New Roman" w:cs="Times New Roman"/>
          <w:sz w:val="24"/>
          <w:szCs w:val="24"/>
        </w:rPr>
        <w:t xml:space="preserve">The thematic map highlights </w:t>
      </w:r>
      <w:r w:rsidRPr="00C27FA2">
        <w:rPr>
          <w:rFonts w:ascii="Times New Roman" w:eastAsia="Times New Roman" w:hAnsi="Times New Roman" w:cs="Times New Roman"/>
          <w:sz w:val="24"/>
          <w:szCs w:val="24"/>
          <w:lang w:eastAsia="en-IN"/>
        </w:rPr>
        <w:t xml:space="preserve">that </w:t>
      </w:r>
      <w:r w:rsidRPr="00C27FA2">
        <w:rPr>
          <w:rFonts w:ascii="Times New Roman" w:eastAsia="Times New Roman" w:hAnsi="Times New Roman" w:cs="Times New Roman"/>
          <w:bCs/>
          <w:sz w:val="24"/>
          <w:szCs w:val="24"/>
          <w:lang w:eastAsia="en-IN"/>
        </w:rPr>
        <w:t>Motor themes</w:t>
      </w:r>
      <w:r w:rsidRPr="00C27FA2">
        <w:rPr>
          <w:rFonts w:ascii="Times New Roman" w:eastAsia="Times New Roman" w:hAnsi="Times New Roman" w:cs="Times New Roman"/>
          <w:sz w:val="24"/>
          <w:szCs w:val="24"/>
          <w:lang w:eastAsia="en-IN"/>
        </w:rPr>
        <w:t xml:space="preserve"> like </w:t>
      </w:r>
      <w:r w:rsidRPr="00C27FA2">
        <w:rPr>
          <w:rFonts w:ascii="Times New Roman" w:hAnsi="Times New Roman" w:cs="Times New Roman"/>
          <w:sz w:val="24"/>
          <w:szCs w:val="24"/>
        </w:rPr>
        <w:t>Finance, Fintech and Innovation</w:t>
      </w:r>
      <w:r w:rsidRPr="00C27FA2">
        <w:rPr>
          <w:rFonts w:ascii="Times New Roman" w:eastAsia="Times New Roman" w:hAnsi="Times New Roman" w:cs="Times New Roman"/>
          <w:sz w:val="24"/>
          <w:szCs w:val="24"/>
          <w:lang w:eastAsia="en-IN"/>
        </w:rPr>
        <w:t xml:space="preserve"> are the core and dynamic research areas. </w:t>
      </w:r>
      <w:r w:rsidRPr="00C27FA2">
        <w:rPr>
          <w:rFonts w:ascii="Times New Roman" w:eastAsia="Times New Roman" w:hAnsi="Times New Roman" w:cs="Times New Roman"/>
          <w:bCs/>
          <w:sz w:val="24"/>
          <w:szCs w:val="24"/>
          <w:lang w:eastAsia="en-IN"/>
        </w:rPr>
        <w:t>Basic themes</w:t>
      </w:r>
      <w:r w:rsidRPr="00C27FA2">
        <w:rPr>
          <w:rFonts w:ascii="Times New Roman" w:eastAsia="Times New Roman" w:hAnsi="Times New Roman" w:cs="Times New Roman"/>
          <w:sz w:val="24"/>
          <w:szCs w:val="24"/>
          <w:lang w:eastAsia="en-IN"/>
        </w:rPr>
        <w:t xml:space="preserve"> like technology performance management and internet services are foundational and offer opportunities for deeper exploration</w:t>
      </w:r>
      <w:r w:rsidR="0065460D" w:rsidRPr="00C27FA2">
        <w:rPr>
          <w:rFonts w:ascii="Times New Roman" w:hAnsi="Times New Roman" w:cs="Times New Roman"/>
          <w:sz w:val="24"/>
          <w:szCs w:val="24"/>
        </w:rPr>
        <w:t>.</w:t>
      </w:r>
      <w:r w:rsidRPr="00C27FA2">
        <w:rPr>
          <w:rFonts w:ascii="Times New Roman" w:hAnsi="Times New Roman" w:cs="Times New Roman"/>
          <w:sz w:val="24"/>
          <w:szCs w:val="24"/>
        </w:rPr>
        <w:t xml:space="preserve"> </w:t>
      </w:r>
      <w:r w:rsidRPr="00C27FA2">
        <w:rPr>
          <w:rFonts w:ascii="Times New Roman" w:eastAsia="Times New Roman" w:hAnsi="Times New Roman" w:cs="Times New Roman"/>
          <w:sz w:val="24"/>
          <w:szCs w:val="24"/>
          <w:lang w:eastAsia="en-IN"/>
        </w:rPr>
        <w:t xml:space="preserve">Key themes such as “Finance”, "fintech", "innovation", "investment", “technological development” and “sustainable development” highlight </w:t>
      </w:r>
      <w:proofErr w:type="spellStart"/>
      <w:r w:rsidRPr="00C27FA2">
        <w:rPr>
          <w:rFonts w:ascii="Times New Roman" w:eastAsia="Times New Roman" w:hAnsi="Times New Roman" w:cs="Times New Roman"/>
          <w:sz w:val="24"/>
          <w:szCs w:val="24"/>
          <w:lang w:eastAsia="en-IN"/>
        </w:rPr>
        <w:t>Insutech</w:t>
      </w:r>
      <w:r w:rsidR="00D765F9" w:rsidRPr="00C27FA2">
        <w:rPr>
          <w:rFonts w:ascii="Times New Roman" w:hAnsi="Times New Roman" w:cs="Times New Roman"/>
          <w:sz w:val="24"/>
          <w:szCs w:val="24"/>
        </w:rPr>
        <w:t>’</w:t>
      </w:r>
      <w:r w:rsidRPr="00C27FA2">
        <w:rPr>
          <w:rFonts w:ascii="Times New Roman" w:eastAsia="Times New Roman" w:hAnsi="Times New Roman" w:cs="Times New Roman"/>
          <w:sz w:val="24"/>
          <w:szCs w:val="24"/>
          <w:lang w:eastAsia="en-IN"/>
        </w:rPr>
        <w:t>s</w:t>
      </w:r>
      <w:proofErr w:type="spellEnd"/>
      <w:r w:rsidRPr="00C27FA2">
        <w:rPr>
          <w:rFonts w:ascii="Times New Roman" w:eastAsia="Times New Roman" w:hAnsi="Times New Roman" w:cs="Times New Roman"/>
          <w:sz w:val="24"/>
          <w:szCs w:val="24"/>
          <w:lang w:eastAsia="en-IN"/>
        </w:rPr>
        <w:t xml:space="preserve"> potential for addressing technological and societal challenges</w:t>
      </w:r>
      <w:r w:rsidR="00D765F9" w:rsidRPr="00C27FA2">
        <w:rPr>
          <w:rFonts w:ascii="Times New Roman" w:hAnsi="Times New Roman" w:cs="Times New Roman"/>
          <w:sz w:val="24"/>
          <w:szCs w:val="24"/>
        </w:rPr>
        <w:t>.</w:t>
      </w:r>
      <w:r w:rsidR="0065460D" w:rsidRPr="00C27FA2">
        <w:rPr>
          <w:rFonts w:ascii="Times New Roman" w:hAnsi="Times New Roman" w:cs="Times New Roman"/>
          <w:sz w:val="24"/>
          <w:szCs w:val="24"/>
        </w:rPr>
        <w:t xml:space="preserve"> Journals such as </w:t>
      </w:r>
      <w:r w:rsidR="00E738D9" w:rsidRPr="00C27FA2">
        <w:rPr>
          <w:rFonts w:ascii="Times New Roman" w:hAnsi="Times New Roman" w:cs="Times New Roman"/>
          <w:sz w:val="24"/>
          <w:szCs w:val="24"/>
          <w:lang w:bidi="ml-IN"/>
        </w:rPr>
        <w:t>Journal of Risk and Financial Management</w:t>
      </w:r>
      <w:r w:rsidR="00E738D9" w:rsidRPr="00C27FA2">
        <w:rPr>
          <w:rFonts w:ascii="Times New Roman" w:hAnsi="Times New Roman" w:cs="Times New Roman"/>
          <w:sz w:val="24"/>
          <w:szCs w:val="24"/>
        </w:rPr>
        <w:t xml:space="preserve"> and </w:t>
      </w:r>
      <w:r w:rsidR="00E738D9" w:rsidRPr="00C27FA2">
        <w:rPr>
          <w:rFonts w:ascii="Times New Roman" w:hAnsi="Times New Roman" w:cs="Times New Roman"/>
          <w:sz w:val="24"/>
          <w:szCs w:val="24"/>
          <w:lang w:bidi="ml-IN"/>
        </w:rPr>
        <w:t>IEEE Access</w:t>
      </w:r>
      <w:r w:rsidR="00E738D9" w:rsidRPr="00C27FA2">
        <w:rPr>
          <w:rFonts w:ascii="Times New Roman" w:hAnsi="Times New Roman" w:cs="Times New Roman"/>
          <w:sz w:val="24"/>
          <w:szCs w:val="24"/>
        </w:rPr>
        <w:t xml:space="preserve"> followed by Financial Innovation </w:t>
      </w:r>
      <w:r w:rsidR="0065460D" w:rsidRPr="00C27FA2">
        <w:rPr>
          <w:rFonts w:ascii="Times New Roman" w:hAnsi="Times New Roman" w:cs="Times New Roman"/>
          <w:sz w:val="24"/>
          <w:szCs w:val="24"/>
        </w:rPr>
        <w:t>play</w:t>
      </w:r>
      <w:r w:rsidR="00D765F9" w:rsidRPr="00C27FA2">
        <w:rPr>
          <w:rFonts w:ascii="Times New Roman" w:hAnsi="Times New Roman" w:cs="Times New Roman"/>
          <w:sz w:val="24"/>
          <w:szCs w:val="24"/>
        </w:rPr>
        <w:t xml:space="preserve"> </w:t>
      </w:r>
      <w:r w:rsidR="0065460D" w:rsidRPr="00C27FA2">
        <w:rPr>
          <w:rFonts w:ascii="Times New Roman" w:hAnsi="Times New Roman" w:cs="Times New Roman"/>
          <w:sz w:val="24"/>
          <w:szCs w:val="24"/>
        </w:rPr>
        <w:t>a pivotal role in disseminating cutting-edge findings, while leading affiliations like</w:t>
      </w:r>
      <w:r w:rsidR="00D765F9" w:rsidRPr="00C27FA2">
        <w:rPr>
          <w:rFonts w:ascii="Times New Roman" w:hAnsi="Times New Roman" w:cs="Times New Roman"/>
          <w:sz w:val="24"/>
          <w:szCs w:val="24"/>
        </w:rPr>
        <w:t xml:space="preserve"> </w:t>
      </w:r>
      <w:r w:rsidR="00E738D9" w:rsidRPr="00C27FA2">
        <w:rPr>
          <w:rFonts w:ascii="Times New Roman" w:eastAsia="Times New Roman" w:hAnsi="Times New Roman" w:cs="Times New Roman"/>
          <w:sz w:val="24"/>
          <w:szCs w:val="24"/>
          <w:lang w:eastAsia="en-IN"/>
        </w:rPr>
        <w:t xml:space="preserve">University of Vaasa </w:t>
      </w:r>
      <w:r w:rsidR="00E738D9" w:rsidRPr="00C27FA2">
        <w:rPr>
          <w:rFonts w:ascii="Times New Roman" w:hAnsi="Times New Roman" w:cs="Times New Roman"/>
          <w:sz w:val="24"/>
          <w:szCs w:val="24"/>
        </w:rPr>
        <w:t xml:space="preserve">and </w:t>
      </w:r>
      <w:r w:rsidR="00E738D9" w:rsidRPr="00C27FA2">
        <w:rPr>
          <w:rFonts w:ascii="Times New Roman" w:eastAsia="Times New Roman" w:hAnsi="Times New Roman" w:cs="Times New Roman"/>
          <w:sz w:val="24"/>
          <w:szCs w:val="24"/>
          <w:lang w:eastAsia="en-IN" w:bidi="ml-IN"/>
        </w:rPr>
        <w:t xml:space="preserve">National Yang Ming Chiao Tung University </w:t>
      </w:r>
      <w:r w:rsidR="00D765F9" w:rsidRPr="00C27FA2">
        <w:rPr>
          <w:rFonts w:ascii="Times New Roman" w:eastAsia="Times New Roman" w:hAnsi="Times New Roman" w:cs="Times New Roman"/>
          <w:sz w:val="24"/>
          <w:szCs w:val="24"/>
          <w:lang w:eastAsia="en-IN"/>
        </w:rPr>
        <w:t>highlights the global nature of Insurtech research. Institutions from various regions, including Europe, Asia, and Hongkong, demonstrate the field's widespread importance</w:t>
      </w:r>
      <w:r w:rsidR="00E410E8" w:rsidRPr="00C27FA2">
        <w:rPr>
          <w:rFonts w:ascii="Times New Roman" w:hAnsi="Times New Roman" w:cs="Times New Roman"/>
          <w:sz w:val="24"/>
          <w:szCs w:val="24"/>
        </w:rPr>
        <w:t>. Most relevant author in the field of Insurtech based on the number of documents published is Zhang J.</w:t>
      </w:r>
    </w:p>
    <w:p w14:paraId="3DF50F16" w14:textId="568A6387" w:rsidR="00EA0538" w:rsidRPr="00C27FA2" w:rsidRDefault="00EA0538" w:rsidP="00C27FA2">
      <w:pPr>
        <w:spacing w:before="240" w:after="240" w:line="240" w:lineRule="auto"/>
        <w:jc w:val="both"/>
        <w:rPr>
          <w:rFonts w:ascii="Times New Roman" w:eastAsia="Times New Roman" w:hAnsi="Times New Roman" w:cs="Times New Roman"/>
          <w:sz w:val="24"/>
          <w:szCs w:val="24"/>
          <w:lang w:eastAsia="en-IN" w:bidi="ml-IN"/>
        </w:rPr>
      </w:pPr>
      <w:r w:rsidRPr="00C27FA2">
        <w:rPr>
          <w:rFonts w:ascii="Times New Roman" w:eastAsia="Times New Roman" w:hAnsi="Times New Roman" w:cs="Times New Roman"/>
          <w:sz w:val="24"/>
          <w:szCs w:val="24"/>
          <w:lang w:eastAsia="en-IN" w:bidi="ml-IN"/>
        </w:rPr>
        <w:t xml:space="preserve">The country collaboration map indicates </w:t>
      </w:r>
      <w:r w:rsidRPr="00C27FA2">
        <w:rPr>
          <w:rFonts w:ascii="Times New Roman" w:hAnsi="Times New Roman" w:cs="Times New Roman"/>
          <w:sz w:val="24"/>
          <w:szCs w:val="24"/>
        </w:rPr>
        <w:t>China is the most active country, forming many co-authorship links with other nations.</w:t>
      </w:r>
      <w:r w:rsidRPr="00C27FA2">
        <w:rPr>
          <w:rFonts w:ascii="Times New Roman" w:eastAsia="Times New Roman" w:hAnsi="Times New Roman" w:cs="Times New Roman"/>
          <w:sz w:val="24"/>
          <w:szCs w:val="24"/>
          <w:lang w:eastAsia="en-IN" w:bidi="ml-IN"/>
        </w:rPr>
        <w:t xml:space="preserve"> North America, Europe, and Asia have numerous links, establishing them as major players in international research.</w:t>
      </w:r>
      <w:r w:rsidR="00C34A9C" w:rsidRPr="00C27FA2">
        <w:rPr>
          <w:rFonts w:ascii="Times New Roman" w:eastAsia="Times New Roman" w:hAnsi="Times New Roman" w:cs="Times New Roman"/>
          <w:sz w:val="24"/>
          <w:szCs w:val="24"/>
          <w:lang w:eastAsia="en-IN" w:bidi="ml-IN"/>
        </w:rPr>
        <w:t xml:space="preserve"> The conceptual structure map using MCA shows the major clusters. Here the major </w:t>
      </w:r>
      <w:r w:rsidR="00C34A9C" w:rsidRPr="00C27FA2">
        <w:rPr>
          <w:rFonts w:ascii="Times New Roman" w:hAnsi="Times New Roman" w:cs="Times New Roman"/>
          <w:sz w:val="24"/>
          <w:szCs w:val="24"/>
        </w:rPr>
        <w:t>cluster focusses on topics such as digital transformation, finance, technology adoption, and the socioeconomic implications of digital technologies.</w:t>
      </w:r>
    </w:p>
    <w:p w14:paraId="38964FB0" w14:textId="62D9E5F6" w:rsidR="008D0AC8" w:rsidRDefault="008D0AC8" w:rsidP="00C27FA2">
      <w:pPr>
        <w:pStyle w:val="NormalWeb"/>
        <w:spacing w:before="240" w:beforeAutospacing="0" w:after="240" w:afterAutospacing="0"/>
        <w:jc w:val="both"/>
      </w:pPr>
      <w:r w:rsidRPr="00C27FA2">
        <w:t xml:space="preserve">Overall, this study demonstrates the interdisciplinary nature of </w:t>
      </w:r>
      <w:r w:rsidR="003E1D59" w:rsidRPr="00C27FA2">
        <w:t>Financial Technology</w:t>
      </w:r>
      <w:r w:rsidRPr="00C27FA2">
        <w:t xml:space="preserve"> and </w:t>
      </w:r>
      <w:r w:rsidR="003E1D59" w:rsidRPr="00C27FA2">
        <w:t xml:space="preserve">Insurtech </w:t>
      </w:r>
      <w:r w:rsidRPr="00C27FA2">
        <w:t xml:space="preserve">research, emphasizing its centrality in addressing global challenges and enabling technological progress. Future research should aim to deepen the understanding of emerging themes, strengthen collaborations across domains, and ensure that </w:t>
      </w:r>
      <w:r w:rsidR="003E1D59" w:rsidRPr="00C27FA2">
        <w:t xml:space="preserve">Fintech and Insurtech </w:t>
      </w:r>
      <w:r w:rsidRPr="00C27FA2">
        <w:t>continue to advance in a way that is equitable, sustainable, and beneficial for society at large.</w:t>
      </w:r>
    </w:p>
    <w:p w14:paraId="7D02EC1B" w14:textId="77777777" w:rsidR="00A502AB" w:rsidRDefault="00A502AB" w:rsidP="00C27FA2">
      <w:pPr>
        <w:pStyle w:val="NormalWeb"/>
        <w:spacing w:before="240" w:beforeAutospacing="0" w:after="240" w:afterAutospacing="0"/>
        <w:jc w:val="both"/>
      </w:pPr>
      <w:r w:rsidRPr="00A502AB">
        <w:rPr>
          <w:b/>
          <w:bCs/>
          <w:sz w:val="28"/>
          <w:szCs w:val="28"/>
        </w:rPr>
        <w:t>PRACTICAL IMPLICATIONS</w:t>
      </w:r>
      <w:r w:rsidRPr="00A502AB">
        <w:t xml:space="preserve"> </w:t>
      </w:r>
    </w:p>
    <w:p w14:paraId="720F09EC" w14:textId="77777777" w:rsidR="00A502AB" w:rsidRDefault="00A502AB" w:rsidP="00C27FA2">
      <w:pPr>
        <w:pStyle w:val="NormalWeb"/>
        <w:spacing w:before="240" w:beforeAutospacing="0" w:after="240" w:afterAutospacing="0"/>
        <w:jc w:val="both"/>
      </w:pPr>
      <w:r w:rsidRPr="00A502AB">
        <w:rPr>
          <w:b/>
          <w:bCs/>
        </w:rPr>
        <w:lastRenderedPageBreak/>
        <w:t>For Researchers:</w:t>
      </w:r>
      <w:r w:rsidRPr="00A502AB">
        <w:t xml:space="preserve"> Emerging topics such as Fintech, innovation, machine learning, big data, automation, and sustainable development offer strong opportunities for future Insurtech research. Scholars can explore areas such as AI-driven insurance services, fraud detection, customer trust, and digital inclusion. </w:t>
      </w:r>
    </w:p>
    <w:p w14:paraId="1E7935B7" w14:textId="77777777" w:rsidR="00A502AB" w:rsidRDefault="00A502AB" w:rsidP="00C27FA2">
      <w:pPr>
        <w:pStyle w:val="NormalWeb"/>
        <w:spacing w:before="240" w:beforeAutospacing="0" w:after="240" w:afterAutospacing="0"/>
        <w:jc w:val="both"/>
      </w:pPr>
      <w:r w:rsidRPr="00A502AB">
        <w:rPr>
          <w:b/>
          <w:bCs/>
        </w:rPr>
        <w:t>For Publishers:</w:t>
      </w:r>
      <w:r w:rsidRPr="00A502AB">
        <w:t xml:space="preserve"> The</w:t>
      </w:r>
      <w:r>
        <w:t xml:space="preserve"> </w:t>
      </w:r>
      <w:r w:rsidRPr="00A502AB">
        <w:t xml:space="preserve">Journal of Risk and Financial Management is the most productive journal, suggesting strong interest in Insurtech studies. The presence of IEEE Access also shows that interdisciplinary and technology-focused journals are important publication outlets. </w:t>
      </w:r>
    </w:p>
    <w:p w14:paraId="5C580BCC" w14:textId="31A1D329" w:rsidR="00A502AB" w:rsidRDefault="00A502AB" w:rsidP="00C27FA2">
      <w:pPr>
        <w:pStyle w:val="NormalWeb"/>
        <w:spacing w:before="240" w:beforeAutospacing="0" w:after="240" w:afterAutospacing="0"/>
        <w:jc w:val="both"/>
      </w:pPr>
      <w:r w:rsidRPr="00A502AB">
        <w:rPr>
          <w:b/>
          <w:bCs/>
        </w:rPr>
        <w:t>For Policymakers:</w:t>
      </w:r>
      <w:r w:rsidRPr="00A502AB">
        <w:t xml:space="preserve"> The United Kingdom leads in citations, indicating that its research may provide useful policy guidance. China leads in publication output, reflecting a strong research base but relatively lower international visibility. Countries with lower impact can improve visibility by promoting international collaboration and wider dissemination of research.</w:t>
      </w:r>
    </w:p>
    <w:p w14:paraId="40EF9FEF" w14:textId="77777777" w:rsidR="00A502AB" w:rsidRPr="00C27FA2" w:rsidRDefault="00A502AB" w:rsidP="00C27FA2">
      <w:pPr>
        <w:pStyle w:val="NormalWeb"/>
        <w:spacing w:before="240" w:beforeAutospacing="0" w:after="240" w:afterAutospacing="0"/>
        <w:jc w:val="both"/>
      </w:pPr>
    </w:p>
    <w:p w14:paraId="0F45A61F" w14:textId="299A7765" w:rsidR="00A13673" w:rsidRPr="00B7663F" w:rsidRDefault="00B7663F" w:rsidP="00C27FA2">
      <w:pPr>
        <w:pStyle w:val="NormalWeb"/>
        <w:spacing w:before="240" w:beforeAutospacing="0" w:after="240" w:afterAutospacing="0"/>
        <w:jc w:val="both"/>
        <w:rPr>
          <w:sz w:val="28"/>
          <w:szCs w:val="28"/>
        </w:rPr>
      </w:pPr>
      <w:r w:rsidRPr="00B7663F">
        <w:rPr>
          <w:rStyle w:val="Strong"/>
          <w:sz w:val="28"/>
          <w:szCs w:val="28"/>
        </w:rPr>
        <w:t>REFERENCES</w:t>
      </w:r>
    </w:p>
    <w:p w14:paraId="472AEDAD" w14:textId="77777777" w:rsidR="00A13673" w:rsidRPr="00B7663F" w:rsidRDefault="00A13673" w:rsidP="00B7663F">
      <w:pPr>
        <w:pStyle w:val="NormalWeb"/>
        <w:numPr>
          <w:ilvl w:val="0"/>
          <w:numId w:val="16"/>
        </w:numPr>
        <w:spacing w:before="240" w:beforeAutospacing="0" w:after="240" w:afterAutospacing="0"/>
        <w:jc w:val="both"/>
        <w:rPr>
          <w:color w:val="000000" w:themeColor="text1"/>
        </w:rPr>
      </w:pPr>
      <w:r w:rsidRPr="00B7663F">
        <w:rPr>
          <w:color w:val="000000" w:themeColor="text1"/>
        </w:rPr>
        <w:t xml:space="preserve">Aria, M., &amp; Cuccurullo, C. (2017). </w:t>
      </w:r>
      <w:proofErr w:type="spellStart"/>
      <w:r w:rsidRPr="00B7663F">
        <w:rPr>
          <w:rStyle w:val="Emphasis"/>
          <w:color w:val="000000" w:themeColor="text1"/>
        </w:rPr>
        <w:t>bibliometrix</w:t>
      </w:r>
      <w:proofErr w:type="spellEnd"/>
      <w:r w:rsidRPr="00B7663F">
        <w:rPr>
          <w:color w:val="000000" w:themeColor="text1"/>
        </w:rPr>
        <w:t xml:space="preserve">: An R-tool for comprehensive science mapping analysis. </w:t>
      </w:r>
      <w:r w:rsidRPr="00B7663F">
        <w:rPr>
          <w:rStyle w:val="Emphasis"/>
          <w:color w:val="000000" w:themeColor="text1"/>
        </w:rPr>
        <w:t xml:space="preserve">Journal of </w:t>
      </w:r>
      <w:proofErr w:type="spellStart"/>
      <w:r w:rsidRPr="00B7663F">
        <w:rPr>
          <w:rStyle w:val="Emphasis"/>
          <w:color w:val="000000" w:themeColor="text1"/>
        </w:rPr>
        <w:t>Informetrics</w:t>
      </w:r>
      <w:proofErr w:type="spellEnd"/>
      <w:r w:rsidRPr="00B7663F">
        <w:rPr>
          <w:rStyle w:val="Emphasis"/>
          <w:color w:val="000000" w:themeColor="text1"/>
        </w:rPr>
        <w:t>, 11</w:t>
      </w:r>
      <w:r w:rsidRPr="00B7663F">
        <w:rPr>
          <w:color w:val="000000" w:themeColor="text1"/>
        </w:rPr>
        <w:t xml:space="preserve">(4), 959–975. </w:t>
      </w:r>
      <w:hyperlink r:id="rId16" w:history="1">
        <w:r w:rsidRPr="00B7663F">
          <w:rPr>
            <w:rStyle w:val="Hyperlink"/>
            <w:color w:val="000000" w:themeColor="text1"/>
            <w:u w:val="none"/>
          </w:rPr>
          <w:t>https://doi.org/10.1016/j.joi.2017.08.007</w:t>
        </w:r>
      </w:hyperlink>
    </w:p>
    <w:p w14:paraId="1F062C56" w14:textId="77777777" w:rsidR="00A13673" w:rsidRPr="00B7663F" w:rsidRDefault="00A13673" w:rsidP="00B7663F">
      <w:pPr>
        <w:pStyle w:val="NormalWeb"/>
        <w:numPr>
          <w:ilvl w:val="0"/>
          <w:numId w:val="16"/>
        </w:numPr>
        <w:spacing w:before="240" w:beforeAutospacing="0" w:after="240" w:afterAutospacing="0"/>
        <w:jc w:val="both"/>
        <w:rPr>
          <w:color w:val="000000" w:themeColor="text1"/>
        </w:rPr>
      </w:pPr>
      <w:proofErr w:type="spellStart"/>
      <w:r w:rsidRPr="00B7663F">
        <w:rPr>
          <w:color w:val="000000" w:themeColor="text1"/>
        </w:rPr>
        <w:t>Donthu</w:t>
      </w:r>
      <w:proofErr w:type="spellEnd"/>
      <w:r w:rsidRPr="00B7663F">
        <w:rPr>
          <w:color w:val="000000" w:themeColor="text1"/>
        </w:rPr>
        <w:t xml:space="preserve">, N., Kumar, S., Mukherjee, D., Pandey, N., &amp; Lim, W. M. (2021). How to conduct a bibliometric analysis: An overview and guidelines. </w:t>
      </w:r>
      <w:r w:rsidRPr="00B7663F">
        <w:rPr>
          <w:rStyle w:val="Emphasis"/>
          <w:color w:val="000000" w:themeColor="text1"/>
        </w:rPr>
        <w:t>Journal of Business Research, 133</w:t>
      </w:r>
      <w:r w:rsidRPr="00B7663F">
        <w:rPr>
          <w:color w:val="000000" w:themeColor="text1"/>
        </w:rPr>
        <w:t xml:space="preserve">, 285–296. </w:t>
      </w:r>
      <w:hyperlink r:id="rId17" w:history="1">
        <w:r w:rsidRPr="00B7663F">
          <w:rPr>
            <w:rStyle w:val="Hyperlink"/>
            <w:color w:val="000000" w:themeColor="text1"/>
            <w:u w:val="none"/>
          </w:rPr>
          <w:t>https://doi.org/10.1016/j.jbusres.2021.04.070</w:t>
        </w:r>
      </w:hyperlink>
    </w:p>
    <w:p w14:paraId="4ADF9710" w14:textId="77777777" w:rsidR="00A13673" w:rsidRPr="00B7663F" w:rsidRDefault="00A13673" w:rsidP="00B7663F">
      <w:pPr>
        <w:pStyle w:val="NormalWeb"/>
        <w:numPr>
          <w:ilvl w:val="0"/>
          <w:numId w:val="16"/>
        </w:numPr>
        <w:spacing w:before="240" w:beforeAutospacing="0" w:after="240" w:afterAutospacing="0"/>
        <w:jc w:val="both"/>
        <w:rPr>
          <w:color w:val="000000" w:themeColor="text1"/>
        </w:rPr>
      </w:pPr>
      <w:r w:rsidRPr="00B7663F">
        <w:rPr>
          <w:color w:val="000000" w:themeColor="text1"/>
        </w:rPr>
        <w:t xml:space="preserve">Fan, P. S. (2018). Singapore approach to develop and regulate FinTech. In D. Lee &amp; R. Deng (Eds.), </w:t>
      </w:r>
      <w:r w:rsidRPr="00B7663F">
        <w:rPr>
          <w:rStyle w:val="Emphasis"/>
          <w:color w:val="000000" w:themeColor="text1"/>
        </w:rPr>
        <w:t xml:space="preserve">Handbook of blockchain, digital finance, and inclusion, Volume 1: Cryptocurrency, FinTech, </w:t>
      </w:r>
      <w:proofErr w:type="spellStart"/>
      <w:r w:rsidRPr="00B7663F">
        <w:rPr>
          <w:rStyle w:val="Emphasis"/>
          <w:color w:val="000000" w:themeColor="text1"/>
        </w:rPr>
        <w:t>InsurTech</w:t>
      </w:r>
      <w:proofErr w:type="spellEnd"/>
      <w:r w:rsidRPr="00B7663F">
        <w:rPr>
          <w:rStyle w:val="Emphasis"/>
          <w:color w:val="000000" w:themeColor="text1"/>
        </w:rPr>
        <w:t>, and regulation</w:t>
      </w:r>
      <w:r w:rsidRPr="00B7663F">
        <w:rPr>
          <w:color w:val="000000" w:themeColor="text1"/>
        </w:rPr>
        <w:t xml:space="preserve"> (pp. 223–241). Elsevier Inc. </w:t>
      </w:r>
      <w:hyperlink r:id="rId18" w:history="1">
        <w:r w:rsidRPr="00B7663F">
          <w:rPr>
            <w:rStyle w:val="Hyperlink"/>
            <w:color w:val="000000" w:themeColor="text1"/>
            <w:u w:val="none"/>
          </w:rPr>
          <w:t>https://doi.org/10.1016/B978-0-12-810441-5.00015-4</w:t>
        </w:r>
      </w:hyperlink>
    </w:p>
    <w:p w14:paraId="2856CA31" w14:textId="77777777" w:rsidR="00A13673" w:rsidRPr="00B7663F" w:rsidRDefault="00A13673" w:rsidP="00B7663F">
      <w:pPr>
        <w:pStyle w:val="NormalWeb"/>
        <w:numPr>
          <w:ilvl w:val="0"/>
          <w:numId w:val="16"/>
        </w:numPr>
        <w:spacing w:before="240" w:beforeAutospacing="0" w:after="240" w:afterAutospacing="0"/>
        <w:jc w:val="both"/>
        <w:rPr>
          <w:color w:val="000000" w:themeColor="text1"/>
        </w:rPr>
      </w:pPr>
      <w:r w:rsidRPr="00B7663F">
        <w:rPr>
          <w:color w:val="000000" w:themeColor="text1"/>
        </w:rPr>
        <w:t xml:space="preserve">Hoffman, K. D., Turley, L. W., &amp; Kelley, S. W. (2002). Pricing retail services. </w:t>
      </w:r>
      <w:r w:rsidRPr="00B7663F">
        <w:rPr>
          <w:rStyle w:val="Emphasis"/>
          <w:color w:val="000000" w:themeColor="text1"/>
        </w:rPr>
        <w:t>Journal of Business Research, 55</w:t>
      </w:r>
      <w:r w:rsidRPr="00B7663F">
        <w:rPr>
          <w:color w:val="000000" w:themeColor="text1"/>
        </w:rPr>
        <w:t xml:space="preserve">(12), 1015–1023. </w:t>
      </w:r>
      <w:hyperlink r:id="rId19" w:history="1">
        <w:r w:rsidRPr="00B7663F">
          <w:rPr>
            <w:rStyle w:val="Hyperlink"/>
            <w:color w:val="000000" w:themeColor="text1"/>
            <w:u w:val="none"/>
          </w:rPr>
          <w:t>https://doi.org/10.1016/S0148-2963(00)00227-7</w:t>
        </w:r>
      </w:hyperlink>
    </w:p>
    <w:p w14:paraId="24977BD1" w14:textId="77777777" w:rsidR="00A13673" w:rsidRPr="00B7663F" w:rsidRDefault="00A13673" w:rsidP="00B7663F">
      <w:pPr>
        <w:pStyle w:val="NormalWeb"/>
        <w:numPr>
          <w:ilvl w:val="0"/>
          <w:numId w:val="16"/>
        </w:numPr>
        <w:spacing w:before="240" w:beforeAutospacing="0" w:after="240" w:afterAutospacing="0"/>
        <w:jc w:val="both"/>
        <w:rPr>
          <w:color w:val="000000" w:themeColor="text1"/>
        </w:rPr>
      </w:pPr>
      <w:r w:rsidRPr="00B7663F">
        <w:rPr>
          <w:color w:val="000000" w:themeColor="text1"/>
        </w:rPr>
        <w:t xml:space="preserve">Leong, L.-Y., Hew, T.-S., Tan, G. W.-H., Ooi, K.-B., &amp; Lee, V.-H. (2021). Tourism research progress – A bibliometric analysis of </w:t>
      </w:r>
      <w:r w:rsidRPr="00B7663F">
        <w:rPr>
          <w:rStyle w:val="Emphasis"/>
          <w:color w:val="000000" w:themeColor="text1"/>
        </w:rPr>
        <w:t>Tourism Review</w:t>
      </w:r>
      <w:r w:rsidRPr="00B7663F">
        <w:rPr>
          <w:color w:val="000000" w:themeColor="text1"/>
        </w:rPr>
        <w:t xml:space="preserve"> publications. </w:t>
      </w:r>
      <w:r w:rsidRPr="00B7663F">
        <w:rPr>
          <w:rStyle w:val="Emphasis"/>
          <w:color w:val="000000" w:themeColor="text1"/>
        </w:rPr>
        <w:t>Tourism Review, 76</w:t>
      </w:r>
      <w:r w:rsidRPr="00B7663F">
        <w:rPr>
          <w:color w:val="000000" w:themeColor="text1"/>
        </w:rPr>
        <w:t xml:space="preserve">(1), 1–26. </w:t>
      </w:r>
      <w:hyperlink r:id="rId20" w:history="1">
        <w:r w:rsidRPr="00B7663F">
          <w:rPr>
            <w:rStyle w:val="Hyperlink"/>
            <w:color w:val="000000" w:themeColor="text1"/>
            <w:u w:val="none"/>
          </w:rPr>
          <w:t>https://doi.org/10.1108/TR-11-2019-0449</w:t>
        </w:r>
      </w:hyperlink>
    </w:p>
    <w:p w14:paraId="6275B560" w14:textId="77777777" w:rsidR="00A13673" w:rsidRPr="00B7663F" w:rsidRDefault="00A13673" w:rsidP="00B7663F">
      <w:pPr>
        <w:pStyle w:val="NormalWeb"/>
        <w:numPr>
          <w:ilvl w:val="0"/>
          <w:numId w:val="16"/>
        </w:numPr>
        <w:spacing w:before="240" w:beforeAutospacing="0" w:after="240" w:afterAutospacing="0"/>
        <w:jc w:val="both"/>
        <w:rPr>
          <w:color w:val="000000" w:themeColor="text1"/>
        </w:rPr>
      </w:pPr>
      <w:r w:rsidRPr="00B7663F">
        <w:rPr>
          <w:color w:val="000000" w:themeColor="text1"/>
        </w:rPr>
        <w:t xml:space="preserve">Matousek, R., Rughoo, A., Sarantis, N., &amp; Assaf, A. G. (2015). Bank performance and convergence during the financial crisis: Evidence from the ‘old’ European Union and Eurozone. </w:t>
      </w:r>
      <w:r w:rsidRPr="00B7663F">
        <w:rPr>
          <w:rStyle w:val="Emphasis"/>
          <w:color w:val="000000" w:themeColor="text1"/>
        </w:rPr>
        <w:t>Journal of Banking &amp; Finance, 52</w:t>
      </w:r>
      <w:r w:rsidRPr="00B7663F">
        <w:rPr>
          <w:color w:val="000000" w:themeColor="text1"/>
        </w:rPr>
        <w:t xml:space="preserve">, 208–216. </w:t>
      </w:r>
      <w:hyperlink r:id="rId21" w:history="1">
        <w:r w:rsidRPr="00B7663F">
          <w:rPr>
            <w:rStyle w:val="Hyperlink"/>
            <w:color w:val="000000" w:themeColor="text1"/>
            <w:u w:val="none"/>
          </w:rPr>
          <w:t>https://doi.org/10.1016/j.jbankfin.2014.08.012</w:t>
        </w:r>
      </w:hyperlink>
    </w:p>
    <w:p w14:paraId="58BC0368" w14:textId="77777777" w:rsidR="00A13673" w:rsidRPr="00B7663F" w:rsidRDefault="00A13673" w:rsidP="00B7663F">
      <w:pPr>
        <w:pStyle w:val="NormalWeb"/>
        <w:numPr>
          <w:ilvl w:val="0"/>
          <w:numId w:val="16"/>
        </w:numPr>
        <w:spacing w:before="240" w:beforeAutospacing="0" w:after="240" w:afterAutospacing="0"/>
        <w:jc w:val="both"/>
        <w:rPr>
          <w:color w:val="000000" w:themeColor="text1"/>
        </w:rPr>
      </w:pPr>
      <w:r w:rsidRPr="00B7663F">
        <w:rPr>
          <w:color w:val="000000" w:themeColor="text1"/>
        </w:rPr>
        <w:t xml:space="preserve">Siebe, T. M. (2019). </w:t>
      </w:r>
      <w:r w:rsidRPr="00B7663F">
        <w:rPr>
          <w:rStyle w:val="Emphasis"/>
          <w:color w:val="000000" w:themeColor="text1"/>
        </w:rPr>
        <w:t>Digital transformation: Survive and thrive in an era of mass extinction</w:t>
      </w:r>
      <w:r w:rsidRPr="00B7663F">
        <w:rPr>
          <w:color w:val="000000" w:themeColor="text1"/>
        </w:rPr>
        <w:t xml:space="preserve"> (pp. 123–135). </w:t>
      </w:r>
      <w:proofErr w:type="spellStart"/>
      <w:r w:rsidRPr="00B7663F">
        <w:rPr>
          <w:color w:val="000000" w:themeColor="text1"/>
        </w:rPr>
        <w:t>RosettaBooks</w:t>
      </w:r>
      <w:proofErr w:type="spellEnd"/>
      <w:r w:rsidRPr="00B7663F">
        <w:rPr>
          <w:color w:val="000000" w:themeColor="text1"/>
        </w:rPr>
        <w:t>.</w:t>
      </w:r>
    </w:p>
    <w:p w14:paraId="3FDB9D53" w14:textId="77777777" w:rsidR="00A13673" w:rsidRPr="00B7663F" w:rsidRDefault="00A13673" w:rsidP="00B7663F">
      <w:pPr>
        <w:pStyle w:val="NormalWeb"/>
        <w:numPr>
          <w:ilvl w:val="0"/>
          <w:numId w:val="16"/>
        </w:numPr>
        <w:spacing w:before="240" w:beforeAutospacing="0" w:after="240" w:afterAutospacing="0"/>
        <w:jc w:val="both"/>
        <w:rPr>
          <w:color w:val="000000" w:themeColor="text1"/>
        </w:rPr>
      </w:pPr>
      <w:r w:rsidRPr="00B7663F">
        <w:rPr>
          <w:color w:val="000000" w:themeColor="text1"/>
        </w:rPr>
        <w:t xml:space="preserve">Singh, S., &amp; Bashar, A. (2021). A bibliometric review on the development in e-tourism research. </w:t>
      </w:r>
      <w:r w:rsidRPr="00B7663F">
        <w:rPr>
          <w:rStyle w:val="Emphasis"/>
          <w:color w:val="000000" w:themeColor="text1"/>
        </w:rPr>
        <w:t>International Hospitality Review.</w:t>
      </w:r>
      <w:r w:rsidRPr="00B7663F">
        <w:rPr>
          <w:color w:val="000000" w:themeColor="text1"/>
        </w:rPr>
        <w:t xml:space="preserve"> Advance online publication. </w:t>
      </w:r>
      <w:hyperlink r:id="rId22" w:history="1">
        <w:r w:rsidRPr="00B7663F">
          <w:rPr>
            <w:rStyle w:val="Hyperlink"/>
            <w:color w:val="000000" w:themeColor="text1"/>
            <w:u w:val="none"/>
          </w:rPr>
          <w:t>https://doi.org/10.1108/IHR-03-2021-0015</w:t>
        </w:r>
      </w:hyperlink>
    </w:p>
    <w:p w14:paraId="1C8CF796" w14:textId="2A82AF19" w:rsidR="00A13673" w:rsidRPr="00B7663F" w:rsidRDefault="003E4F96" w:rsidP="00B7663F">
      <w:pPr>
        <w:pStyle w:val="NormalWeb"/>
        <w:numPr>
          <w:ilvl w:val="0"/>
          <w:numId w:val="16"/>
        </w:numPr>
        <w:spacing w:before="240" w:beforeAutospacing="0" w:after="240" w:afterAutospacing="0"/>
        <w:jc w:val="both"/>
        <w:rPr>
          <w:color w:val="000000" w:themeColor="text1"/>
        </w:rPr>
      </w:pPr>
      <w:r w:rsidRPr="00B7663F">
        <w:rPr>
          <w:color w:val="000000" w:themeColor="text1"/>
        </w:rPr>
        <w:t>V</w:t>
      </w:r>
      <w:r w:rsidR="00A13673" w:rsidRPr="00B7663F">
        <w:rPr>
          <w:color w:val="000000" w:themeColor="text1"/>
        </w:rPr>
        <w:t xml:space="preserve">an Eck, N. J., &amp; Waltman, L. (2010). Software survey: </w:t>
      </w:r>
      <w:proofErr w:type="spellStart"/>
      <w:r w:rsidR="00A13673" w:rsidRPr="00B7663F">
        <w:rPr>
          <w:color w:val="000000" w:themeColor="text1"/>
        </w:rPr>
        <w:t>VOSviewer</w:t>
      </w:r>
      <w:proofErr w:type="spellEnd"/>
      <w:r w:rsidR="00A13673" w:rsidRPr="00B7663F">
        <w:rPr>
          <w:color w:val="000000" w:themeColor="text1"/>
        </w:rPr>
        <w:t xml:space="preserve">, a computer program for bibliometric mapping. </w:t>
      </w:r>
      <w:proofErr w:type="spellStart"/>
      <w:r w:rsidR="00A13673" w:rsidRPr="00B7663F">
        <w:rPr>
          <w:rStyle w:val="Emphasis"/>
          <w:color w:val="000000" w:themeColor="text1"/>
        </w:rPr>
        <w:t>Scientometrics</w:t>
      </w:r>
      <w:proofErr w:type="spellEnd"/>
      <w:r w:rsidR="00A13673" w:rsidRPr="00B7663F">
        <w:rPr>
          <w:rStyle w:val="Emphasis"/>
          <w:color w:val="000000" w:themeColor="text1"/>
        </w:rPr>
        <w:t>, 84</w:t>
      </w:r>
      <w:r w:rsidR="00A13673" w:rsidRPr="00B7663F">
        <w:rPr>
          <w:color w:val="000000" w:themeColor="text1"/>
        </w:rPr>
        <w:t xml:space="preserve">(2), 523–538. </w:t>
      </w:r>
      <w:hyperlink r:id="rId23" w:history="1">
        <w:r w:rsidR="00A13673" w:rsidRPr="00B7663F">
          <w:rPr>
            <w:rStyle w:val="Hyperlink"/>
            <w:color w:val="000000" w:themeColor="text1"/>
            <w:u w:val="none"/>
          </w:rPr>
          <w:t>https://doi.org/10.1007/s11192-009-0146-3</w:t>
        </w:r>
      </w:hyperlink>
    </w:p>
    <w:p w14:paraId="0AA1C970" w14:textId="5ABB26CE" w:rsidR="00A13673" w:rsidRPr="00C27FA2" w:rsidRDefault="00A13673" w:rsidP="00C27FA2">
      <w:pPr>
        <w:spacing w:before="240" w:after="240" w:line="240" w:lineRule="auto"/>
        <w:jc w:val="both"/>
        <w:rPr>
          <w:rFonts w:ascii="Times New Roman" w:hAnsi="Times New Roman" w:cs="Times New Roman"/>
          <w:sz w:val="24"/>
          <w:szCs w:val="24"/>
          <w:lang w:eastAsia="en-IN"/>
        </w:rPr>
      </w:pPr>
    </w:p>
    <w:sectPr w:rsidR="00A13673" w:rsidRPr="00C27FA2" w:rsidSect="008603AF">
      <w:pgSz w:w="11906" w:h="16838"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0BCD0" w14:textId="77777777" w:rsidR="00D862B3" w:rsidRDefault="00D862B3" w:rsidP="0090280D">
      <w:pPr>
        <w:spacing w:after="0" w:line="240" w:lineRule="auto"/>
      </w:pPr>
      <w:r>
        <w:separator/>
      </w:r>
    </w:p>
  </w:endnote>
  <w:endnote w:type="continuationSeparator" w:id="0">
    <w:p w14:paraId="29D67F6C" w14:textId="77777777" w:rsidR="00D862B3" w:rsidRDefault="00D862B3" w:rsidP="00902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Kartika">
    <w:panose1 w:val="02020503030404060203"/>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91524" w14:textId="77777777" w:rsidR="00D862B3" w:rsidRDefault="00D862B3" w:rsidP="0090280D">
      <w:pPr>
        <w:spacing w:after="0" w:line="240" w:lineRule="auto"/>
      </w:pPr>
      <w:r>
        <w:separator/>
      </w:r>
    </w:p>
  </w:footnote>
  <w:footnote w:type="continuationSeparator" w:id="0">
    <w:p w14:paraId="48BE8323" w14:textId="77777777" w:rsidR="00D862B3" w:rsidRDefault="00D862B3" w:rsidP="00902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860D3"/>
    <w:multiLevelType w:val="multilevel"/>
    <w:tmpl w:val="DEA03734"/>
    <w:lvl w:ilvl="0">
      <w:start w:val="1"/>
      <w:numFmt w:val="decimal"/>
      <w:lvlText w:val="%1."/>
      <w:lvlJc w:val="left"/>
      <w:pPr>
        <w:ind w:left="357" w:hanging="357"/>
      </w:pPr>
      <w:rPr>
        <w:rFonts w:hint="default"/>
      </w:rPr>
    </w:lvl>
    <w:lvl w:ilvl="1">
      <w:start w:val="1"/>
      <w:numFmt w:val="decimal"/>
      <w:lvlText w:val="%2."/>
      <w:lvlJc w:val="left"/>
      <w:pPr>
        <w:ind w:left="1077" w:hanging="357"/>
      </w:pPr>
      <w:rPr>
        <w:rFonts w:hint="default"/>
      </w:rPr>
    </w:lvl>
    <w:lvl w:ilvl="2">
      <w:start w:val="1"/>
      <w:numFmt w:val="none"/>
      <w:lvlText w:val="3.1"/>
      <w:lvlJc w:val="right"/>
      <w:pPr>
        <w:ind w:left="1797" w:hanging="357"/>
      </w:pPr>
      <w:rPr>
        <w:rFonts w:hint="default"/>
      </w:rPr>
    </w:lvl>
    <w:lvl w:ilvl="3">
      <w:start w:val="1"/>
      <w:numFmt w:val="decimal"/>
      <w:lvlText w:val="%4."/>
      <w:lvlJc w:val="left"/>
      <w:pPr>
        <w:ind w:left="2517" w:hanging="357"/>
      </w:pPr>
      <w:rPr>
        <w:rFonts w:hint="default"/>
      </w:rPr>
    </w:lvl>
    <w:lvl w:ilvl="4">
      <w:start w:val="1"/>
      <w:numFmt w:val="lowerLetter"/>
      <w:lvlText w:val="%5."/>
      <w:lvlJc w:val="left"/>
      <w:pPr>
        <w:ind w:left="3237" w:hanging="357"/>
      </w:pPr>
      <w:rPr>
        <w:rFonts w:hint="default"/>
      </w:rPr>
    </w:lvl>
    <w:lvl w:ilvl="5">
      <w:start w:val="1"/>
      <w:numFmt w:val="lowerRoman"/>
      <w:lvlText w:val="%6."/>
      <w:lvlJc w:val="right"/>
      <w:pPr>
        <w:ind w:left="3957" w:hanging="357"/>
      </w:pPr>
      <w:rPr>
        <w:rFonts w:hint="default"/>
      </w:rPr>
    </w:lvl>
    <w:lvl w:ilvl="6">
      <w:start w:val="1"/>
      <w:numFmt w:val="decimal"/>
      <w:lvlText w:val="%7."/>
      <w:lvlJc w:val="left"/>
      <w:pPr>
        <w:ind w:left="4677" w:hanging="357"/>
      </w:pPr>
      <w:rPr>
        <w:rFonts w:hint="default"/>
      </w:rPr>
    </w:lvl>
    <w:lvl w:ilvl="7">
      <w:start w:val="1"/>
      <w:numFmt w:val="lowerLetter"/>
      <w:lvlText w:val="%8."/>
      <w:lvlJc w:val="left"/>
      <w:pPr>
        <w:ind w:left="5397" w:hanging="357"/>
      </w:pPr>
      <w:rPr>
        <w:rFonts w:hint="default"/>
      </w:rPr>
    </w:lvl>
    <w:lvl w:ilvl="8">
      <w:start w:val="1"/>
      <w:numFmt w:val="lowerRoman"/>
      <w:lvlText w:val="%9."/>
      <w:lvlJc w:val="right"/>
      <w:pPr>
        <w:ind w:left="6117" w:hanging="357"/>
      </w:pPr>
      <w:rPr>
        <w:rFonts w:hint="default"/>
      </w:rPr>
    </w:lvl>
  </w:abstractNum>
  <w:abstractNum w:abstractNumId="1" w15:restartNumberingAfterBreak="0">
    <w:nsid w:val="0F902D99"/>
    <w:multiLevelType w:val="multilevel"/>
    <w:tmpl w:val="DEA03734"/>
    <w:lvl w:ilvl="0">
      <w:start w:val="1"/>
      <w:numFmt w:val="decimal"/>
      <w:lvlText w:val="%1."/>
      <w:lvlJc w:val="left"/>
      <w:pPr>
        <w:ind w:left="357" w:hanging="357"/>
      </w:pPr>
      <w:rPr>
        <w:rFonts w:hint="default"/>
      </w:rPr>
    </w:lvl>
    <w:lvl w:ilvl="1">
      <w:start w:val="1"/>
      <w:numFmt w:val="decimal"/>
      <w:lvlText w:val="%2."/>
      <w:lvlJc w:val="left"/>
      <w:pPr>
        <w:ind w:left="1077" w:hanging="357"/>
      </w:pPr>
      <w:rPr>
        <w:rFonts w:hint="default"/>
      </w:rPr>
    </w:lvl>
    <w:lvl w:ilvl="2">
      <w:start w:val="1"/>
      <w:numFmt w:val="none"/>
      <w:lvlText w:val="3.1"/>
      <w:lvlJc w:val="right"/>
      <w:pPr>
        <w:ind w:left="1797" w:hanging="357"/>
      </w:pPr>
      <w:rPr>
        <w:rFonts w:hint="default"/>
      </w:rPr>
    </w:lvl>
    <w:lvl w:ilvl="3">
      <w:start w:val="1"/>
      <w:numFmt w:val="decimal"/>
      <w:lvlText w:val="%4."/>
      <w:lvlJc w:val="left"/>
      <w:pPr>
        <w:ind w:left="2517" w:hanging="357"/>
      </w:pPr>
      <w:rPr>
        <w:rFonts w:hint="default"/>
      </w:rPr>
    </w:lvl>
    <w:lvl w:ilvl="4">
      <w:start w:val="1"/>
      <w:numFmt w:val="lowerLetter"/>
      <w:lvlText w:val="%5."/>
      <w:lvlJc w:val="left"/>
      <w:pPr>
        <w:ind w:left="3237" w:hanging="357"/>
      </w:pPr>
      <w:rPr>
        <w:rFonts w:hint="default"/>
      </w:rPr>
    </w:lvl>
    <w:lvl w:ilvl="5">
      <w:start w:val="1"/>
      <w:numFmt w:val="lowerRoman"/>
      <w:lvlText w:val="%6."/>
      <w:lvlJc w:val="right"/>
      <w:pPr>
        <w:ind w:left="3957" w:hanging="357"/>
      </w:pPr>
      <w:rPr>
        <w:rFonts w:hint="default"/>
      </w:rPr>
    </w:lvl>
    <w:lvl w:ilvl="6">
      <w:start w:val="1"/>
      <w:numFmt w:val="decimal"/>
      <w:lvlText w:val="%7."/>
      <w:lvlJc w:val="left"/>
      <w:pPr>
        <w:ind w:left="4677" w:hanging="357"/>
      </w:pPr>
      <w:rPr>
        <w:rFonts w:hint="default"/>
      </w:rPr>
    </w:lvl>
    <w:lvl w:ilvl="7">
      <w:start w:val="1"/>
      <w:numFmt w:val="lowerLetter"/>
      <w:lvlText w:val="%8."/>
      <w:lvlJc w:val="left"/>
      <w:pPr>
        <w:ind w:left="5397" w:hanging="357"/>
      </w:pPr>
      <w:rPr>
        <w:rFonts w:hint="default"/>
      </w:rPr>
    </w:lvl>
    <w:lvl w:ilvl="8">
      <w:start w:val="1"/>
      <w:numFmt w:val="lowerRoman"/>
      <w:lvlText w:val="%9."/>
      <w:lvlJc w:val="right"/>
      <w:pPr>
        <w:ind w:left="6117" w:hanging="357"/>
      </w:pPr>
      <w:rPr>
        <w:rFonts w:hint="default"/>
      </w:rPr>
    </w:lvl>
  </w:abstractNum>
  <w:abstractNum w:abstractNumId="2" w15:restartNumberingAfterBreak="0">
    <w:nsid w:val="1D7B41D2"/>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D16389"/>
    <w:multiLevelType w:val="multilevel"/>
    <w:tmpl w:val="76562C42"/>
    <w:lvl w:ilvl="0">
      <w:start w:val="1"/>
      <w:numFmt w:val="decimal"/>
      <w:lvlText w:val="%1."/>
      <w:lvlJc w:val="left"/>
      <w:pPr>
        <w:ind w:left="357" w:hanging="357"/>
      </w:pPr>
      <w:rPr>
        <w:rFonts w:hint="default"/>
      </w:rPr>
    </w:lvl>
    <w:lvl w:ilvl="1">
      <w:start w:val="1"/>
      <w:numFmt w:val="lowerLetter"/>
      <w:lvlText w:val="%2."/>
      <w:lvlJc w:val="left"/>
      <w:pPr>
        <w:ind w:left="1077" w:hanging="357"/>
      </w:pPr>
      <w:rPr>
        <w:rFonts w:hint="default"/>
      </w:rPr>
    </w:lvl>
    <w:lvl w:ilvl="2">
      <w:start w:val="1"/>
      <w:numFmt w:val="none"/>
      <w:lvlText w:val="3.1"/>
      <w:lvlJc w:val="right"/>
      <w:pPr>
        <w:ind w:left="1797" w:hanging="357"/>
      </w:pPr>
      <w:rPr>
        <w:rFonts w:hint="default"/>
      </w:rPr>
    </w:lvl>
    <w:lvl w:ilvl="3">
      <w:start w:val="1"/>
      <w:numFmt w:val="decimal"/>
      <w:lvlText w:val="%4."/>
      <w:lvlJc w:val="left"/>
      <w:pPr>
        <w:ind w:left="2517" w:hanging="357"/>
      </w:pPr>
      <w:rPr>
        <w:rFonts w:hint="default"/>
      </w:rPr>
    </w:lvl>
    <w:lvl w:ilvl="4">
      <w:start w:val="1"/>
      <w:numFmt w:val="lowerLetter"/>
      <w:lvlText w:val="%5."/>
      <w:lvlJc w:val="left"/>
      <w:pPr>
        <w:ind w:left="3237" w:hanging="357"/>
      </w:pPr>
      <w:rPr>
        <w:rFonts w:hint="default"/>
      </w:rPr>
    </w:lvl>
    <w:lvl w:ilvl="5">
      <w:start w:val="1"/>
      <w:numFmt w:val="lowerRoman"/>
      <w:lvlText w:val="%6."/>
      <w:lvlJc w:val="right"/>
      <w:pPr>
        <w:ind w:left="3957" w:hanging="357"/>
      </w:pPr>
      <w:rPr>
        <w:rFonts w:hint="default"/>
      </w:rPr>
    </w:lvl>
    <w:lvl w:ilvl="6">
      <w:start w:val="1"/>
      <w:numFmt w:val="decimal"/>
      <w:lvlText w:val="%7."/>
      <w:lvlJc w:val="left"/>
      <w:pPr>
        <w:ind w:left="4677" w:hanging="357"/>
      </w:pPr>
      <w:rPr>
        <w:rFonts w:hint="default"/>
      </w:rPr>
    </w:lvl>
    <w:lvl w:ilvl="7">
      <w:start w:val="1"/>
      <w:numFmt w:val="lowerLetter"/>
      <w:lvlText w:val="%8."/>
      <w:lvlJc w:val="left"/>
      <w:pPr>
        <w:ind w:left="5397" w:hanging="357"/>
      </w:pPr>
      <w:rPr>
        <w:rFonts w:hint="default"/>
      </w:rPr>
    </w:lvl>
    <w:lvl w:ilvl="8">
      <w:start w:val="1"/>
      <w:numFmt w:val="lowerRoman"/>
      <w:lvlText w:val="%9."/>
      <w:lvlJc w:val="right"/>
      <w:pPr>
        <w:ind w:left="6117" w:hanging="357"/>
      </w:pPr>
      <w:rPr>
        <w:rFonts w:hint="default"/>
      </w:rPr>
    </w:lvl>
  </w:abstractNum>
  <w:abstractNum w:abstractNumId="4" w15:restartNumberingAfterBreak="0">
    <w:nsid w:val="2434269C"/>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287433B5"/>
    <w:multiLevelType w:val="hybridMultilevel"/>
    <w:tmpl w:val="ECC275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9054F6A"/>
    <w:multiLevelType w:val="hybridMultilevel"/>
    <w:tmpl w:val="BDA884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CDB0C60"/>
    <w:multiLevelType w:val="multilevel"/>
    <w:tmpl w:val="F4A05092"/>
    <w:lvl w:ilvl="0">
      <w:start w:val="3"/>
      <w:numFmt w:val="decimal"/>
      <w:lvlText w:val="%1"/>
      <w:lvlJc w:val="left"/>
      <w:pPr>
        <w:ind w:left="360" w:hanging="360"/>
      </w:pPr>
      <w:rPr>
        <w:rFonts w:eastAsiaTheme="minorHAnsi" w:hint="default"/>
      </w:rPr>
    </w:lvl>
    <w:lvl w:ilvl="1">
      <w:start w:val="3"/>
      <w:numFmt w:val="decimal"/>
      <w:lvlText w:val="%1.%2"/>
      <w:lvlJc w:val="left"/>
      <w:pPr>
        <w:ind w:left="785"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8" w15:restartNumberingAfterBreak="0">
    <w:nsid w:val="41EC3059"/>
    <w:multiLevelType w:val="hybridMultilevel"/>
    <w:tmpl w:val="191A4F6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A5A0896"/>
    <w:multiLevelType w:val="hybridMultilevel"/>
    <w:tmpl w:val="B672A4EC"/>
    <w:lvl w:ilvl="0" w:tplc="9C02A448">
      <w:start w:val="1"/>
      <w:numFmt w:val="decimal"/>
      <w:lvlText w:val="%1."/>
      <w:lvlJc w:val="left"/>
      <w:pPr>
        <w:ind w:left="502" w:hanging="360"/>
      </w:pPr>
      <w:rPr>
        <w:rFonts w:hint="default"/>
        <w:b/>
        <w:bCs/>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285A71"/>
    <w:multiLevelType w:val="multilevel"/>
    <w:tmpl w:val="76562C42"/>
    <w:lvl w:ilvl="0">
      <w:start w:val="1"/>
      <w:numFmt w:val="decimal"/>
      <w:lvlText w:val="%1."/>
      <w:lvlJc w:val="left"/>
      <w:pPr>
        <w:ind w:left="357" w:hanging="357"/>
      </w:pPr>
      <w:rPr>
        <w:rFonts w:hint="default"/>
      </w:rPr>
    </w:lvl>
    <w:lvl w:ilvl="1">
      <w:start w:val="1"/>
      <w:numFmt w:val="lowerLetter"/>
      <w:lvlText w:val="%2."/>
      <w:lvlJc w:val="left"/>
      <w:pPr>
        <w:ind w:left="1077" w:hanging="357"/>
      </w:pPr>
      <w:rPr>
        <w:rFonts w:hint="default"/>
      </w:rPr>
    </w:lvl>
    <w:lvl w:ilvl="2">
      <w:start w:val="1"/>
      <w:numFmt w:val="none"/>
      <w:lvlText w:val="3.1"/>
      <w:lvlJc w:val="right"/>
      <w:pPr>
        <w:ind w:left="179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237" w:hanging="357"/>
      </w:pPr>
      <w:rPr>
        <w:rFonts w:hint="default"/>
      </w:rPr>
    </w:lvl>
    <w:lvl w:ilvl="5">
      <w:start w:val="1"/>
      <w:numFmt w:val="lowerRoman"/>
      <w:lvlText w:val="%6."/>
      <w:lvlJc w:val="right"/>
      <w:pPr>
        <w:ind w:left="3957" w:hanging="357"/>
      </w:pPr>
      <w:rPr>
        <w:rFonts w:hint="default"/>
      </w:rPr>
    </w:lvl>
    <w:lvl w:ilvl="6">
      <w:start w:val="1"/>
      <w:numFmt w:val="decimal"/>
      <w:lvlText w:val="%7."/>
      <w:lvlJc w:val="left"/>
      <w:pPr>
        <w:ind w:left="4677" w:hanging="357"/>
      </w:pPr>
      <w:rPr>
        <w:rFonts w:hint="default"/>
      </w:rPr>
    </w:lvl>
    <w:lvl w:ilvl="7">
      <w:start w:val="1"/>
      <w:numFmt w:val="lowerLetter"/>
      <w:lvlText w:val="%8."/>
      <w:lvlJc w:val="left"/>
      <w:pPr>
        <w:ind w:left="5397" w:hanging="357"/>
      </w:pPr>
      <w:rPr>
        <w:rFonts w:hint="default"/>
      </w:rPr>
    </w:lvl>
    <w:lvl w:ilvl="8">
      <w:start w:val="1"/>
      <w:numFmt w:val="lowerRoman"/>
      <w:lvlText w:val="%9."/>
      <w:lvlJc w:val="right"/>
      <w:pPr>
        <w:ind w:left="6117" w:hanging="357"/>
      </w:pPr>
      <w:rPr>
        <w:rFonts w:hint="default"/>
      </w:rPr>
    </w:lvl>
  </w:abstractNum>
  <w:abstractNum w:abstractNumId="11" w15:restartNumberingAfterBreak="0">
    <w:nsid w:val="63190E75"/>
    <w:multiLevelType w:val="multilevel"/>
    <w:tmpl w:val="C2B420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2184A2D"/>
    <w:multiLevelType w:val="multilevel"/>
    <w:tmpl w:val="A8AEA2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6DD5EDB"/>
    <w:multiLevelType w:val="multilevel"/>
    <w:tmpl w:val="826E26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AAE447D"/>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C2D1258"/>
    <w:multiLevelType w:val="multilevel"/>
    <w:tmpl w:val="D54E8EC0"/>
    <w:lvl w:ilvl="0">
      <w:start w:val="1"/>
      <w:numFmt w:val="decimal"/>
      <w:lvlText w:val="%1."/>
      <w:lvlJc w:val="left"/>
      <w:pPr>
        <w:ind w:left="360" w:hanging="360"/>
      </w:pPr>
      <w:rPr>
        <w:rFonts w:hint="default"/>
      </w:rPr>
    </w:lvl>
    <w:lvl w:ilvl="1">
      <w:start w:val="1"/>
      <w:numFmt w:val="none"/>
      <w:lvlText w:val=""/>
      <w:lvlJc w:val="left"/>
      <w:pPr>
        <w:ind w:left="792" w:hanging="432"/>
      </w:pPr>
      <w:rPr>
        <w:rFonts w:hint="default"/>
        <w:u w:val="dotted"/>
      </w:rPr>
    </w:lvl>
    <w:lvl w:ilvl="2">
      <w:start w:val="1"/>
      <w:numFmt w:val="none"/>
      <w:lvlText w:val="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4"/>
  </w:num>
  <w:num w:numId="3">
    <w:abstractNumId w:val="14"/>
  </w:num>
  <w:num w:numId="4">
    <w:abstractNumId w:val="2"/>
  </w:num>
  <w:num w:numId="5">
    <w:abstractNumId w:val="12"/>
  </w:num>
  <w:num w:numId="6">
    <w:abstractNumId w:val="15"/>
  </w:num>
  <w:num w:numId="7">
    <w:abstractNumId w:val="3"/>
  </w:num>
  <w:num w:numId="8">
    <w:abstractNumId w:val="0"/>
  </w:num>
  <w:num w:numId="9">
    <w:abstractNumId w:val="1"/>
  </w:num>
  <w:num w:numId="10">
    <w:abstractNumId w:val="8"/>
  </w:num>
  <w:num w:numId="11">
    <w:abstractNumId w:val="11"/>
  </w:num>
  <w:num w:numId="12">
    <w:abstractNumId w:val="7"/>
  </w:num>
  <w:num w:numId="13">
    <w:abstractNumId w:val="13"/>
  </w:num>
  <w:num w:numId="14">
    <w:abstractNumId w:val="5"/>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CF5"/>
    <w:rsid w:val="00011F97"/>
    <w:rsid w:val="00017D91"/>
    <w:rsid w:val="000501F1"/>
    <w:rsid w:val="00077AFD"/>
    <w:rsid w:val="0008401A"/>
    <w:rsid w:val="00090E54"/>
    <w:rsid w:val="000A61B9"/>
    <w:rsid w:val="000C1D7B"/>
    <w:rsid w:val="000C1FB8"/>
    <w:rsid w:val="000E5A1F"/>
    <w:rsid w:val="000F2F7D"/>
    <w:rsid w:val="00111485"/>
    <w:rsid w:val="001147E7"/>
    <w:rsid w:val="00117239"/>
    <w:rsid w:val="00127868"/>
    <w:rsid w:val="00151B70"/>
    <w:rsid w:val="001719D0"/>
    <w:rsid w:val="00173A90"/>
    <w:rsid w:val="001A4408"/>
    <w:rsid w:val="001A4974"/>
    <w:rsid w:val="001A7361"/>
    <w:rsid w:val="001B13A1"/>
    <w:rsid w:val="001B29D0"/>
    <w:rsid w:val="001C52C3"/>
    <w:rsid w:val="001F367E"/>
    <w:rsid w:val="001F76D2"/>
    <w:rsid w:val="001F7DA3"/>
    <w:rsid w:val="00211659"/>
    <w:rsid w:val="0021323F"/>
    <w:rsid w:val="0022223E"/>
    <w:rsid w:val="00225D01"/>
    <w:rsid w:val="00236537"/>
    <w:rsid w:val="002441AC"/>
    <w:rsid w:val="00257B0C"/>
    <w:rsid w:val="0027710C"/>
    <w:rsid w:val="00280C76"/>
    <w:rsid w:val="00284127"/>
    <w:rsid w:val="002B19D8"/>
    <w:rsid w:val="002B4B21"/>
    <w:rsid w:val="002B7147"/>
    <w:rsid w:val="002C676F"/>
    <w:rsid w:val="002E0665"/>
    <w:rsid w:val="002E363E"/>
    <w:rsid w:val="002E4F28"/>
    <w:rsid w:val="00317DCA"/>
    <w:rsid w:val="00354D84"/>
    <w:rsid w:val="00356D71"/>
    <w:rsid w:val="003652AE"/>
    <w:rsid w:val="00391E9E"/>
    <w:rsid w:val="003B4366"/>
    <w:rsid w:val="003C5EB6"/>
    <w:rsid w:val="003E02DE"/>
    <w:rsid w:val="003E1D59"/>
    <w:rsid w:val="003E4F96"/>
    <w:rsid w:val="003E5036"/>
    <w:rsid w:val="003E5E1C"/>
    <w:rsid w:val="00410EEC"/>
    <w:rsid w:val="0041154C"/>
    <w:rsid w:val="00450E5D"/>
    <w:rsid w:val="00457F15"/>
    <w:rsid w:val="00461B59"/>
    <w:rsid w:val="004A4730"/>
    <w:rsid w:val="004A69A0"/>
    <w:rsid w:val="004A6F8D"/>
    <w:rsid w:val="004B320B"/>
    <w:rsid w:val="004B57C6"/>
    <w:rsid w:val="004D745E"/>
    <w:rsid w:val="005065F5"/>
    <w:rsid w:val="00510712"/>
    <w:rsid w:val="005230D7"/>
    <w:rsid w:val="005467CB"/>
    <w:rsid w:val="005471EE"/>
    <w:rsid w:val="0054774C"/>
    <w:rsid w:val="005559E6"/>
    <w:rsid w:val="00560349"/>
    <w:rsid w:val="0056434F"/>
    <w:rsid w:val="00564A99"/>
    <w:rsid w:val="00585F88"/>
    <w:rsid w:val="005C409D"/>
    <w:rsid w:val="005C7087"/>
    <w:rsid w:val="005D60B2"/>
    <w:rsid w:val="005D712E"/>
    <w:rsid w:val="005E54E1"/>
    <w:rsid w:val="00624350"/>
    <w:rsid w:val="00625D3B"/>
    <w:rsid w:val="00635112"/>
    <w:rsid w:val="006372D5"/>
    <w:rsid w:val="00637A62"/>
    <w:rsid w:val="006400DE"/>
    <w:rsid w:val="0065460D"/>
    <w:rsid w:val="006D4D89"/>
    <w:rsid w:val="006D6F53"/>
    <w:rsid w:val="006D74CE"/>
    <w:rsid w:val="006E0B3C"/>
    <w:rsid w:val="006F709B"/>
    <w:rsid w:val="00712CA8"/>
    <w:rsid w:val="00726FFF"/>
    <w:rsid w:val="00732249"/>
    <w:rsid w:val="0074294A"/>
    <w:rsid w:val="00743153"/>
    <w:rsid w:val="00744F8A"/>
    <w:rsid w:val="00757A64"/>
    <w:rsid w:val="00763D4E"/>
    <w:rsid w:val="0077094E"/>
    <w:rsid w:val="00781387"/>
    <w:rsid w:val="007825A4"/>
    <w:rsid w:val="007C4900"/>
    <w:rsid w:val="007D61C2"/>
    <w:rsid w:val="007E0217"/>
    <w:rsid w:val="007F0FA3"/>
    <w:rsid w:val="007F78F6"/>
    <w:rsid w:val="008011A8"/>
    <w:rsid w:val="00801314"/>
    <w:rsid w:val="008120D4"/>
    <w:rsid w:val="0081477B"/>
    <w:rsid w:val="008321A7"/>
    <w:rsid w:val="00860352"/>
    <w:rsid w:val="008603AF"/>
    <w:rsid w:val="00865103"/>
    <w:rsid w:val="00873B9C"/>
    <w:rsid w:val="0087601B"/>
    <w:rsid w:val="00886979"/>
    <w:rsid w:val="0089618E"/>
    <w:rsid w:val="00897A16"/>
    <w:rsid w:val="008A316F"/>
    <w:rsid w:val="008B2DAF"/>
    <w:rsid w:val="008B6628"/>
    <w:rsid w:val="008C0E4E"/>
    <w:rsid w:val="008D0AC8"/>
    <w:rsid w:val="008E0FB6"/>
    <w:rsid w:val="008E274F"/>
    <w:rsid w:val="008F2C39"/>
    <w:rsid w:val="0090280D"/>
    <w:rsid w:val="009123E3"/>
    <w:rsid w:val="00913542"/>
    <w:rsid w:val="009144FC"/>
    <w:rsid w:val="009157E0"/>
    <w:rsid w:val="009203D6"/>
    <w:rsid w:val="009456E7"/>
    <w:rsid w:val="009631B1"/>
    <w:rsid w:val="009A76B1"/>
    <w:rsid w:val="009C42EF"/>
    <w:rsid w:val="009D62E7"/>
    <w:rsid w:val="009F2531"/>
    <w:rsid w:val="00A03888"/>
    <w:rsid w:val="00A13673"/>
    <w:rsid w:val="00A15926"/>
    <w:rsid w:val="00A254EA"/>
    <w:rsid w:val="00A3382E"/>
    <w:rsid w:val="00A502AB"/>
    <w:rsid w:val="00A6111A"/>
    <w:rsid w:val="00A62EB5"/>
    <w:rsid w:val="00A74694"/>
    <w:rsid w:val="00AA00E3"/>
    <w:rsid w:val="00AA4713"/>
    <w:rsid w:val="00AB3B74"/>
    <w:rsid w:val="00AE1514"/>
    <w:rsid w:val="00AE573C"/>
    <w:rsid w:val="00AF782B"/>
    <w:rsid w:val="00B122B7"/>
    <w:rsid w:val="00B12554"/>
    <w:rsid w:val="00B5459A"/>
    <w:rsid w:val="00B600C0"/>
    <w:rsid w:val="00B724D1"/>
    <w:rsid w:val="00B750B1"/>
    <w:rsid w:val="00B7663F"/>
    <w:rsid w:val="00B801D7"/>
    <w:rsid w:val="00B851A2"/>
    <w:rsid w:val="00B85BCB"/>
    <w:rsid w:val="00B90748"/>
    <w:rsid w:val="00BE4ACA"/>
    <w:rsid w:val="00BE5CF5"/>
    <w:rsid w:val="00C17277"/>
    <w:rsid w:val="00C2707A"/>
    <w:rsid w:val="00C27FA2"/>
    <w:rsid w:val="00C3094A"/>
    <w:rsid w:val="00C30B52"/>
    <w:rsid w:val="00C34A9C"/>
    <w:rsid w:val="00C34E80"/>
    <w:rsid w:val="00C434FD"/>
    <w:rsid w:val="00C53AFB"/>
    <w:rsid w:val="00C578F9"/>
    <w:rsid w:val="00C76604"/>
    <w:rsid w:val="00C774FB"/>
    <w:rsid w:val="00CA01BB"/>
    <w:rsid w:val="00CC1639"/>
    <w:rsid w:val="00CC25FF"/>
    <w:rsid w:val="00CC6C28"/>
    <w:rsid w:val="00CC7085"/>
    <w:rsid w:val="00CD236F"/>
    <w:rsid w:val="00CD6022"/>
    <w:rsid w:val="00CE7008"/>
    <w:rsid w:val="00D03164"/>
    <w:rsid w:val="00D05061"/>
    <w:rsid w:val="00D16855"/>
    <w:rsid w:val="00D22193"/>
    <w:rsid w:val="00D225DA"/>
    <w:rsid w:val="00D765F9"/>
    <w:rsid w:val="00D862B3"/>
    <w:rsid w:val="00D9442A"/>
    <w:rsid w:val="00DA5432"/>
    <w:rsid w:val="00DC2146"/>
    <w:rsid w:val="00DD50B3"/>
    <w:rsid w:val="00DE23C8"/>
    <w:rsid w:val="00DE7F6F"/>
    <w:rsid w:val="00E03DAC"/>
    <w:rsid w:val="00E07D12"/>
    <w:rsid w:val="00E17DA5"/>
    <w:rsid w:val="00E25ADD"/>
    <w:rsid w:val="00E410E8"/>
    <w:rsid w:val="00E5041D"/>
    <w:rsid w:val="00E67BE0"/>
    <w:rsid w:val="00E738D9"/>
    <w:rsid w:val="00E80724"/>
    <w:rsid w:val="00E80B78"/>
    <w:rsid w:val="00E9141D"/>
    <w:rsid w:val="00E91C98"/>
    <w:rsid w:val="00E927A7"/>
    <w:rsid w:val="00E95DA5"/>
    <w:rsid w:val="00E9638E"/>
    <w:rsid w:val="00EA0538"/>
    <w:rsid w:val="00EA6CB8"/>
    <w:rsid w:val="00EC59B7"/>
    <w:rsid w:val="00ED7DBB"/>
    <w:rsid w:val="00F00AAD"/>
    <w:rsid w:val="00F04549"/>
    <w:rsid w:val="00F15473"/>
    <w:rsid w:val="00F47047"/>
    <w:rsid w:val="00F658B9"/>
    <w:rsid w:val="00F95E57"/>
    <w:rsid w:val="00FA1F3F"/>
    <w:rsid w:val="00FE2FD0"/>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B7390"/>
  <w15:chartTrackingRefBased/>
  <w15:docId w15:val="{0D5B5F31-D1C2-466E-A5FD-17214855A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C7085"/>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C7085"/>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CC708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5065F5"/>
    <w:rPr>
      <w:color w:val="0563C1" w:themeColor="hyperlink"/>
      <w:u w:val="single"/>
    </w:rPr>
  </w:style>
  <w:style w:type="paragraph" w:styleId="ListParagraph">
    <w:name w:val="List Paragraph"/>
    <w:basedOn w:val="Normal"/>
    <w:uiPriority w:val="34"/>
    <w:qFormat/>
    <w:rsid w:val="00625D3B"/>
    <w:pPr>
      <w:ind w:left="720"/>
      <w:contextualSpacing/>
    </w:pPr>
  </w:style>
  <w:style w:type="paragraph" w:styleId="Header">
    <w:name w:val="header"/>
    <w:basedOn w:val="Normal"/>
    <w:link w:val="HeaderChar"/>
    <w:uiPriority w:val="99"/>
    <w:unhideWhenUsed/>
    <w:rsid w:val="009028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280D"/>
  </w:style>
  <w:style w:type="paragraph" w:styleId="Footer">
    <w:name w:val="footer"/>
    <w:basedOn w:val="Normal"/>
    <w:link w:val="FooterChar"/>
    <w:uiPriority w:val="99"/>
    <w:unhideWhenUsed/>
    <w:rsid w:val="009028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280D"/>
  </w:style>
  <w:style w:type="table" w:styleId="ListTable6Colorful">
    <w:name w:val="List Table 6 Colorful"/>
    <w:basedOn w:val="TableNormal"/>
    <w:uiPriority w:val="51"/>
    <w:rsid w:val="00E67BE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E9638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Strong">
    <w:name w:val="Strong"/>
    <w:basedOn w:val="DefaultParagraphFont"/>
    <w:uiPriority w:val="22"/>
    <w:qFormat/>
    <w:rsid w:val="008D0AC8"/>
    <w:rPr>
      <w:b/>
      <w:bCs/>
    </w:rPr>
  </w:style>
  <w:style w:type="character" w:styleId="Emphasis">
    <w:name w:val="Emphasis"/>
    <w:basedOn w:val="DefaultParagraphFont"/>
    <w:uiPriority w:val="20"/>
    <w:qFormat/>
    <w:rsid w:val="0065460D"/>
    <w:rPr>
      <w:i/>
      <w:iCs/>
    </w:rPr>
  </w:style>
  <w:style w:type="paragraph" w:styleId="Bibliography">
    <w:name w:val="Bibliography"/>
    <w:basedOn w:val="Normal"/>
    <w:next w:val="Normal"/>
    <w:uiPriority w:val="37"/>
    <w:unhideWhenUsed/>
    <w:rsid w:val="00637A62"/>
  </w:style>
  <w:style w:type="table" w:styleId="PlainTable1">
    <w:name w:val="Plain Table 1"/>
    <w:basedOn w:val="TableNormal"/>
    <w:uiPriority w:val="41"/>
    <w:rsid w:val="009456E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8011A8"/>
    <w:rPr>
      <w:color w:val="954F72" w:themeColor="followedHyperlink"/>
      <w:u w:val="single"/>
    </w:rPr>
  </w:style>
  <w:style w:type="paragraph" w:styleId="NoSpacing">
    <w:name w:val="No Spacing"/>
    <w:uiPriority w:val="1"/>
    <w:qFormat/>
    <w:rsid w:val="00AE1514"/>
    <w:pPr>
      <w:spacing w:after="0" w:line="240" w:lineRule="auto"/>
    </w:pPr>
  </w:style>
  <w:style w:type="table" w:styleId="GridTable1Light">
    <w:name w:val="Grid Table 1 Light"/>
    <w:basedOn w:val="TableNormal"/>
    <w:uiPriority w:val="46"/>
    <w:rsid w:val="005C70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C1727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0197">
      <w:bodyDiv w:val="1"/>
      <w:marLeft w:val="0"/>
      <w:marRight w:val="0"/>
      <w:marTop w:val="0"/>
      <w:marBottom w:val="0"/>
      <w:divBdr>
        <w:top w:val="none" w:sz="0" w:space="0" w:color="auto"/>
        <w:left w:val="none" w:sz="0" w:space="0" w:color="auto"/>
        <w:bottom w:val="none" w:sz="0" w:space="0" w:color="auto"/>
        <w:right w:val="none" w:sz="0" w:space="0" w:color="auto"/>
      </w:divBdr>
    </w:div>
    <w:div w:id="67121333">
      <w:bodyDiv w:val="1"/>
      <w:marLeft w:val="0"/>
      <w:marRight w:val="0"/>
      <w:marTop w:val="0"/>
      <w:marBottom w:val="0"/>
      <w:divBdr>
        <w:top w:val="none" w:sz="0" w:space="0" w:color="auto"/>
        <w:left w:val="none" w:sz="0" w:space="0" w:color="auto"/>
        <w:bottom w:val="none" w:sz="0" w:space="0" w:color="auto"/>
        <w:right w:val="none" w:sz="0" w:space="0" w:color="auto"/>
      </w:divBdr>
    </w:div>
    <w:div w:id="84543524">
      <w:bodyDiv w:val="1"/>
      <w:marLeft w:val="0"/>
      <w:marRight w:val="0"/>
      <w:marTop w:val="0"/>
      <w:marBottom w:val="0"/>
      <w:divBdr>
        <w:top w:val="none" w:sz="0" w:space="0" w:color="auto"/>
        <w:left w:val="none" w:sz="0" w:space="0" w:color="auto"/>
        <w:bottom w:val="none" w:sz="0" w:space="0" w:color="auto"/>
        <w:right w:val="none" w:sz="0" w:space="0" w:color="auto"/>
      </w:divBdr>
    </w:div>
    <w:div w:id="206259543">
      <w:bodyDiv w:val="1"/>
      <w:marLeft w:val="0"/>
      <w:marRight w:val="0"/>
      <w:marTop w:val="0"/>
      <w:marBottom w:val="0"/>
      <w:divBdr>
        <w:top w:val="none" w:sz="0" w:space="0" w:color="auto"/>
        <w:left w:val="none" w:sz="0" w:space="0" w:color="auto"/>
        <w:bottom w:val="none" w:sz="0" w:space="0" w:color="auto"/>
        <w:right w:val="none" w:sz="0" w:space="0" w:color="auto"/>
      </w:divBdr>
    </w:div>
    <w:div w:id="341393737">
      <w:bodyDiv w:val="1"/>
      <w:marLeft w:val="0"/>
      <w:marRight w:val="0"/>
      <w:marTop w:val="0"/>
      <w:marBottom w:val="0"/>
      <w:divBdr>
        <w:top w:val="none" w:sz="0" w:space="0" w:color="auto"/>
        <w:left w:val="none" w:sz="0" w:space="0" w:color="auto"/>
        <w:bottom w:val="none" w:sz="0" w:space="0" w:color="auto"/>
        <w:right w:val="none" w:sz="0" w:space="0" w:color="auto"/>
      </w:divBdr>
    </w:div>
    <w:div w:id="435373551">
      <w:bodyDiv w:val="1"/>
      <w:marLeft w:val="0"/>
      <w:marRight w:val="0"/>
      <w:marTop w:val="0"/>
      <w:marBottom w:val="0"/>
      <w:divBdr>
        <w:top w:val="none" w:sz="0" w:space="0" w:color="auto"/>
        <w:left w:val="none" w:sz="0" w:space="0" w:color="auto"/>
        <w:bottom w:val="none" w:sz="0" w:space="0" w:color="auto"/>
        <w:right w:val="none" w:sz="0" w:space="0" w:color="auto"/>
      </w:divBdr>
    </w:div>
    <w:div w:id="492916549">
      <w:bodyDiv w:val="1"/>
      <w:marLeft w:val="0"/>
      <w:marRight w:val="0"/>
      <w:marTop w:val="0"/>
      <w:marBottom w:val="0"/>
      <w:divBdr>
        <w:top w:val="none" w:sz="0" w:space="0" w:color="auto"/>
        <w:left w:val="none" w:sz="0" w:space="0" w:color="auto"/>
        <w:bottom w:val="none" w:sz="0" w:space="0" w:color="auto"/>
        <w:right w:val="none" w:sz="0" w:space="0" w:color="auto"/>
      </w:divBdr>
    </w:div>
    <w:div w:id="501820386">
      <w:bodyDiv w:val="1"/>
      <w:marLeft w:val="0"/>
      <w:marRight w:val="0"/>
      <w:marTop w:val="0"/>
      <w:marBottom w:val="0"/>
      <w:divBdr>
        <w:top w:val="none" w:sz="0" w:space="0" w:color="auto"/>
        <w:left w:val="none" w:sz="0" w:space="0" w:color="auto"/>
        <w:bottom w:val="none" w:sz="0" w:space="0" w:color="auto"/>
        <w:right w:val="none" w:sz="0" w:space="0" w:color="auto"/>
      </w:divBdr>
    </w:div>
    <w:div w:id="523715822">
      <w:bodyDiv w:val="1"/>
      <w:marLeft w:val="0"/>
      <w:marRight w:val="0"/>
      <w:marTop w:val="0"/>
      <w:marBottom w:val="0"/>
      <w:divBdr>
        <w:top w:val="none" w:sz="0" w:space="0" w:color="auto"/>
        <w:left w:val="none" w:sz="0" w:space="0" w:color="auto"/>
        <w:bottom w:val="none" w:sz="0" w:space="0" w:color="auto"/>
        <w:right w:val="none" w:sz="0" w:space="0" w:color="auto"/>
      </w:divBdr>
    </w:div>
    <w:div w:id="546643800">
      <w:bodyDiv w:val="1"/>
      <w:marLeft w:val="0"/>
      <w:marRight w:val="0"/>
      <w:marTop w:val="0"/>
      <w:marBottom w:val="0"/>
      <w:divBdr>
        <w:top w:val="none" w:sz="0" w:space="0" w:color="auto"/>
        <w:left w:val="none" w:sz="0" w:space="0" w:color="auto"/>
        <w:bottom w:val="none" w:sz="0" w:space="0" w:color="auto"/>
        <w:right w:val="none" w:sz="0" w:space="0" w:color="auto"/>
      </w:divBdr>
    </w:div>
    <w:div w:id="555239499">
      <w:bodyDiv w:val="1"/>
      <w:marLeft w:val="0"/>
      <w:marRight w:val="0"/>
      <w:marTop w:val="0"/>
      <w:marBottom w:val="0"/>
      <w:divBdr>
        <w:top w:val="none" w:sz="0" w:space="0" w:color="auto"/>
        <w:left w:val="none" w:sz="0" w:space="0" w:color="auto"/>
        <w:bottom w:val="none" w:sz="0" w:space="0" w:color="auto"/>
        <w:right w:val="none" w:sz="0" w:space="0" w:color="auto"/>
      </w:divBdr>
    </w:div>
    <w:div w:id="592128724">
      <w:bodyDiv w:val="1"/>
      <w:marLeft w:val="0"/>
      <w:marRight w:val="0"/>
      <w:marTop w:val="0"/>
      <w:marBottom w:val="0"/>
      <w:divBdr>
        <w:top w:val="none" w:sz="0" w:space="0" w:color="auto"/>
        <w:left w:val="none" w:sz="0" w:space="0" w:color="auto"/>
        <w:bottom w:val="none" w:sz="0" w:space="0" w:color="auto"/>
        <w:right w:val="none" w:sz="0" w:space="0" w:color="auto"/>
      </w:divBdr>
    </w:div>
    <w:div w:id="659383848">
      <w:bodyDiv w:val="1"/>
      <w:marLeft w:val="0"/>
      <w:marRight w:val="0"/>
      <w:marTop w:val="0"/>
      <w:marBottom w:val="0"/>
      <w:divBdr>
        <w:top w:val="none" w:sz="0" w:space="0" w:color="auto"/>
        <w:left w:val="none" w:sz="0" w:space="0" w:color="auto"/>
        <w:bottom w:val="none" w:sz="0" w:space="0" w:color="auto"/>
        <w:right w:val="none" w:sz="0" w:space="0" w:color="auto"/>
      </w:divBdr>
    </w:div>
    <w:div w:id="691154407">
      <w:bodyDiv w:val="1"/>
      <w:marLeft w:val="0"/>
      <w:marRight w:val="0"/>
      <w:marTop w:val="0"/>
      <w:marBottom w:val="0"/>
      <w:divBdr>
        <w:top w:val="none" w:sz="0" w:space="0" w:color="auto"/>
        <w:left w:val="none" w:sz="0" w:space="0" w:color="auto"/>
        <w:bottom w:val="none" w:sz="0" w:space="0" w:color="auto"/>
        <w:right w:val="none" w:sz="0" w:space="0" w:color="auto"/>
      </w:divBdr>
    </w:div>
    <w:div w:id="693117887">
      <w:bodyDiv w:val="1"/>
      <w:marLeft w:val="0"/>
      <w:marRight w:val="0"/>
      <w:marTop w:val="0"/>
      <w:marBottom w:val="0"/>
      <w:divBdr>
        <w:top w:val="none" w:sz="0" w:space="0" w:color="auto"/>
        <w:left w:val="none" w:sz="0" w:space="0" w:color="auto"/>
        <w:bottom w:val="none" w:sz="0" w:space="0" w:color="auto"/>
        <w:right w:val="none" w:sz="0" w:space="0" w:color="auto"/>
      </w:divBdr>
    </w:div>
    <w:div w:id="740249459">
      <w:bodyDiv w:val="1"/>
      <w:marLeft w:val="0"/>
      <w:marRight w:val="0"/>
      <w:marTop w:val="0"/>
      <w:marBottom w:val="0"/>
      <w:divBdr>
        <w:top w:val="none" w:sz="0" w:space="0" w:color="auto"/>
        <w:left w:val="none" w:sz="0" w:space="0" w:color="auto"/>
        <w:bottom w:val="none" w:sz="0" w:space="0" w:color="auto"/>
        <w:right w:val="none" w:sz="0" w:space="0" w:color="auto"/>
      </w:divBdr>
    </w:div>
    <w:div w:id="796753666">
      <w:bodyDiv w:val="1"/>
      <w:marLeft w:val="0"/>
      <w:marRight w:val="0"/>
      <w:marTop w:val="0"/>
      <w:marBottom w:val="0"/>
      <w:divBdr>
        <w:top w:val="none" w:sz="0" w:space="0" w:color="auto"/>
        <w:left w:val="none" w:sz="0" w:space="0" w:color="auto"/>
        <w:bottom w:val="none" w:sz="0" w:space="0" w:color="auto"/>
        <w:right w:val="none" w:sz="0" w:space="0" w:color="auto"/>
      </w:divBdr>
    </w:div>
    <w:div w:id="809060632">
      <w:bodyDiv w:val="1"/>
      <w:marLeft w:val="0"/>
      <w:marRight w:val="0"/>
      <w:marTop w:val="0"/>
      <w:marBottom w:val="0"/>
      <w:divBdr>
        <w:top w:val="none" w:sz="0" w:space="0" w:color="auto"/>
        <w:left w:val="none" w:sz="0" w:space="0" w:color="auto"/>
        <w:bottom w:val="none" w:sz="0" w:space="0" w:color="auto"/>
        <w:right w:val="none" w:sz="0" w:space="0" w:color="auto"/>
      </w:divBdr>
    </w:div>
    <w:div w:id="821775843">
      <w:bodyDiv w:val="1"/>
      <w:marLeft w:val="0"/>
      <w:marRight w:val="0"/>
      <w:marTop w:val="0"/>
      <w:marBottom w:val="0"/>
      <w:divBdr>
        <w:top w:val="none" w:sz="0" w:space="0" w:color="auto"/>
        <w:left w:val="none" w:sz="0" w:space="0" w:color="auto"/>
        <w:bottom w:val="none" w:sz="0" w:space="0" w:color="auto"/>
        <w:right w:val="none" w:sz="0" w:space="0" w:color="auto"/>
      </w:divBdr>
    </w:div>
    <w:div w:id="831529299">
      <w:bodyDiv w:val="1"/>
      <w:marLeft w:val="0"/>
      <w:marRight w:val="0"/>
      <w:marTop w:val="0"/>
      <w:marBottom w:val="0"/>
      <w:divBdr>
        <w:top w:val="none" w:sz="0" w:space="0" w:color="auto"/>
        <w:left w:val="none" w:sz="0" w:space="0" w:color="auto"/>
        <w:bottom w:val="none" w:sz="0" w:space="0" w:color="auto"/>
        <w:right w:val="none" w:sz="0" w:space="0" w:color="auto"/>
      </w:divBdr>
    </w:div>
    <w:div w:id="848906350">
      <w:bodyDiv w:val="1"/>
      <w:marLeft w:val="0"/>
      <w:marRight w:val="0"/>
      <w:marTop w:val="0"/>
      <w:marBottom w:val="0"/>
      <w:divBdr>
        <w:top w:val="none" w:sz="0" w:space="0" w:color="auto"/>
        <w:left w:val="none" w:sz="0" w:space="0" w:color="auto"/>
        <w:bottom w:val="none" w:sz="0" w:space="0" w:color="auto"/>
        <w:right w:val="none" w:sz="0" w:space="0" w:color="auto"/>
      </w:divBdr>
    </w:div>
    <w:div w:id="880095810">
      <w:bodyDiv w:val="1"/>
      <w:marLeft w:val="0"/>
      <w:marRight w:val="0"/>
      <w:marTop w:val="0"/>
      <w:marBottom w:val="0"/>
      <w:divBdr>
        <w:top w:val="none" w:sz="0" w:space="0" w:color="auto"/>
        <w:left w:val="none" w:sz="0" w:space="0" w:color="auto"/>
        <w:bottom w:val="none" w:sz="0" w:space="0" w:color="auto"/>
        <w:right w:val="none" w:sz="0" w:space="0" w:color="auto"/>
      </w:divBdr>
    </w:div>
    <w:div w:id="1065566323">
      <w:bodyDiv w:val="1"/>
      <w:marLeft w:val="0"/>
      <w:marRight w:val="0"/>
      <w:marTop w:val="0"/>
      <w:marBottom w:val="0"/>
      <w:divBdr>
        <w:top w:val="none" w:sz="0" w:space="0" w:color="auto"/>
        <w:left w:val="none" w:sz="0" w:space="0" w:color="auto"/>
        <w:bottom w:val="none" w:sz="0" w:space="0" w:color="auto"/>
        <w:right w:val="none" w:sz="0" w:space="0" w:color="auto"/>
      </w:divBdr>
    </w:div>
    <w:div w:id="1068071223">
      <w:bodyDiv w:val="1"/>
      <w:marLeft w:val="0"/>
      <w:marRight w:val="0"/>
      <w:marTop w:val="0"/>
      <w:marBottom w:val="0"/>
      <w:divBdr>
        <w:top w:val="none" w:sz="0" w:space="0" w:color="auto"/>
        <w:left w:val="none" w:sz="0" w:space="0" w:color="auto"/>
        <w:bottom w:val="none" w:sz="0" w:space="0" w:color="auto"/>
        <w:right w:val="none" w:sz="0" w:space="0" w:color="auto"/>
      </w:divBdr>
    </w:div>
    <w:div w:id="1077940046">
      <w:bodyDiv w:val="1"/>
      <w:marLeft w:val="0"/>
      <w:marRight w:val="0"/>
      <w:marTop w:val="0"/>
      <w:marBottom w:val="0"/>
      <w:divBdr>
        <w:top w:val="none" w:sz="0" w:space="0" w:color="auto"/>
        <w:left w:val="none" w:sz="0" w:space="0" w:color="auto"/>
        <w:bottom w:val="none" w:sz="0" w:space="0" w:color="auto"/>
        <w:right w:val="none" w:sz="0" w:space="0" w:color="auto"/>
      </w:divBdr>
    </w:div>
    <w:div w:id="1107315174">
      <w:bodyDiv w:val="1"/>
      <w:marLeft w:val="0"/>
      <w:marRight w:val="0"/>
      <w:marTop w:val="0"/>
      <w:marBottom w:val="0"/>
      <w:divBdr>
        <w:top w:val="none" w:sz="0" w:space="0" w:color="auto"/>
        <w:left w:val="none" w:sz="0" w:space="0" w:color="auto"/>
        <w:bottom w:val="none" w:sz="0" w:space="0" w:color="auto"/>
        <w:right w:val="none" w:sz="0" w:space="0" w:color="auto"/>
      </w:divBdr>
    </w:div>
    <w:div w:id="1121530129">
      <w:bodyDiv w:val="1"/>
      <w:marLeft w:val="0"/>
      <w:marRight w:val="0"/>
      <w:marTop w:val="0"/>
      <w:marBottom w:val="0"/>
      <w:divBdr>
        <w:top w:val="none" w:sz="0" w:space="0" w:color="auto"/>
        <w:left w:val="none" w:sz="0" w:space="0" w:color="auto"/>
        <w:bottom w:val="none" w:sz="0" w:space="0" w:color="auto"/>
        <w:right w:val="none" w:sz="0" w:space="0" w:color="auto"/>
      </w:divBdr>
    </w:div>
    <w:div w:id="1153330052">
      <w:bodyDiv w:val="1"/>
      <w:marLeft w:val="0"/>
      <w:marRight w:val="0"/>
      <w:marTop w:val="0"/>
      <w:marBottom w:val="0"/>
      <w:divBdr>
        <w:top w:val="none" w:sz="0" w:space="0" w:color="auto"/>
        <w:left w:val="none" w:sz="0" w:space="0" w:color="auto"/>
        <w:bottom w:val="none" w:sz="0" w:space="0" w:color="auto"/>
        <w:right w:val="none" w:sz="0" w:space="0" w:color="auto"/>
      </w:divBdr>
    </w:div>
    <w:div w:id="1158425477">
      <w:bodyDiv w:val="1"/>
      <w:marLeft w:val="0"/>
      <w:marRight w:val="0"/>
      <w:marTop w:val="0"/>
      <w:marBottom w:val="0"/>
      <w:divBdr>
        <w:top w:val="none" w:sz="0" w:space="0" w:color="auto"/>
        <w:left w:val="none" w:sz="0" w:space="0" w:color="auto"/>
        <w:bottom w:val="none" w:sz="0" w:space="0" w:color="auto"/>
        <w:right w:val="none" w:sz="0" w:space="0" w:color="auto"/>
      </w:divBdr>
    </w:div>
    <w:div w:id="1217930560">
      <w:bodyDiv w:val="1"/>
      <w:marLeft w:val="0"/>
      <w:marRight w:val="0"/>
      <w:marTop w:val="0"/>
      <w:marBottom w:val="0"/>
      <w:divBdr>
        <w:top w:val="none" w:sz="0" w:space="0" w:color="auto"/>
        <w:left w:val="none" w:sz="0" w:space="0" w:color="auto"/>
        <w:bottom w:val="none" w:sz="0" w:space="0" w:color="auto"/>
        <w:right w:val="none" w:sz="0" w:space="0" w:color="auto"/>
      </w:divBdr>
    </w:div>
    <w:div w:id="1267423365">
      <w:bodyDiv w:val="1"/>
      <w:marLeft w:val="0"/>
      <w:marRight w:val="0"/>
      <w:marTop w:val="0"/>
      <w:marBottom w:val="0"/>
      <w:divBdr>
        <w:top w:val="none" w:sz="0" w:space="0" w:color="auto"/>
        <w:left w:val="none" w:sz="0" w:space="0" w:color="auto"/>
        <w:bottom w:val="none" w:sz="0" w:space="0" w:color="auto"/>
        <w:right w:val="none" w:sz="0" w:space="0" w:color="auto"/>
      </w:divBdr>
    </w:div>
    <w:div w:id="1377581753">
      <w:bodyDiv w:val="1"/>
      <w:marLeft w:val="0"/>
      <w:marRight w:val="0"/>
      <w:marTop w:val="0"/>
      <w:marBottom w:val="0"/>
      <w:divBdr>
        <w:top w:val="none" w:sz="0" w:space="0" w:color="auto"/>
        <w:left w:val="none" w:sz="0" w:space="0" w:color="auto"/>
        <w:bottom w:val="none" w:sz="0" w:space="0" w:color="auto"/>
        <w:right w:val="none" w:sz="0" w:space="0" w:color="auto"/>
      </w:divBdr>
    </w:div>
    <w:div w:id="1459227712">
      <w:bodyDiv w:val="1"/>
      <w:marLeft w:val="0"/>
      <w:marRight w:val="0"/>
      <w:marTop w:val="0"/>
      <w:marBottom w:val="0"/>
      <w:divBdr>
        <w:top w:val="none" w:sz="0" w:space="0" w:color="auto"/>
        <w:left w:val="none" w:sz="0" w:space="0" w:color="auto"/>
        <w:bottom w:val="none" w:sz="0" w:space="0" w:color="auto"/>
        <w:right w:val="none" w:sz="0" w:space="0" w:color="auto"/>
      </w:divBdr>
    </w:div>
    <w:div w:id="1465923205">
      <w:bodyDiv w:val="1"/>
      <w:marLeft w:val="0"/>
      <w:marRight w:val="0"/>
      <w:marTop w:val="0"/>
      <w:marBottom w:val="0"/>
      <w:divBdr>
        <w:top w:val="none" w:sz="0" w:space="0" w:color="auto"/>
        <w:left w:val="none" w:sz="0" w:space="0" w:color="auto"/>
        <w:bottom w:val="none" w:sz="0" w:space="0" w:color="auto"/>
        <w:right w:val="none" w:sz="0" w:space="0" w:color="auto"/>
      </w:divBdr>
    </w:div>
    <w:div w:id="1547066294">
      <w:bodyDiv w:val="1"/>
      <w:marLeft w:val="0"/>
      <w:marRight w:val="0"/>
      <w:marTop w:val="0"/>
      <w:marBottom w:val="0"/>
      <w:divBdr>
        <w:top w:val="none" w:sz="0" w:space="0" w:color="auto"/>
        <w:left w:val="none" w:sz="0" w:space="0" w:color="auto"/>
        <w:bottom w:val="none" w:sz="0" w:space="0" w:color="auto"/>
        <w:right w:val="none" w:sz="0" w:space="0" w:color="auto"/>
      </w:divBdr>
    </w:div>
    <w:div w:id="1564634270">
      <w:bodyDiv w:val="1"/>
      <w:marLeft w:val="0"/>
      <w:marRight w:val="0"/>
      <w:marTop w:val="0"/>
      <w:marBottom w:val="0"/>
      <w:divBdr>
        <w:top w:val="none" w:sz="0" w:space="0" w:color="auto"/>
        <w:left w:val="none" w:sz="0" w:space="0" w:color="auto"/>
        <w:bottom w:val="none" w:sz="0" w:space="0" w:color="auto"/>
        <w:right w:val="none" w:sz="0" w:space="0" w:color="auto"/>
      </w:divBdr>
    </w:div>
    <w:div w:id="1629044182">
      <w:bodyDiv w:val="1"/>
      <w:marLeft w:val="0"/>
      <w:marRight w:val="0"/>
      <w:marTop w:val="0"/>
      <w:marBottom w:val="0"/>
      <w:divBdr>
        <w:top w:val="none" w:sz="0" w:space="0" w:color="auto"/>
        <w:left w:val="none" w:sz="0" w:space="0" w:color="auto"/>
        <w:bottom w:val="none" w:sz="0" w:space="0" w:color="auto"/>
        <w:right w:val="none" w:sz="0" w:space="0" w:color="auto"/>
      </w:divBdr>
    </w:div>
    <w:div w:id="1675691799">
      <w:bodyDiv w:val="1"/>
      <w:marLeft w:val="0"/>
      <w:marRight w:val="0"/>
      <w:marTop w:val="0"/>
      <w:marBottom w:val="0"/>
      <w:divBdr>
        <w:top w:val="none" w:sz="0" w:space="0" w:color="auto"/>
        <w:left w:val="none" w:sz="0" w:space="0" w:color="auto"/>
        <w:bottom w:val="none" w:sz="0" w:space="0" w:color="auto"/>
        <w:right w:val="none" w:sz="0" w:space="0" w:color="auto"/>
      </w:divBdr>
    </w:div>
    <w:div w:id="1715694653">
      <w:bodyDiv w:val="1"/>
      <w:marLeft w:val="0"/>
      <w:marRight w:val="0"/>
      <w:marTop w:val="0"/>
      <w:marBottom w:val="0"/>
      <w:divBdr>
        <w:top w:val="none" w:sz="0" w:space="0" w:color="auto"/>
        <w:left w:val="none" w:sz="0" w:space="0" w:color="auto"/>
        <w:bottom w:val="none" w:sz="0" w:space="0" w:color="auto"/>
        <w:right w:val="none" w:sz="0" w:space="0" w:color="auto"/>
      </w:divBdr>
    </w:div>
    <w:div w:id="1913814973">
      <w:bodyDiv w:val="1"/>
      <w:marLeft w:val="0"/>
      <w:marRight w:val="0"/>
      <w:marTop w:val="0"/>
      <w:marBottom w:val="0"/>
      <w:divBdr>
        <w:top w:val="none" w:sz="0" w:space="0" w:color="auto"/>
        <w:left w:val="none" w:sz="0" w:space="0" w:color="auto"/>
        <w:bottom w:val="none" w:sz="0" w:space="0" w:color="auto"/>
        <w:right w:val="none" w:sz="0" w:space="0" w:color="auto"/>
      </w:divBdr>
    </w:div>
    <w:div w:id="1916892434">
      <w:bodyDiv w:val="1"/>
      <w:marLeft w:val="0"/>
      <w:marRight w:val="0"/>
      <w:marTop w:val="0"/>
      <w:marBottom w:val="0"/>
      <w:divBdr>
        <w:top w:val="none" w:sz="0" w:space="0" w:color="auto"/>
        <w:left w:val="none" w:sz="0" w:space="0" w:color="auto"/>
        <w:bottom w:val="none" w:sz="0" w:space="0" w:color="auto"/>
        <w:right w:val="none" w:sz="0" w:space="0" w:color="auto"/>
      </w:divBdr>
    </w:div>
    <w:div w:id="1931691122">
      <w:bodyDiv w:val="1"/>
      <w:marLeft w:val="0"/>
      <w:marRight w:val="0"/>
      <w:marTop w:val="0"/>
      <w:marBottom w:val="0"/>
      <w:divBdr>
        <w:top w:val="none" w:sz="0" w:space="0" w:color="auto"/>
        <w:left w:val="none" w:sz="0" w:space="0" w:color="auto"/>
        <w:bottom w:val="none" w:sz="0" w:space="0" w:color="auto"/>
        <w:right w:val="none" w:sz="0" w:space="0" w:color="auto"/>
      </w:divBdr>
    </w:div>
    <w:div w:id="1957328136">
      <w:bodyDiv w:val="1"/>
      <w:marLeft w:val="0"/>
      <w:marRight w:val="0"/>
      <w:marTop w:val="0"/>
      <w:marBottom w:val="0"/>
      <w:divBdr>
        <w:top w:val="none" w:sz="0" w:space="0" w:color="auto"/>
        <w:left w:val="none" w:sz="0" w:space="0" w:color="auto"/>
        <w:bottom w:val="none" w:sz="0" w:space="0" w:color="auto"/>
        <w:right w:val="none" w:sz="0" w:space="0" w:color="auto"/>
      </w:divBdr>
    </w:div>
    <w:div w:id="1967465918">
      <w:bodyDiv w:val="1"/>
      <w:marLeft w:val="0"/>
      <w:marRight w:val="0"/>
      <w:marTop w:val="0"/>
      <w:marBottom w:val="0"/>
      <w:divBdr>
        <w:top w:val="none" w:sz="0" w:space="0" w:color="auto"/>
        <w:left w:val="none" w:sz="0" w:space="0" w:color="auto"/>
        <w:bottom w:val="none" w:sz="0" w:space="0" w:color="auto"/>
        <w:right w:val="none" w:sz="0" w:space="0" w:color="auto"/>
      </w:divBdr>
    </w:div>
    <w:div w:id="2010862034">
      <w:bodyDiv w:val="1"/>
      <w:marLeft w:val="0"/>
      <w:marRight w:val="0"/>
      <w:marTop w:val="0"/>
      <w:marBottom w:val="0"/>
      <w:divBdr>
        <w:top w:val="none" w:sz="0" w:space="0" w:color="auto"/>
        <w:left w:val="none" w:sz="0" w:space="0" w:color="auto"/>
        <w:bottom w:val="none" w:sz="0" w:space="0" w:color="auto"/>
        <w:right w:val="none" w:sz="0" w:space="0" w:color="auto"/>
      </w:divBdr>
    </w:div>
    <w:div w:id="2051034807">
      <w:bodyDiv w:val="1"/>
      <w:marLeft w:val="0"/>
      <w:marRight w:val="0"/>
      <w:marTop w:val="0"/>
      <w:marBottom w:val="0"/>
      <w:divBdr>
        <w:top w:val="none" w:sz="0" w:space="0" w:color="auto"/>
        <w:left w:val="none" w:sz="0" w:space="0" w:color="auto"/>
        <w:bottom w:val="none" w:sz="0" w:space="0" w:color="auto"/>
        <w:right w:val="none" w:sz="0" w:space="0" w:color="auto"/>
      </w:divBdr>
    </w:div>
    <w:div w:id="214272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ulfath92@gmail.com" TargetMode="External"/><Relationship Id="rId13" Type="http://schemas.openxmlformats.org/officeDocument/2006/relationships/image" Target="media/image5.png"/><Relationship Id="rId18" Type="http://schemas.openxmlformats.org/officeDocument/2006/relationships/hyperlink" Target="https://doi.org/10.1016/B978-0-12-810441-5.00015-4" TargetMode="External"/><Relationship Id="rId3" Type="http://schemas.openxmlformats.org/officeDocument/2006/relationships/styles" Target="styles.xml"/><Relationship Id="rId21" Type="http://schemas.openxmlformats.org/officeDocument/2006/relationships/hyperlink" Target="https://doi.org/10.1016/j.jbankfin.2014.08.012"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1016/j.jbusres.2021.04.07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joi.2017.08.007" TargetMode="External"/><Relationship Id="rId20" Type="http://schemas.openxmlformats.org/officeDocument/2006/relationships/hyperlink" Target="https://doi.org/10.1108/TR-11-2019-04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doi.org/10.1007/s11192-009-0146-3" TargetMode="External"/><Relationship Id="rId10" Type="http://schemas.openxmlformats.org/officeDocument/2006/relationships/image" Target="media/image2.png"/><Relationship Id="rId19" Type="http://schemas.openxmlformats.org/officeDocument/2006/relationships/hyperlink" Target="https://doi.org/10.1016/S0148-2963(00)00227-7"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doi.org/10.1108/IHR-03-2021-0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Won21</b:Tag>
    <b:SourceType>JournalArticle</b:SourceType>
    <b:Guid>{64284E14-9091-433A-9447-BE0D3CFFDF70}</b:Guid>
    <b:Author>
      <b:Author>
        <b:NameList>
          <b:Person>
            <b:Last>Wonyoung Choi a</b:Last>
            <b:First>Jisu</b:First>
            <b:Middle>Kim a, SangEun Lee b, Eunil Park</b:Middle>
          </b:Person>
        </b:NameList>
      </b:Author>
    </b:Author>
    <b:Title>Smart home and internet of things: A bibliometric study</b:Title>
    <b:JournalName>Journal of Cleaner Production</b:JournalName>
    <b:Year> 2021</b:Year>
    <b:RefOrder>5</b:RefOrder>
  </b:Source>
  <b:Source>
    <b:Tag>Mal24</b:Tag>
    <b:SourceType>JournalArticle</b:SourceType>
    <b:Guid>{20954702-8645-4CB4-B0B6-5D68111F305F}</b:Guid>
    <b:Author>
      <b:Author>
        <b:NameList>
          <b:Person>
            <b:Last>Malika Soulami</b:Last>
            <b:First>Saad</b:First>
            <b:Middle>Benchekroun, Asiya Galiulina</b:Middle>
          </b:Person>
        </b:NameList>
      </b:Author>
    </b:Author>
    <b:Title>Exploring how AI adoption in the workplace affects employees: a bibliometric and systematic review</b:Title>
    <b:JournalName>Frontiers in Artificial Intelligence</b:JournalName>
    <b:Year>2024</b:Year>
    <b:Pages>Volume 7</b:Pages>
    <b:RefOrder>13</b:RefOrder>
  </b:Source>
  <b:Source>
    <b:Tag>Mia24</b:Tag>
    <b:SourceType>JournalArticle</b:SourceType>
    <b:Guid>{1EEC8A1C-0917-49BB-88AB-01130D23B01E}</b:Guid>
    <b:Author>
      <b:Author>
        <b:NameList>
          <b:Person>
            <b:Last>Mia Ayu Gusti</b:Last>
            <b:First>Alpon</b:First>
            <b:Middle>Satrianto, Candrianto, Egy Juniardi, Halkadri Fitra</b:Middle>
          </b:Person>
        </b:NameList>
      </b:Author>
    </b:Author>
    <b:Title>“Artificial intelligence for employee engagement and productivity”</b:Title>
    <b:JournalName> "Problems and Perspectives in Management"</b:JournalName>
    <b:Year> 23 July 2024</b:Year>
    <b:Pages>174-184</b:Pages>
    <b:RefOrder>1</b:RefOrder>
  </b:Source>
  <b:Source>
    <b:Tag>MdJ24</b:Tag>
    <b:SourceType>JournalArticle</b:SourceType>
    <b:Guid>{B40E5815-8BFD-4004-B91A-E004F960EEC7}</b:Guid>
    <b:Author>
      <b:Author>
        <b:NameList>
          <b:Person>
            <b:Last>MdJahidur Rahman</b:Last>
            <b:First>Hongtao</b:First>
            <b:Middle>Zhu, Li Yue</b:Middle>
          </b:Person>
        </b:NameList>
      </b:Author>
    </b:Author>
    <b:Title> Does the adoption of artificial intelligence by audit firms and their clients affect audit quality and efficiency? Evidence from China</b:Title>
    <b:JournalName>Emerald Publishing Limited</b:JournalName>
    <b:Year>Nov 6, 2024</b:Year>
    <b:Pages>Vol 39</b:Pages>
    <b:RefOrder>2</b:RefOrder>
  </b:Source>
  <b:Source>
    <b:Tag>Ele24</b:Tag>
    <b:SourceType>JournalArticle</b:SourceType>
    <b:Guid>{6443580A-CA68-4228-AB5C-7D21CB354755}</b:Guid>
    <b:Author>
      <b:Author>
        <b:NameList>
          <b:Person>
            <b:Last>Elena Mazurova</b:Last>
            <b:First>Willem</b:First>
            <b:Middle>Standaert,</b:Middle>
          </b:Person>
        </b:NameList>
      </b:Author>
    </b:Author>
    <b:Title> Implementing artificial intelligence across task types: constraints  of automation and affordances of augmentation</b:Title>
    <b:JournalName>Emerald Publishing Limited</b:JournalName>
    <b:Year>2024</b:Year>
    <b:Pages>Vol 37</b:Pages>
    <b:RefOrder>3</b:RefOrder>
  </b:Source>
  <b:Source>
    <b:Tag>Saj24</b:Tag>
    <b:SourceType>JournalArticle</b:SourceType>
    <b:Guid>{E57A5107-2D9B-48C3-9FD7-C9F3B33752EA}</b:Guid>
    <b:Author>
      <b:Author>
        <b:NameList>
          <b:Person>
            <b:Last>Sajead Mowafaq Alshdaifat</b:Last>
            <b:First>Noor</b:First>
            <b:Middle>Hidayah Ab Aziz, Mushtaq Yousif Alhasnawi, Esraa Esam Alharasis, Fatima Al Qadi and Hamzeh AlAmosh</b:Middle>
          </b:Person>
        </b:NameList>
      </b:Author>
    </b:Author>
    <b:Title> The Role of Digital Technologies in Corporate Sustainability: ABibliometric Review and Future Research Agenda</b:Title>
    <b:JournalName>Journal of Risk and Financial Management</b:JournalName>
    <b:Year>2024</b:Year>
    <b:Pages>17: 509</b:Pages>
    <b:RefOrder>4</b:RefOrder>
  </b:Source>
  <b:Source>
    <b:Tag>Pri24</b:Tag>
    <b:SourceType>JournalArticle</b:SourceType>
    <b:Guid>{6F7B7926-3398-466A-B35C-CE73C229C6EA}</b:Guid>
    <b:Author>
      <b:Author>
        <b:NameList>
          <b:Person>
            <b:Last>Priyanka Gupta</b:Last>
            <b:First>Girish</b:First>
            <b:Middle>Lakhera, Manu Sharma</b:Middle>
          </b:Person>
        </b:NameList>
      </b:Author>
    </b:Author>
    <b:Title>Examining the impact of artificial intelligence on employee performance in the digital era: An analysis and future research direction</b:Title>
    <b:JournalName> Elsivier: Journal of High Technology Management Research</b:JournalName>
    <b:Year>2024</b:Year>
    <b:RefOrder>6</b:RefOrder>
  </b:Source>
  <b:Source>
    <b:Tag>Aak23</b:Tag>
    <b:SourceType>JournalArticle</b:SourceType>
    <b:Guid>{3222AD3C-F216-49C3-BBCB-6E215B031878}</b:Guid>
    <b:Author>
      <b:Author>
        <b:NameList>
          <b:Person>
            <b:Last>AakashSingh</b:Last>
            <b:First>AnuragKanaujia,</b:First>
            <b:Middle>VivekKumarSingh, RicardoVinuesa</b:Middle>
          </b:Person>
        </b:NameList>
      </b:Author>
    </b:Author>
    <b:Title>Artificial intelligenceforSustainableDevelopmentGoals: Bibliometricpatternsandconceptevolutiontrajectories</b:Title>
    <b:JournalName>Sustainable Development</b:JournalName>
    <b:Year>2023</b:Year>
    <b:RefOrder>7</b:RefOrder>
  </b:Source>
  <b:Source>
    <b:Tag>DrR23</b:Tag>
    <b:SourceType>JournalArticle</b:SourceType>
    <b:Guid>{8EA70A35-0A07-41CB-B36A-82A95667FCAE}</b:Guid>
    <b:Author>
      <b:Author>
        <b:NameList>
          <b:Person>
            <b:Last>Dr Rajeshwari P</b:Last>
            <b:First>DR</b:First>
            <b:Middle>Avinash B N , Dr Vidyavathi</b:Middle>
          </b:Person>
        </b:NameList>
      </b:Author>
    </b:Author>
    <b:Title>THE ROLE OF ARTIFICIAL INTELLIGENCE IN EMPLOYEE ENGAGEMENT: A LITERATURE APPROACH</b:Title>
    <b:JournalName>International Journal of Research and Analytical Reviews</b:JournalName>
    <b:Year>2023</b:Year>
    <b:RefOrder>8</b:RefOrder>
  </b:Source>
  <b:Source>
    <b:Tag>PRP22</b:Tag>
    <b:SourceType>JournalArticle</b:SourceType>
    <b:Guid>{149C61F6-D40B-4F73-A6C0-A0A93EDBD0C0}</b:Guid>
    <b:Author>
      <b:Author>
        <b:NameList>
          <b:Person>
            <b:Last>P.R. Palos-Sánchez</b:Last>
            <b:First>P.</b:First>
            <b:Middle>Baena-Luna, A. Badicu &amp; J.C. Infante-Moro</b:Middle>
          </b:Person>
        </b:NameList>
      </b:Author>
    </b:Author>
    <b:Title>Artificial Intelligence and Human Resources Management: A Bibliometric Analysis</b:Title>
    <b:JournalName>Applied Artificial Intelligence</b:JournalName>
    <b:Year>2022</b:Year>
    <b:Pages>36: 1</b:Pages>
    <b:RefOrder>9</b:RefOrder>
  </b:Source>
  <b:Source>
    <b:Tag>Gui24</b:Tag>
    <b:SourceType>JournalArticle</b:SourceType>
    <b:Guid>{24AB8F6F-EB7F-4D28-BEF1-DC6F073FF31B}</b:Guid>
    <b:Author>
      <b:Author>
        <b:NameList>
          <b:Person>
            <b:Last>Guilherme Luz Tortorella</b:Last>
            <b:First>Daryl</b:First>
            <b:Middle>Powell, Peter Hines, Alejandro Mac Cawley Vergara, Diego Tlapa-Mendoza &amp; Roberto Vassolo</b:Middle>
          </b:Person>
        </b:NameList>
      </b:Author>
    </b:Author>
    <b:Title>How does artificial intelligence impact employees’ engagement in lean organisations?</b:Title>
    <b:JournalName>International Journal of Production Research</b:JournalName>
    <b:Year>01 July 2024</b:Year>
    <b:RefOrder>10</b:RefOrder>
  </b:Source>
  <b:Source>
    <b:Tag>Mar24</b:Tag>
    <b:SourceType>JournalArticle</b:SourceType>
    <b:Guid>{2ADE281F-C267-4CF2-883D-0894A4DD5CE2}</b:Guid>
    <b:Author>
      <b:Author>
        <b:NameList>
          <b:Person>
            <b:Last>Marvin Mergen</b:Last>
            <b:First>Norbert</b:First>
            <b:Middle>Graf and Marcel Meyerheim</b:Middle>
          </b:Person>
        </b:NameList>
      </b:Author>
    </b:Author>
    <b:Title>Reviewing the current state of virtual reality integration in medical education - a scoping review</b:Title>
    <b:JournalName>BMC Medical Education</b:JournalName>
    <b:Year>2024</b:Year>
    <b:Pages>24:788</b:Pages>
    <b:RefOrder>11</b:RefOrder>
  </b:Source>
  <b:Source>
    <b:Tag>Hel24</b:Tag>
    <b:SourceType>JournalArticle</b:SourceType>
    <b:Guid>{7FC4F4D3-E2CC-45EF-AB1B-9416C2004288}</b:Guid>
    <b:Author>
      <b:Author>
        <b:NameList>
          <b:Person>
            <b:Last>Helena Corrales‑Herrero</b:Last>
            <b:First>Beatriz</b:First>
            <b:Middle>Rodríguez‑Prado</b:Middle>
          </b:Person>
        </b:NameList>
      </b:Author>
    </b:Author>
    <b:Title> Mapping the Occupations of Recent Graduates. The Role of Academic Background in the Digital Era</b:Title>
    <b:JournalName>Research in Higher Education</b:JournalName>
    <b:Year>2024</b:Year>
    <b:Pages>65: 1853-1882</b:Pages>
    <b:RefOrder>12</b:RefOrder>
  </b:Source>
</b:Sources>
</file>

<file path=customXml/itemProps1.xml><?xml version="1.0" encoding="utf-8"?>
<ds:datastoreItem xmlns:ds="http://schemas.openxmlformats.org/officeDocument/2006/customXml" ds:itemID="{C019A5B5-DE77-4F78-9C57-5796EE985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13</Pages>
  <Words>4950</Words>
  <Characters>28216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Shalina</dc:creator>
  <cp:keywords/>
  <dc:description/>
  <cp:lastModifiedBy>tsulfath92@outlook.com</cp:lastModifiedBy>
  <cp:revision>28</cp:revision>
  <dcterms:created xsi:type="dcterms:W3CDTF">2026-04-23T09:06:00Z</dcterms:created>
  <dcterms:modified xsi:type="dcterms:W3CDTF">2026-04-28T08:54:00Z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5af48bbc-0014-4f9a-8300-1dfc9e308059</vt:lpwstr>
  </property>
  <property fmtid="{D5CDD505-2E9C-101B-9397-08002B2CF9AE}" pid="3" name="Mendeley Document_1">
    <vt:lpwstr>True</vt:lpwstr>
  </property>
  <property fmtid="{D5CDD505-2E9C-101B-9397-08002B2CF9AE}" pid="4" name="Mendeley Unique User Id_1">
    <vt:lpwstr>f87194a3-0b1e-3e8f-9b77-e0d9ae849766</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