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Recommended Files for Editorial and Author Consultation</w:t>
      </w:r>
    </w:p>
    <w:p>
      <w:r>
        <w:t>1. Revised Manuscript (Track Changes Version) – Clearly highlighting all modifications in language, structure, statistical corrections, and interpretation of results.</w:t>
      </w:r>
    </w:p>
    <w:p>
      <w:r>
        <w:t>2. Clean Revised Manuscript (Final Version) – A proofread and formatted version aligned with the target journal guidelines.</w:t>
      </w:r>
    </w:p>
    <w:p>
      <w:r>
        <w:t>3. Revised Statistical Output File – SPSS/Excel output sheets (Mean, SD, t-values, df, p-values) to verify reported results and resolve inconsistencies.</w:t>
      </w:r>
    </w:p>
    <w:p>
      <w:r>
        <w:t>4. Instrument Appendix – The self-constructed Likert scale opinionnaire with validation details (reliability coefficient, pilot testing evidence).</w:t>
      </w:r>
    </w:p>
    <w:p>
      <w:r>
        <w:t>5. Ethics Approval &amp; Consent Documentation – Institutional approval and participant consent format.</w:t>
      </w:r>
    </w:p>
    <w:p>
      <w:r>
        <w:t>6. Reference Verification File – Updated and DOI-verified reference list formatted as per journal style.</w:t>
      </w:r>
    </w:p>
    <w:p/>
    <w:p>
      <w:r>
        <w:t>These documents would ensure transparency, methodological rigor, and publication readiness.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