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4690" w14:textId="77777777" w:rsidR="00703688" w:rsidRPr="000D3586" w:rsidRDefault="00703688" w:rsidP="00703688">
      <w:pPr>
        <w:pStyle w:val="Heading2"/>
        <w:rPr>
          <w:rFonts w:ascii="Times New Roman" w:hAnsi="Times New Roman" w:cs="Times New Roman"/>
        </w:rPr>
      </w:pPr>
      <w:bookmarkStart w:id="0" w:name="_gjdgxs" w:colFirst="0" w:colLast="0"/>
      <w:bookmarkEnd w:id="0"/>
      <w:r w:rsidRPr="000D3586">
        <w:rPr>
          <w:rFonts w:ascii="Times New Roman" w:hAnsi="Times New Roman" w:cs="Times New Roman"/>
        </w:rPr>
        <w:t>Hydroponic Monitoring System for Tomato Cultivation using IoT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432"/>
        <w:gridCol w:w="3417"/>
      </w:tblGrid>
      <w:tr w:rsidR="00703688" w14:paraId="24F3E536" w14:textId="77777777" w:rsidTr="00C10351">
        <w:tc>
          <w:tcPr>
            <w:tcW w:w="3500" w:type="dxa"/>
          </w:tcPr>
          <w:p w14:paraId="6558D674" w14:textId="77777777" w:rsidR="00703688" w:rsidRPr="001E09D4" w:rsidRDefault="00703688" w:rsidP="00C10351">
            <w:pPr>
              <w:pStyle w:val="NoSpacing"/>
              <w:rPr>
                <w:rFonts w:ascii="Times New Roman" w:hAnsi="Times New Roman" w:cs="Times New Roman"/>
                <w:i/>
                <w:sz w:val="20"/>
                <w:szCs w:val="20"/>
              </w:rPr>
            </w:pPr>
            <w:r w:rsidRPr="001E09D4">
              <w:rPr>
                <w:rFonts w:ascii="Times New Roman" w:hAnsi="Times New Roman" w:cs="Times New Roman"/>
                <w:sz w:val="20"/>
                <w:szCs w:val="20"/>
              </w:rPr>
              <w:t>Md Monowar Hossain</w:t>
            </w:r>
          </w:p>
          <w:p w14:paraId="1C281FAC"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Department of CSE</w:t>
            </w:r>
          </w:p>
          <w:p w14:paraId="4A53C2CE"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Jahangirnagar University</w:t>
            </w:r>
          </w:p>
          <w:p w14:paraId="0A6530F5"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Dhaka, Bangladesh</w:t>
            </w:r>
          </w:p>
          <w:p w14:paraId="6713CB7E" w14:textId="77777777" w:rsidR="00703688" w:rsidRPr="001E09D4" w:rsidRDefault="00703688" w:rsidP="00C10351">
            <w:pPr>
              <w:pStyle w:val="NoSpacing"/>
              <w:rPr>
                <w:sz w:val="20"/>
                <w:szCs w:val="20"/>
              </w:rPr>
            </w:pPr>
            <w:r w:rsidRPr="001E09D4">
              <w:rPr>
                <w:rFonts w:ascii="Times New Roman" w:hAnsi="Times New Roman" w:cs="Times New Roman"/>
                <w:sz w:val="20"/>
                <w:szCs w:val="20"/>
              </w:rPr>
              <w:t>mhossainadb@gmail.com</w:t>
            </w:r>
          </w:p>
        </w:tc>
        <w:tc>
          <w:tcPr>
            <w:tcW w:w="3501" w:type="dxa"/>
          </w:tcPr>
          <w:p w14:paraId="7D728C38" w14:textId="77777777" w:rsidR="00703688" w:rsidRPr="001E09D4" w:rsidRDefault="00703688" w:rsidP="00C10351">
            <w:pPr>
              <w:pStyle w:val="NoSpacing"/>
              <w:rPr>
                <w:rFonts w:ascii="Times New Roman" w:hAnsi="Times New Roman" w:cs="Times New Roman"/>
                <w:i/>
                <w:sz w:val="20"/>
                <w:szCs w:val="20"/>
              </w:rPr>
            </w:pPr>
            <w:r w:rsidRPr="001E09D4">
              <w:rPr>
                <w:rFonts w:ascii="Times New Roman" w:hAnsi="Times New Roman" w:cs="Times New Roman"/>
                <w:sz w:val="20"/>
                <w:szCs w:val="20"/>
              </w:rPr>
              <w:t>Md Shahidul Islam</w:t>
            </w:r>
          </w:p>
          <w:p w14:paraId="2E7A2C51"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Department of CSE</w:t>
            </w:r>
          </w:p>
          <w:p w14:paraId="2002EF87"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Jahangirnagar University</w:t>
            </w:r>
          </w:p>
          <w:p w14:paraId="2BABC830"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Dhaka, Bangladesh</w:t>
            </w:r>
          </w:p>
          <w:p w14:paraId="782BB17A" w14:textId="77777777" w:rsidR="00703688" w:rsidRPr="001E09D4" w:rsidRDefault="00703688" w:rsidP="00C10351">
            <w:pPr>
              <w:pStyle w:val="NoSpacing"/>
              <w:rPr>
                <w:rFonts w:eastAsia="Times New Roman"/>
                <w:b/>
                <w:i/>
                <w:color w:val="000000"/>
                <w:sz w:val="20"/>
                <w:szCs w:val="20"/>
              </w:rPr>
            </w:pPr>
            <w:r w:rsidRPr="001E09D4">
              <w:rPr>
                <w:rFonts w:ascii="Times New Roman" w:hAnsi="Times New Roman" w:cs="Times New Roman"/>
                <w:sz w:val="20"/>
                <w:szCs w:val="20"/>
              </w:rPr>
              <w:t>masum25m@gmail.com</w:t>
            </w:r>
          </w:p>
        </w:tc>
        <w:tc>
          <w:tcPr>
            <w:tcW w:w="3501" w:type="dxa"/>
          </w:tcPr>
          <w:p w14:paraId="3F447F92"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Mahfujul Haque Mahedi</w:t>
            </w:r>
          </w:p>
          <w:p w14:paraId="41DECD65"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Department of CSE</w:t>
            </w:r>
          </w:p>
          <w:p w14:paraId="1B7A6EDD"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Hamdard University Bangladesh</w:t>
            </w:r>
          </w:p>
          <w:p w14:paraId="42FBDF97" w14:textId="77777777" w:rsidR="00703688" w:rsidRPr="001E09D4" w:rsidRDefault="00703688" w:rsidP="00C10351">
            <w:pPr>
              <w:pStyle w:val="NoSpacing"/>
              <w:rPr>
                <w:rFonts w:ascii="Times New Roman" w:hAnsi="Times New Roman" w:cs="Times New Roman"/>
                <w:sz w:val="20"/>
                <w:szCs w:val="20"/>
              </w:rPr>
            </w:pPr>
            <w:r w:rsidRPr="001E09D4">
              <w:rPr>
                <w:rFonts w:ascii="Times New Roman" w:hAnsi="Times New Roman" w:cs="Times New Roman"/>
                <w:sz w:val="20"/>
                <w:szCs w:val="20"/>
              </w:rPr>
              <w:t>Munshiganj, Bangladesh</w:t>
            </w:r>
          </w:p>
          <w:p w14:paraId="53BD6C63" w14:textId="77777777" w:rsidR="00703688" w:rsidRPr="001E09D4" w:rsidRDefault="00703688" w:rsidP="00C10351">
            <w:pPr>
              <w:pStyle w:val="NoSpacing"/>
              <w:rPr>
                <w:sz w:val="20"/>
                <w:szCs w:val="20"/>
              </w:rPr>
            </w:pPr>
            <w:r w:rsidRPr="001E09D4">
              <w:rPr>
                <w:sz w:val="20"/>
                <w:szCs w:val="20"/>
              </w:rPr>
              <w:t>mhmilki@gmail.com</w:t>
            </w:r>
          </w:p>
        </w:tc>
      </w:tr>
    </w:tbl>
    <w:p w14:paraId="3BAD1AE4" w14:textId="77777777" w:rsidR="00703688" w:rsidRDefault="00703688" w:rsidP="00703688">
      <w:pPr>
        <w:spacing w:line="240" w:lineRule="auto"/>
        <w:jc w:val="both"/>
        <w:rPr>
          <w:rFonts w:ascii="Times New Roman" w:eastAsia="Times New Roman" w:hAnsi="Times New Roman" w:cs="Times New Roman"/>
          <w:b/>
          <w:sz w:val="20"/>
          <w:szCs w:val="20"/>
        </w:rPr>
        <w:sectPr w:rsidR="00703688" w:rsidSect="00703688">
          <w:pgSz w:w="11906" w:h="16838"/>
          <w:pgMar w:top="720" w:right="720" w:bottom="720" w:left="900" w:header="709" w:footer="709" w:gutter="0"/>
          <w:pgNumType w:start="1"/>
          <w:cols w:space="720"/>
        </w:sectPr>
      </w:pPr>
    </w:p>
    <w:p w14:paraId="7AED613C" w14:textId="77777777" w:rsidR="00703688" w:rsidRPr="0074311B" w:rsidRDefault="00703688" w:rsidP="00703688">
      <w:pPr>
        <w:spacing w:line="240" w:lineRule="auto"/>
        <w:jc w:val="both"/>
        <w:rPr>
          <w:rFonts w:ascii="Times New Roman" w:eastAsia="Times New Roman" w:hAnsi="Times New Roman" w:cs="Times New Roman"/>
          <w:b/>
          <w:sz w:val="4"/>
          <w:szCs w:val="20"/>
        </w:rPr>
      </w:pPr>
    </w:p>
    <w:p w14:paraId="7FB834C7" w14:textId="77777777" w:rsidR="00703688" w:rsidRDefault="00703688" w:rsidP="0070368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r>
        <w:rPr>
          <w:rFonts w:ascii="Times New Roman" w:eastAsia="Times New Roman" w:hAnsi="Times New Roman" w:cs="Times New Roman"/>
          <w:sz w:val="20"/>
          <w:szCs w:val="20"/>
        </w:rPr>
        <w:t xml:space="preserve"> This thesis describes a hydroponic monitoring system for tomato cultivation based on IoT devices. The system uses a network of sensor nodes to collect real-time data on characteristics such as temperature, motion detection, pH, and water level. The technology communicates wirelessly with a central hub, allowing cultivators to monitor and control their systems from a remote location. The technology generates actionable insights for improving plant growth and resource utilization. Experiments revealed that the system provided accurate and timely data on irrigation schedules, nutrient dosage, and environmental conditions, increasing resource efficiency, tomato growth, and lowering the likelihood of disease outbreaks or plant stress. This study contributes to the progress of hydroponic tomato farming by utilizing IoT technology for intelligent and sustainable monitoring.</w:t>
      </w:r>
    </w:p>
    <w:p w14:paraId="58CDAB68" w14:textId="77777777" w:rsidR="00703688" w:rsidRDefault="00703688" w:rsidP="0070368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Hydroponic, Sensors, IoT, Blynk app, Microcontroller.</w:t>
      </w:r>
    </w:p>
    <w:p w14:paraId="65358B06" w14:textId="77777777" w:rsidR="00703688" w:rsidRDefault="00703688" w:rsidP="0070368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Introduction:</w:t>
      </w:r>
      <w:r>
        <w:rPr>
          <w:rFonts w:ascii="Times New Roman" w:eastAsia="Times New Roman" w:hAnsi="Times New Roman" w:cs="Times New Roman"/>
          <w:color w:val="000000"/>
          <w:sz w:val="20"/>
          <w:szCs w:val="20"/>
        </w:rPr>
        <w:t xml:space="preserve"> </w:t>
      </w:r>
    </w:p>
    <w:p w14:paraId="522341A4" w14:textId="77777777" w:rsidR="00703688" w:rsidRDefault="00703688" w:rsidP="007036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Hydroponic cultivation, a method of growing plants without soil, has gained considerable attention in recent years for its potential to revolutionize agriculture. Among the crops benefiting from hydroponics, tomatoes stand out as one of the most popular choices due to their widespread consumption and economic importance. Hydroponic tomato cultivation offers numerous advantages over traditional soil-based methods, including enhanced nutrient uptake, optimized water usage, and greater control over environmental conditions. Tomatoes are one of the most widely cultivated and consumed vegetables globally, prized for their versatility, nutritional value, and culinary appeal. This method offers several advantages over traditional soil-based cultivation, including more efficient nutrient uptake, precise control over growing conditions, and higher yields in smaller spaces. </w:t>
      </w:r>
    </w:p>
    <w:p w14:paraId="2D9A0FF7" w14:textId="77777777" w:rsidR="00703688" w:rsidRDefault="00703688" w:rsidP="0070368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According to the Bangladesh Bureau of Statistics, tomato production in Bangladesh was around 4.4 million metric tons in 2020, making it the fourth most produced vegetable in the country after potato, onion, and brinjal [24]. The cultivated area under tomato in Bangladesh is 6.81%, average yield of 5451 kg/acre, and a total production of 368000 tons. (BBS, 2016), which is very low compared to other countries like India (15.67 t/ha), Japan (52.82 t/ha), USA (65.22 t/ha), China (30.39 t/ha), Egypt (34.00 t/ha) and Turkey (41.77 t/ha) (FAO, 2008). </w:t>
      </w:r>
    </w:p>
    <w:p w14:paraId="0A6332FA" w14:textId="77777777" w:rsidR="00703688" w:rsidRDefault="00703688" w:rsidP="0070368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AA755CC" w14:textId="77777777" w:rsidR="00703688" w:rsidRDefault="00703688" w:rsidP="00703688">
      <w:pPr>
        <w:tabs>
          <w:tab w:val="left" w:pos="6348"/>
        </w:tabs>
        <w:spacing w:line="240" w:lineRule="auto"/>
        <w:jc w:val="both"/>
        <w:rPr>
          <w:sz w:val="20"/>
          <w:szCs w:val="20"/>
        </w:rPr>
      </w:pPr>
      <w:r>
        <w:rPr>
          <w:rFonts w:ascii="Times New Roman" w:eastAsia="Times New Roman" w:hAnsi="Times New Roman" w:cs="Times New Roman"/>
          <w:b/>
          <w:sz w:val="20"/>
          <w:szCs w:val="20"/>
        </w:rPr>
        <w:t>1.2 Objectives of the Thesis:</w:t>
      </w:r>
      <w:r>
        <w:rPr>
          <w:sz w:val="20"/>
          <w:szCs w:val="20"/>
        </w:rPr>
        <w:t xml:space="preserve"> </w:t>
      </w:r>
    </w:p>
    <w:p w14:paraId="209336B2" w14:textId="77777777" w:rsidR="00703688" w:rsidRDefault="00703688" w:rsidP="00703688">
      <w:pPr>
        <w:tabs>
          <w:tab w:val="left" w:pos="6348"/>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primary objective is to design and deploy a monitoring system that is specifically intended for hydroponic tomato plant growing using IoT technology. The goal of this study is to examine any potential advantages of growing summer maize next to tomato plants in a hydroponic system utilizing the companion planting theory. </w:t>
      </w:r>
    </w:p>
    <w:p w14:paraId="4AA61E5C" w14:textId="77777777" w:rsidR="00703688" w:rsidRPr="00EA7E6F" w:rsidRDefault="00703688" w:rsidP="00703688">
      <w:pPr>
        <w:pStyle w:val="NoSpacing"/>
        <w:jc w:val="both"/>
        <w:rPr>
          <w:rFonts w:ascii="Times New Roman" w:hAnsi="Times New Roman" w:cs="Times New Roman"/>
          <w:b/>
          <w:sz w:val="20"/>
          <w:szCs w:val="20"/>
        </w:rPr>
      </w:pPr>
      <w:r w:rsidRPr="00EA7E6F">
        <w:rPr>
          <w:rFonts w:ascii="Times New Roman" w:hAnsi="Times New Roman" w:cs="Times New Roman"/>
          <w:b/>
          <w:sz w:val="20"/>
          <w:szCs w:val="20"/>
        </w:rPr>
        <w:t>2</w:t>
      </w:r>
      <w:r>
        <w:rPr>
          <w:rFonts w:ascii="Times New Roman" w:hAnsi="Times New Roman" w:cs="Times New Roman"/>
          <w:b/>
          <w:sz w:val="20"/>
          <w:szCs w:val="20"/>
        </w:rPr>
        <w:t>.</w:t>
      </w:r>
      <w:r w:rsidRPr="00EA7E6F">
        <w:rPr>
          <w:rFonts w:ascii="Times New Roman" w:hAnsi="Times New Roman" w:cs="Times New Roman"/>
          <w:b/>
          <w:sz w:val="20"/>
          <w:szCs w:val="20"/>
        </w:rPr>
        <w:t xml:space="preserve"> Literature Review: </w:t>
      </w:r>
    </w:p>
    <w:p w14:paraId="61E78523" w14:textId="77777777" w:rsidR="00703688" w:rsidRPr="00152326" w:rsidRDefault="00703688" w:rsidP="00703688">
      <w:pPr>
        <w:pStyle w:val="NoSpacing"/>
        <w:jc w:val="both"/>
        <w:rPr>
          <w:rFonts w:ascii="Times New Roman" w:hAnsi="Times New Roman" w:cs="Times New Roman"/>
          <w:sz w:val="20"/>
          <w:szCs w:val="20"/>
        </w:rPr>
      </w:pPr>
      <w:r w:rsidRPr="00152326">
        <w:rPr>
          <w:rFonts w:ascii="Times New Roman" w:hAnsi="Times New Roman" w:cs="Times New Roman"/>
          <w:sz w:val="20"/>
          <w:szCs w:val="20"/>
        </w:rPr>
        <w:t xml:space="preserve">Hydroponic tomato cultivation has garnered significant interest among researchers and agricultural experts, leading to numerous related works that delve into various aspects of this innovative farming method. The researchers discovered that hydroponically grown tomatoes exhibited higher yields, larger fruit sizes, and improved nutritional quality compared to those grown in traditional soil-based methods. This finding highlights the potential of hydroponics in optimizing plant growth and enhancing the overall quality of tomato produce. </w:t>
      </w:r>
    </w:p>
    <w:p w14:paraId="09EB8821" w14:textId="77777777" w:rsidR="00703688" w:rsidRPr="00152326" w:rsidRDefault="00703688" w:rsidP="00703688">
      <w:pPr>
        <w:pStyle w:val="NoSpacing"/>
        <w:jc w:val="both"/>
        <w:rPr>
          <w:rFonts w:ascii="Times New Roman" w:eastAsia="Times New Roman" w:hAnsi="Times New Roman" w:cs="Times New Roman"/>
          <w:sz w:val="20"/>
          <w:szCs w:val="20"/>
        </w:rPr>
      </w:pPr>
      <w:r w:rsidRPr="00152326">
        <w:rPr>
          <w:rFonts w:ascii="Times New Roman" w:eastAsia="Times New Roman" w:hAnsi="Times New Roman" w:cs="Times New Roman"/>
          <w:sz w:val="20"/>
          <w:szCs w:val="20"/>
        </w:rPr>
        <w:t>Bharti et al. (2019) suggested a hydroponic tomato monitoring system that sends temperature and plant size data to the cloud via message queuing telemetry transport (MQTT) utilizing a microcontroller. It may also check the saved data using an Android app [1].</w:t>
      </w:r>
    </w:p>
    <w:p w14:paraId="2BD2097F" w14:textId="77777777" w:rsidR="00703688" w:rsidRDefault="00703688" w:rsidP="00703688">
      <w:pPr>
        <w:tabs>
          <w:tab w:val="left" w:pos="6348"/>
        </w:tabs>
        <w:spacing w:line="240" w:lineRule="auto"/>
        <w:jc w:val="both"/>
        <w:rPr>
          <w:rFonts w:ascii="Times New Roman" w:eastAsia="Times New Roman" w:hAnsi="Times New Roman" w:cs="Times New Roman"/>
          <w:b/>
          <w:sz w:val="20"/>
          <w:szCs w:val="20"/>
        </w:rPr>
        <w:sectPr w:rsidR="00703688" w:rsidSect="00703688">
          <w:type w:val="continuous"/>
          <w:pgSz w:w="11906" w:h="16838"/>
          <w:pgMar w:top="720" w:right="576" w:bottom="720" w:left="576" w:header="706" w:footer="706" w:gutter="0"/>
          <w:pgNumType w:start="1"/>
          <w:cols w:num="2" w:space="720"/>
        </w:sectPr>
      </w:pPr>
    </w:p>
    <w:p w14:paraId="33C306C2" w14:textId="77777777" w:rsidR="00703688" w:rsidRDefault="00703688" w:rsidP="00703688">
      <w:pPr>
        <w:tabs>
          <w:tab w:val="left" w:pos="6348"/>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Summary of the Current Approaches</w:t>
      </w:r>
    </w:p>
    <w:tbl>
      <w:tblPr>
        <w:tblW w:w="1061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5850"/>
        <w:gridCol w:w="3050"/>
      </w:tblGrid>
      <w:tr w:rsidR="00703688" w:rsidRPr="00C80071" w14:paraId="116BF622" w14:textId="77777777" w:rsidTr="00C10351">
        <w:trPr>
          <w:trHeight w:val="33"/>
        </w:trPr>
        <w:tc>
          <w:tcPr>
            <w:tcW w:w="1710" w:type="dxa"/>
          </w:tcPr>
          <w:p w14:paraId="5BE70E1A" w14:textId="77777777" w:rsidR="00703688" w:rsidRPr="00C80071" w:rsidRDefault="00703688" w:rsidP="00C10351">
            <w:pPr>
              <w:pStyle w:val="NoSpacing"/>
              <w:rPr>
                <w:rFonts w:ascii="Times New Roman" w:hAnsi="Times New Roman" w:cs="Times New Roman"/>
                <w:sz w:val="20"/>
                <w:szCs w:val="20"/>
              </w:rPr>
            </w:pPr>
            <w:r w:rsidRPr="00C80071">
              <w:rPr>
                <w:rFonts w:ascii="Times New Roman" w:hAnsi="Times New Roman" w:cs="Times New Roman"/>
                <w:sz w:val="20"/>
                <w:szCs w:val="20"/>
              </w:rPr>
              <w:t>Reference</w:t>
            </w:r>
            <w:r>
              <w:rPr>
                <w:rFonts w:ascii="Times New Roman" w:hAnsi="Times New Roman" w:cs="Times New Roman"/>
                <w:sz w:val="20"/>
                <w:szCs w:val="20"/>
              </w:rPr>
              <w:t>s</w:t>
            </w:r>
          </w:p>
        </w:tc>
        <w:tc>
          <w:tcPr>
            <w:tcW w:w="5850" w:type="dxa"/>
          </w:tcPr>
          <w:p w14:paraId="4A14DC2D" w14:textId="77777777" w:rsidR="00703688" w:rsidRPr="00C80071" w:rsidRDefault="00703688" w:rsidP="00C10351">
            <w:pPr>
              <w:pStyle w:val="NoSpacing"/>
              <w:rPr>
                <w:rFonts w:ascii="Times New Roman" w:hAnsi="Times New Roman" w:cs="Times New Roman"/>
                <w:sz w:val="20"/>
                <w:szCs w:val="20"/>
              </w:rPr>
            </w:pPr>
            <w:r w:rsidRPr="00C80071">
              <w:rPr>
                <w:rFonts w:ascii="Times New Roman" w:hAnsi="Times New Roman" w:cs="Times New Roman"/>
                <w:sz w:val="20"/>
                <w:szCs w:val="20"/>
              </w:rPr>
              <w:t>Summary of the current approaches</w:t>
            </w:r>
          </w:p>
        </w:tc>
        <w:tc>
          <w:tcPr>
            <w:tcW w:w="3050" w:type="dxa"/>
          </w:tcPr>
          <w:p w14:paraId="1D4F974C" w14:textId="77777777" w:rsidR="00703688" w:rsidRPr="00C80071" w:rsidRDefault="00703688" w:rsidP="00C10351">
            <w:pPr>
              <w:pStyle w:val="NoSpacing"/>
              <w:rPr>
                <w:rFonts w:ascii="Times New Roman" w:hAnsi="Times New Roman" w:cs="Times New Roman"/>
                <w:sz w:val="20"/>
                <w:szCs w:val="20"/>
              </w:rPr>
            </w:pPr>
            <w:r w:rsidRPr="00C80071">
              <w:rPr>
                <w:rFonts w:ascii="Times New Roman" w:hAnsi="Times New Roman" w:cs="Times New Roman"/>
                <w:sz w:val="20"/>
                <w:szCs w:val="20"/>
              </w:rPr>
              <w:t>Results/Accuracy</w:t>
            </w:r>
          </w:p>
        </w:tc>
      </w:tr>
      <w:tr w:rsidR="00703688" w:rsidRPr="00C80071" w14:paraId="18DFC237" w14:textId="77777777" w:rsidTr="00C10351">
        <w:trPr>
          <w:trHeight w:val="1627"/>
        </w:trPr>
        <w:tc>
          <w:tcPr>
            <w:tcW w:w="1710" w:type="dxa"/>
          </w:tcPr>
          <w:p w14:paraId="75CE40AD"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Bharti et al.</w:t>
            </w:r>
          </w:p>
          <w:p w14:paraId="0494343F"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[1], 2019</w:t>
            </w:r>
          </w:p>
        </w:tc>
        <w:tc>
          <w:tcPr>
            <w:tcW w:w="5850" w:type="dxa"/>
          </w:tcPr>
          <w:p w14:paraId="44A5110E"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The article proposes machine learning algorithms for optimizing control systems and envisioned an Android application that integrates with government services and uses TensorFlow image processing. The authors emphasize that hydroponic farming offers superior resource management and higher crop yields compared to traditional methods. The integration with IoT and Android applications facilitates research and improvement across diverse regions.</w:t>
            </w:r>
          </w:p>
        </w:tc>
        <w:tc>
          <w:tcPr>
            <w:tcW w:w="3050" w:type="dxa"/>
            <w:tcMar>
              <w:top w:w="100" w:type="dxa"/>
              <w:left w:w="100" w:type="dxa"/>
              <w:bottom w:w="100" w:type="dxa"/>
              <w:right w:w="100" w:type="dxa"/>
            </w:tcMar>
          </w:tcPr>
          <w:p w14:paraId="0B8C1A75" w14:textId="77777777" w:rsidR="00703688" w:rsidRPr="00C80071" w:rsidRDefault="00703688" w:rsidP="00C10351">
            <w:pPr>
              <w:pStyle w:val="NoSpacing"/>
              <w:jc w:val="both"/>
              <w:rPr>
                <w:rFonts w:ascii="Times New Roman" w:eastAsia="Arial" w:hAnsi="Times New Roman" w:cs="Times New Roman"/>
                <w:b/>
                <w:sz w:val="20"/>
                <w:szCs w:val="20"/>
              </w:rPr>
            </w:pPr>
            <w:r w:rsidRPr="00C80071">
              <w:rPr>
                <w:rFonts w:ascii="Times New Roman" w:eastAsia="Arial" w:hAnsi="Times New Roman" w:cs="Times New Roman"/>
                <w:sz w:val="20"/>
                <w:szCs w:val="20"/>
              </w:rPr>
              <w:t>Plant germination and growth rate 100%, reduced water usage to 60%, and improved plant height and yield quality significantly.</w:t>
            </w:r>
          </w:p>
        </w:tc>
      </w:tr>
      <w:tr w:rsidR="00703688" w:rsidRPr="00C80071" w14:paraId="30747B3F" w14:textId="77777777" w:rsidTr="00C10351">
        <w:trPr>
          <w:trHeight w:val="252"/>
        </w:trPr>
        <w:tc>
          <w:tcPr>
            <w:tcW w:w="1710" w:type="dxa"/>
          </w:tcPr>
          <w:p w14:paraId="5B2A64F0"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Chaudhary A. et al. [2], 2018</w:t>
            </w:r>
          </w:p>
        </w:tc>
        <w:tc>
          <w:tcPr>
            <w:tcW w:w="5850" w:type="dxa"/>
          </w:tcPr>
          <w:p w14:paraId="046F246E"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This study demonstrates that replacing refined wheat flour with whole yellow pea flour in processed vegetarian foods significantly reduces their carbon footprint while improving nutritional quality. The benefits, proportional to pea flour levels used, support sustainability and health goals, offering valuable insights for policy-makers. However, the study did not account for nutrient bioavailability, protein quality, or other environmental impacts</w:t>
            </w:r>
          </w:p>
        </w:tc>
        <w:tc>
          <w:tcPr>
            <w:tcW w:w="3050" w:type="dxa"/>
          </w:tcPr>
          <w:p w14:paraId="36D55040"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Incorporating whole yellow pea flour in pan bread, breakfast cereal, and pasta significantly improves their nutritional quality and reduces their carbon footprint, increasing the NCFS by 15%, 90%, and 35% respectively.</w:t>
            </w:r>
          </w:p>
        </w:tc>
      </w:tr>
      <w:tr w:rsidR="00703688" w:rsidRPr="00C80071" w14:paraId="3BC4627D" w14:textId="77777777" w:rsidTr="00C10351">
        <w:trPr>
          <w:trHeight w:val="255"/>
        </w:trPr>
        <w:tc>
          <w:tcPr>
            <w:tcW w:w="1710" w:type="dxa"/>
          </w:tcPr>
          <w:p w14:paraId="7FA8EB1C"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Huang W. et al.</w:t>
            </w:r>
          </w:p>
          <w:p w14:paraId="0E509F77"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[3], 2014</w:t>
            </w:r>
          </w:p>
        </w:tc>
        <w:tc>
          <w:tcPr>
            <w:tcW w:w="5850" w:type="dxa"/>
          </w:tcPr>
          <w:p w14:paraId="4602494F"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 xml:space="preserve">The article discusses the development of new spectral indices (NSIs) using hyperspectral data to improve crop disease identification and differentiation. Hyperspectral NSIs detected specific plant diseases </w:t>
            </w:r>
            <w:r w:rsidRPr="00C80071">
              <w:rPr>
                <w:rFonts w:ascii="Times New Roman" w:hAnsi="Times New Roman" w:cs="Times New Roman"/>
                <w:sz w:val="20"/>
                <w:szCs w:val="20"/>
              </w:rPr>
              <w:lastRenderedPageBreak/>
              <w:t>effectively, surpassing indices sensitive to abiotic stress, but early-stage detection methods require development.</w:t>
            </w:r>
          </w:p>
        </w:tc>
        <w:tc>
          <w:tcPr>
            <w:tcW w:w="3050" w:type="dxa"/>
          </w:tcPr>
          <w:p w14:paraId="60C33490"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lastRenderedPageBreak/>
              <w:t xml:space="preserve">Fruits classification models acquire accuracies of 99.01%, 97.25%, 98.59% with times of </w:t>
            </w:r>
            <w:r w:rsidRPr="00C80071">
              <w:rPr>
                <w:rFonts w:ascii="Times New Roman" w:hAnsi="Times New Roman" w:cs="Times New Roman"/>
                <w:sz w:val="20"/>
                <w:szCs w:val="20"/>
              </w:rPr>
              <w:lastRenderedPageBreak/>
              <w:t>20.6, 20.7, and 35.9 msec for the type, maturity, and harvesting decision, respectively.</w:t>
            </w:r>
          </w:p>
        </w:tc>
      </w:tr>
      <w:tr w:rsidR="00703688" w:rsidRPr="00C80071" w14:paraId="314E0A9B" w14:textId="77777777" w:rsidTr="00C10351">
        <w:trPr>
          <w:trHeight w:val="190"/>
        </w:trPr>
        <w:tc>
          <w:tcPr>
            <w:tcW w:w="1710" w:type="dxa"/>
          </w:tcPr>
          <w:p w14:paraId="780317A5"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lastRenderedPageBreak/>
              <w:t>Hamdi A. et al.</w:t>
            </w:r>
          </w:p>
          <w:p w14:paraId="29AF04A9"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[4], 2019</w:t>
            </w:r>
          </w:p>
        </w:tc>
        <w:tc>
          <w:tcPr>
            <w:tcW w:w="5850" w:type="dxa"/>
          </w:tcPr>
          <w:p w14:paraId="3A529AA4"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A real-time machine vision framework for date fruit harvesting robots in orchards utilized deep learning, employing transfer learning with fine-tuning of pre-trained CNN models (AlexNet and VGG-16). While achieving high accuracies, the study lacks evaluation under diverse environmental conditions and varying orchard settings, potentially limiting generalizability.</w:t>
            </w:r>
          </w:p>
        </w:tc>
        <w:tc>
          <w:tcPr>
            <w:tcW w:w="3050" w:type="dxa"/>
          </w:tcPr>
          <w:p w14:paraId="0E0357DA"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 xml:space="preserve">The models achieved final accuracies of 99.01% for date type classification, 97.25% for date maturity classification, and 98.59% for harvesting decision. </w:t>
            </w:r>
          </w:p>
        </w:tc>
      </w:tr>
      <w:tr w:rsidR="00703688" w:rsidRPr="00C80071" w14:paraId="0F157A2C" w14:textId="77777777" w:rsidTr="00C10351">
        <w:trPr>
          <w:trHeight w:val="378"/>
        </w:trPr>
        <w:tc>
          <w:tcPr>
            <w:tcW w:w="1710" w:type="dxa"/>
          </w:tcPr>
          <w:p w14:paraId="19F9AFEE"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Lu T. et al.</w:t>
            </w:r>
          </w:p>
          <w:p w14:paraId="1ADF0C37" w14:textId="77777777" w:rsidR="00703688" w:rsidRPr="00C80071" w:rsidRDefault="00703688" w:rsidP="00C10351">
            <w:pPr>
              <w:pStyle w:val="NoSpacing"/>
              <w:rPr>
                <w:rFonts w:ascii="Times New Roman" w:hAnsi="Times New Roman" w:cs="Times New Roman"/>
                <w:b/>
                <w:sz w:val="20"/>
                <w:szCs w:val="20"/>
              </w:rPr>
            </w:pPr>
            <w:r w:rsidRPr="00C80071">
              <w:rPr>
                <w:rFonts w:ascii="Times New Roman" w:hAnsi="Times New Roman" w:cs="Times New Roman"/>
                <w:sz w:val="20"/>
                <w:szCs w:val="20"/>
              </w:rPr>
              <w:t>[5], 2019</w:t>
            </w:r>
          </w:p>
        </w:tc>
        <w:tc>
          <w:tcPr>
            <w:tcW w:w="5850" w:type="dxa"/>
          </w:tcPr>
          <w:p w14:paraId="79E449C8"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The study examined the impact of nutrient levels on cherry tomato growth and quality. It was shown that while higher nutrient levels, particularly after ripening, enhanced taste, increased fruit yield, and decreased fertilizer waste, lower nutrient levels in the early stages promoted growth and photosynthesis. But there is a lack of detailed analysis on potential environmental impacts and long-term sustainability of nutrient management strategy.</w:t>
            </w:r>
          </w:p>
        </w:tc>
        <w:tc>
          <w:tcPr>
            <w:tcW w:w="3050" w:type="dxa"/>
          </w:tcPr>
          <w:p w14:paraId="45EF7983" w14:textId="77777777" w:rsidR="00703688" w:rsidRPr="00C80071" w:rsidRDefault="00703688" w:rsidP="00C10351">
            <w:pPr>
              <w:pStyle w:val="NoSpacing"/>
              <w:jc w:val="both"/>
              <w:rPr>
                <w:rFonts w:ascii="Times New Roman" w:hAnsi="Times New Roman" w:cs="Times New Roman"/>
                <w:b/>
                <w:sz w:val="20"/>
                <w:szCs w:val="20"/>
              </w:rPr>
            </w:pPr>
            <w:r w:rsidRPr="00C80071">
              <w:rPr>
                <w:rFonts w:ascii="Times New Roman" w:hAnsi="Times New Roman" w:cs="Times New Roman"/>
                <w:sz w:val="20"/>
                <w:szCs w:val="20"/>
              </w:rPr>
              <w:t>The yields for T2 and T4 increased by 7.3% and 13.4%, respectively, due to larger fruit size, and the partial fertilizer productivity improved by 2% to 14% in treatments T1, T2, and T4.​</w:t>
            </w:r>
          </w:p>
        </w:tc>
      </w:tr>
    </w:tbl>
    <w:p w14:paraId="45FCACD2" w14:textId="77777777" w:rsidR="00703688" w:rsidRDefault="00703688" w:rsidP="00703688">
      <w:pPr>
        <w:tabs>
          <w:tab w:val="left" w:pos="6348"/>
        </w:tabs>
        <w:spacing w:line="240" w:lineRule="auto"/>
        <w:jc w:val="both"/>
        <w:rPr>
          <w:rFonts w:ascii="Times New Roman" w:eastAsia="Times New Roman" w:hAnsi="Times New Roman" w:cs="Times New Roman"/>
          <w:b/>
          <w:sz w:val="20"/>
          <w:szCs w:val="20"/>
        </w:rPr>
      </w:pPr>
    </w:p>
    <w:p w14:paraId="097ECF08" w14:textId="77777777" w:rsidR="00703688" w:rsidRDefault="00703688" w:rsidP="00703688">
      <w:pPr>
        <w:tabs>
          <w:tab w:val="left" w:pos="6348"/>
        </w:tabs>
        <w:spacing w:line="240" w:lineRule="auto"/>
        <w:jc w:val="both"/>
        <w:rPr>
          <w:rFonts w:ascii="Times New Roman" w:eastAsia="Times New Roman" w:hAnsi="Times New Roman" w:cs="Times New Roman"/>
          <w:b/>
          <w:sz w:val="20"/>
          <w:szCs w:val="20"/>
        </w:rPr>
        <w:sectPr w:rsidR="00703688" w:rsidSect="00703688">
          <w:type w:val="continuous"/>
          <w:pgSz w:w="11906" w:h="16838"/>
          <w:pgMar w:top="720" w:right="720" w:bottom="720" w:left="900" w:header="709" w:footer="709" w:gutter="0"/>
          <w:pgNumType w:start="1"/>
          <w:cols w:space="720"/>
        </w:sectPr>
      </w:pPr>
    </w:p>
    <w:p w14:paraId="60D9181B" w14:textId="77777777" w:rsidR="00703688" w:rsidRDefault="00703688" w:rsidP="00703688">
      <w:pPr>
        <w:tabs>
          <w:tab w:val="left" w:pos="6348"/>
        </w:tabs>
        <w:spacing w:line="240" w:lineRule="auto"/>
        <w:jc w:val="both"/>
        <w:rPr>
          <w:sz w:val="20"/>
          <w:szCs w:val="20"/>
        </w:rPr>
      </w:pPr>
      <w:r>
        <w:rPr>
          <w:rFonts w:ascii="Times New Roman" w:eastAsia="Times New Roman" w:hAnsi="Times New Roman" w:cs="Times New Roman"/>
          <w:b/>
          <w:sz w:val="20"/>
          <w:szCs w:val="20"/>
        </w:rPr>
        <w:t>2.2 Hydroponic Agriculture:</w:t>
      </w:r>
      <w:r>
        <w:rPr>
          <w:sz w:val="20"/>
          <w:szCs w:val="20"/>
        </w:rPr>
        <w:t xml:space="preserve"> </w:t>
      </w:r>
    </w:p>
    <w:p w14:paraId="037EB87A" w14:textId="77777777" w:rsidR="00703688" w:rsidRPr="0026682E" w:rsidRDefault="00703688" w:rsidP="00703688">
      <w:pPr>
        <w:tabs>
          <w:tab w:val="left" w:pos="6348"/>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Hydroponic agriculture is a method of growing plants that does not use soil and delivers nutrients straight to the plant's roots using a water-based nutrition solution. Here is a summary of some important characteristics and benefits of hydroponic farming like water efficiency, nutrient control, space efficiency reduced pest and disease pressure, reduced environmental impact etc. A hydroponic nutrient solution is a specially formulated mixture of essential elements and minerals required for plant growth in hydroponic systems. In hydroponics, plants are grown without soil, and instead, their roots are directly exposed to a nutrient-rich water solution that provides all the necessary nutrients for their growth and development. </w:t>
      </w:r>
    </w:p>
    <w:p w14:paraId="2F77CCAE" w14:textId="77777777" w:rsidR="00703688" w:rsidRDefault="00703688" w:rsidP="00703688">
      <w:pPr>
        <w:pBdr>
          <w:top w:val="nil"/>
          <w:left w:val="nil"/>
          <w:bottom w:val="nil"/>
          <w:right w:val="nil"/>
          <w:between w:val="nil"/>
        </w:pBdr>
        <w:tabs>
          <w:tab w:val="left" w:pos="6348"/>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 Proposed System</w:t>
      </w:r>
    </w:p>
    <w:p w14:paraId="21F3F712" w14:textId="77777777" w:rsidR="00703688" w:rsidRDefault="00703688" w:rsidP="00703688">
      <w:pPr>
        <w:spacing w:line="240" w:lineRule="auto"/>
        <w:jc w:val="both"/>
        <w:rPr>
          <w:rFonts w:ascii="Times New Roman" w:eastAsia="Times New Roman" w:hAnsi="Times New Roman" w:cs="Times New Roman"/>
          <w:sz w:val="20"/>
          <w:szCs w:val="20"/>
        </w:rPr>
      </w:pPr>
      <w:r w:rsidRPr="007D1664">
        <w:rPr>
          <w:rFonts w:ascii="Times New Roman" w:eastAsia="Times New Roman" w:hAnsi="Times New Roman" w:cs="Times New Roman"/>
          <w:sz w:val="20"/>
          <w:szCs w:val="20"/>
        </w:rPr>
        <w:t xml:space="preserve">The Blynk cloud app and web dashboard serve as centralized platforms for accessing and visualizing the data collected by the hardware components, they give farmers the ability to remotely monitor important factors including pH, temperature, water level, mobility, and nutrient concentration. Farmers can set up personalized alerts and notifications depending on criteria or conditions through the Blynk cloud app and web dashboard. By doing this, </w:t>
      </w:r>
      <w:r>
        <w:rPr>
          <w:rFonts w:ascii="Times New Roman" w:eastAsia="Times New Roman" w:hAnsi="Times New Roman" w:cs="Times New Roman"/>
          <w:sz w:val="20"/>
          <w:szCs w:val="20"/>
        </w:rPr>
        <w:t>farmers</w:t>
      </w:r>
      <w:r w:rsidRPr="007D1664">
        <w:rPr>
          <w:rFonts w:ascii="Times New Roman" w:eastAsia="Times New Roman" w:hAnsi="Times New Roman" w:cs="Times New Roman"/>
          <w:sz w:val="20"/>
          <w:szCs w:val="20"/>
        </w:rPr>
        <w:t xml:space="preserve"> are guaranteed rapid notification of any hydroponic system irregularities or problems, enabling them to take immediate action. Th</w:t>
      </w:r>
      <w:r>
        <w:rPr>
          <w:rFonts w:ascii="Times New Roman" w:eastAsia="Times New Roman" w:hAnsi="Times New Roman" w:cs="Times New Roman"/>
          <w:sz w:val="20"/>
          <w:szCs w:val="20"/>
        </w:rPr>
        <w:t>is</w:t>
      </w:r>
      <w:r w:rsidRPr="007D166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proposed system</w:t>
      </w:r>
      <w:r w:rsidRPr="007D1664">
        <w:rPr>
          <w:rFonts w:ascii="Times New Roman" w:eastAsia="Times New Roman" w:hAnsi="Times New Roman" w:cs="Times New Roman"/>
          <w:sz w:val="20"/>
          <w:szCs w:val="20"/>
        </w:rPr>
        <w:t xml:space="preserve"> enable</w:t>
      </w:r>
      <w:r>
        <w:rPr>
          <w:rFonts w:ascii="Times New Roman" w:eastAsia="Times New Roman" w:hAnsi="Times New Roman" w:cs="Times New Roman"/>
          <w:sz w:val="20"/>
          <w:szCs w:val="20"/>
        </w:rPr>
        <w:t>s</w:t>
      </w:r>
      <w:r w:rsidRPr="007D1664">
        <w:rPr>
          <w:rFonts w:ascii="Times New Roman" w:eastAsia="Times New Roman" w:hAnsi="Times New Roman" w:cs="Times New Roman"/>
          <w:sz w:val="20"/>
          <w:szCs w:val="20"/>
        </w:rPr>
        <w:t xml:space="preserve"> farmer to efficiently monitor and manage their tomato production process by providing real-time insights, control options, and data visualization.</w:t>
      </w:r>
      <w:r>
        <w:rPr>
          <w:rFonts w:ascii="Times New Roman" w:eastAsia="Times New Roman" w:hAnsi="Times New Roman" w:cs="Times New Roman"/>
          <w:sz w:val="20"/>
          <w:szCs w:val="20"/>
        </w:rPr>
        <w:t xml:space="preserve"> The dashboard serves as a centralized hub where growers can monitor and analyse the collected data from sensors placed throughout the hydroponic setup. Through intuitive graphs, charts, and customizable dashboards, growers can easily track the performance of their hydroponic tomato cultivation and make data-driven decisions. </w:t>
      </w:r>
    </w:p>
    <w:p w14:paraId="275A286F" w14:textId="77777777" w:rsidR="00703688" w:rsidRDefault="00703688" w:rsidP="00703688">
      <w:pPr>
        <w:pBdr>
          <w:top w:val="nil"/>
          <w:left w:val="nil"/>
          <w:bottom w:val="nil"/>
          <w:right w:val="nil"/>
          <w:between w:val="nil"/>
        </w:pBdr>
        <w:tabs>
          <w:tab w:val="left" w:pos="6348"/>
        </w:tabs>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3.1  Methodology</w:t>
      </w:r>
      <w:proofErr w:type="gramEnd"/>
    </w:p>
    <w:p w14:paraId="48CDFB52" w14:textId="77777777" w:rsidR="00703688" w:rsidRPr="00D970A0" w:rsidRDefault="00703688" w:rsidP="00703688">
      <w:pPr>
        <w:spacing w:after="0"/>
        <w:jc w:val="both"/>
        <w:rPr>
          <w:rFonts w:ascii="Times New Roman" w:hAnsi="Times New Roman" w:cs="Times New Roman"/>
          <w:b/>
          <w:bCs/>
          <w:sz w:val="20"/>
          <w:szCs w:val="20"/>
        </w:rPr>
      </w:pPr>
      <w:r w:rsidRPr="00D970A0">
        <w:rPr>
          <w:rFonts w:ascii="Times New Roman" w:eastAsia="Times New Roman" w:hAnsi="Times New Roman" w:cs="Times New Roman"/>
          <w:sz w:val="20"/>
          <w:szCs w:val="20"/>
        </w:rPr>
        <w:t xml:space="preserve">The suggested system is an IoT-based solution designed to monitor the cultivation of tomato plants in a hydroponic setup. </w:t>
      </w:r>
      <w:r w:rsidRPr="00D970A0">
        <w:rPr>
          <w:rFonts w:ascii="Times New Roman" w:hAnsi="Times New Roman" w:cs="Times New Roman"/>
          <w:bCs/>
          <w:sz w:val="20"/>
          <w:szCs w:val="20"/>
        </w:rPr>
        <w:t xml:space="preserve">The hydroponic monitoring system for tomato cultivation aims to create an automated and data-driven environment that optimizes tomato growth in a hydroponic setup. The system collects data from various sensors, processes it through a microcontroller unit, and controls </w:t>
      </w:r>
      <w:r w:rsidRPr="00D970A0">
        <w:rPr>
          <w:rFonts w:ascii="Times New Roman" w:hAnsi="Times New Roman" w:cs="Times New Roman"/>
          <w:bCs/>
          <w:sz w:val="20"/>
          <w:szCs w:val="20"/>
        </w:rPr>
        <w:t>actuators to maintain optimal environmental conditions for the tomatoes. By continuously monitoring and adjusting key parameters, growers can achieve higher yields, better quality produce, and resource-efficient practices.</w:t>
      </w:r>
      <w:r w:rsidRPr="00D970A0">
        <w:rPr>
          <w:rFonts w:ascii="Times New Roman" w:hAnsi="Times New Roman" w:cs="Times New Roman"/>
          <w:bCs/>
          <w:sz w:val="18"/>
          <w:szCs w:val="18"/>
        </w:rPr>
        <w:t xml:space="preserve"> </w:t>
      </w:r>
      <w:r w:rsidRPr="00D970A0">
        <w:rPr>
          <w:rFonts w:ascii="Times New Roman" w:hAnsi="Times New Roman" w:cs="Times New Roman"/>
          <w:bCs/>
          <w:sz w:val="20"/>
          <w:szCs w:val="20"/>
        </w:rPr>
        <w:t>The system uses a microcontroller, such as ESP8266, to serve as the central processing unit for data collection, analysis, and control.</w:t>
      </w:r>
      <w:r w:rsidRPr="00D970A0">
        <w:rPr>
          <w:rFonts w:ascii="Times New Roman" w:hAnsi="Times New Roman" w:cs="Times New Roman"/>
          <w:bCs/>
          <w:sz w:val="18"/>
          <w:szCs w:val="18"/>
        </w:rPr>
        <w:t xml:space="preserve"> </w:t>
      </w:r>
      <w:r w:rsidRPr="00D970A0">
        <w:rPr>
          <w:rFonts w:ascii="Times New Roman" w:hAnsi="Times New Roman" w:cs="Times New Roman"/>
          <w:bCs/>
          <w:sz w:val="20"/>
          <w:szCs w:val="20"/>
        </w:rPr>
        <w:t>Several sensors are integrated into the system to monitor environmental factors</w:t>
      </w:r>
      <w:r w:rsidRPr="00D970A0">
        <w:rPr>
          <w:rFonts w:ascii="Times New Roman" w:hAnsi="Times New Roman" w:cs="Times New Roman"/>
          <w:bCs/>
          <w:sz w:val="18"/>
          <w:szCs w:val="18"/>
        </w:rPr>
        <w:t xml:space="preserve">. </w:t>
      </w:r>
    </w:p>
    <w:p w14:paraId="212F6031" w14:textId="77777777" w:rsidR="00703688" w:rsidRPr="00D970A0" w:rsidRDefault="00703688" w:rsidP="00703688">
      <w:pPr>
        <w:spacing w:after="0"/>
        <w:jc w:val="both"/>
        <w:rPr>
          <w:rFonts w:ascii="Times New Roman" w:hAnsi="Times New Roman" w:cs="Times New Roman"/>
          <w:bCs/>
          <w:sz w:val="18"/>
          <w:szCs w:val="18"/>
        </w:rPr>
      </w:pPr>
      <w:r>
        <w:rPr>
          <w:rFonts w:ascii="Times New Roman" w:eastAsia="Times New Roman" w:hAnsi="Times New Roman" w:cs="Times New Roman"/>
          <w:noProof/>
          <w:sz w:val="20"/>
          <w:szCs w:val="20"/>
          <w:lang w:val="en-US"/>
        </w:rPr>
        <w:drawing>
          <wp:anchor distT="0" distB="0" distL="114300" distR="114300" simplePos="0" relativeHeight="251659264" behindDoc="1" locked="0" layoutInCell="1" allowOverlap="1" wp14:anchorId="353564FF" wp14:editId="5C7068BF">
            <wp:simplePos x="0" y="0"/>
            <wp:positionH relativeFrom="column">
              <wp:posOffset>146989</wp:posOffset>
            </wp:positionH>
            <wp:positionV relativeFrom="paragraph">
              <wp:posOffset>2078106</wp:posOffset>
            </wp:positionV>
            <wp:extent cx="2933700" cy="1533525"/>
            <wp:effectExtent l="0" t="0" r="0" b="9525"/>
            <wp:wrapTight wrapText="bothSides">
              <wp:wrapPolygon edited="0">
                <wp:start x="0" y="0"/>
                <wp:lineTo x="0" y="21466"/>
                <wp:lineTo x="21460" y="21466"/>
                <wp:lineTo x="21460" y="0"/>
                <wp:lineTo x="0" y="0"/>
              </wp:wrapPolygon>
            </wp:wrapTight>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933700" cy="1533525"/>
                    </a:xfrm>
                    <a:prstGeom prst="rect">
                      <a:avLst/>
                    </a:prstGeom>
                    <a:ln/>
                  </pic:spPr>
                </pic:pic>
              </a:graphicData>
            </a:graphic>
            <wp14:sizeRelH relativeFrom="page">
              <wp14:pctWidth>0</wp14:pctWidth>
            </wp14:sizeRelH>
            <wp14:sizeRelV relativeFrom="page">
              <wp14:pctHeight>0</wp14:pctHeight>
            </wp14:sizeRelV>
          </wp:anchor>
        </w:drawing>
      </w:r>
      <w:r w:rsidRPr="00D970A0">
        <w:rPr>
          <w:rFonts w:ascii="Times New Roman" w:hAnsi="Times New Roman" w:cs="Times New Roman"/>
          <w:bCs/>
          <w:sz w:val="18"/>
          <w:szCs w:val="18"/>
        </w:rPr>
        <w:t xml:space="preserve">The sensors continuously gather data on the respective parameters and send it to the microcontroller. </w:t>
      </w:r>
      <w:r w:rsidRPr="00D970A0">
        <w:rPr>
          <w:rFonts w:ascii="Times New Roman" w:hAnsi="Times New Roman" w:cs="Times New Roman"/>
          <w:bCs/>
          <w:sz w:val="20"/>
          <w:szCs w:val="20"/>
        </w:rPr>
        <w:t xml:space="preserve">The system can </w:t>
      </w:r>
      <w:r w:rsidRPr="00D970A0">
        <w:rPr>
          <w:rFonts w:ascii="Times New Roman" w:hAnsi="Times New Roman" w:cs="Times New Roman"/>
          <w:bCs/>
          <w:sz w:val="18"/>
          <w:szCs w:val="18"/>
        </w:rPr>
        <w:t xml:space="preserve">has </w:t>
      </w:r>
      <w:r w:rsidRPr="00D970A0">
        <w:rPr>
          <w:rFonts w:ascii="Times New Roman" w:hAnsi="Times New Roman" w:cs="Times New Roman"/>
          <w:bCs/>
          <w:sz w:val="20"/>
          <w:szCs w:val="20"/>
        </w:rPr>
        <w:t>programmed to send alerts or notifications to the user in case of any deviations from the optimal conditions. For instance, if the temperature or nutrient levels go beyond the predefined thresholds, the user receives an alert to take corrective action.</w:t>
      </w:r>
      <w:r w:rsidRPr="00D970A0">
        <w:rPr>
          <w:rFonts w:ascii="Times New Roman" w:hAnsi="Times New Roman" w:cs="Times New Roman"/>
          <w:bCs/>
          <w:sz w:val="18"/>
          <w:szCs w:val="18"/>
        </w:rPr>
        <w:t xml:space="preserve"> </w:t>
      </w:r>
      <w:r w:rsidRPr="00D970A0">
        <w:rPr>
          <w:rFonts w:ascii="Times New Roman" w:hAnsi="Times New Roman" w:cs="Times New Roman"/>
          <w:bCs/>
          <w:sz w:val="20"/>
          <w:szCs w:val="20"/>
        </w:rPr>
        <w:t xml:space="preserve">By implementing this hydroponic monitoring system for tomato cultivation, growers can ensure precise control over the growing environment, leading to healthier plants, increased yields, and more sustainable agricultural practices. Figure </w:t>
      </w:r>
      <w:r>
        <w:rPr>
          <w:rFonts w:ascii="Times New Roman" w:hAnsi="Times New Roman" w:cs="Times New Roman"/>
          <w:bCs/>
          <w:sz w:val="20"/>
          <w:szCs w:val="20"/>
        </w:rPr>
        <w:t>3.1</w:t>
      </w:r>
      <w:r w:rsidRPr="00D970A0">
        <w:rPr>
          <w:rFonts w:ascii="Times New Roman" w:hAnsi="Times New Roman" w:cs="Times New Roman"/>
          <w:bCs/>
          <w:sz w:val="20"/>
          <w:szCs w:val="20"/>
        </w:rPr>
        <w:t xml:space="preserve"> shows the b</w:t>
      </w:r>
      <w:r w:rsidRPr="00D970A0">
        <w:rPr>
          <w:rFonts w:ascii="Times New Roman" w:hAnsi="Times New Roman" w:cs="Times New Roman"/>
          <w:bCs/>
          <w:sz w:val="18"/>
          <w:szCs w:val="18"/>
        </w:rPr>
        <w:t xml:space="preserve">lock diagram of the proposed system is given below: </w:t>
      </w:r>
    </w:p>
    <w:p w14:paraId="318A04C1" w14:textId="77777777" w:rsidR="00703688" w:rsidRDefault="00703688" w:rsidP="00703688">
      <w:pPr>
        <w:pBdr>
          <w:top w:val="nil"/>
          <w:left w:val="nil"/>
          <w:bottom w:val="nil"/>
          <w:right w:val="nil"/>
          <w:between w:val="nil"/>
        </w:pBdr>
        <w:tabs>
          <w:tab w:val="left" w:pos="6348"/>
        </w:tabs>
        <w:spacing w:line="240" w:lineRule="auto"/>
        <w:jc w:val="both"/>
        <w:rPr>
          <w:rFonts w:ascii="Times New Roman" w:eastAsia="Times New Roman" w:hAnsi="Times New Roman" w:cs="Times New Roman"/>
          <w:sz w:val="20"/>
          <w:szCs w:val="20"/>
        </w:rPr>
      </w:pPr>
    </w:p>
    <w:p w14:paraId="16E5287F" w14:textId="77777777" w:rsidR="00703688" w:rsidRPr="00121FCF" w:rsidRDefault="00703688" w:rsidP="00703688">
      <w:pPr>
        <w:tabs>
          <w:tab w:val="left" w:pos="6348"/>
        </w:tabs>
        <w:spacing w:line="240" w:lineRule="auto"/>
        <w:jc w:val="center"/>
        <w:rPr>
          <w:rFonts w:ascii="Times New Roman" w:eastAsia="Times New Roman" w:hAnsi="Times New Roman" w:cs="Times New Roman"/>
          <w:bCs/>
          <w:color w:val="000000"/>
          <w:sz w:val="20"/>
          <w:szCs w:val="20"/>
        </w:rPr>
      </w:pPr>
      <w:r w:rsidRPr="00121FCF">
        <w:rPr>
          <w:rFonts w:ascii="Times New Roman" w:eastAsia="Times New Roman" w:hAnsi="Times New Roman" w:cs="Times New Roman"/>
          <w:bCs/>
          <w:color w:val="000000"/>
          <w:sz w:val="20"/>
          <w:szCs w:val="20"/>
        </w:rPr>
        <w:t>Figure: 3.1 Block diagram of the proposed system</w:t>
      </w:r>
    </w:p>
    <w:p w14:paraId="704F5571" w14:textId="77777777" w:rsidR="00703688" w:rsidRDefault="00703688" w:rsidP="00703688">
      <w:pPr>
        <w:tabs>
          <w:tab w:val="left" w:pos="6348"/>
        </w:tabs>
        <w:spacing w:line="240" w:lineRule="auto"/>
        <w:jc w:val="center"/>
        <w:rPr>
          <w:rFonts w:ascii="Times New Roman" w:eastAsia="Times New Roman" w:hAnsi="Times New Roman" w:cs="Times New Roman"/>
          <w:b/>
          <w:color w:val="000000"/>
          <w:sz w:val="20"/>
          <w:szCs w:val="20"/>
        </w:rPr>
      </w:pPr>
    </w:p>
    <w:p w14:paraId="2E8DD0EE" w14:textId="77777777" w:rsidR="00703688" w:rsidRDefault="00703688" w:rsidP="00703688">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 Result Analysis and Discussion:</w:t>
      </w:r>
    </w:p>
    <w:p w14:paraId="1194FE20" w14:textId="77777777" w:rsidR="00703688" w:rsidRPr="00906CD8" w:rsidRDefault="00703688" w:rsidP="00703688">
      <w:pPr>
        <w:spacing w:line="240" w:lineRule="auto"/>
        <w:jc w:val="both"/>
        <w:rPr>
          <w:rFonts w:ascii="Times New Roman" w:eastAsia="Times New Roman" w:hAnsi="Times New Roman" w:cs="Times New Roman"/>
          <w:sz w:val="20"/>
          <w:szCs w:val="20"/>
        </w:rPr>
      </w:pPr>
      <w:r w:rsidRPr="00906CD8">
        <w:rPr>
          <w:rFonts w:ascii="Times New Roman" w:eastAsia="Times New Roman" w:hAnsi="Times New Roman" w:cs="Times New Roman"/>
          <w:sz w:val="20"/>
          <w:szCs w:val="20"/>
        </w:rPr>
        <w:t xml:space="preserve">The hydroponic monitoring system for tomato cultivation aims to optimize plant growth through intelligent and data-driven environments. The system integrates hardware components like the ESP8266 microcontroller, temperature, pH, and EC sensors collecting real-time data on environmental parameters. Automated control mechanisms, </w:t>
      </w:r>
      <w:r w:rsidRPr="00906CD8">
        <w:rPr>
          <w:rFonts w:ascii="Times New Roman" w:eastAsia="Times New Roman" w:hAnsi="Times New Roman" w:cs="Times New Roman"/>
          <w:sz w:val="20"/>
          <w:szCs w:val="20"/>
        </w:rPr>
        <w:lastRenderedPageBreak/>
        <w:t>such as water pumps and nutrient delivery systems maintain optimal conditions throughout the cultivation process. The results are presented, highlighting the system's real-time monitoring capabilities and the benefits of remote access and timely intervention. The discussion also addresses challenges and limitations encountered during the system's operation and data collection process, identifying areas for improvement, and exploring avenues for future enhancements. The results and discussion section contribute to the advancement of precision agriculture and underscore the importance of data-driven solutions in modern farming practices.</w:t>
      </w:r>
    </w:p>
    <w:p w14:paraId="1BE5C5ED" w14:textId="77777777" w:rsidR="00703688" w:rsidRPr="002946F8" w:rsidRDefault="00703688" w:rsidP="00703688">
      <w:pPr>
        <w:spacing w:line="240" w:lineRule="auto"/>
        <w:jc w:val="both"/>
        <w:rPr>
          <w:rFonts w:ascii="Times New Roman" w:eastAsia="Times New Roman" w:hAnsi="Times New Roman" w:cs="Times New Roman"/>
          <w:sz w:val="20"/>
          <w:szCs w:val="20"/>
        </w:rPr>
      </w:pPr>
      <w:r w:rsidRPr="002946F8">
        <w:rPr>
          <w:rFonts w:ascii="Times New Roman" w:eastAsia="Times New Roman" w:hAnsi="Times New Roman" w:cs="Times New Roman"/>
          <w:b/>
          <w:sz w:val="20"/>
          <w:szCs w:val="20"/>
        </w:rPr>
        <w:t>4.1.1 Sensor’s Readings:</w:t>
      </w:r>
      <w:r w:rsidRPr="002946F8">
        <w:rPr>
          <w:sz w:val="20"/>
          <w:szCs w:val="20"/>
        </w:rPr>
        <w:t xml:space="preserve"> </w:t>
      </w:r>
      <w:r w:rsidRPr="002946F8">
        <w:rPr>
          <w:rFonts w:ascii="Times New Roman" w:eastAsia="Times New Roman" w:hAnsi="Times New Roman" w:cs="Times New Roman"/>
          <w:sz w:val="20"/>
          <w:szCs w:val="20"/>
        </w:rPr>
        <w:t>Readings from sensors play a vital role in hydroponic monitoring systems, enabling precise control and optimization of the hydroponic environment. In such a controlled environment, sensors are employed to monitor various parameters critical to plant growth and health. The readings of the sensors are shown in Table 4.1.</w:t>
      </w:r>
    </w:p>
    <w:p w14:paraId="58E6E6B2" w14:textId="77777777" w:rsidR="00703688" w:rsidRPr="00121FCF" w:rsidRDefault="00703688" w:rsidP="00703688">
      <w:pPr>
        <w:spacing w:line="240" w:lineRule="auto"/>
        <w:jc w:val="center"/>
        <w:rPr>
          <w:rFonts w:ascii="Times New Roman" w:eastAsia="Times New Roman" w:hAnsi="Times New Roman" w:cs="Times New Roman"/>
          <w:bCs/>
          <w:sz w:val="20"/>
          <w:szCs w:val="20"/>
        </w:rPr>
      </w:pPr>
      <w:r w:rsidRPr="00121FCF">
        <w:rPr>
          <w:rFonts w:ascii="Times New Roman" w:eastAsia="Times New Roman" w:hAnsi="Times New Roman" w:cs="Times New Roman"/>
          <w:bCs/>
          <w:noProof/>
          <w:sz w:val="24"/>
          <w:szCs w:val="24"/>
          <w:lang w:val="en-US"/>
        </w:rPr>
        <w:drawing>
          <wp:inline distT="0" distB="0" distL="0" distR="0" wp14:anchorId="5F6F469E" wp14:editId="4AF5166E">
            <wp:extent cx="3383280" cy="1519311"/>
            <wp:effectExtent l="0" t="0" r="7620" b="5080"/>
            <wp:docPr id="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3403302" cy="1528302"/>
                    </a:xfrm>
                    <a:prstGeom prst="rect">
                      <a:avLst/>
                    </a:prstGeom>
                    <a:ln/>
                  </pic:spPr>
                </pic:pic>
              </a:graphicData>
            </a:graphic>
          </wp:inline>
        </w:drawing>
      </w:r>
      <w:r w:rsidRPr="00121FCF">
        <w:rPr>
          <w:rFonts w:ascii="Times New Roman" w:eastAsia="Times New Roman" w:hAnsi="Times New Roman" w:cs="Times New Roman"/>
          <w:bCs/>
          <w:sz w:val="20"/>
          <w:szCs w:val="20"/>
        </w:rPr>
        <w:t>Table 4.1 Readings from the sensors</w:t>
      </w:r>
    </w:p>
    <w:p w14:paraId="2D2D0D16" w14:textId="77777777" w:rsidR="00703688" w:rsidRPr="00141463" w:rsidRDefault="00703688" w:rsidP="00703688">
      <w:pPr>
        <w:spacing w:after="0" w:line="240" w:lineRule="auto"/>
        <w:jc w:val="both"/>
        <w:rPr>
          <w:rFonts w:ascii="Times New Roman" w:eastAsia="Times New Roman" w:hAnsi="Times New Roman" w:cs="Times New Roman"/>
          <w:sz w:val="20"/>
          <w:szCs w:val="20"/>
          <w:lang w:val="en-US"/>
        </w:rPr>
      </w:pPr>
      <w:r w:rsidRPr="00141463">
        <w:rPr>
          <w:rFonts w:ascii="Times New Roman" w:eastAsia="Times New Roman" w:hAnsi="Times New Roman" w:cs="Times New Roman"/>
          <w:b/>
          <w:bCs/>
          <w:sz w:val="20"/>
          <w:szCs w:val="20"/>
          <w:lang w:val="en-US"/>
        </w:rPr>
        <w:t>4.1.2 pH in Hydroponic Tomato Cultivation:</w:t>
      </w:r>
      <w:r w:rsidRPr="00141463">
        <w:rPr>
          <w:rFonts w:ascii="Times New Roman" w:eastAsia="Times New Roman" w:hAnsi="Times New Roman" w:cs="Times New Roman"/>
          <w:sz w:val="20"/>
          <w:szCs w:val="20"/>
          <w:lang w:val="en-US"/>
        </w:rPr>
        <w:t xml:space="preserve"> pH is extremely important in hydroponic tomato cultivation because it directly influences the availability and uptake of vital nutrients by tomato plants. Keeping the pH level of hydroponic plants that are grown without soil and getting their nutrients from a fertilizer solution just right is essential to promoting strong growth and maximum harvests. The following are the main justifications for why pH matters in hydroponically grown tomatoes:</w:t>
      </w:r>
    </w:p>
    <w:p w14:paraId="345BD757" w14:textId="77777777" w:rsidR="00703688" w:rsidRPr="00141463" w:rsidRDefault="00703688" w:rsidP="00703688">
      <w:pPr>
        <w:numPr>
          <w:ilvl w:val="0"/>
          <w:numId w:val="3"/>
        </w:numPr>
        <w:spacing w:after="0"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Nutrient Absorption:</w:t>
      </w:r>
      <w:r w:rsidRPr="00141463">
        <w:rPr>
          <w:rFonts w:ascii="Times New Roman" w:eastAsia="Times New Roman" w:hAnsi="Times New Roman" w:cs="Times New Roman"/>
          <w:sz w:val="20"/>
          <w:szCs w:val="20"/>
        </w:rPr>
        <w:t xml:space="preserve"> The pH of the nutrient solution greatly influences the solubility and availability of nutrients in the water. Different nutrients are best absorbed by tomato plants within specific pH ranges. A balanced pH ensures that all essential nutrients are available to the plants in their proper forms.</w:t>
      </w:r>
    </w:p>
    <w:p w14:paraId="4260EFFC" w14:textId="77777777" w:rsidR="00703688" w:rsidRPr="00141463" w:rsidRDefault="00703688" w:rsidP="00703688">
      <w:pPr>
        <w:numPr>
          <w:ilvl w:val="0"/>
          <w:numId w:val="3"/>
        </w:numPr>
        <w:spacing w:after="0" w:line="240" w:lineRule="auto"/>
        <w:jc w:val="both"/>
        <w:rPr>
          <w:sz w:val="20"/>
          <w:szCs w:val="20"/>
        </w:rPr>
      </w:pPr>
      <w:r w:rsidRPr="00141463">
        <w:rPr>
          <w:rFonts w:ascii="Times New Roman" w:eastAsia="Times New Roman" w:hAnsi="Times New Roman" w:cs="Times New Roman"/>
          <w:b/>
          <w:sz w:val="20"/>
          <w:szCs w:val="20"/>
        </w:rPr>
        <w:t>Nutrient Imbalances:</w:t>
      </w:r>
      <w:r w:rsidRPr="00141463">
        <w:rPr>
          <w:sz w:val="20"/>
          <w:szCs w:val="20"/>
        </w:rPr>
        <w:t xml:space="preserve"> </w:t>
      </w:r>
      <w:r w:rsidRPr="00141463">
        <w:rPr>
          <w:rFonts w:ascii="Times New Roman" w:eastAsia="Times New Roman" w:hAnsi="Times New Roman" w:cs="Times New Roman"/>
          <w:sz w:val="20"/>
          <w:szCs w:val="20"/>
        </w:rPr>
        <w:t xml:space="preserve">Incorrect pH levels can lead to nutrient imbalances. If the pH is too high or too low, certain nutrients may become unavailable or be absorbed in excessive amounts, leading to deficiencies or toxicities in the plants. </w:t>
      </w:r>
    </w:p>
    <w:p w14:paraId="1BE3660C" w14:textId="77777777" w:rsidR="00703688" w:rsidRPr="00141463" w:rsidRDefault="00703688" w:rsidP="00703688">
      <w:pPr>
        <w:numPr>
          <w:ilvl w:val="0"/>
          <w:numId w:val="3"/>
        </w:numPr>
        <w:spacing w:line="240" w:lineRule="auto"/>
        <w:jc w:val="both"/>
        <w:rPr>
          <w:sz w:val="20"/>
          <w:szCs w:val="20"/>
        </w:rPr>
      </w:pPr>
      <w:r w:rsidRPr="00141463">
        <w:rPr>
          <w:rFonts w:ascii="Times New Roman" w:eastAsia="Times New Roman" w:hAnsi="Times New Roman" w:cs="Times New Roman"/>
          <w:b/>
          <w:sz w:val="20"/>
          <w:szCs w:val="20"/>
        </w:rPr>
        <w:t>pH Buffering:</w:t>
      </w:r>
      <w:r w:rsidRPr="00141463">
        <w:rPr>
          <w:sz w:val="20"/>
          <w:szCs w:val="20"/>
        </w:rPr>
        <w:t xml:space="preserve"> </w:t>
      </w:r>
      <w:r w:rsidRPr="00141463">
        <w:rPr>
          <w:rFonts w:ascii="Times New Roman" w:eastAsia="Times New Roman" w:hAnsi="Times New Roman" w:cs="Times New Roman"/>
          <w:sz w:val="20"/>
          <w:szCs w:val="20"/>
        </w:rPr>
        <w:t>The pH level in hydroponic systems can fluctuate due to various factors, such as nutrient additions and plant uptake. Maintaining the proper pH range is critical because it acts as a buffer, helping to stabilize nutrient availability and preventing sudden changes that could stress the plants. Proper pH management can aid in the prevention of certain diseases that are favoured by high pH levels. Pathogens such as Pythium (root rot) might thrive in highly acidic situations, whereas alkaline conditions can promote diseases such as Fusarium wilt.[20]</w:t>
      </w:r>
    </w:p>
    <w:p w14:paraId="7DCEA97B" w14:textId="77777777" w:rsidR="00703688" w:rsidRPr="00141463" w:rsidRDefault="00703688" w:rsidP="00703688">
      <w:pPr>
        <w:spacing w:line="240" w:lineRule="auto"/>
        <w:jc w:val="center"/>
        <w:rPr>
          <w:rFonts w:ascii="Times New Roman" w:eastAsia="Times New Roman" w:hAnsi="Times New Roman" w:cs="Times New Roman"/>
          <w:sz w:val="20"/>
          <w:szCs w:val="20"/>
        </w:rPr>
      </w:pPr>
      <w:r w:rsidRPr="00141463">
        <w:rPr>
          <w:rFonts w:ascii="Times New Roman" w:eastAsia="Times New Roman" w:hAnsi="Times New Roman" w:cs="Times New Roman"/>
          <w:noProof/>
          <w:sz w:val="20"/>
          <w:szCs w:val="20"/>
          <w:lang w:val="en-US"/>
        </w:rPr>
        <w:drawing>
          <wp:inline distT="0" distB="0" distL="0" distR="0" wp14:anchorId="376A5D8B" wp14:editId="06936056">
            <wp:extent cx="1095375" cy="906823"/>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95375" cy="906823"/>
                    </a:xfrm>
                    <a:prstGeom prst="rect">
                      <a:avLst/>
                    </a:prstGeom>
                    <a:ln/>
                  </pic:spPr>
                </pic:pic>
              </a:graphicData>
            </a:graphic>
          </wp:inline>
        </w:drawing>
      </w:r>
      <w:r w:rsidRPr="00141463">
        <w:rPr>
          <w:noProof/>
          <w:sz w:val="20"/>
          <w:szCs w:val="20"/>
          <w:lang w:val="en-US"/>
        </w:rPr>
        <w:drawing>
          <wp:anchor distT="0" distB="0" distL="0" distR="0" simplePos="0" relativeHeight="251660288" behindDoc="0" locked="0" layoutInCell="1" hidden="0" allowOverlap="1" wp14:anchorId="5EE3779E" wp14:editId="5770C0F6">
            <wp:simplePos x="0" y="0"/>
            <wp:positionH relativeFrom="column">
              <wp:posOffset>1924050</wp:posOffset>
            </wp:positionH>
            <wp:positionV relativeFrom="paragraph">
              <wp:posOffset>54145</wp:posOffset>
            </wp:positionV>
            <wp:extent cx="1200150" cy="944548"/>
            <wp:effectExtent l="0" t="0" r="0" b="0"/>
            <wp:wrapSquare wrapText="bothSides" distT="0" distB="0" distL="0" distR="0"/>
            <wp:docPr id="3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t="10662"/>
                    <a:stretch>
                      <a:fillRect/>
                    </a:stretch>
                  </pic:blipFill>
                  <pic:spPr>
                    <a:xfrm>
                      <a:off x="0" y="0"/>
                      <a:ext cx="1200150" cy="944548"/>
                    </a:xfrm>
                    <a:prstGeom prst="rect">
                      <a:avLst/>
                    </a:prstGeom>
                    <a:ln/>
                  </pic:spPr>
                </pic:pic>
              </a:graphicData>
            </a:graphic>
          </wp:anchor>
        </w:drawing>
      </w:r>
    </w:p>
    <w:p w14:paraId="7C48CCB0" w14:textId="77777777" w:rsidR="00703688" w:rsidRPr="00121FCF" w:rsidRDefault="00703688" w:rsidP="00703688">
      <w:pPr>
        <w:spacing w:line="240" w:lineRule="auto"/>
        <w:ind w:left="2880" w:hanging="2880"/>
        <w:jc w:val="center"/>
        <w:rPr>
          <w:rFonts w:ascii="Times New Roman" w:eastAsia="Times New Roman" w:hAnsi="Times New Roman" w:cs="Times New Roman"/>
          <w:bCs/>
          <w:sz w:val="20"/>
          <w:szCs w:val="20"/>
        </w:rPr>
      </w:pPr>
      <w:r w:rsidRPr="00121FCF">
        <w:rPr>
          <w:rFonts w:ascii="Times New Roman" w:eastAsia="Times New Roman" w:hAnsi="Times New Roman" w:cs="Times New Roman"/>
          <w:bCs/>
          <w:sz w:val="20"/>
          <w:szCs w:val="20"/>
        </w:rPr>
        <w:t>Figure: 4.1</w:t>
      </w:r>
      <w:r>
        <w:rPr>
          <w:rFonts w:ascii="Times New Roman" w:eastAsia="Times New Roman" w:hAnsi="Times New Roman" w:cs="Times New Roman"/>
          <w:bCs/>
          <w:sz w:val="20"/>
          <w:szCs w:val="20"/>
        </w:rPr>
        <w:t>.1</w:t>
      </w:r>
      <w:r w:rsidRPr="00121FCF">
        <w:rPr>
          <w:rFonts w:ascii="Times New Roman" w:eastAsia="Times New Roman" w:hAnsi="Times New Roman" w:cs="Times New Roman"/>
          <w:bCs/>
          <w:sz w:val="20"/>
          <w:szCs w:val="20"/>
        </w:rPr>
        <w:t xml:space="preserve"> Pythium (Root rot) </w:t>
      </w:r>
      <w:r w:rsidRPr="00121FCF">
        <w:rPr>
          <w:rFonts w:ascii="Times New Roman" w:eastAsia="Times New Roman" w:hAnsi="Times New Roman" w:cs="Times New Roman"/>
          <w:bCs/>
          <w:sz w:val="20"/>
          <w:szCs w:val="20"/>
        </w:rPr>
        <w:tab/>
        <w:t>Figure: 4.</w:t>
      </w:r>
      <w:r>
        <w:rPr>
          <w:rFonts w:ascii="Times New Roman" w:eastAsia="Times New Roman" w:hAnsi="Times New Roman" w:cs="Times New Roman"/>
          <w:bCs/>
          <w:sz w:val="20"/>
          <w:szCs w:val="20"/>
        </w:rPr>
        <w:t>1.</w:t>
      </w:r>
      <w:r w:rsidRPr="00121FCF">
        <w:rPr>
          <w:rFonts w:ascii="Times New Roman" w:eastAsia="Times New Roman" w:hAnsi="Times New Roman" w:cs="Times New Roman"/>
          <w:bCs/>
          <w:sz w:val="20"/>
          <w:szCs w:val="20"/>
        </w:rPr>
        <w:t>2 Fusarium      wilt</w:t>
      </w:r>
    </w:p>
    <w:p w14:paraId="0FE189A1" w14:textId="77777777" w:rsidR="00703688" w:rsidRPr="00141463" w:rsidRDefault="00703688" w:rsidP="00703688">
      <w:pPr>
        <w:spacing w:line="240" w:lineRule="auto"/>
        <w:jc w:val="both"/>
        <w:rPr>
          <w:rFonts w:ascii="Times New Roman" w:eastAsia="Times New Roman" w:hAnsi="Times New Roman" w:cs="Times New Roman"/>
          <w:b/>
          <w:sz w:val="20"/>
          <w:szCs w:val="20"/>
        </w:rPr>
      </w:pPr>
      <w:r w:rsidRPr="00141463">
        <w:rPr>
          <w:rFonts w:ascii="Times New Roman" w:eastAsia="Times New Roman" w:hAnsi="Times New Roman" w:cs="Times New Roman"/>
          <w:sz w:val="20"/>
          <w:szCs w:val="20"/>
        </w:rPr>
        <w:t xml:space="preserve">The ideal pH range for hydroponic tomato cultivation typically falls between 6.0 to 6.5, slightly acidic to near neutral. The uptakes of pH from the sensor are shown in </w:t>
      </w:r>
      <w:r>
        <w:rPr>
          <w:rFonts w:ascii="Times New Roman" w:eastAsia="Times New Roman" w:hAnsi="Times New Roman" w:cs="Times New Roman"/>
          <w:sz w:val="20"/>
          <w:szCs w:val="20"/>
        </w:rPr>
        <w:t xml:space="preserve">the </w:t>
      </w:r>
      <w:r w:rsidRPr="00141463">
        <w:rPr>
          <w:rFonts w:ascii="Times New Roman" w:eastAsia="Times New Roman" w:hAnsi="Times New Roman" w:cs="Times New Roman"/>
          <w:sz w:val="20"/>
          <w:szCs w:val="20"/>
        </w:rPr>
        <w:t>Fig</w:t>
      </w:r>
      <w:r>
        <w:rPr>
          <w:rFonts w:ascii="Times New Roman" w:eastAsia="Times New Roman" w:hAnsi="Times New Roman" w:cs="Times New Roman"/>
          <w:sz w:val="20"/>
          <w:szCs w:val="20"/>
        </w:rPr>
        <w:t>ure 4.3.</w:t>
      </w:r>
    </w:p>
    <w:p w14:paraId="5A69AB8C" w14:textId="77777777" w:rsidR="00703688" w:rsidRPr="00141463" w:rsidRDefault="00703688" w:rsidP="00703688">
      <w:pPr>
        <w:spacing w:line="240" w:lineRule="auto"/>
        <w:jc w:val="center"/>
        <w:rPr>
          <w:rFonts w:ascii="Times New Roman" w:eastAsia="Times New Roman" w:hAnsi="Times New Roman" w:cs="Times New Roman"/>
          <w:b/>
          <w:sz w:val="20"/>
          <w:szCs w:val="20"/>
        </w:rPr>
      </w:pPr>
      <w:r w:rsidRPr="00141463">
        <w:rPr>
          <w:rFonts w:ascii="Times New Roman" w:eastAsia="Times New Roman" w:hAnsi="Times New Roman" w:cs="Times New Roman"/>
          <w:b/>
          <w:noProof/>
          <w:sz w:val="20"/>
          <w:szCs w:val="20"/>
          <w:lang w:val="en-US"/>
        </w:rPr>
        <w:drawing>
          <wp:inline distT="0" distB="0" distL="0" distR="0" wp14:anchorId="1BA79208" wp14:editId="069A0FA2">
            <wp:extent cx="2896477" cy="1470074"/>
            <wp:effectExtent l="0" t="0" r="0" b="0"/>
            <wp:docPr id="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962801" cy="1503736"/>
                    </a:xfrm>
                    <a:prstGeom prst="rect">
                      <a:avLst/>
                    </a:prstGeom>
                    <a:ln/>
                  </pic:spPr>
                </pic:pic>
              </a:graphicData>
            </a:graphic>
          </wp:inline>
        </w:drawing>
      </w:r>
      <w:r w:rsidRPr="00141463">
        <w:rPr>
          <w:rFonts w:ascii="Times New Roman" w:eastAsia="Times New Roman" w:hAnsi="Times New Roman" w:cs="Times New Roman"/>
          <w:b/>
          <w:sz w:val="20"/>
          <w:szCs w:val="20"/>
        </w:rPr>
        <w:br/>
      </w:r>
      <w:r w:rsidRPr="00121FCF">
        <w:rPr>
          <w:rFonts w:ascii="Times New Roman" w:eastAsia="Times New Roman" w:hAnsi="Times New Roman" w:cs="Times New Roman"/>
          <w:bCs/>
          <w:sz w:val="20"/>
          <w:szCs w:val="20"/>
        </w:rPr>
        <w:t>Figure: 4.</w:t>
      </w:r>
      <w:r>
        <w:rPr>
          <w:rFonts w:ascii="Times New Roman" w:eastAsia="Times New Roman" w:hAnsi="Times New Roman" w:cs="Times New Roman"/>
          <w:bCs/>
          <w:sz w:val="20"/>
          <w:szCs w:val="20"/>
        </w:rPr>
        <w:t>2</w:t>
      </w:r>
      <w:r w:rsidRPr="00121FCF">
        <w:rPr>
          <w:rFonts w:ascii="Times New Roman" w:eastAsia="Times New Roman" w:hAnsi="Times New Roman" w:cs="Times New Roman"/>
          <w:bCs/>
          <w:sz w:val="20"/>
          <w:szCs w:val="20"/>
        </w:rPr>
        <w:t xml:space="preserve"> pH &amp; EC readings from the sensors</w:t>
      </w:r>
    </w:p>
    <w:p w14:paraId="22E6ED55" w14:textId="77777777" w:rsidR="00703688" w:rsidRPr="00141463" w:rsidRDefault="00703688" w:rsidP="00703688">
      <w:p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b/>
          <w:bCs/>
          <w:sz w:val="20"/>
          <w:szCs w:val="20"/>
        </w:rPr>
        <w:t>4.1.3 Electric conductivity (EC):</w:t>
      </w:r>
      <w:r w:rsidRPr="00141463">
        <w:rPr>
          <w:rFonts w:ascii="Times New Roman" w:eastAsia="Times New Roman" w:hAnsi="Times New Roman" w:cs="Times New Roman"/>
          <w:sz w:val="20"/>
          <w:szCs w:val="20"/>
        </w:rPr>
        <w:t xml:space="preserve"> It is an essential parameter used to measure the concentration of total dissolved salts, primarily the nutrients, in the hydroponic nutrient solution. Electrical Conductivity is a crucial tool for monitoring and maintaining the nutrient balance in the system, ensuring optimal growth and yield of tomato plants. </w:t>
      </w:r>
    </w:p>
    <w:p w14:paraId="102B96B2" w14:textId="77777777" w:rsidR="00703688" w:rsidRPr="00141463" w:rsidRDefault="00703688" w:rsidP="00703688">
      <w:pPr>
        <w:numPr>
          <w:ilvl w:val="0"/>
          <w:numId w:val="2"/>
        </w:num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 xml:space="preserve">Optimal EC Levels for Tomato Cultivation: </w:t>
      </w:r>
      <w:r w:rsidRPr="00141463">
        <w:rPr>
          <w:rFonts w:ascii="Times New Roman" w:eastAsia="Times New Roman" w:hAnsi="Times New Roman" w:cs="Times New Roman"/>
          <w:sz w:val="20"/>
          <w:szCs w:val="20"/>
        </w:rPr>
        <w:t xml:space="preserve">The optimal EC levels for tomato cultivation in hydroponics can vary depending on the growth stage of the plants. Generally, the following EC ranges are recommended: </w:t>
      </w:r>
    </w:p>
    <w:p w14:paraId="7340E2B5" w14:textId="77777777" w:rsidR="00703688" w:rsidRPr="00141463" w:rsidRDefault="00703688" w:rsidP="00703688">
      <w:pPr>
        <w:spacing w:line="240" w:lineRule="auto"/>
        <w:ind w:left="720"/>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i.</w:t>
      </w:r>
      <w:r w:rsidRPr="00141463">
        <w:rPr>
          <w:rFonts w:ascii="Times New Roman" w:eastAsia="Times New Roman" w:hAnsi="Times New Roman" w:cs="Times New Roman"/>
          <w:sz w:val="20"/>
          <w:szCs w:val="20"/>
        </w:rPr>
        <w:t xml:space="preserve"> Seedling Stage: 0.8 to 1.2 mS/cm or 800 to 1200 µS/cm </w:t>
      </w:r>
    </w:p>
    <w:p w14:paraId="1B4634DD" w14:textId="77777777" w:rsidR="00703688" w:rsidRPr="00141463" w:rsidRDefault="00703688" w:rsidP="00703688">
      <w:pPr>
        <w:spacing w:line="240" w:lineRule="auto"/>
        <w:ind w:left="720"/>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ii.</w:t>
      </w:r>
      <w:r w:rsidRPr="00141463">
        <w:rPr>
          <w:rFonts w:ascii="Times New Roman" w:eastAsia="Times New Roman" w:hAnsi="Times New Roman" w:cs="Times New Roman"/>
          <w:sz w:val="20"/>
          <w:szCs w:val="20"/>
        </w:rPr>
        <w:t xml:space="preserve"> Vegetative Growth Stage: 1.2 to 2.0 mS/cm or 1200 to 2000 µS/cm </w:t>
      </w:r>
    </w:p>
    <w:p w14:paraId="6F66C68B" w14:textId="77777777" w:rsidR="00703688" w:rsidRPr="00141463" w:rsidRDefault="00703688" w:rsidP="00703688">
      <w:pPr>
        <w:spacing w:line="240" w:lineRule="auto"/>
        <w:ind w:left="720"/>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iii.</w:t>
      </w:r>
      <w:r w:rsidRPr="00141463">
        <w:rPr>
          <w:rFonts w:ascii="Times New Roman" w:eastAsia="Times New Roman" w:hAnsi="Times New Roman" w:cs="Times New Roman"/>
          <w:sz w:val="20"/>
          <w:szCs w:val="20"/>
        </w:rPr>
        <w:t xml:space="preserve"> Flowering and Fruiting Stage: 2.0 to 3.0 mS/cm or 2000 to 3000 µS/cm </w:t>
      </w:r>
    </w:p>
    <w:p w14:paraId="54DBAE8B" w14:textId="77777777" w:rsidR="00703688" w:rsidRPr="00141463" w:rsidRDefault="00703688" w:rsidP="00703688">
      <w:pPr>
        <w:numPr>
          <w:ilvl w:val="0"/>
          <w:numId w:val="2"/>
        </w:numPr>
        <w:spacing w:after="0"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Adjusting EC:</w:t>
      </w:r>
      <w:r w:rsidRPr="00141463">
        <w:rPr>
          <w:rFonts w:ascii="Times New Roman" w:eastAsia="Times New Roman" w:hAnsi="Times New Roman" w:cs="Times New Roman"/>
          <w:sz w:val="20"/>
          <w:szCs w:val="20"/>
        </w:rPr>
        <w:t xml:space="preserve"> To adjust the EC to the desired range, i. Add more nutrient solution to lower the EC if it's too high. ii. Add water to dilute the nutrient solution and increase the EC if it's too low. iii. If specific nutrient levels need adjustment, use appropriate nutrient additives to achieve the desired balance. </w:t>
      </w:r>
    </w:p>
    <w:p w14:paraId="0AC3E1A4" w14:textId="77777777" w:rsidR="00703688" w:rsidRPr="00141463" w:rsidRDefault="00703688" w:rsidP="00703688">
      <w:pPr>
        <w:numPr>
          <w:ilvl w:val="0"/>
          <w:numId w:val="2"/>
        </w:numPr>
        <w:spacing w:line="240" w:lineRule="auto"/>
        <w:jc w:val="both"/>
        <w:rPr>
          <w:rFonts w:ascii="Times New Roman" w:eastAsia="Times New Roman" w:hAnsi="Times New Roman" w:cs="Times New Roman"/>
          <w:b/>
          <w:sz w:val="20"/>
          <w:szCs w:val="20"/>
        </w:rPr>
      </w:pPr>
      <w:r w:rsidRPr="00141463">
        <w:rPr>
          <w:rFonts w:ascii="Times New Roman" w:eastAsia="Times New Roman" w:hAnsi="Times New Roman" w:cs="Times New Roman"/>
          <w:b/>
          <w:sz w:val="20"/>
          <w:szCs w:val="20"/>
        </w:rPr>
        <w:t xml:space="preserve">Regular monitoring and maintenance: </w:t>
      </w:r>
      <w:r w:rsidRPr="00141463">
        <w:rPr>
          <w:rFonts w:ascii="Times New Roman" w:eastAsia="Times New Roman" w:hAnsi="Times New Roman" w:cs="Times New Roman"/>
          <w:sz w:val="20"/>
          <w:szCs w:val="20"/>
        </w:rPr>
        <w:t xml:space="preserve">It's essential to monitor the EC regularly, at least once a day, and adjust the nutrient solution accordingly. Factors such as temperature, humidity, and plant uptake can influence nutrient levels, making consistent monitoring vital for optimal plant growth. </w:t>
      </w:r>
    </w:p>
    <w:p w14:paraId="17B40D93" w14:textId="77777777" w:rsidR="00703688" w:rsidRPr="00141463" w:rsidRDefault="00703688" w:rsidP="00703688">
      <w:p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sz w:val="20"/>
          <w:szCs w:val="20"/>
        </w:rPr>
        <w:t xml:space="preserve">In conclusion, Electrical Conductivity (EC) is a critical parameter in hydroponic tomato cultivation as it helps maintain the right nutrient balance, ensuring healthy growth </w:t>
      </w:r>
      <w:r w:rsidRPr="00141463">
        <w:rPr>
          <w:rFonts w:ascii="Times New Roman" w:eastAsia="Times New Roman" w:hAnsi="Times New Roman" w:cs="Times New Roman"/>
          <w:sz w:val="20"/>
          <w:szCs w:val="20"/>
        </w:rPr>
        <w:lastRenderedPageBreak/>
        <w:t>and maximizing yield potential. By closely monitoring and adjusting the EC levels throughout the growth cycle, hydroponic growers can cultivate strong, productive tomato plants.</w:t>
      </w:r>
    </w:p>
    <w:p w14:paraId="71796E55" w14:textId="77777777" w:rsidR="00703688" w:rsidRPr="00141463" w:rsidRDefault="00703688" w:rsidP="00703688">
      <w:p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b/>
          <w:sz w:val="20"/>
          <w:szCs w:val="20"/>
        </w:rPr>
        <w:t>4.1.4 Temperature and Water Level:</w:t>
      </w:r>
      <w:r w:rsidRPr="00141463">
        <w:rPr>
          <w:sz w:val="20"/>
          <w:szCs w:val="20"/>
        </w:rPr>
        <w:t xml:space="preserve"> </w:t>
      </w:r>
      <w:r w:rsidRPr="00141463">
        <w:rPr>
          <w:rFonts w:ascii="Times New Roman" w:eastAsia="Times New Roman" w:hAnsi="Times New Roman" w:cs="Times New Roman"/>
          <w:sz w:val="20"/>
          <w:szCs w:val="20"/>
        </w:rPr>
        <w:t xml:space="preserve">Temperature and water levels are important factors in hydroponic tomato cultivation because they promote growth and productivity. Temperature affects photosynthesis and respiration rates, as well as nutritional availability, disease prevention, and water conservation, all of which contribute to optimal development conditions. It is critical for optimal growth and development to maintain a temperature range of 21°C to 27°C (70°F to 82°F) [21]. By including temperature and water level sensors in a hydroponic monitoring system, gardeners can make timely adjustments and ensure optimal plant development conditions. </w:t>
      </w:r>
    </w:p>
    <w:p w14:paraId="5A8A99FB" w14:textId="77777777" w:rsidR="00703688" w:rsidRPr="00141463" w:rsidRDefault="00703688" w:rsidP="00703688">
      <w:p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noProof/>
          <w:sz w:val="20"/>
          <w:szCs w:val="20"/>
          <w:lang w:val="en-US"/>
        </w:rPr>
        <w:drawing>
          <wp:inline distT="0" distB="0" distL="0" distR="0" wp14:anchorId="5F565B58" wp14:editId="0EFB203B">
            <wp:extent cx="3031061" cy="1427871"/>
            <wp:effectExtent l="0" t="0" r="0" b="127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031061" cy="1427871"/>
                    </a:xfrm>
                    <a:prstGeom prst="rect">
                      <a:avLst/>
                    </a:prstGeom>
                    <a:ln/>
                    <a:effectLst>
                      <a:softEdge rad="0"/>
                    </a:effectLst>
                  </pic:spPr>
                </pic:pic>
              </a:graphicData>
            </a:graphic>
          </wp:inline>
        </w:drawing>
      </w:r>
    </w:p>
    <w:p w14:paraId="124209A1" w14:textId="77777777" w:rsidR="00703688" w:rsidRPr="00121FCF" w:rsidRDefault="00703688" w:rsidP="00703688">
      <w:pPr>
        <w:spacing w:line="240" w:lineRule="auto"/>
        <w:jc w:val="center"/>
        <w:rPr>
          <w:rFonts w:ascii="Times New Roman" w:eastAsia="Times New Roman" w:hAnsi="Times New Roman" w:cs="Times New Roman"/>
          <w:bCs/>
          <w:sz w:val="20"/>
          <w:szCs w:val="20"/>
        </w:rPr>
      </w:pPr>
      <w:r w:rsidRPr="00121FCF">
        <w:rPr>
          <w:rFonts w:ascii="Times New Roman" w:eastAsia="Times New Roman" w:hAnsi="Times New Roman" w:cs="Times New Roman"/>
          <w:bCs/>
          <w:sz w:val="20"/>
          <w:szCs w:val="20"/>
        </w:rPr>
        <w:t>Figure: 4.</w:t>
      </w:r>
      <w:r>
        <w:rPr>
          <w:rFonts w:ascii="Times New Roman" w:eastAsia="Times New Roman" w:hAnsi="Times New Roman" w:cs="Times New Roman"/>
          <w:bCs/>
          <w:sz w:val="20"/>
          <w:szCs w:val="20"/>
        </w:rPr>
        <w:t>3</w:t>
      </w:r>
      <w:r w:rsidRPr="00121FCF">
        <w:rPr>
          <w:rFonts w:ascii="Times New Roman" w:eastAsia="Times New Roman" w:hAnsi="Times New Roman" w:cs="Times New Roman"/>
          <w:bCs/>
          <w:sz w:val="20"/>
          <w:szCs w:val="20"/>
        </w:rPr>
        <w:t xml:space="preserve"> Temperature &amp; water level readings from sensors</w:t>
      </w:r>
    </w:p>
    <w:p w14:paraId="0A7817FE" w14:textId="77777777" w:rsidR="00703688" w:rsidRPr="00141463" w:rsidRDefault="00703688" w:rsidP="00703688">
      <w:pPr>
        <w:spacing w:line="240" w:lineRule="auto"/>
        <w:jc w:val="both"/>
        <w:rPr>
          <w:sz w:val="20"/>
          <w:szCs w:val="20"/>
        </w:rPr>
      </w:pPr>
      <w:r w:rsidRPr="00141463">
        <w:rPr>
          <w:rFonts w:ascii="Times New Roman" w:eastAsia="Times New Roman" w:hAnsi="Times New Roman" w:cs="Times New Roman"/>
          <w:b/>
          <w:sz w:val="20"/>
          <w:szCs w:val="20"/>
        </w:rPr>
        <w:t>5 Conclusion:</w:t>
      </w:r>
      <w:r w:rsidRPr="00141463">
        <w:rPr>
          <w:sz w:val="20"/>
          <w:szCs w:val="20"/>
        </w:rPr>
        <w:t xml:space="preserve"> </w:t>
      </w:r>
    </w:p>
    <w:p w14:paraId="3C3D2F16" w14:textId="77777777" w:rsidR="00703688" w:rsidRPr="00141463" w:rsidRDefault="00703688" w:rsidP="00703688">
      <w:pPr>
        <w:spacing w:line="240" w:lineRule="auto"/>
        <w:jc w:val="both"/>
        <w:rPr>
          <w:rFonts w:ascii="Times New Roman" w:eastAsia="Times New Roman" w:hAnsi="Times New Roman" w:cs="Times New Roman"/>
          <w:sz w:val="20"/>
          <w:szCs w:val="20"/>
        </w:rPr>
      </w:pPr>
      <w:r w:rsidRPr="00141463">
        <w:rPr>
          <w:rFonts w:ascii="Times New Roman" w:eastAsia="Times New Roman" w:hAnsi="Times New Roman" w:cs="Times New Roman"/>
          <w:sz w:val="20"/>
          <w:szCs w:val="20"/>
        </w:rPr>
        <w:t>In conclusion, the Hydroponic Tomato Cultivation Monitoring System that utilizes IoT devices offers a comprehensive solution for monitoring and controlling the growing conditions of tomato plants in a hydroponic setup. The pH sensor monitors the acidity or alkalinity of the nutrient solution, while the temperature sensor tracks the ambient temperature. The HC-SR04 Ultrasonic Sonar Sensor measures the water level, and the water pump enables automated irrigation. The relay module controls external devices, the PIR motion sensor detects movement, and the EC sensor measures nutrient concentration. Overall, the Hydroponic Tomato Cultivation Monitoring System using IoT devices enables farmers to optimize the growing conditions of tomato plants in a hydroponic setup. It enhances productivity, resource management, and control over the cultivation process. By leveraging real-time data and remote monitoring capabilities, this system contributes to sustainable and efficient tomato cultivation practices.</w:t>
      </w:r>
    </w:p>
    <w:p w14:paraId="1244213B" w14:textId="77777777" w:rsidR="00703688" w:rsidRDefault="00703688" w:rsidP="00703688">
      <w:pPr>
        <w:tabs>
          <w:tab w:val="left" w:pos="6348"/>
        </w:tabs>
        <w:spacing w:line="240" w:lineRule="auto"/>
        <w:jc w:val="both"/>
        <w:rPr>
          <w:rFonts w:ascii="Times New Roman" w:eastAsia="Times New Roman" w:hAnsi="Times New Roman" w:cs="Times New Roman"/>
          <w:b/>
          <w:sz w:val="20"/>
          <w:szCs w:val="20"/>
        </w:rPr>
        <w:sectPr w:rsidR="00703688" w:rsidSect="00703688">
          <w:type w:val="continuous"/>
          <w:pgSz w:w="11906" w:h="16838"/>
          <w:pgMar w:top="720" w:right="720" w:bottom="720" w:left="900" w:header="709" w:footer="709" w:gutter="0"/>
          <w:pgNumType w:start="1"/>
          <w:cols w:num="2" w:space="720"/>
        </w:sectPr>
      </w:pPr>
    </w:p>
    <w:p w14:paraId="5ABB9DC9" w14:textId="77777777" w:rsidR="00703688" w:rsidRDefault="00703688" w:rsidP="00703688">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tbl>
      <w:tblPr>
        <w:tblW w:w="10720" w:type="dxa"/>
        <w:tblLayout w:type="fixed"/>
        <w:tblLook w:val="0400" w:firstRow="0" w:lastRow="0" w:firstColumn="0" w:lastColumn="0" w:noHBand="0" w:noVBand="1"/>
      </w:tblPr>
      <w:tblGrid>
        <w:gridCol w:w="550"/>
        <w:gridCol w:w="10170"/>
      </w:tblGrid>
      <w:tr w:rsidR="00703688" w:rsidRPr="00EF45D0" w14:paraId="521B665C" w14:textId="77777777" w:rsidTr="00C10351">
        <w:trPr>
          <w:trHeight w:val="682"/>
        </w:trPr>
        <w:tc>
          <w:tcPr>
            <w:tcW w:w="550" w:type="dxa"/>
          </w:tcPr>
          <w:p w14:paraId="6AA1218D"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w:t>
            </w:r>
          </w:p>
        </w:tc>
        <w:tc>
          <w:tcPr>
            <w:tcW w:w="10170" w:type="dxa"/>
          </w:tcPr>
          <w:p w14:paraId="42910FE4"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hAnsi="Times New Roman" w:cs="Times New Roman"/>
                <w:bCs/>
                <w:sz w:val="20"/>
                <w:szCs w:val="20"/>
              </w:rPr>
              <w:t xml:space="preserve">Bharti N.K. Dongargaonkar M. Kudkar I.B. </w:t>
            </w:r>
            <w:proofErr w:type="gramStart"/>
            <w:r w:rsidRPr="00EF45D0">
              <w:rPr>
                <w:rFonts w:ascii="Times New Roman" w:hAnsi="Times New Roman" w:cs="Times New Roman"/>
                <w:bCs/>
                <w:sz w:val="20"/>
                <w:szCs w:val="20"/>
              </w:rPr>
              <w:t>Das</w:t>
            </w:r>
            <w:proofErr w:type="gramEnd"/>
            <w:r w:rsidRPr="00EF45D0">
              <w:rPr>
                <w:rFonts w:ascii="Times New Roman" w:hAnsi="Times New Roman" w:cs="Times New Roman"/>
                <w:bCs/>
                <w:sz w:val="20"/>
                <w:szCs w:val="20"/>
              </w:rPr>
              <w:t xml:space="preserve"> S. and Kenia M. (2019). Hydroponics System for Soilless Farming Integrated with Android Application by Internet of Things and MQTT Broker. 1-5. 10.1109/PuneCon46936.2019.9105847.25.</w:t>
            </w:r>
          </w:p>
        </w:tc>
      </w:tr>
      <w:tr w:rsidR="00703688" w:rsidRPr="00EF45D0" w14:paraId="1248CB1B" w14:textId="77777777" w:rsidTr="00C10351">
        <w:trPr>
          <w:trHeight w:val="682"/>
        </w:trPr>
        <w:tc>
          <w:tcPr>
            <w:tcW w:w="550" w:type="dxa"/>
          </w:tcPr>
          <w:p w14:paraId="0032AAAC"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[2]</w:t>
            </w:r>
          </w:p>
        </w:tc>
        <w:tc>
          <w:tcPr>
            <w:tcW w:w="10170" w:type="dxa"/>
          </w:tcPr>
          <w:p w14:paraId="32CA3465"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eastAsia="Roboto" w:hAnsi="Times New Roman" w:cs="Times New Roman"/>
                <w:bCs/>
                <w:color w:val="222222"/>
                <w:sz w:val="20"/>
                <w:szCs w:val="20"/>
                <w:highlight w:val="white"/>
              </w:rPr>
              <w:t xml:space="preserve">Chaudhary A, Marinangeli CPF, Tremorin D, Mathys A. Nutritional Combined Greenhouse Gas Life Cycle Analysis for Incorporating Canadian Yellow Pea into Cereal-Based Food Products. </w:t>
            </w:r>
            <w:r w:rsidRPr="00EF45D0">
              <w:rPr>
                <w:rFonts w:ascii="Times New Roman" w:eastAsia="Roboto" w:hAnsi="Times New Roman" w:cs="Times New Roman"/>
                <w:bCs/>
                <w:i/>
                <w:color w:val="222222"/>
                <w:sz w:val="20"/>
                <w:szCs w:val="20"/>
                <w:highlight w:val="white"/>
              </w:rPr>
              <w:t>Nutrients</w:t>
            </w:r>
            <w:r w:rsidRPr="00EF45D0">
              <w:rPr>
                <w:rFonts w:ascii="Times New Roman" w:eastAsia="Roboto" w:hAnsi="Times New Roman" w:cs="Times New Roman"/>
                <w:bCs/>
                <w:color w:val="222222"/>
                <w:sz w:val="20"/>
                <w:szCs w:val="20"/>
                <w:highlight w:val="white"/>
              </w:rPr>
              <w:t>. 2018; 10(4):490. https://doi.org/10.3390/nu10040490</w:t>
            </w:r>
            <w:r w:rsidRPr="00EF45D0">
              <w:rPr>
                <w:rFonts w:ascii="Times New Roman" w:eastAsia="Roboto" w:hAnsi="Times New Roman" w:cs="Times New Roman"/>
                <w:bCs/>
                <w:color w:val="222222"/>
                <w:sz w:val="20"/>
                <w:szCs w:val="20"/>
              </w:rPr>
              <w:t>.</w:t>
            </w:r>
          </w:p>
        </w:tc>
      </w:tr>
      <w:tr w:rsidR="00703688" w:rsidRPr="00EF45D0" w14:paraId="16A9AF46" w14:textId="77777777" w:rsidTr="00C10351">
        <w:trPr>
          <w:trHeight w:val="682"/>
        </w:trPr>
        <w:tc>
          <w:tcPr>
            <w:tcW w:w="550" w:type="dxa"/>
          </w:tcPr>
          <w:p w14:paraId="0DA48674"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[3]</w:t>
            </w:r>
          </w:p>
        </w:tc>
        <w:tc>
          <w:tcPr>
            <w:tcW w:w="10170" w:type="dxa"/>
          </w:tcPr>
          <w:p w14:paraId="7BC6DA17"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hAnsi="Times New Roman" w:cs="Times New Roman"/>
                <w:bCs/>
                <w:sz w:val="20"/>
                <w:szCs w:val="20"/>
              </w:rPr>
              <w:t>Huang W. Guan Q. Luo J. Zhang J. Zhao J. Liang D. Huang L. Zhang D. (2014). New Optimized Spectral Indices for Identifying and Monitoring Winter Wheat Diseases’ Journal of Selected Topics in Applied Earth Observations and Remote Sensing, 7(6), 2516–2524. 10.1109/JSTARS.2013.2294961.</w:t>
            </w:r>
          </w:p>
        </w:tc>
      </w:tr>
      <w:tr w:rsidR="00703688" w:rsidRPr="00EF45D0" w14:paraId="5A17CB2B" w14:textId="77777777" w:rsidTr="00C10351">
        <w:trPr>
          <w:trHeight w:val="538"/>
        </w:trPr>
        <w:tc>
          <w:tcPr>
            <w:tcW w:w="550" w:type="dxa"/>
          </w:tcPr>
          <w:p w14:paraId="06B5E148"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[4]</w:t>
            </w:r>
          </w:p>
        </w:tc>
        <w:tc>
          <w:tcPr>
            <w:tcW w:w="10170" w:type="dxa"/>
          </w:tcPr>
          <w:p w14:paraId="0A903A43"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hAnsi="Times New Roman" w:cs="Times New Roman"/>
                <w:bCs/>
                <w:sz w:val="20"/>
                <w:szCs w:val="20"/>
              </w:rPr>
              <w:t>Hamdi A. Alsulaiman M. and Muhammad G. "Date Fruit Classification for Robotic Harvesting in a Natural Environment Using Deep Learning," in IEEE Access, vol. 7, pp. 117115-117133, 2019, doi: 10.1109/ACCESS.2019.2936536.</w:t>
            </w:r>
          </w:p>
        </w:tc>
      </w:tr>
      <w:tr w:rsidR="00703688" w:rsidRPr="00EF45D0" w14:paraId="7BC7261B" w14:textId="77777777" w:rsidTr="00C10351">
        <w:trPr>
          <w:trHeight w:val="682"/>
        </w:trPr>
        <w:tc>
          <w:tcPr>
            <w:tcW w:w="550" w:type="dxa"/>
          </w:tcPr>
          <w:p w14:paraId="5DDA1E9D"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[5]</w:t>
            </w:r>
          </w:p>
        </w:tc>
        <w:tc>
          <w:tcPr>
            <w:tcW w:w="10170" w:type="dxa"/>
          </w:tcPr>
          <w:p w14:paraId="13D55FC1"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hAnsi="Times New Roman" w:cs="Times New Roman"/>
                <w:bCs/>
                <w:sz w:val="20"/>
                <w:szCs w:val="20"/>
              </w:rPr>
              <w:t>Lu T. Yu H. Wang, T. Zhang, T. Shi C.  Jiang W. Influence of the Electrical Conductivity of the Nutrient Solution in Different Phenological Stages on the Growth and Yield of Cherry Tomato. Horticulture 2022, 8, 378. https://doi.org/10.3390/horticulturae8050378.</w:t>
            </w:r>
          </w:p>
        </w:tc>
      </w:tr>
      <w:tr w:rsidR="00703688" w:rsidRPr="00EF45D0" w14:paraId="059179F4" w14:textId="77777777" w:rsidTr="00C10351">
        <w:trPr>
          <w:trHeight w:val="502"/>
        </w:trPr>
        <w:tc>
          <w:tcPr>
            <w:tcW w:w="550" w:type="dxa"/>
          </w:tcPr>
          <w:p w14:paraId="220DE673"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[6]</w:t>
            </w:r>
          </w:p>
        </w:tc>
        <w:tc>
          <w:tcPr>
            <w:tcW w:w="10170" w:type="dxa"/>
          </w:tcPr>
          <w:p w14:paraId="0A4EA15F"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 xml:space="preserve">Mohapatra B. N. Jadhav R. V., and Kharat K. S. “A Prototype of Smart Agriculture System Using Internet of Things Based on Blynk Application Platform”, </w:t>
            </w:r>
            <w:proofErr w:type="gramStart"/>
            <w:r w:rsidRPr="00EF45D0">
              <w:rPr>
                <w:rFonts w:ascii="Times New Roman" w:hAnsi="Times New Roman" w:cs="Times New Roman"/>
                <w:bCs/>
                <w:sz w:val="20"/>
                <w:szCs w:val="20"/>
              </w:rPr>
              <w:t>j.electron.electromedical.eng.med.inform</w:t>
            </w:r>
            <w:proofErr w:type="gramEnd"/>
            <w:r w:rsidRPr="00EF45D0">
              <w:rPr>
                <w:rFonts w:ascii="Times New Roman" w:hAnsi="Times New Roman" w:cs="Times New Roman"/>
                <w:bCs/>
                <w:sz w:val="20"/>
                <w:szCs w:val="20"/>
              </w:rPr>
              <w:t>, vol. 4, no. 1, pp. 24-28, Jan. 2022.</w:t>
            </w:r>
            <w:r w:rsidRPr="00EF45D0">
              <w:rPr>
                <w:rFonts w:ascii="Times New Roman" w:hAnsi="Times New Roman" w:cs="Times New Roman"/>
                <w:bCs/>
                <w:sz w:val="20"/>
                <w:szCs w:val="20"/>
              </w:rPr>
              <w:tab/>
            </w:r>
          </w:p>
        </w:tc>
      </w:tr>
      <w:tr w:rsidR="00703688" w:rsidRPr="00EF45D0" w14:paraId="7A43379E" w14:textId="77777777" w:rsidTr="00C10351">
        <w:trPr>
          <w:trHeight w:val="430"/>
        </w:trPr>
        <w:tc>
          <w:tcPr>
            <w:tcW w:w="550" w:type="dxa"/>
          </w:tcPr>
          <w:p w14:paraId="39004136"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[7]</w:t>
            </w:r>
          </w:p>
        </w:tc>
        <w:tc>
          <w:tcPr>
            <w:tcW w:w="10170" w:type="dxa"/>
          </w:tcPr>
          <w:p w14:paraId="59D2779A" w14:textId="77777777" w:rsidR="00703688" w:rsidRPr="00EF45D0" w:rsidRDefault="00703688" w:rsidP="00C10351">
            <w:pPr>
              <w:pStyle w:val="NoSpacing"/>
              <w:jc w:val="both"/>
              <w:rPr>
                <w:rFonts w:ascii="Times New Roman" w:hAnsi="Times New Roman" w:cs="Times New Roman"/>
                <w:b/>
                <w:bCs/>
                <w:sz w:val="20"/>
                <w:szCs w:val="20"/>
              </w:rPr>
            </w:pPr>
            <w:r w:rsidRPr="00EF45D0">
              <w:rPr>
                <w:rFonts w:ascii="Times New Roman" w:hAnsi="Times New Roman" w:cs="Times New Roman"/>
                <w:bCs/>
                <w:sz w:val="20"/>
                <w:szCs w:val="20"/>
              </w:rPr>
              <w:t xml:space="preserve">Nigussie E. Olwal T. </w:t>
            </w:r>
            <w:proofErr w:type="gramStart"/>
            <w:r w:rsidRPr="00EF45D0">
              <w:rPr>
                <w:rFonts w:ascii="Times New Roman" w:hAnsi="Times New Roman" w:cs="Times New Roman"/>
                <w:bCs/>
                <w:sz w:val="20"/>
                <w:szCs w:val="20"/>
              </w:rPr>
              <w:t>Musumba,G.</w:t>
            </w:r>
            <w:proofErr w:type="gramEnd"/>
            <w:r w:rsidRPr="00EF45D0">
              <w:rPr>
                <w:rFonts w:ascii="Times New Roman" w:hAnsi="Times New Roman" w:cs="Times New Roman"/>
                <w:bCs/>
                <w:sz w:val="20"/>
                <w:szCs w:val="20"/>
              </w:rPr>
              <w:t xml:space="preserve"> Tegegne T. Lemma A. and Mekuria F. “IoT-based irrigation management for smallholder farmers in rural sub-Saharan Africa,” Procedia Computer Science. Volume 177,2020, Pages 86-93.</w:t>
            </w:r>
            <w:r w:rsidRPr="00EF45D0">
              <w:rPr>
                <w:rFonts w:ascii="Times New Roman" w:hAnsi="Times New Roman" w:cs="Times New Roman"/>
                <w:bCs/>
                <w:sz w:val="20"/>
                <w:szCs w:val="20"/>
              </w:rPr>
              <w:tab/>
            </w:r>
          </w:p>
        </w:tc>
      </w:tr>
      <w:tr w:rsidR="00703688" w:rsidRPr="00EF45D0" w14:paraId="480B17C0" w14:textId="77777777" w:rsidTr="00C10351">
        <w:trPr>
          <w:trHeight w:val="475"/>
        </w:trPr>
        <w:tc>
          <w:tcPr>
            <w:tcW w:w="550" w:type="dxa"/>
          </w:tcPr>
          <w:p w14:paraId="7FB99F15"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[8]</w:t>
            </w:r>
          </w:p>
        </w:tc>
        <w:tc>
          <w:tcPr>
            <w:tcW w:w="10170" w:type="dxa"/>
          </w:tcPr>
          <w:p w14:paraId="0F18DE0B"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Park S. &amp; Jongwon K. (2021). Design and Implementation of a Hydroponic Strawberry Monitoring and Harvesting Timing Information Supporting System Based on Nano AI-Cloud and IoT-Edge. Electronics. 10. 1400.10.3390/electronics10121400.</w:t>
            </w:r>
          </w:p>
        </w:tc>
      </w:tr>
      <w:tr w:rsidR="00703688" w:rsidRPr="00EF45D0" w14:paraId="3F4B42BC" w14:textId="77777777" w:rsidTr="00C10351">
        <w:trPr>
          <w:trHeight w:val="475"/>
        </w:trPr>
        <w:tc>
          <w:tcPr>
            <w:tcW w:w="550" w:type="dxa"/>
          </w:tcPr>
          <w:p w14:paraId="6C9AECBA"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[9]</w:t>
            </w:r>
          </w:p>
        </w:tc>
        <w:tc>
          <w:tcPr>
            <w:tcW w:w="10170" w:type="dxa"/>
          </w:tcPr>
          <w:p w14:paraId="0E787C75"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Wu J. Zhang B. Zhou J. Xiong Y. Gu B. and Yang X. ‘‘Automatic recognition of ripening tomatoes by combining multi-feature fusion with bi-layer classiﬁcation strategy for harvesting robots,’’ Sensors, vol. 19, no. 3, pp. 1–22, Feb. 2019.</w:t>
            </w:r>
          </w:p>
        </w:tc>
      </w:tr>
      <w:tr w:rsidR="00703688" w:rsidRPr="00EF45D0" w14:paraId="13E4CD50" w14:textId="77777777" w:rsidTr="00C10351">
        <w:trPr>
          <w:trHeight w:val="232"/>
        </w:trPr>
        <w:tc>
          <w:tcPr>
            <w:tcW w:w="550" w:type="dxa"/>
          </w:tcPr>
          <w:p w14:paraId="454C02E9"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[10]</w:t>
            </w:r>
          </w:p>
        </w:tc>
        <w:tc>
          <w:tcPr>
            <w:tcW w:w="10170" w:type="dxa"/>
          </w:tcPr>
          <w:p w14:paraId="10186B9B"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Arduino libraries from: https://github.com/arduino-libraries.</w:t>
            </w:r>
          </w:p>
        </w:tc>
      </w:tr>
      <w:tr w:rsidR="00703688" w:rsidRPr="00EF45D0" w14:paraId="466374F2" w14:textId="77777777" w:rsidTr="00C10351">
        <w:trPr>
          <w:trHeight w:val="250"/>
        </w:trPr>
        <w:tc>
          <w:tcPr>
            <w:tcW w:w="550" w:type="dxa"/>
          </w:tcPr>
          <w:p w14:paraId="4BA52BC9"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[11]</w:t>
            </w:r>
          </w:p>
        </w:tc>
        <w:tc>
          <w:tcPr>
            <w:tcW w:w="10170" w:type="dxa"/>
          </w:tcPr>
          <w:p w14:paraId="1A8DA0ED"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Arduino IDE knowledge; https://en.wikipedia.org/wiki/Arduino.</w:t>
            </w:r>
          </w:p>
        </w:tc>
      </w:tr>
      <w:tr w:rsidR="00703688" w:rsidRPr="00EF45D0" w14:paraId="718C9907" w14:textId="77777777" w:rsidTr="00C10351">
        <w:trPr>
          <w:trHeight w:val="90"/>
        </w:trPr>
        <w:tc>
          <w:tcPr>
            <w:tcW w:w="550" w:type="dxa"/>
          </w:tcPr>
          <w:p w14:paraId="708A4160"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[12]</w:t>
            </w:r>
          </w:p>
        </w:tc>
        <w:tc>
          <w:tcPr>
            <w:tcW w:w="10170" w:type="dxa"/>
          </w:tcPr>
          <w:p w14:paraId="02FAFB70"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Blynk app Console; https://blynk.io/getting-started.</w:t>
            </w:r>
          </w:p>
        </w:tc>
      </w:tr>
      <w:tr w:rsidR="00703688" w:rsidRPr="00EF45D0" w14:paraId="6494EA84" w14:textId="77777777" w:rsidTr="00C10351">
        <w:trPr>
          <w:trHeight w:val="250"/>
        </w:trPr>
        <w:tc>
          <w:tcPr>
            <w:tcW w:w="550" w:type="dxa"/>
          </w:tcPr>
          <w:p w14:paraId="39D79B3B"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[13]</w:t>
            </w:r>
          </w:p>
        </w:tc>
        <w:tc>
          <w:tcPr>
            <w:tcW w:w="10170" w:type="dxa"/>
          </w:tcPr>
          <w:p w14:paraId="1F6AF064"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EC sensor is available at, https://techshopbd.com/detail/2576/EC_Sensor.</w:t>
            </w:r>
          </w:p>
        </w:tc>
      </w:tr>
      <w:tr w:rsidR="00703688" w:rsidRPr="00EF45D0" w14:paraId="1259579F" w14:textId="77777777" w:rsidTr="00C10351">
        <w:trPr>
          <w:trHeight w:val="322"/>
        </w:trPr>
        <w:tc>
          <w:tcPr>
            <w:tcW w:w="550" w:type="dxa"/>
          </w:tcPr>
          <w:p w14:paraId="3FF5C104"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[14]</w:t>
            </w:r>
          </w:p>
        </w:tc>
        <w:tc>
          <w:tcPr>
            <w:tcW w:w="10170" w:type="dxa"/>
          </w:tcPr>
          <w:p w14:paraId="51FA81FB"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Growing Hydroponic Tomatoes: https://igworks.com/blogs/growing-guides/growing-hydroponic-tomatoes-in-your</w:t>
            </w:r>
          </w:p>
        </w:tc>
      </w:tr>
      <w:tr w:rsidR="00703688" w:rsidRPr="00EF45D0" w14:paraId="22D19974" w14:textId="77777777" w:rsidTr="00C10351">
        <w:trPr>
          <w:trHeight w:val="250"/>
        </w:trPr>
        <w:tc>
          <w:tcPr>
            <w:tcW w:w="550" w:type="dxa"/>
          </w:tcPr>
          <w:p w14:paraId="088335A6"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[15]</w:t>
            </w:r>
          </w:p>
        </w:tc>
        <w:tc>
          <w:tcPr>
            <w:tcW w:w="10170" w:type="dxa"/>
          </w:tcPr>
          <w:p w14:paraId="2CADCE5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hydroponics; https://en.wikipedia.org/wiki/Hydroponics.</w:t>
            </w:r>
          </w:p>
        </w:tc>
      </w:tr>
      <w:tr w:rsidR="00703688" w:rsidRPr="00EF45D0" w14:paraId="0DD32440" w14:textId="77777777" w:rsidTr="00C10351">
        <w:trPr>
          <w:trHeight w:val="232"/>
        </w:trPr>
        <w:tc>
          <w:tcPr>
            <w:tcW w:w="550" w:type="dxa"/>
          </w:tcPr>
          <w:p w14:paraId="5DF8B34E"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[16]</w:t>
            </w:r>
          </w:p>
        </w:tc>
        <w:tc>
          <w:tcPr>
            <w:tcW w:w="10170" w:type="dxa"/>
          </w:tcPr>
          <w:p w14:paraId="2903B212"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electronics; at https://how2electronics.com.</w:t>
            </w:r>
          </w:p>
        </w:tc>
      </w:tr>
      <w:tr w:rsidR="00703688" w:rsidRPr="00EF45D0" w14:paraId="5D984280" w14:textId="77777777" w:rsidTr="00C10351">
        <w:trPr>
          <w:trHeight w:val="160"/>
        </w:trPr>
        <w:tc>
          <w:tcPr>
            <w:tcW w:w="550" w:type="dxa"/>
          </w:tcPr>
          <w:p w14:paraId="78225834"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[17]</w:t>
            </w:r>
          </w:p>
        </w:tc>
        <w:tc>
          <w:tcPr>
            <w:tcW w:w="10170" w:type="dxa"/>
          </w:tcPr>
          <w:p w14:paraId="589EC27E"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wire connection; https://wiring.org.co/learning/tutorials.</w:t>
            </w:r>
          </w:p>
        </w:tc>
      </w:tr>
      <w:tr w:rsidR="00703688" w:rsidRPr="00EF45D0" w14:paraId="57B5D28B" w14:textId="77777777" w:rsidTr="00C10351">
        <w:trPr>
          <w:trHeight w:val="250"/>
        </w:trPr>
        <w:tc>
          <w:tcPr>
            <w:tcW w:w="550" w:type="dxa"/>
          </w:tcPr>
          <w:p w14:paraId="353C037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[18]</w:t>
            </w:r>
          </w:p>
        </w:tc>
        <w:tc>
          <w:tcPr>
            <w:tcW w:w="10170" w:type="dxa"/>
          </w:tcPr>
          <w:p w14:paraId="5A5DB356"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monitoring system IoT based; https://youtu.be/PTJ9sAk2c21.</w:t>
            </w:r>
          </w:p>
        </w:tc>
      </w:tr>
      <w:tr w:rsidR="00703688" w:rsidRPr="00EF45D0" w14:paraId="23C1EF4C" w14:textId="77777777" w:rsidTr="00C10351">
        <w:trPr>
          <w:trHeight w:val="430"/>
        </w:trPr>
        <w:tc>
          <w:tcPr>
            <w:tcW w:w="550" w:type="dxa"/>
          </w:tcPr>
          <w:p w14:paraId="755AF25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[19]</w:t>
            </w:r>
          </w:p>
        </w:tc>
        <w:tc>
          <w:tcPr>
            <w:tcW w:w="10170" w:type="dxa"/>
          </w:tcPr>
          <w:p w14:paraId="3D0FD743"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connecting with the Blynk app; https://www.viralsciencecreativity.com/post/blynk-iot-smart-plant-monitoring-system.</w:t>
            </w:r>
          </w:p>
        </w:tc>
      </w:tr>
      <w:tr w:rsidR="00703688" w:rsidRPr="00EF45D0" w14:paraId="580ABC83" w14:textId="77777777" w:rsidTr="00C10351">
        <w:trPr>
          <w:trHeight w:val="295"/>
        </w:trPr>
        <w:tc>
          <w:tcPr>
            <w:tcW w:w="550" w:type="dxa"/>
          </w:tcPr>
          <w:p w14:paraId="6205F4CC"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[20]</w:t>
            </w:r>
          </w:p>
        </w:tc>
        <w:tc>
          <w:tcPr>
            <w:tcW w:w="10170" w:type="dxa"/>
          </w:tcPr>
          <w:p w14:paraId="198D2D2C"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ph. for tomato hydroponics; https://hydroponicsdaily.com/best-ph-for-hydroponic-tomatoes.</w:t>
            </w:r>
          </w:p>
        </w:tc>
      </w:tr>
      <w:tr w:rsidR="00703688" w:rsidRPr="00EF45D0" w14:paraId="16D132FF" w14:textId="77777777" w:rsidTr="00C10351">
        <w:trPr>
          <w:trHeight w:val="232"/>
        </w:trPr>
        <w:tc>
          <w:tcPr>
            <w:tcW w:w="550" w:type="dxa"/>
          </w:tcPr>
          <w:p w14:paraId="2EEECB0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lastRenderedPageBreak/>
              <w:t>[21]</w:t>
            </w:r>
          </w:p>
        </w:tc>
        <w:tc>
          <w:tcPr>
            <w:tcW w:w="10170" w:type="dxa"/>
          </w:tcPr>
          <w:p w14:paraId="19EF926E"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Learn about water temperature for tomato hydroponics; https://www.leaffin.com/hydroponic-tomatoes.</w:t>
            </w:r>
          </w:p>
        </w:tc>
      </w:tr>
      <w:tr w:rsidR="00703688" w:rsidRPr="00EF45D0" w14:paraId="38CFE96D" w14:textId="77777777" w:rsidTr="00C10351">
        <w:trPr>
          <w:trHeight w:val="160"/>
        </w:trPr>
        <w:tc>
          <w:tcPr>
            <w:tcW w:w="550" w:type="dxa"/>
          </w:tcPr>
          <w:p w14:paraId="729E1A7B"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[22]</w:t>
            </w:r>
          </w:p>
        </w:tc>
        <w:tc>
          <w:tcPr>
            <w:tcW w:w="10170" w:type="dxa"/>
          </w:tcPr>
          <w:p w14:paraId="366AC33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pH sensor available at, https://techshopbd.com/detail/2576/PH_Sensor.</w:t>
            </w:r>
          </w:p>
        </w:tc>
      </w:tr>
      <w:tr w:rsidR="00703688" w:rsidRPr="00EF45D0" w14:paraId="2670671B" w14:textId="77777777" w:rsidTr="00C10351">
        <w:trPr>
          <w:trHeight w:val="340"/>
        </w:trPr>
        <w:tc>
          <w:tcPr>
            <w:tcW w:w="550" w:type="dxa"/>
          </w:tcPr>
          <w:p w14:paraId="1B3AC946"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[23]</w:t>
            </w:r>
          </w:p>
        </w:tc>
        <w:tc>
          <w:tcPr>
            <w:tcW w:w="10170" w:type="dxa"/>
          </w:tcPr>
          <w:p w14:paraId="394851A1"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Sonar Sensor (HC-SR04); https://techshopbd.com/detail/1343/Sonar_Sensor_(HC-SR04)_techshop_bangladesh.</w:t>
            </w:r>
          </w:p>
        </w:tc>
      </w:tr>
      <w:tr w:rsidR="00703688" w:rsidRPr="00EF45D0" w14:paraId="776FEFA1" w14:textId="77777777" w:rsidTr="00C10351">
        <w:trPr>
          <w:trHeight w:val="405"/>
        </w:trPr>
        <w:tc>
          <w:tcPr>
            <w:tcW w:w="550" w:type="dxa"/>
          </w:tcPr>
          <w:p w14:paraId="41303393"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[24]</w:t>
            </w:r>
          </w:p>
        </w:tc>
        <w:tc>
          <w:tcPr>
            <w:tcW w:w="10170" w:type="dxa"/>
          </w:tcPr>
          <w:p w14:paraId="71377427" w14:textId="77777777" w:rsidR="00703688" w:rsidRPr="00EF45D0" w:rsidRDefault="00703688" w:rsidP="00C10351">
            <w:pPr>
              <w:pStyle w:val="NoSpacing"/>
              <w:rPr>
                <w:rFonts w:ascii="Times New Roman" w:hAnsi="Times New Roman" w:cs="Times New Roman"/>
                <w:b/>
                <w:bCs/>
                <w:sz w:val="20"/>
                <w:szCs w:val="20"/>
              </w:rPr>
            </w:pPr>
            <w:r w:rsidRPr="00EF45D0">
              <w:rPr>
                <w:rFonts w:ascii="Times New Roman" w:hAnsi="Times New Roman" w:cs="Times New Roman"/>
                <w:bCs/>
                <w:sz w:val="20"/>
                <w:szCs w:val="20"/>
              </w:rPr>
              <w:t>Tomato Cultivation in Bangladesh; https://en.banglapedia.org/index.php/Tomato</w:t>
            </w:r>
          </w:p>
        </w:tc>
      </w:tr>
    </w:tbl>
    <w:p w14:paraId="1C48F03F" w14:textId="77777777" w:rsidR="00703688" w:rsidRDefault="00703688" w:rsidP="00703688">
      <w:pPr>
        <w:spacing w:line="240" w:lineRule="auto"/>
        <w:jc w:val="both"/>
        <w:rPr>
          <w:rFonts w:ascii="Times New Roman" w:eastAsia="Times New Roman" w:hAnsi="Times New Roman" w:cs="Times New Roman"/>
          <w:sz w:val="20"/>
          <w:szCs w:val="20"/>
        </w:rPr>
      </w:pPr>
      <w:bookmarkStart w:id="1" w:name="_1fob9te" w:colFirst="0" w:colLast="0"/>
      <w:bookmarkEnd w:id="1"/>
    </w:p>
    <w:p w14:paraId="286A07E7" w14:textId="77777777" w:rsidR="00B013AD" w:rsidRDefault="00B013AD"/>
    <w:sectPr w:rsidR="00B013AD" w:rsidSect="00703688">
      <w:type w:val="continuous"/>
      <w:pgSz w:w="11906" w:h="16838"/>
      <w:pgMar w:top="720" w:right="720" w:bottom="720" w:left="90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5196"/>
    <w:multiLevelType w:val="multilevel"/>
    <w:tmpl w:val="36D87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283B71"/>
    <w:multiLevelType w:val="multilevel"/>
    <w:tmpl w:val="30BE4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BE40BB"/>
    <w:multiLevelType w:val="multilevel"/>
    <w:tmpl w:val="F0E06C56"/>
    <w:lvl w:ilvl="0">
      <w:start w:val="1"/>
      <w:numFmt w:val="decimal"/>
      <w:lvlText w:val="%1"/>
      <w:lvlJc w:val="left"/>
      <w:pPr>
        <w:ind w:left="384" w:hanging="384"/>
      </w:pPr>
      <w:rPr>
        <w:b/>
      </w:rPr>
    </w:lvl>
    <w:lvl w:ilvl="1">
      <w:start w:val="1"/>
      <w:numFmt w:val="decimal"/>
      <w:lvlText w:val="%1.%2"/>
      <w:lvlJc w:val="left"/>
      <w:pPr>
        <w:ind w:left="384" w:hanging="384"/>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940218118">
    <w:abstractNumId w:val="2"/>
  </w:num>
  <w:num w:numId="2" w16cid:durableId="1992900512">
    <w:abstractNumId w:val="0"/>
  </w:num>
  <w:num w:numId="3" w16cid:durableId="18902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BE"/>
    <w:rsid w:val="000D78DD"/>
    <w:rsid w:val="00623787"/>
    <w:rsid w:val="00703688"/>
    <w:rsid w:val="009F704C"/>
    <w:rsid w:val="00B013AD"/>
    <w:rsid w:val="00BD3EBE"/>
    <w:rsid w:val="00CB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E9A5D-DAA8-4110-ACC2-1A999A7D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88"/>
    <w:pPr>
      <w:spacing w:after="200" w:line="276" w:lineRule="auto"/>
    </w:pPr>
    <w:rPr>
      <w:rFonts w:ascii="Calibri" w:eastAsia="Calibri" w:hAnsi="Calibri" w:cs="Calibri"/>
      <w:kern w:val="0"/>
      <w:sz w:val="22"/>
      <w:szCs w:val="22"/>
      <w:lang w:val="en-SG"/>
      <w14:ligatures w14:val="none"/>
    </w:rPr>
  </w:style>
  <w:style w:type="paragraph" w:styleId="Heading1">
    <w:name w:val="heading 1"/>
    <w:basedOn w:val="Normal"/>
    <w:next w:val="Normal"/>
    <w:link w:val="Heading1Char"/>
    <w:uiPriority w:val="9"/>
    <w:qFormat/>
    <w:rsid w:val="00BD3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3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E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E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E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E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E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E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E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EBE"/>
    <w:rPr>
      <w:rFonts w:eastAsiaTheme="majorEastAsia" w:cstheme="majorBidi"/>
      <w:color w:val="272727" w:themeColor="text1" w:themeTint="D8"/>
    </w:rPr>
  </w:style>
  <w:style w:type="paragraph" w:styleId="Title">
    <w:name w:val="Title"/>
    <w:basedOn w:val="Normal"/>
    <w:next w:val="Normal"/>
    <w:link w:val="TitleChar"/>
    <w:uiPriority w:val="10"/>
    <w:qFormat/>
    <w:rsid w:val="00BD3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EBE"/>
    <w:pPr>
      <w:spacing w:before="160"/>
      <w:jc w:val="center"/>
    </w:pPr>
    <w:rPr>
      <w:i/>
      <w:iCs/>
      <w:color w:val="404040" w:themeColor="text1" w:themeTint="BF"/>
    </w:rPr>
  </w:style>
  <w:style w:type="character" w:customStyle="1" w:styleId="QuoteChar">
    <w:name w:val="Quote Char"/>
    <w:basedOn w:val="DefaultParagraphFont"/>
    <w:link w:val="Quote"/>
    <w:uiPriority w:val="29"/>
    <w:rsid w:val="00BD3EBE"/>
    <w:rPr>
      <w:i/>
      <w:iCs/>
      <w:color w:val="404040" w:themeColor="text1" w:themeTint="BF"/>
    </w:rPr>
  </w:style>
  <w:style w:type="paragraph" w:styleId="ListParagraph">
    <w:name w:val="List Paragraph"/>
    <w:basedOn w:val="Normal"/>
    <w:uiPriority w:val="34"/>
    <w:qFormat/>
    <w:rsid w:val="00BD3EBE"/>
    <w:pPr>
      <w:ind w:left="720"/>
      <w:contextualSpacing/>
    </w:pPr>
  </w:style>
  <w:style w:type="character" w:styleId="IntenseEmphasis">
    <w:name w:val="Intense Emphasis"/>
    <w:basedOn w:val="DefaultParagraphFont"/>
    <w:uiPriority w:val="21"/>
    <w:qFormat/>
    <w:rsid w:val="00BD3EBE"/>
    <w:rPr>
      <w:i/>
      <w:iCs/>
      <w:color w:val="2F5496" w:themeColor="accent1" w:themeShade="BF"/>
    </w:rPr>
  </w:style>
  <w:style w:type="paragraph" w:styleId="IntenseQuote">
    <w:name w:val="Intense Quote"/>
    <w:basedOn w:val="Normal"/>
    <w:next w:val="Normal"/>
    <w:link w:val="IntenseQuoteChar"/>
    <w:uiPriority w:val="30"/>
    <w:qFormat/>
    <w:rsid w:val="00BD3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EBE"/>
    <w:rPr>
      <w:i/>
      <w:iCs/>
      <w:color w:val="2F5496" w:themeColor="accent1" w:themeShade="BF"/>
    </w:rPr>
  </w:style>
  <w:style w:type="character" w:styleId="IntenseReference">
    <w:name w:val="Intense Reference"/>
    <w:basedOn w:val="DefaultParagraphFont"/>
    <w:uiPriority w:val="32"/>
    <w:qFormat/>
    <w:rsid w:val="00BD3EBE"/>
    <w:rPr>
      <w:b/>
      <w:bCs/>
      <w:smallCaps/>
      <w:color w:val="2F5496" w:themeColor="accent1" w:themeShade="BF"/>
      <w:spacing w:val="5"/>
    </w:rPr>
  </w:style>
  <w:style w:type="table" w:styleId="TableGrid">
    <w:name w:val="Table Grid"/>
    <w:basedOn w:val="TableNormal"/>
    <w:uiPriority w:val="39"/>
    <w:rsid w:val="00703688"/>
    <w:pPr>
      <w:spacing w:after="0" w:line="240" w:lineRule="auto"/>
    </w:pPr>
    <w:rPr>
      <w:rFonts w:ascii="Calibri" w:eastAsia="Calibri" w:hAnsi="Calibri" w:cs="Calibri"/>
      <w:kern w:val="0"/>
      <w:sz w:val="22"/>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3688"/>
    <w:pPr>
      <w:spacing w:after="0" w:line="240" w:lineRule="auto"/>
    </w:pPr>
    <w:rPr>
      <w:rFonts w:ascii="Calibri" w:eastAsia="Calibri" w:hAnsi="Calibri" w:cs="Calibri"/>
      <w:kern w:val="0"/>
      <w:sz w:val="22"/>
      <w:szCs w:val="22"/>
      <w:lang w:val="en-S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3108</Words>
  <Characters>17717</Characters>
  <Application>Microsoft Office Word</Application>
  <DocSecurity>0</DocSecurity>
  <Lines>147</Lines>
  <Paragraphs>41</Paragraphs>
  <ScaleCrop>false</ScaleCrop>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 Technology</dc:creator>
  <cp:keywords/>
  <dc:description/>
  <cp:lastModifiedBy>Kazi Technology</cp:lastModifiedBy>
  <cp:revision>2</cp:revision>
  <dcterms:created xsi:type="dcterms:W3CDTF">2026-04-07T06:39:00Z</dcterms:created>
  <dcterms:modified xsi:type="dcterms:W3CDTF">2026-04-07T06:39:00Z</dcterms:modified>
</cp:coreProperties>
</file>