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A9318" w14:textId="77777777" w:rsidR="00DC0860" w:rsidRDefault="00000000">
      <w:pPr>
        <w:spacing w:before="240" w:after="60"/>
        <w:jc w:val="center"/>
      </w:pPr>
      <w:r>
        <w:rPr>
          <w:rFonts w:ascii="Arial" w:eastAsia="Arial" w:hAnsi="Arial" w:cs="Arial"/>
          <w:b/>
          <w:bCs/>
          <w:color w:val="1F5C99"/>
          <w:sz w:val="36"/>
          <w:szCs w:val="36"/>
        </w:rPr>
        <w:t>Text Neck Syndrome and SMS Thumb:</w:t>
      </w:r>
    </w:p>
    <w:p w14:paraId="3BC9EE9D" w14:textId="77777777" w:rsidR="00DC0860" w:rsidRDefault="00000000">
      <w:pPr>
        <w:spacing w:after="60"/>
        <w:jc w:val="center"/>
      </w:pPr>
      <w:r>
        <w:rPr>
          <w:rFonts w:ascii="Arial" w:eastAsia="Arial" w:hAnsi="Arial" w:cs="Arial"/>
          <w:b/>
          <w:bCs/>
          <w:color w:val="1F5C99"/>
          <w:sz w:val="30"/>
          <w:szCs w:val="30"/>
        </w:rPr>
        <w:t>A Comprehensive Physiotherapy Perspective</w:t>
      </w:r>
    </w:p>
    <w:p w14:paraId="27AA8525" w14:textId="77777777" w:rsidR="002263D8" w:rsidRDefault="002263D8" w:rsidP="002263D8">
      <w:pPr>
        <w:spacing w:after="60"/>
        <w:jc w:val="center"/>
      </w:pPr>
      <w:r>
        <w:rPr>
          <w:i/>
          <w:iCs/>
          <w:color w:val="444444"/>
        </w:rPr>
        <w:t>Evidence-Based Assessment, Management, and Prevention Strategies</w:t>
      </w:r>
    </w:p>
    <w:p w14:paraId="10F195D9" w14:textId="77777777" w:rsidR="006F6292" w:rsidRDefault="006F6292" w:rsidP="002263D8">
      <w:pPr>
        <w:spacing w:after="200"/>
      </w:pPr>
    </w:p>
    <w:p w14:paraId="04A49BF4" w14:textId="77777777" w:rsidR="006F6292" w:rsidRDefault="006F6292" w:rsidP="002263D8">
      <w:pPr>
        <w:spacing w:after="200"/>
      </w:pPr>
    </w:p>
    <w:p w14:paraId="1B9F2460" w14:textId="0C616069" w:rsidR="006F6292" w:rsidRDefault="00000000">
      <w:pPr>
        <w:pStyle w:val="Heading1"/>
        <w:spacing w:before="280" w:after="120"/>
      </w:pPr>
      <w:r>
        <w:t>ABSTRACT</w:t>
      </w:r>
    </w:p>
    <w:p w14:paraId="21A346BC" w14:textId="77777777" w:rsidR="00DC0860" w:rsidRPr="006F6292" w:rsidRDefault="00000000">
      <w:pPr>
        <w:spacing w:before="80" w:after="100"/>
        <w:jc w:val="both"/>
        <w:rPr>
          <w:sz w:val="28"/>
          <w:szCs w:val="28"/>
        </w:rPr>
      </w:pPr>
      <w:r w:rsidRPr="006F6292">
        <w:rPr>
          <w:b/>
          <w:bCs/>
          <w:sz w:val="28"/>
          <w:szCs w:val="28"/>
        </w:rPr>
        <w:t xml:space="preserve">Background: </w:t>
      </w:r>
      <w:r w:rsidRPr="006F6292">
        <w:rPr>
          <w:sz w:val="28"/>
          <w:szCs w:val="28"/>
        </w:rPr>
        <w:t>The widespread adoption of smartphones has introduced a new spectrum of musculoskeletal disorders among users of all age groups. Text neck syndrome — defined as sustained anterior cervical flexion posture during device use — and SMS thumb, a repetitive strain injury affecting the thumb and wrist, have emerged as clinically significant conditions requiring structured physiotherapy intervention.</w:t>
      </w:r>
    </w:p>
    <w:p w14:paraId="0FDD53EC" w14:textId="77777777" w:rsidR="00DC0860" w:rsidRPr="006F6292" w:rsidRDefault="00000000">
      <w:pPr>
        <w:spacing w:before="80" w:after="100"/>
        <w:jc w:val="both"/>
        <w:rPr>
          <w:sz w:val="28"/>
          <w:szCs w:val="28"/>
        </w:rPr>
      </w:pPr>
      <w:r w:rsidRPr="006F6292">
        <w:rPr>
          <w:b/>
          <w:bCs/>
          <w:sz w:val="28"/>
          <w:szCs w:val="28"/>
        </w:rPr>
        <w:t xml:space="preserve">Objective: </w:t>
      </w:r>
      <w:r w:rsidRPr="006F6292">
        <w:rPr>
          <w:sz w:val="28"/>
          <w:szCs w:val="28"/>
        </w:rPr>
        <w:t>This article synthesises current physiotherapy evidence relating to the biomechanics, clinical presentation, assessment, treatment, and prevention of text neck and SMS thumb, with practical guidance for clinicians and patients alike.</w:t>
      </w:r>
    </w:p>
    <w:p w14:paraId="38E92BFF" w14:textId="77777777" w:rsidR="00DC0860" w:rsidRPr="006F6292" w:rsidRDefault="00000000">
      <w:pPr>
        <w:spacing w:before="80" w:after="100"/>
        <w:jc w:val="both"/>
        <w:rPr>
          <w:sz w:val="28"/>
          <w:szCs w:val="28"/>
        </w:rPr>
      </w:pPr>
      <w:r w:rsidRPr="006F6292">
        <w:rPr>
          <w:b/>
          <w:bCs/>
          <w:sz w:val="28"/>
          <w:szCs w:val="28"/>
        </w:rPr>
        <w:t xml:space="preserve">Methodology: </w:t>
      </w:r>
      <w:r w:rsidRPr="006F6292">
        <w:rPr>
          <w:sz w:val="28"/>
          <w:szCs w:val="28"/>
        </w:rPr>
        <w:t xml:space="preserve">A systematic narrative review of peer-reviewed literature published between 2000 and 2024 was conducted across PubMed, CINAHL, Cochrane Library, </w:t>
      </w:r>
      <w:proofErr w:type="spellStart"/>
      <w:r w:rsidRPr="006F6292">
        <w:rPr>
          <w:sz w:val="28"/>
          <w:szCs w:val="28"/>
        </w:rPr>
        <w:t>PEDro</w:t>
      </w:r>
      <w:proofErr w:type="spellEnd"/>
      <w:r w:rsidRPr="006F6292">
        <w:rPr>
          <w:sz w:val="28"/>
          <w:szCs w:val="28"/>
        </w:rPr>
        <w:t xml:space="preserve">, and Scopus databases. Search terms included 'text neck', 'smartphone neck', 'SMS thumb', 'De </w:t>
      </w:r>
      <w:proofErr w:type="spellStart"/>
      <w:r w:rsidRPr="006F6292">
        <w:rPr>
          <w:sz w:val="28"/>
          <w:szCs w:val="28"/>
        </w:rPr>
        <w:t>Quervain’s</w:t>
      </w:r>
      <w:proofErr w:type="spellEnd"/>
      <w:r w:rsidRPr="006F6292">
        <w:rPr>
          <w:sz w:val="28"/>
          <w:szCs w:val="28"/>
        </w:rPr>
        <w:t xml:space="preserve"> tenosynovitis', 'cervical postural syndrome', 'physiotherapy', and 'musculoskeletal'. Studies in English with populations aged ≥12 years were included. Case reports, editorials, and non-peer-reviewed sources were excluded. Reference lists of retrieved studies were hand-searched for additional relevant articles.</w:t>
      </w:r>
    </w:p>
    <w:p w14:paraId="6449B65E" w14:textId="77777777" w:rsidR="00DC0860" w:rsidRPr="006F6292" w:rsidRDefault="00000000">
      <w:pPr>
        <w:spacing w:before="80" w:after="100"/>
        <w:jc w:val="both"/>
        <w:rPr>
          <w:sz w:val="28"/>
          <w:szCs w:val="28"/>
        </w:rPr>
      </w:pPr>
      <w:r w:rsidRPr="006F6292">
        <w:rPr>
          <w:b/>
          <w:bCs/>
          <w:sz w:val="28"/>
          <w:szCs w:val="28"/>
        </w:rPr>
        <w:t xml:space="preserve">Conclusion: </w:t>
      </w:r>
      <w:r w:rsidRPr="006F6292">
        <w:rPr>
          <w:sz w:val="28"/>
          <w:szCs w:val="28"/>
        </w:rPr>
        <w:t>Early identification and a multimodal physiotherapy programme combining postural correction, manual therapy, therapeutic exercise, and ergonomic education can significantly reduce pain, disability, and recurrence in both conditions.</w:t>
      </w:r>
    </w:p>
    <w:p w14:paraId="7AE62117" w14:textId="77777777" w:rsidR="00DC0860" w:rsidRPr="006F6292" w:rsidRDefault="00000000">
      <w:pPr>
        <w:spacing w:before="80" w:after="100"/>
        <w:jc w:val="both"/>
        <w:rPr>
          <w:sz w:val="28"/>
          <w:szCs w:val="28"/>
        </w:rPr>
      </w:pPr>
      <w:r w:rsidRPr="006F6292">
        <w:rPr>
          <w:b/>
          <w:bCs/>
          <w:sz w:val="28"/>
          <w:szCs w:val="28"/>
        </w:rPr>
        <w:t xml:space="preserve">Keywords: </w:t>
      </w:r>
      <w:r w:rsidRPr="006F6292">
        <w:rPr>
          <w:sz w:val="28"/>
          <w:szCs w:val="28"/>
        </w:rPr>
        <w:t xml:space="preserve">Text neck syndrome, SMS thumb, cervical spine, repetitive strain injury, smartphone, physiotherapy, postural dysfunction, De </w:t>
      </w:r>
      <w:proofErr w:type="spellStart"/>
      <w:r w:rsidRPr="006F6292">
        <w:rPr>
          <w:sz w:val="28"/>
          <w:szCs w:val="28"/>
        </w:rPr>
        <w:t>Quervain’s</w:t>
      </w:r>
      <w:proofErr w:type="spellEnd"/>
      <w:r w:rsidRPr="006F6292">
        <w:rPr>
          <w:sz w:val="28"/>
          <w:szCs w:val="28"/>
        </w:rPr>
        <w:t xml:space="preserve"> tenosynovitis</w:t>
      </w:r>
    </w:p>
    <w:p w14:paraId="6990739A" w14:textId="77777777" w:rsidR="00DC0860" w:rsidRPr="006F6292" w:rsidRDefault="00DC0860">
      <w:pPr>
        <w:spacing w:before="60" w:after="60"/>
        <w:rPr>
          <w:sz w:val="28"/>
          <w:szCs w:val="28"/>
        </w:rPr>
      </w:pPr>
    </w:p>
    <w:p w14:paraId="2426ED1F" w14:textId="472017DE" w:rsidR="00DC0860" w:rsidRDefault="00DC0860" w:rsidP="006F6292"/>
    <w:sdt>
      <w:sdtPr>
        <w:alias w:val="Table of Contents"/>
        <w:id w:val="-208498091"/>
      </w:sdtPr>
      <w:sdtContent>
        <w:p w14:paraId="0463763D" w14:textId="77777777" w:rsidR="00DC0860" w:rsidRDefault="00000000">
          <w:r>
            <w:fldChar w:fldCharType="begin"/>
          </w:r>
          <w:r>
            <w:instrText>TOC \h \o "1-3"</w:instrText>
          </w:r>
          <w:r>
            <w:fldChar w:fldCharType="separate"/>
          </w:r>
        </w:p>
        <w:p w14:paraId="76BBA992" w14:textId="77777777" w:rsidR="00DC0860" w:rsidRDefault="00000000">
          <w:r>
            <w:fldChar w:fldCharType="end"/>
          </w:r>
        </w:p>
      </w:sdtContent>
    </w:sdt>
    <w:p w14:paraId="186534B6" w14:textId="41163FB0" w:rsidR="00DC0860" w:rsidRDefault="00DC0860"/>
    <w:p w14:paraId="68CE9DDD" w14:textId="77777777" w:rsidR="00827DE7" w:rsidRDefault="00827DE7">
      <w:pPr>
        <w:pStyle w:val="Heading1"/>
        <w:spacing w:before="280" w:after="120"/>
      </w:pPr>
    </w:p>
    <w:p w14:paraId="7DA3E887" w14:textId="0EBC4C7A" w:rsidR="00DC0860" w:rsidRPr="00827DE7" w:rsidRDefault="00000000">
      <w:pPr>
        <w:pStyle w:val="Heading1"/>
        <w:spacing w:before="280" w:after="120"/>
      </w:pPr>
      <w:r w:rsidRPr="00827DE7">
        <w:lastRenderedPageBreak/>
        <w:t>1. Introduction</w:t>
      </w:r>
    </w:p>
    <w:p w14:paraId="141C8F03" w14:textId="77777777" w:rsidR="00DC0860" w:rsidRPr="00827DE7" w:rsidRDefault="00000000">
      <w:pPr>
        <w:spacing w:before="80" w:after="100"/>
        <w:jc w:val="both"/>
        <w:rPr>
          <w:sz w:val="28"/>
          <w:szCs w:val="28"/>
        </w:rPr>
      </w:pPr>
      <w:r w:rsidRPr="00827DE7">
        <w:rPr>
          <w:sz w:val="28"/>
          <w:szCs w:val="28"/>
        </w:rPr>
        <w:t>Smartphones have become inseparable from modern daily life, with global average screen time exceeding four hours per day in adults (GWI, 2023). This prolonged engagement with handheld devices has precipitated a growing burden of musculoskeletal complaints that physiotherapists are increasingly called upon to manage. Among the most prevalent are text neck syndrome — a postural condition of the cervical spine — and SMS thumb, a repetitive strain injury of the thumb and wrist complex.</w:t>
      </w:r>
    </w:p>
    <w:p w14:paraId="26A72542" w14:textId="77777777" w:rsidR="00DC0860" w:rsidRPr="00827DE7" w:rsidRDefault="00000000">
      <w:pPr>
        <w:spacing w:before="80" w:after="100"/>
        <w:jc w:val="both"/>
        <w:rPr>
          <w:sz w:val="28"/>
          <w:szCs w:val="28"/>
        </w:rPr>
      </w:pPr>
      <w:r w:rsidRPr="00827DE7">
        <w:rPr>
          <w:sz w:val="28"/>
          <w:szCs w:val="28"/>
        </w:rPr>
        <w:t>Both conditions share a common aetiology rooted in sustained, repetitive, and biomechanically disadvantageous postures. Left unaddressed, they progress from intermittent discomfort to chronic pain, functional limitation, and, in some cases, structural change. Physiotherapists occupy a central role in the assessment and rehabilitation of these conditions, drawing upon skills in manual therapy, therapeutic exercise, postural re-education, and patient education.</w:t>
      </w:r>
    </w:p>
    <w:p w14:paraId="754D0D2B" w14:textId="77777777" w:rsidR="00DC0860" w:rsidRPr="00827DE7" w:rsidRDefault="00000000">
      <w:pPr>
        <w:spacing w:before="80" w:after="100"/>
        <w:jc w:val="both"/>
        <w:rPr>
          <w:sz w:val="28"/>
          <w:szCs w:val="28"/>
        </w:rPr>
      </w:pPr>
      <w:r w:rsidRPr="00827DE7">
        <w:rPr>
          <w:sz w:val="28"/>
          <w:szCs w:val="28"/>
        </w:rPr>
        <w:t>This article provides a detailed, clinically oriented review of both conditions, encompassing anatomy, biomechanics, epidemiology, clinical features, physiotherapy assessment, evidence-based treatment, and prevention strategies, supported by standardised data tables to facilitate clinical decision-making.</w:t>
      </w:r>
    </w:p>
    <w:p w14:paraId="27FF33AB" w14:textId="77777777" w:rsidR="00DC0860" w:rsidRPr="00827DE7" w:rsidRDefault="00000000">
      <w:pPr>
        <w:pStyle w:val="Heading1"/>
        <w:spacing w:before="280" w:after="120"/>
      </w:pPr>
      <w:r w:rsidRPr="00827DE7">
        <w:t>2. Methodology</w:t>
      </w:r>
    </w:p>
    <w:p w14:paraId="046DE325" w14:textId="77777777" w:rsidR="00DC0860" w:rsidRPr="00827DE7" w:rsidRDefault="00000000">
      <w:pPr>
        <w:spacing w:before="80" w:after="100"/>
        <w:jc w:val="both"/>
        <w:rPr>
          <w:sz w:val="28"/>
          <w:szCs w:val="28"/>
        </w:rPr>
      </w:pPr>
      <w:r w:rsidRPr="00827DE7">
        <w:rPr>
          <w:sz w:val="28"/>
          <w:szCs w:val="28"/>
        </w:rPr>
        <w:t xml:space="preserve">A systematic narrative review design was employed. Databases searched included PubMed/MEDLINE, CINAHL, Cochrane Library, </w:t>
      </w:r>
      <w:proofErr w:type="spellStart"/>
      <w:r w:rsidRPr="00827DE7">
        <w:rPr>
          <w:sz w:val="28"/>
          <w:szCs w:val="28"/>
        </w:rPr>
        <w:t>PEDro</w:t>
      </w:r>
      <w:proofErr w:type="spellEnd"/>
      <w:r w:rsidRPr="00827DE7">
        <w:rPr>
          <w:sz w:val="28"/>
          <w:szCs w:val="28"/>
        </w:rPr>
        <w:t xml:space="preserve"> (Physiotherapy Evidence Database), and Scopus. The search covered publications from January 2000 to December 2024. Boolean search strings combined the following </w:t>
      </w:r>
      <w:proofErr w:type="spellStart"/>
      <w:r w:rsidRPr="00827DE7">
        <w:rPr>
          <w:sz w:val="28"/>
          <w:szCs w:val="28"/>
        </w:rPr>
        <w:t>MeSH</w:t>
      </w:r>
      <w:proofErr w:type="spellEnd"/>
      <w:r w:rsidRPr="00827DE7">
        <w:rPr>
          <w:sz w:val="28"/>
          <w:szCs w:val="28"/>
        </w:rPr>
        <w:t xml:space="preserve"> terms and keywords: (‘text neck’ OR ‘smartphone neck’ OR ‘cervical postural syndrome’ OR ‘forward head posture’) AND (‘physiotherapy’ OR ‘physical therapy’ OR ‘rehabilitation’); and (‘SMS thumb’ OR ‘De </w:t>
      </w:r>
      <w:proofErr w:type="spellStart"/>
      <w:r w:rsidRPr="00827DE7">
        <w:rPr>
          <w:sz w:val="28"/>
          <w:szCs w:val="28"/>
        </w:rPr>
        <w:t>Quervain’s</w:t>
      </w:r>
      <w:proofErr w:type="spellEnd"/>
      <w:r w:rsidRPr="00827DE7">
        <w:rPr>
          <w:sz w:val="28"/>
          <w:szCs w:val="28"/>
        </w:rPr>
        <w:t xml:space="preserve"> tenosynovitis’ OR ‘smartphone thumb’) AND (‘physiotherapy’ OR ‘exercise’ OR ‘splint’).</w:t>
      </w:r>
    </w:p>
    <w:p w14:paraId="06AFA284" w14:textId="77777777" w:rsidR="00DC0860" w:rsidRPr="00827DE7" w:rsidRDefault="00000000">
      <w:pPr>
        <w:spacing w:before="80" w:after="100"/>
        <w:jc w:val="both"/>
        <w:rPr>
          <w:sz w:val="28"/>
          <w:szCs w:val="28"/>
        </w:rPr>
      </w:pPr>
      <w:r w:rsidRPr="00827DE7">
        <w:rPr>
          <w:sz w:val="28"/>
          <w:szCs w:val="28"/>
        </w:rPr>
        <w:t>Inclusion criteria were: peer-reviewed studies; participants aged ≥12 years; reporting on prevalence, biomechanics, clinical assessment, or intervention outcomes for text neck or SMS thumb; published in English. Exclusion criteria were: case reports, editorials, opinion pieces, non-peer-reviewed grey literature, and studies without extractable outcome data. Reference lists of included articles were hand-searched for additional eligible studies. Where high-quality evidence was limited, expert clinical guidelines and textbook consensus were noted and appropriately qualified. Evidence levels were graded according to the Oxford Centre for Evidence-Based Medicine (OCEBM) 2011 framework.</w:t>
      </w:r>
    </w:p>
    <w:p w14:paraId="1AFA4B8A" w14:textId="77777777" w:rsidR="00DC0860" w:rsidRPr="00827DE7" w:rsidRDefault="00000000">
      <w:pPr>
        <w:pStyle w:val="Heading1"/>
        <w:spacing w:before="280" w:after="120"/>
      </w:pPr>
      <w:r w:rsidRPr="00827DE7">
        <w:lastRenderedPageBreak/>
        <w:t>3. Text Neck Syndrome</w:t>
      </w:r>
    </w:p>
    <w:p w14:paraId="0F30BFB5" w14:textId="77777777" w:rsidR="00DC0860" w:rsidRPr="00827DE7" w:rsidRDefault="00000000">
      <w:pPr>
        <w:pStyle w:val="Heading2"/>
        <w:spacing w:before="280" w:after="120"/>
        <w:rPr>
          <w:sz w:val="28"/>
          <w:szCs w:val="28"/>
        </w:rPr>
      </w:pPr>
      <w:r w:rsidRPr="00827DE7">
        <w:rPr>
          <w:sz w:val="28"/>
          <w:szCs w:val="28"/>
        </w:rPr>
        <w:t>3.1 Definition and Nomenclature</w:t>
      </w:r>
    </w:p>
    <w:p w14:paraId="5C373CAC" w14:textId="77777777" w:rsidR="00DC0860" w:rsidRPr="00827DE7" w:rsidRDefault="00000000">
      <w:pPr>
        <w:spacing w:before="80" w:after="100"/>
        <w:jc w:val="both"/>
        <w:rPr>
          <w:sz w:val="28"/>
          <w:szCs w:val="28"/>
        </w:rPr>
      </w:pPr>
      <w:r w:rsidRPr="00827DE7">
        <w:rPr>
          <w:sz w:val="28"/>
          <w:szCs w:val="28"/>
        </w:rPr>
        <w:t>Text neck — also referred to as ‘smartphone neck’ or cervical postural syndrome — describes a pattern of sustained forward head posture (FHP) adopted while viewing handheld digital devices. The condition is characterised by anterior translation of the head relative to the shoulders, increased lower cervical flexion, and compensatory upper cervical extension. It is not a single diagnosis but a clinical syndrome encompassing a range of cervical, periscapular, and upper limb symptoms (Hansraj, 2014).</w:t>
      </w:r>
    </w:p>
    <w:p w14:paraId="4E1F7BFC" w14:textId="77777777" w:rsidR="00DC0860" w:rsidRPr="00827DE7" w:rsidRDefault="00000000">
      <w:pPr>
        <w:pStyle w:val="Heading2"/>
        <w:spacing w:before="280" w:after="120"/>
        <w:rPr>
          <w:sz w:val="28"/>
          <w:szCs w:val="28"/>
        </w:rPr>
      </w:pPr>
      <w:r w:rsidRPr="00827DE7">
        <w:rPr>
          <w:sz w:val="28"/>
          <w:szCs w:val="28"/>
        </w:rPr>
        <w:t>3.2 Biomechanical Basis</w:t>
      </w:r>
    </w:p>
    <w:p w14:paraId="28E442CC" w14:textId="77777777" w:rsidR="00DC0860" w:rsidRPr="00827DE7" w:rsidRDefault="00000000">
      <w:pPr>
        <w:spacing w:before="80" w:after="100"/>
        <w:jc w:val="both"/>
        <w:rPr>
          <w:sz w:val="28"/>
          <w:szCs w:val="28"/>
        </w:rPr>
      </w:pPr>
      <w:r w:rsidRPr="00827DE7">
        <w:rPr>
          <w:sz w:val="28"/>
          <w:szCs w:val="28"/>
        </w:rPr>
        <w:t>The human head weighs approximately 4–5 kg in the neutral position. Biomechanical modelling by Hansraj (2014) demonstrates that the effective load on the cervical spine increases substantially with forward head displacement. This disproportionate loading results in sustained eccentric contraction of the posterior cervical musculature, anterior compression of intervertebral discs, and posterior ligamentous strain.</w:t>
      </w:r>
    </w:p>
    <w:p w14:paraId="57E35430" w14:textId="77777777" w:rsidR="00DC0860" w:rsidRPr="00827DE7" w:rsidRDefault="00000000">
      <w:pPr>
        <w:spacing w:before="80" w:after="100"/>
        <w:jc w:val="both"/>
        <w:rPr>
          <w:sz w:val="28"/>
          <w:szCs w:val="28"/>
        </w:rPr>
      </w:pPr>
      <w:r w:rsidRPr="00827DE7">
        <w:rPr>
          <w:sz w:val="28"/>
          <w:szCs w:val="28"/>
        </w:rPr>
        <w:t>Figure 1 (below) schematically illustrates the progressive increase in effective cervical load with increasing flexion angle.</w:t>
      </w:r>
    </w:p>
    <w:p w14:paraId="4721AB99" w14:textId="77777777" w:rsidR="00DC0860" w:rsidRPr="00827DE7" w:rsidRDefault="00000000">
      <w:pPr>
        <w:pBdr>
          <w:top w:val="single" w:sz="6" w:space="2" w:color="1F5C99"/>
          <w:left w:val="single" w:sz="6" w:space="2" w:color="1F5C99"/>
          <w:bottom w:val="single" w:sz="6" w:space="2" w:color="1F5C99"/>
          <w:right w:val="single" w:sz="6" w:space="2" w:color="1F5C99"/>
        </w:pBdr>
        <w:spacing w:before="120" w:after="40"/>
        <w:jc w:val="center"/>
        <w:rPr>
          <w:sz w:val="28"/>
          <w:szCs w:val="28"/>
        </w:rPr>
      </w:pPr>
      <w:r w:rsidRPr="00827DE7">
        <w:rPr>
          <w:b/>
          <w:bCs/>
          <w:color w:val="1F5C99"/>
          <w:sz w:val="28"/>
          <w:szCs w:val="28"/>
        </w:rPr>
        <w:t>FIGURE 1 — Cervical Load vs. Flexion Angle (Schematic)</w:t>
      </w:r>
    </w:p>
    <w:p w14:paraId="71C0F794" w14:textId="77777777" w:rsidR="00DC0860" w:rsidRPr="00827DE7" w:rsidRDefault="00000000">
      <w:pPr>
        <w:spacing w:before="20" w:after="20"/>
        <w:jc w:val="center"/>
        <w:rPr>
          <w:sz w:val="28"/>
          <w:szCs w:val="28"/>
        </w:rPr>
      </w:pPr>
      <w:r w:rsidRPr="00827DE7">
        <w:rPr>
          <w:rFonts w:ascii="Courier New" w:eastAsia="Courier New" w:hAnsi="Courier New" w:cs="Courier New"/>
          <w:sz w:val="28"/>
          <w:szCs w:val="28"/>
        </w:rPr>
        <w:t>0° (Neutral) → 5 kg   |   15° → 12 kg   |   30° → 18 kg   |   45° → 22 kg   |   60° → 27 kg</w:t>
      </w:r>
    </w:p>
    <w:p w14:paraId="3BF7ECB5" w14:textId="77777777" w:rsidR="00DC0860" w:rsidRPr="00827DE7" w:rsidRDefault="00DC0860">
      <w:pPr>
        <w:spacing w:before="60" w:after="60"/>
        <w:rPr>
          <w:sz w:val="28"/>
          <w:szCs w:val="28"/>
        </w:rPr>
      </w:pPr>
    </w:p>
    <w:p w14:paraId="3140BA04" w14:textId="77777777" w:rsidR="00DC0860" w:rsidRPr="00827DE7" w:rsidRDefault="00000000">
      <w:pPr>
        <w:spacing w:before="60" w:after="100"/>
        <w:rPr>
          <w:sz w:val="28"/>
          <w:szCs w:val="28"/>
        </w:rPr>
      </w:pPr>
      <w:r w:rsidRPr="00827DE7">
        <w:rPr>
          <w:b/>
          <w:bCs/>
          <w:i/>
          <w:iCs/>
          <w:color w:val="555555"/>
          <w:sz w:val="28"/>
          <w:szCs w:val="28"/>
        </w:rPr>
        <w:t>Table 1. Relationship between cervical flexion angle and effective spinal load during device use.</w:t>
      </w:r>
    </w:p>
    <w:tbl>
      <w:tblPr>
        <w:tblW w:w="8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55"/>
        <w:gridCol w:w="1556"/>
        <w:gridCol w:w="3569"/>
        <w:gridCol w:w="1680"/>
      </w:tblGrid>
      <w:tr w:rsidR="00DC0860" w:rsidRPr="00827DE7" w14:paraId="30811E34" w14:textId="77777777">
        <w:tblPrEx>
          <w:tblCellMar>
            <w:top w:w="0" w:type="dxa"/>
            <w:bottom w:w="0" w:type="dxa"/>
          </w:tblCellMar>
        </w:tblPrEx>
        <w:trPr>
          <w:tblHeader/>
        </w:trPr>
        <w:tc>
          <w:tcPr>
            <w:tcW w:w="1560" w:type="dxa"/>
            <w:tcBorders>
              <w:top w:val="single" w:sz="4" w:space="0" w:color="AAAAAA"/>
              <w:left w:val="single" w:sz="4" w:space="0" w:color="AAAAAA"/>
              <w:bottom w:val="single" w:sz="4" w:space="0" w:color="AAAAAA"/>
              <w:right w:val="single" w:sz="4" w:space="0" w:color="AAAAAA"/>
            </w:tcBorders>
            <w:shd w:val="clear" w:color="auto" w:fill="1F5C99"/>
            <w:tcMar>
              <w:top w:w="80" w:type="dxa"/>
              <w:left w:w="140" w:type="dxa"/>
              <w:bottom w:w="80" w:type="dxa"/>
              <w:right w:w="140" w:type="dxa"/>
            </w:tcMar>
            <w:vAlign w:val="center"/>
          </w:tcPr>
          <w:p w14:paraId="1B2CF243" w14:textId="77777777" w:rsidR="00DC0860" w:rsidRPr="00827DE7" w:rsidRDefault="00000000">
            <w:pPr>
              <w:rPr>
                <w:sz w:val="28"/>
                <w:szCs w:val="28"/>
              </w:rPr>
            </w:pPr>
            <w:r w:rsidRPr="00827DE7">
              <w:rPr>
                <w:b/>
                <w:bCs/>
                <w:color w:val="FFFFFF"/>
                <w:sz w:val="28"/>
                <w:szCs w:val="28"/>
              </w:rPr>
              <w:t>Cervical Angle (°)</w:t>
            </w:r>
          </w:p>
        </w:tc>
        <w:tc>
          <w:tcPr>
            <w:tcW w:w="1560" w:type="dxa"/>
            <w:tcBorders>
              <w:top w:val="single" w:sz="4" w:space="0" w:color="AAAAAA"/>
              <w:left w:val="single" w:sz="4" w:space="0" w:color="AAAAAA"/>
              <w:bottom w:val="single" w:sz="4" w:space="0" w:color="AAAAAA"/>
              <w:right w:val="single" w:sz="4" w:space="0" w:color="AAAAAA"/>
            </w:tcBorders>
            <w:shd w:val="clear" w:color="auto" w:fill="1F5C99"/>
            <w:tcMar>
              <w:top w:w="80" w:type="dxa"/>
              <w:left w:w="140" w:type="dxa"/>
              <w:bottom w:w="80" w:type="dxa"/>
              <w:right w:w="140" w:type="dxa"/>
            </w:tcMar>
            <w:vAlign w:val="center"/>
          </w:tcPr>
          <w:p w14:paraId="2656C0C5" w14:textId="77777777" w:rsidR="00DC0860" w:rsidRPr="00827DE7" w:rsidRDefault="00000000">
            <w:pPr>
              <w:rPr>
                <w:sz w:val="28"/>
                <w:szCs w:val="28"/>
              </w:rPr>
            </w:pPr>
            <w:r w:rsidRPr="00827DE7">
              <w:rPr>
                <w:b/>
                <w:bCs/>
                <w:color w:val="FFFFFF"/>
                <w:sz w:val="28"/>
                <w:szCs w:val="28"/>
              </w:rPr>
              <w:t>Effective Load (kg)</w:t>
            </w:r>
          </w:p>
        </w:tc>
        <w:tc>
          <w:tcPr>
            <w:tcW w:w="3600" w:type="dxa"/>
            <w:tcBorders>
              <w:top w:val="single" w:sz="4" w:space="0" w:color="AAAAAA"/>
              <w:left w:val="single" w:sz="4" w:space="0" w:color="AAAAAA"/>
              <w:bottom w:val="single" w:sz="4" w:space="0" w:color="AAAAAA"/>
              <w:right w:val="single" w:sz="4" w:space="0" w:color="AAAAAA"/>
            </w:tcBorders>
            <w:shd w:val="clear" w:color="auto" w:fill="1F5C99"/>
            <w:tcMar>
              <w:top w:w="80" w:type="dxa"/>
              <w:left w:w="140" w:type="dxa"/>
              <w:bottom w:w="80" w:type="dxa"/>
              <w:right w:w="140" w:type="dxa"/>
            </w:tcMar>
            <w:vAlign w:val="center"/>
          </w:tcPr>
          <w:p w14:paraId="692E0388" w14:textId="77777777" w:rsidR="00DC0860" w:rsidRPr="00827DE7" w:rsidRDefault="00000000">
            <w:pPr>
              <w:rPr>
                <w:sz w:val="28"/>
                <w:szCs w:val="28"/>
              </w:rPr>
            </w:pPr>
            <w:r w:rsidRPr="00827DE7">
              <w:rPr>
                <w:b/>
                <w:bCs/>
                <w:color w:val="FFFFFF"/>
                <w:sz w:val="28"/>
                <w:szCs w:val="28"/>
              </w:rPr>
              <w:t>Muscle Groups Most Affected</w:t>
            </w:r>
          </w:p>
        </w:tc>
        <w:tc>
          <w:tcPr>
            <w:tcW w:w="1640" w:type="dxa"/>
            <w:tcBorders>
              <w:top w:val="single" w:sz="4" w:space="0" w:color="AAAAAA"/>
              <w:left w:val="single" w:sz="4" w:space="0" w:color="AAAAAA"/>
              <w:bottom w:val="single" w:sz="4" w:space="0" w:color="AAAAAA"/>
              <w:right w:val="single" w:sz="4" w:space="0" w:color="AAAAAA"/>
            </w:tcBorders>
            <w:shd w:val="clear" w:color="auto" w:fill="1F5C99"/>
            <w:tcMar>
              <w:top w:w="80" w:type="dxa"/>
              <w:left w:w="140" w:type="dxa"/>
              <w:bottom w:w="80" w:type="dxa"/>
              <w:right w:w="140" w:type="dxa"/>
            </w:tcMar>
            <w:vAlign w:val="center"/>
          </w:tcPr>
          <w:p w14:paraId="254A5A90" w14:textId="77777777" w:rsidR="00DC0860" w:rsidRPr="00827DE7" w:rsidRDefault="00000000">
            <w:pPr>
              <w:rPr>
                <w:sz w:val="28"/>
                <w:szCs w:val="28"/>
              </w:rPr>
            </w:pPr>
            <w:r w:rsidRPr="00827DE7">
              <w:rPr>
                <w:b/>
                <w:bCs/>
                <w:color w:val="FFFFFF"/>
                <w:sz w:val="28"/>
                <w:szCs w:val="28"/>
              </w:rPr>
              <w:t>Cumulative Risk</w:t>
            </w:r>
          </w:p>
        </w:tc>
      </w:tr>
      <w:tr w:rsidR="00DC0860" w:rsidRPr="00827DE7" w14:paraId="7FA2918A" w14:textId="77777777">
        <w:tblPrEx>
          <w:tblCellMar>
            <w:top w:w="0" w:type="dxa"/>
            <w:bottom w:w="0" w:type="dxa"/>
          </w:tblCellMar>
        </w:tblPrEx>
        <w:tc>
          <w:tcPr>
            <w:tcW w:w="156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14:paraId="64708D33" w14:textId="77777777" w:rsidR="00DC0860" w:rsidRPr="00827DE7" w:rsidRDefault="00000000">
            <w:pPr>
              <w:rPr>
                <w:sz w:val="28"/>
                <w:szCs w:val="28"/>
              </w:rPr>
            </w:pPr>
            <w:r w:rsidRPr="00827DE7">
              <w:rPr>
                <w:sz w:val="28"/>
                <w:szCs w:val="28"/>
              </w:rPr>
              <w:t>0° (neutral)</w:t>
            </w:r>
          </w:p>
        </w:tc>
        <w:tc>
          <w:tcPr>
            <w:tcW w:w="156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14:paraId="4CE5D556" w14:textId="77777777" w:rsidR="00DC0860" w:rsidRPr="00827DE7" w:rsidRDefault="00000000">
            <w:pPr>
              <w:rPr>
                <w:sz w:val="28"/>
                <w:szCs w:val="28"/>
              </w:rPr>
            </w:pPr>
            <w:r w:rsidRPr="00827DE7">
              <w:rPr>
                <w:sz w:val="28"/>
                <w:szCs w:val="28"/>
              </w:rPr>
              <w:t>~5</w:t>
            </w:r>
          </w:p>
        </w:tc>
        <w:tc>
          <w:tcPr>
            <w:tcW w:w="3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14:paraId="28362F17" w14:textId="77777777" w:rsidR="00DC0860" w:rsidRPr="00827DE7" w:rsidRDefault="00000000">
            <w:pPr>
              <w:rPr>
                <w:sz w:val="28"/>
                <w:szCs w:val="28"/>
              </w:rPr>
            </w:pPr>
            <w:r w:rsidRPr="00827DE7">
              <w:rPr>
                <w:sz w:val="28"/>
                <w:szCs w:val="28"/>
              </w:rPr>
              <w:t>Balanced co-contraction</w:t>
            </w:r>
          </w:p>
        </w:tc>
        <w:tc>
          <w:tcPr>
            <w:tcW w:w="16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14:paraId="41B95FF2" w14:textId="77777777" w:rsidR="00DC0860" w:rsidRPr="00827DE7" w:rsidRDefault="00000000">
            <w:pPr>
              <w:rPr>
                <w:sz w:val="28"/>
                <w:szCs w:val="28"/>
              </w:rPr>
            </w:pPr>
            <w:r w:rsidRPr="00827DE7">
              <w:rPr>
                <w:sz w:val="28"/>
                <w:szCs w:val="28"/>
              </w:rPr>
              <w:t>Minimal</w:t>
            </w:r>
          </w:p>
        </w:tc>
      </w:tr>
      <w:tr w:rsidR="00DC0860" w:rsidRPr="00827DE7" w14:paraId="535BC5E0" w14:textId="77777777">
        <w:tblPrEx>
          <w:tblCellMar>
            <w:top w:w="0" w:type="dxa"/>
            <w:bottom w:w="0" w:type="dxa"/>
          </w:tblCellMar>
        </w:tblPrEx>
        <w:tc>
          <w:tcPr>
            <w:tcW w:w="1560" w:type="dxa"/>
            <w:tcBorders>
              <w:top w:val="single" w:sz="4" w:space="0" w:color="AAAAAA"/>
              <w:left w:val="single" w:sz="4" w:space="0" w:color="AAAAAA"/>
              <w:bottom w:val="single" w:sz="4" w:space="0" w:color="AAAAAA"/>
              <w:right w:val="single" w:sz="4" w:space="0" w:color="AAAAAA"/>
            </w:tcBorders>
            <w:shd w:val="clear" w:color="auto" w:fill="EBF4FB"/>
            <w:tcMar>
              <w:top w:w="80" w:type="dxa"/>
              <w:left w:w="140" w:type="dxa"/>
              <w:bottom w:w="80" w:type="dxa"/>
              <w:right w:w="140" w:type="dxa"/>
            </w:tcMar>
            <w:vAlign w:val="center"/>
          </w:tcPr>
          <w:p w14:paraId="1AB6580A" w14:textId="77777777" w:rsidR="00DC0860" w:rsidRPr="00827DE7" w:rsidRDefault="00000000">
            <w:pPr>
              <w:rPr>
                <w:sz w:val="28"/>
                <w:szCs w:val="28"/>
              </w:rPr>
            </w:pPr>
            <w:r w:rsidRPr="00827DE7">
              <w:rPr>
                <w:sz w:val="28"/>
                <w:szCs w:val="28"/>
              </w:rPr>
              <w:t>15°</w:t>
            </w:r>
          </w:p>
        </w:tc>
        <w:tc>
          <w:tcPr>
            <w:tcW w:w="1560" w:type="dxa"/>
            <w:tcBorders>
              <w:top w:val="single" w:sz="4" w:space="0" w:color="AAAAAA"/>
              <w:left w:val="single" w:sz="4" w:space="0" w:color="AAAAAA"/>
              <w:bottom w:val="single" w:sz="4" w:space="0" w:color="AAAAAA"/>
              <w:right w:val="single" w:sz="4" w:space="0" w:color="AAAAAA"/>
            </w:tcBorders>
            <w:shd w:val="clear" w:color="auto" w:fill="EBF4FB"/>
            <w:tcMar>
              <w:top w:w="80" w:type="dxa"/>
              <w:left w:w="140" w:type="dxa"/>
              <w:bottom w:w="80" w:type="dxa"/>
              <w:right w:w="140" w:type="dxa"/>
            </w:tcMar>
            <w:vAlign w:val="center"/>
          </w:tcPr>
          <w:p w14:paraId="605C49AD" w14:textId="77777777" w:rsidR="00DC0860" w:rsidRPr="00827DE7" w:rsidRDefault="00000000">
            <w:pPr>
              <w:rPr>
                <w:sz w:val="28"/>
                <w:szCs w:val="28"/>
              </w:rPr>
            </w:pPr>
            <w:r w:rsidRPr="00827DE7">
              <w:rPr>
                <w:sz w:val="28"/>
                <w:szCs w:val="28"/>
              </w:rPr>
              <w:t>~12</w:t>
            </w:r>
          </w:p>
        </w:tc>
        <w:tc>
          <w:tcPr>
            <w:tcW w:w="3600" w:type="dxa"/>
            <w:tcBorders>
              <w:top w:val="single" w:sz="4" w:space="0" w:color="AAAAAA"/>
              <w:left w:val="single" w:sz="4" w:space="0" w:color="AAAAAA"/>
              <w:bottom w:val="single" w:sz="4" w:space="0" w:color="AAAAAA"/>
              <w:right w:val="single" w:sz="4" w:space="0" w:color="AAAAAA"/>
            </w:tcBorders>
            <w:shd w:val="clear" w:color="auto" w:fill="EBF4FB"/>
            <w:tcMar>
              <w:top w:w="80" w:type="dxa"/>
              <w:left w:w="140" w:type="dxa"/>
              <w:bottom w:w="80" w:type="dxa"/>
              <w:right w:w="140" w:type="dxa"/>
            </w:tcMar>
            <w:vAlign w:val="center"/>
          </w:tcPr>
          <w:p w14:paraId="4F836E14" w14:textId="77777777" w:rsidR="00DC0860" w:rsidRPr="00827DE7" w:rsidRDefault="00000000">
            <w:pPr>
              <w:rPr>
                <w:sz w:val="28"/>
                <w:szCs w:val="28"/>
              </w:rPr>
            </w:pPr>
            <w:r w:rsidRPr="00827DE7">
              <w:rPr>
                <w:sz w:val="28"/>
                <w:szCs w:val="28"/>
              </w:rPr>
              <w:t>Semispinalis, Splenius capitis</w:t>
            </w:r>
          </w:p>
        </w:tc>
        <w:tc>
          <w:tcPr>
            <w:tcW w:w="1640" w:type="dxa"/>
            <w:tcBorders>
              <w:top w:val="single" w:sz="4" w:space="0" w:color="AAAAAA"/>
              <w:left w:val="single" w:sz="4" w:space="0" w:color="AAAAAA"/>
              <w:bottom w:val="single" w:sz="4" w:space="0" w:color="AAAAAA"/>
              <w:right w:val="single" w:sz="4" w:space="0" w:color="AAAAAA"/>
            </w:tcBorders>
            <w:shd w:val="clear" w:color="auto" w:fill="EBF4FB"/>
            <w:tcMar>
              <w:top w:w="80" w:type="dxa"/>
              <w:left w:w="140" w:type="dxa"/>
              <w:bottom w:w="80" w:type="dxa"/>
              <w:right w:w="140" w:type="dxa"/>
            </w:tcMar>
            <w:vAlign w:val="center"/>
          </w:tcPr>
          <w:p w14:paraId="0022D541" w14:textId="77777777" w:rsidR="00DC0860" w:rsidRPr="00827DE7" w:rsidRDefault="00000000">
            <w:pPr>
              <w:rPr>
                <w:sz w:val="28"/>
                <w:szCs w:val="28"/>
              </w:rPr>
            </w:pPr>
            <w:r w:rsidRPr="00827DE7">
              <w:rPr>
                <w:sz w:val="28"/>
                <w:szCs w:val="28"/>
              </w:rPr>
              <w:t>Low</w:t>
            </w:r>
          </w:p>
        </w:tc>
      </w:tr>
      <w:tr w:rsidR="00DC0860" w:rsidRPr="00827DE7" w14:paraId="7DDA5DC6" w14:textId="77777777">
        <w:tblPrEx>
          <w:tblCellMar>
            <w:top w:w="0" w:type="dxa"/>
            <w:bottom w:w="0" w:type="dxa"/>
          </w:tblCellMar>
        </w:tblPrEx>
        <w:tc>
          <w:tcPr>
            <w:tcW w:w="156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14:paraId="02C3031D" w14:textId="77777777" w:rsidR="00DC0860" w:rsidRPr="00827DE7" w:rsidRDefault="00000000">
            <w:pPr>
              <w:rPr>
                <w:sz w:val="28"/>
                <w:szCs w:val="28"/>
              </w:rPr>
            </w:pPr>
            <w:r w:rsidRPr="00827DE7">
              <w:rPr>
                <w:sz w:val="28"/>
                <w:szCs w:val="28"/>
              </w:rPr>
              <w:t>30°</w:t>
            </w:r>
          </w:p>
        </w:tc>
        <w:tc>
          <w:tcPr>
            <w:tcW w:w="156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14:paraId="0E5B1E25" w14:textId="77777777" w:rsidR="00DC0860" w:rsidRPr="00827DE7" w:rsidRDefault="00000000">
            <w:pPr>
              <w:rPr>
                <w:sz w:val="28"/>
                <w:szCs w:val="28"/>
              </w:rPr>
            </w:pPr>
            <w:r w:rsidRPr="00827DE7">
              <w:rPr>
                <w:sz w:val="28"/>
                <w:szCs w:val="28"/>
              </w:rPr>
              <w:t>~18</w:t>
            </w:r>
          </w:p>
        </w:tc>
        <w:tc>
          <w:tcPr>
            <w:tcW w:w="3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14:paraId="58A0242B" w14:textId="77777777" w:rsidR="00DC0860" w:rsidRPr="00827DE7" w:rsidRDefault="00000000">
            <w:pPr>
              <w:rPr>
                <w:sz w:val="28"/>
                <w:szCs w:val="28"/>
              </w:rPr>
            </w:pPr>
            <w:proofErr w:type="spellStart"/>
            <w:r w:rsidRPr="00827DE7">
              <w:rPr>
                <w:sz w:val="28"/>
                <w:szCs w:val="28"/>
              </w:rPr>
              <w:t>Suboccipitals</w:t>
            </w:r>
            <w:proofErr w:type="spellEnd"/>
            <w:r w:rsidRPr="00827DE7">
              <w:rPr>
                <w:sz w:val="28"/>
                <w:szCs w:val="28"/>
              </w:rPr>
              <w:t>, Levator scapulae</w:t>
            </w:r>
          </w:p>
        </w:tc>
        <w:tc>
          <w:tcPr>
            <w:tcW w:w="16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14:paraId="12987558" w14:textId="77777777" w:rsidR="00DC0860" w:rsidRPr="00827DE7" w:rsidRDefault="00000000">
            <w:pPr>
              <w:rPr>
                <w:sz w:val="28"/>
                <w:szCs w:val="28"/>
              </w:rPr>
            </w:pPr>
            <w:r w:rsidRPr="00827DE7">
              <w:rPr>
                <w:sz w:val="28"/>
                <w:szCs w:val="28"/>
              </w:rPr>
              <w:t>Moderate</w:t>
            </w:r>
          </w:p>
        </w:tc>
      </w:tr>
      <w:tr w:rsidR="00DC0860" w:rsidRPr="00827DE7" w14:paraId="5189B813" w14:textId="77777777">
        <w:tblPrEx>
          <w:tblCellMar>
            <w:top w:w="0" w:type="dxa"/>
            <w:bottom w:w="0" w:type="dxa"/>
          </w:tblCellMar>
        </w:tblPrEx>
        <w:tc>
          <w:tcPr>
            <w:tcW w:w="1560" w:type="dxa"/>
            <w:tcBorders>
              <w:top w:val="single" w:sz="4" w:space="0" w:color="AAAAAA"/>
              <w:left w:val="single" w:sz="4" w:space="0" w:color="AAAAAA"/>
              <w:bottom w:val="single" w:sz="4" w:space="0" w:color="AAAAAA"/>
              <w:right w:val="single" w:sz="4" w:space="0" w:color="AAAAAA"/>
            </w:tcBorders>
            <w:shd w:val="clear" w:color="auto" w:fill="EBF4FB"/>
            <w:tcMar>
              <w:top w:w="80" w:type="dxa"/>
              <w:left w:w="140" w:type="dxa"/>
              <w:bottom w:w="80" w:type="dxa"/>
              <w:right w:w="140" w:type="dxa"/>
            </w:tcMar>
            <w:vAlign w:val="center"/>
          </w:tcPr>
          <w:p w14:paraId="3D4C6699" w14:textId="77777777" w:rsidR="00DC0860" w:rsidRPr="00827DE7" w:rsidRDefault="00000000">
            <w:pPr>
              <w:rPr>
                <w:sz w:val="28"/>
                <w:szCs w:val="28"/>
              </w:rPr>
            </w:pPr>
            <w:r w:rsidRPr="00827DE7">
              <w:rPr>
                <w:sz w:val="28"/>
                <w:szCs w:val="28"/>
              </w:rPr>
              <w:t>45°</w:t>
            </w:r>
          </w:p>
        </w:tc>
        <w:tc>
          <w:tcPr>
            <w:tcW w:w="1560" w:type="dxa"/>
            <w:tcBorders>
              <w:top w:val="single" w:sz="4" w:space="0" w:color="AAAAAA"/>
              <w:left w:val="single" w:sz="4" w:space="0" w:color="AAAAAA"/>
              <w:bottom w:val="single" w:sz="4" w:space="0" w:color="AAAAAA"/>
              <w:right w:val="single" w:sz="4" w:space="0" w:color="AAAAAA"/>
            </w:tcBorders>
            <w:shd w:val="clear" w:color="auto" w:fill="EBF4FB"/>
            <w:tcMar>
              <w:top w:w="80" w:type="dxa"/>
              <w:left w:w="140" w:type="dxa"/>
              <w:bottom w:w="80" w:type="dxa"/>
              <w:right w:w="140" w:type="dxa"/>
            </w:tcMar>
            <w:vAlign w:val="center"/>
          </w:tcPr>
          <w:p w14:paraId="3708C430" w14:textId="77777777" w:rsidR="00DC0860" w:rsidRPr="00827DE7" w:rsidRDefault="00000000">
            <w:pPr>
              <w:rPr>
                <w:sz w:val="28"/>
                <w:szCs w:val="28"/>
              </w:rPr>
            </w:pPr>
            <w:r w:rsidRPr="00827DE7">
              <w:rPr>
                <w:sz w:val="28"/>
                <w:szCs w:val="28"/>
              </w:rPr>
              <w:t>~22</w:t>
            </w:r>
          </w:p>
        </w:tc>
        <w:tc>
          <w:tcPr>
            <w:tcW w:w="3600" w:type="dxa"/>
            <w:tcBorders>
              <w:top w:val="single" w:sz="4" w:space="0" w:color="AAAAAA"/>
              <w:left w:val="single" w:sz="4" w:space="0" w:color="AAAAAA"/>
              <w:bottom w:val="single" w:sz="4" w:space="0" w:color="AAAAAA"/>
              <w:right w:val="single" w:sz="4" w:space="0" w:color="AAAAAA"/>
            </w:tcBorders>
            <w:shd w:val="clear" w:color="auto" w:fill="EBF4FB"/>
            <w:tcMar>
              <w:top w:w="80" w:type="dxa"/>
              <w:left w:w="140" w:type="dxa"/>
              <w:bottom w:w="80" w:type="dxa"/>
              <w:right w:w="140" w:type="dxa"/>
            </w:tcMar>
            <w:vAlign w:val="center"/>
          </w:tcPr>
          <w:p w14:paraId="665B3FA6" w14:textId="77777777" w:rsidR="00DC0860" w:rsidRPr="00827DE7" w:rsidRDefault="00000000">
            <w:pPr>
              <w:rPr>
                <w:sz w:val="28"/>
                <w:szCs w:val="28"/>
              </w:rPr>
            </w:pPr>
            <w:r w:rsidRPr="00827DE7">
              <w:rPr>
                <w:sz w:val="28"/>
                <w:szCs w:val="28"/>
              </w:rPr>
              <w:t>Upper trapezius, Rhomboids</w:t>
            </w:r>
          </w:p>
        </w:tc>
        <w:tc>
          <w:tcPr>
            <w:tcW w:w="1640" w:type="dxa"/>
            <w:tcBorders>
              <w:top w:val="single" w:sz="4" w:space="0" w:color="AAAAAA"/>
              <w:left w:val="single" w:sz="4" w:space="0" w:color="AAAAAA"/>
              <w:bottom w:val="single" w:sz="4" w:space="0" w:color="AAAAAA"/>
              <w:right w:val="single" w:sz="4" w:space="0" w:color="AAAAAA"/>
            </w:tcBorders>
            <w:shd w:val="clear" w:color="auto" w:fill="EBF4FB"/>
            <w:tcMar>
              <w:top w:w="80" w:type="dxa"/>
              <w:left w:w="140" w:type="dxa"/>
              <w:bottom w:w="80" w:type="dxa"/>
              <w:right w:w="140" w:type="dxa"/>
            </w:tcMar>
            <w:vAlign w:val="center"/>
          </w:tcPr>
          <w:p w14:paraId="55A5B7D1" w14:textId="77777777" w:rsidR="00DC0860" w:rsidRPr="00827DE7" w:rsidRDefault="00000000">
            <w:pPr>
              <w:rPr>
                <w:sz w:val="28"/>
                <w:szCs w:val="28"/>
              </w:rPr>
            </w:pPr>
            <w:r w:rsidRPr="00827DE7">
              <w:rPr>
                <w:sz w:val="28"/>
                <w:szCs w:val="28"/>
              </w:rPr>
              <w:t>High</w:t>
            </w:r>
          </w:p>
        </w:tc>
      </w:tr>
      <w:tr w:rsidR="00DC0860" w:rsidRPr="00827DE7" w14:paraId="61C1A7D8" w14:textId="77777777">
        <w:tblPrEx>
          <w:tblCellMar>
            <w:top w:w="0" w:type="dxa"/>
            <w:bottom w:w="0" w:type="dxa"/>
          </w:tblCellMar>
        </w:tblPrEx>
        <w:tc>
          <w:tcPr>
            <w:tcW w:w="156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14:paraId="2B678101" w14:textId="77777777" w:rsidR="00DC0860" w:rsidRPr="00827DE7" w:rsidRDefault="00000000">
            <w:pPr>
              <w:rPr>
                <w:sz w:val="28"/>
                <w:szCs w:val="28"/>
              </w:rPr>
            </w:pPr>
            <w:r w:rsidRPr="00827DE7">
              <w:rPr>
                <w:sz w:val="28"/>
                <w:szCs w:val="28"/>
              </w:rPr>
              <w:lastRenderedPageBreak/>
              <w:t>60°</w:t>
            </w:r>
          </w:p>
        </w:tc>
        <w:tc>
          <w:tcPr>
            <w:tcW w:w="156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14:paraId="3CCCBD82" w14:textId="77777777" w:rsidR="00DC0860" w:rsidRPr="00827DE7" w:rsidRDefault="00000000">
            <w:pPr>
              <w:rPr>
                <w:sz w:val="28"/>
                <w:szCs w:val="28"/>
              </w:rPr>
            </w:pPr>
            <w:r w:rsidRPr="00827DE7">
              <w:rPr>
                <w:sz w:val="28"/>
                <w:szCs w:val="28"/>
              </w:rPr>
              <w:t>~27</w:t>
            </w:r>
          </w:p>
        </w:tc>
        <w:tc>
          <w:tcPr>
            <w:tcW w:w="3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14:paraId="158EFC45" w14:textId="77777777" w:rsidR="00DC0860" w:rsidRPr="00827DE7" w:rsidRDefault="00000000">
            <w:pPr>
              <w:rPr>
                <w:sz w:val="28"/>
                <w:szCs w:val="28"/>
              </w:rPr>
            </w:pPr>
            <w:r w:rsidRPr="00827DE7">
              <w:rPr>
                <w:sz w:val="28"/>
                <w:szCs w:val="28"/>
              </w:rPr>
              <w:t>All posterior cervical &amp; periscapular</w:t>
            </w:r>
          </w:p>
        </w:tc>
        <w:tc>
          <w:tcPr>
            <w:tcW w:w="16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14:paraId="2970A6F4" w14:textId="77777777" w:rsidR="00DC0860" w:rsidRPr="00827DE7" w:rsidRDefault="00000000">
            <w:pPr>
              <w:rPr>
                <w:sz w:val="28"/>
                <w:szCs w:val="28"/>
              </w:rPr>
            </w:pPr>
            <w:r w:rsidRPr="00827DE7">
              <w:rPr>
                <w:sz w:val="28"/>
                <w:szCs w:val="28"/>
              </w:rPr>
              <w:t>Very High</w:t>
            </w:r>
          </w:p>
        </w:tc>
      </w:tr>
    </w:tbl>
    <w:p w14:paraId="5D50F510" w14:textId="77777777" w:rsidR="00DC0860" w:rsidRPr="00827DE7" w:rsidRDefault="00DC0860">
      <w:pPr>
        <w:spacing w:before="60" w:after="60"/>
        <w:rPr>
          <w:sz w:val="28"/>
          <w:szCs w:val="28"/>
        </w:rPr>
      </w:pPr>
    </w:p>
    <w:p w14:paraId="05D660BA" w14:textId="77777777" w:rsidR="00DC0860" w:rsidRPr="00827DE7" w:rsidRDefault="00000000">
      <w:pPr>
        <w:pStyle w:val="Heading2"/>
        <w:spacing w:before="280" w:after="120"/>
        <w:rPr>
          <w:sz w:val="28"/>
          <w:szCs w:val="28"/>
        </w:rPr>
      </w:pPr>
      <w:r w:rsidRPr="00827DE7">
        <w:rPr>
          <w:sz w:val="28"/>
          <w:szCs w:val="28"/>
        </w:rPr>
        <w:t>3.3 Epidemiology</w:t>
      </w:r>
    </w:p>
    <w:p w14:paraId="0C4960FE" w14:textId="77777777" w:rsidR="00DC0860" w:rsidRPr="00827DE7" w:rsidRDefault="00000000">
      <w:pPr>
        <w:spacing w:before="80" w:after="100"/>
        <w:jc w:val="both"/>
        <w:rPr>
          <w:sz w:val="28"/>
          <w:szCs w:val="28"/>
        </w:rPr>
      </w:pPr>
      <w:r w:rsidRPr="00827DE7">
        <w:rPr>
          <w:sz w:val="28"/>
          <w:szCs w:val="28"/>
        </w:rPr>
        <w:t>Text neck is now considered a global musculoskeletal health concern. Prevalence estimates vary widely across studies owing to differing diagnostic criteria, but surveys suggest that between 45% and 70% of regular smartphone users experience neck or shoulder discomfort attributable to device use (Fares et al., 2017). Adolescents and young adults are disproportionately affected, though occupational exposure in remote-working adults has expanded the demographic significantly following the global shift in working patterns from 2020 onwards. Studies from South Korea, India, the United States, and the United Kingdom all report rising consultation rates for cervicogenic complaints correlated with smartphone penetration (Kang et al., 2021; Singla et al., 2022).</w:t>
      </w:r>
    </w:p>
    <w:p w14:paraId="761AA432" w14:textId="77777777" w:rsidR="00DC0860" w:rsidRPr="00827DE7" w:rsidRDefault="00000000">
      <w:pPr>
        <w:spacing w:before="80" w:after="100"/>
        <w:jc w:val="both"/>
        <w:rPr>
          <w:sz w:val="28"/>
          <w:szCs w:val="28"/>
        </w:rPr>
      </w:pPr>
      <w:r w:rsidRPr="00827DE7">
        <w:rPr>
          <w:sz w:val="28"/>
          <w:szCs w:val="28"/>
        </w:rPr>
        <w:t>Recent region-specific data highlight particular concern in South and South-East Asia, where smartphone penetration among adolescents now exceeds 80% in several urban centres, and where self-reported neck pain prevalence in secondary school students has risen from approximately 20% in 2015 to over 40% by 2022 (Singla et al., 2022; Nair et al., 2023). In the United Kingdom, NHS musculoskeletal physiotherapy referral data indicate a 27% rise in cervicogenic complaints among adults aged 18–35 between 2019 and 2023, a period that coincides with both COVID-19-related remote working and accelerated smartphone adoption.</w:t>
      </w:r>
    </w:p>
    <w:p w14:paraId="771A0DA5" w14:textId="77777777" w:rsidR="00DC0860" w:rsidRPr="00827DE7" w:rsidRDefault="00000000">
      <w:pPr>
        <w:pStyle w:val="Heading2"/>
        <w:spacing w:before="280" w:after="120"/>
        <w:rPr>
          <w:sz w:val="28"/>
          <w:szCs w:val="28"/>
        </w:rPr>
      </w:pPr>
      <w:r w:rsidRPr="00827DE7">
        <w:rPr>
          <w:sz w:val="28"/>
          <w:szCs w:val="28"/>
        </w:rPr>
        <w:t>3.4 Clinical Features</w:t>
      </w:r>
    </w:p>
    <w:p w14:paraId="3D8A59F8" w14:textId="77777777" w:rsidR="00DC0860" w:rsidRPr="00827DE7" w:rsidRDefault="00000000">
      <w:pPr>
        <w:spacing w:before="80" w:after="100"/>
        <w:jc w:val="both"/>
        <w:rPr>
          <w:sz w:val="28"/>
          <w:szCs w:val="28"/>
        </w:rPr>
      </w:pPr>
      <w:r w:rsidRPr="00827DE7">
        <w:rPr>
          <w:sz w:val="28"/>
          <w:szCs w:val="28"/>
        </w:rPr>
        <w:t>The presentation of text neck spans a spectrum from mild postural fatigue to severe cervical radiculopathy. Common features include:</w:t>
      </w:r>
    </w:p>
    <w:p w14:paraId="7FAA4FA3" w14:textId="77777777" w:rsidR="00DC0860" w:rsidRPr="00827DE7" w:rsidRDefault="00000000">
      <w:pPr>
        <w:pStyle w:val="ListParagraph"/>
        <w:numPr>
          <w:ilvl w:val="0"/>
          <w:numId w:val="2"/>
        </w:numPr>
        <w:spacing w:before="40" w:after="40"/>
        <w:rPr>
          <w:sz w:val="28"/>
          <w:szCs w:val="28"/>
        </w:rPr>
      </w:pPr>
      <w:r w:rsidRPr="00827DE7">
        <w:rPr>
          <w:sz w:val="28"/>
          <w:szCs w:val="28"/>
        </w:rPr>
        <w:t>Neck pain and stiffness, typically bilateral and worse at end of day</w:t>
      </w:r>
    </w:p>
    <w:p w14:paraId="43BE2A88" w14:textId="77777777" w:rsidR="00DC0860" w:rsidRPr="00827DE7" w:rsidRDefault="00000000">
      <w:pPr>
        <w:pStyle w:val="ListParagraph"/>
        <w:numPr>
          <w:ilvl w:val="0"/>
          <w:numId w:val="2"/>
        </w:numPr>
        <w:spacing w:before="40" w:after="40"/>
        <w:rPr>
          <w:sz w:val="28"/>
          <w:szCs w:val="28"/>
        </w:rPr>
      </w:pPr>
      <w:r w:rsidRPr="00827DE7">
        <w:rPr>
          <w:sz w:val="28"/>
          <w:szCs w:val="28"/>
        </w:rPr>
        <w:t>Upper trapezius and levator scapulae tenderness</w:t>
      </w:r>
    </w:p>
    <w:p w14:paraId="7172893B" w14:textId="77777777" w:rsidR="00DC0860" w:rsidRPr="00827DE7" w:rsidRDefault="00000000">
      <w:pPr>
        <w:pStyle w:val="ListParagraph"/>
        <w:numPr>
          <w:ilvl w:val="0"/>
          <w:numId w:val="2"/>
        </w:numPr>
        <w:spacing w:before="40" w:after="40"/>
        <w:rPr>
          <w:sz w:val="28"/>
          <w:szCs w:val="28"/>
        </w:rPr>
      </w:pPr>
      <w:r w:rsidRPr="00827DE7">
        <w:rPr>
          <w:sz w:val="28"/>
          <w:szCs w:val="28"/>
        </w:rPr>
        <w:t>Suboccipital headache radiating from the base of the skull</w:t>
      </w:r>
    </w:p>
    <w:p w14:paraId="520796DE" w14:textId="77777777" w:rsidR="00DC0860" w:rsidRPr="00827DE7" w:rsidRDefault="00000000">
      <w:pPr>
        <w:pStyle w:val="ListParagraph"/>
        <w:numPr>
          <w:ilvl w:val="0"/>
          <w:numId w:val="2"/>
        </w:numPr>
        <w:spacing w:before="40" w:after="40"/>
        <w:rPr>
          <w:sz w:val="28"/>
          <w:szCs w:val="28"/>
        </w:rPr>
      </w:pPr>
      <w:r w:rsidRPr="00827DE7">
        <w:rPr>
          <w:sz w:val="28"/>
          <w:szCs w:val="28"/>
        </w:rPr>
        <w:t>Interscapular aching secondary to rhomboid and middle trapezius strain</w:t>
      </w:r>
    </w:p>
    <w:p w14:paraId="08339500" w14:textId="77777777" w:rsidR="00DC0860" w:rsidRPr="00827DE7" w:rsidRDefault="00000000">
      <w:pPr>
        <w:pStyle w:val="ListParagraph"/>
        <w:numPr>
          <w:ilvl w:val="0"/>
          <w:numId w:val="2"/>
        </w:numPr>
        <w:spacing w:before="40" w:after="40"/>
        <w:rPr>
          <w:sz w:val="28"/>
          <w:szCs w:val="28"/>
        </w:rPr>
      </w:pPr>
      <w:r w:rsidRPr="00827DE7">
        <w:rPr>
          <w:sz w:val="28"/>
          <w:szCs w:val="28"/>
        </w:rPr>
        <w:t>Reduced cervical range of motion, particularly rotation and extension</w:t>
      </w:r>
    </w:p>
    <w:p w14:paraId="3DE7C604" w14:textId="77777777" w:rsidR="00DC0860" w:rsidRPr="00827DE7" w:rsidRDefault="00000000">
      <w:pPr>
        <w:pStyle w:val="ListParagraph"/>
        <w:numPr>
          <w:ilvl w:val="0"/>
          <w:numId w:val="2"/>
        </w:numPr>
        <w:spacing w:before="40" w:after="40"/>
        <w:rPr>
          <w:sz w:val="28"/>
          <w:szCs w:val="28"/>
        </w:rPr>
      </w:pPr>
      <w:r w:rsidRPr="00827DE7">
        <w:rPr>
          <w:sz w:val="28"/>
          <w:szCs w:val="28"/>
        </w:rPr>
        <w:t>In advanced cases: tingling or numbness into the upper limbs (cervicogenic radiculopathy)</w:t>
      </w:r>
    </w:p>
    <w:p w14:paraId="7FA456F3" w14:textId="77777777" w:rsidR="00DC0860" w:rsidRPr="00827DE7" w:rsidRDefault="00000000">
      <w:pPr>
        <w:pStyle w:val="ListParagraph"/>
        <w:numPr>
          <w:ilvl w:val="0"/>
          <w:numId w:val="2"/>
        </w:numPr>
        <w:spacing w:before="40" w:after="40"/>
        <w:rPr>
          <w:sz w:val="28"/>
          <w:szCs w:val="28"/>
        </w:rPr>
      </w:pPr>
      <w:r w:rsidRPr="00827DE7">
        <w:rPr>
          <w:sz w:val="28"/>
          <w:szCs w:val="28"/>
        </w:rPr>
        <w:lastRenderedPageBreak/>
        <w:t>Temporomandibular joint discomfort in patients with significant upper cervical dysfunction</w:t>
      </w:r>
    </w:p>
    <w:p w14:paraId="5EA89DC3" w14:textId="77777777" w:rsidR="00DC0860" w:rsidRPr="00827DE7" w:rsidRDefault="00DC0860">
      <w:pPr>
        <w:spacing w:before="60" w:after="60"/>
        <w:rPr>
          <w:sz w:val="28"/>
          <w:szCs w:val="28"/>
        </w:rPr>
      </w:pPr>
    </w:p>
    <w:p w14:paraId="05B93ADA" w14:textId="77777777" w:rsidR="00DC0860" w:rsidRPr="00827DE7" w:rsidRDefault="00000000">
      <w:pPr>
        <w:spacing w:before="60" w:after="100"/>
        <w:rPr>
          <w:sz w:val="28"/>
          <w:szCs w:val="28"/>
        </w:rPr>
      </w:pPr>
      <w:r w:rsidRPr="00827DE7">
        <w:rPr>
          <w:b/>
          <w:bCs/>
          <w:i/>
          <w:iCs/>
          <w:color w:val="555555"/>
          <w:sz w:val="28"/>
          <w:szCs w:val="28"/>
        </w:rPr>
        <w:t>Table 2. Clinical severity classification of text neck syndrome.</w:t>
      </w:r>
    </w:p>
    <w:tbl>
      <w:tblPr>
        <w:tblW w:w="7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63"/>
        <w:gridCol w:w="1676"/>
        <w:gridCol w:w="1738"/>
        <w:gridCol w:w="1983"/>
      </w:tblGrid>
      <w:tr w:rsidR="00DC0860" w:rsidRPr="00827DE7" w14:paraId="3E7F162C" w14:textId="77777777">
        <w:tblPrEx>
          <w:tblCellMar>
            <w:top w:w="0" w:type="dxa"/>
            <w:bottom w:w="0" w:type="dxa"/>
          </w:tblCellMar>
        </w:tblPrEx>
        <w:trPr>
          <w:tblHeader/>
        </w:trPr>
        <w:tc>
          <w:tcPr>
            <w:tcW w:w="2340" w:type="dxa"/>
            <w:tcBorders>
              <w:top w:val="single" w:sz="4" w:space="0" w:color="AAAAAA"/>
              <w:left w:val="single" w:sz="4" w:space="0" w:color="AAAAAA"/>
              <w:bottom w:val="single" w:sz="4" w:space="0" w:color="AAAAAA"/>
              <w:right w:val="single" w:sz="4" w:space="0" w:color="AAAAAA"/>
            </w:tcBorders>
            <w:shd w:val="clear" w:color="auto" w:fill="1F5C99"/>
            <w:tcMar>
              <w:top w:w="80" w:type="dxa"/>
              <w:left w:w="140" w:type="dxa"/>
              <w:bottom w:w="80" w:type="dxa"/>
              <w:right w:w="140" w:type="dxa"/>
            </w:tcMar>
            <w:vAlign w:val="center"/>
          </w:tcPr>
          <w:p w14:paraId="2E137E16" w14:textId="77777777" w:rsidR="00DC0860" w:rsidRPr="00827DE7" w:rsidRDefault="00000000">
            <w:pPr>
              <w:rPr>
                <w:sz w:val="28"/>
                <w:szCs w:val="28"/>
              </w:rPr>
            </w:pPr>
            <w:r w:rsidRPr="00827DE7">
              <w:rPr>
                <w:b/>
                <w:bCs/>
                <w:color w:val="FFFFFF"/>
                <w:sz w:val="28"/>
                <w:szCs w:val="28"/>
              </w:rPr>
              <w:t>Clinical Feature</w:t>
            </w:r>
          </w:p>
        </w:tc>
        <w:tc>
          <w:tcPr>
            <w:tcW w:w="1740" w:type="dxa"/>
            <w:tcBorders>
              <w:top w:val="single" w:sz="4" w:space="0" w:color="AAAAAA"/>
              <w:left w:val="single" w:sz="4" w:space="0" w:color="AAAAAA"/>
              <w:bottom w:val="single" w:sz="4" w:space="0" w:color="AAAAAA"/>
              <w:right w:val="single" w:sz="4" w:space="0" w:color="AAAAAA"/>
            </w:tcBorders>
            <w:shd w:val="clear" w:color="auto" w:fill="1F5C99"/>
            <w:tcMar>
              <w:top w:w="80" w:type="dxa"/>
              <w:left w:w="140" w:type="dxa"/>
              <w:bottom w:w="80" w:type="dxa"/>
              <w:right w:w="140" w:type="dxa"/>
            </w:tcMar>
            <w:vAlign w:val="center"/>
          </w:tcPr>
          <w:p w14:paraId="3CD8D102" w14:textId="77777777" w:rsidR="00DC0860" w:rsidRPr="00827DE7" w:rsidRDefault="00000000">
            <w:pPr>
              <w:rPr>
                <w:sz w:val="28"/>
                <w:szCs w:val="28"/>
              </w:rPr>
            </w:pPr>
            <w:r w:rsidRPr="00827DE7">
              <w:rPr>
                <w:b/>
                <w:bCs/>
                <w:color w:val="FFFFFF"/>
                <w:sz w:val="28"/>
                <w:szCs w:val="28"/>
              </w:rPr>
              <w:t>Mild</w:t>
            </w:r>
          </w:p>
        </w:tc>
        <w:tc>
          <w:tcPr>
            <w:tcW w:w="1740" w:type="dxa"/>
            <w:tcBorders>
              <w:top w:val="single" w:sz="4" w:space="0" w:color="AAAAAA"/>
              <w:left w:val="single" w:sz="4" w:space="0" w:color="AAAAAA"/>
              <w:bottom w:val="single" w:sz="4" w:space="0" w:color="AAAAAA"/>
              <w:right w:val="single" w:sz="4" w:space="0" w:color="AAAAAA"/>
            </w:tcBorders>
            <w:shd w:val="clear" w:color="auto" w:fill="1F5C99"/>
            <w:tcMar>
              <w:top w:w="80" w:type="dxa"/>
              <w:left w:w="140" w:type="dxa"/>
              <w:bottom w:w="80" w:type="dxa"/>
              <w:right w:w="140" w:type="dxa"/>
            </w:tcMar>
            <w:vAlign w:val="center"/>
          </w:tcPr>
          <w:p w14:paraId="64D70A59" w14:textId="77777777" w:rsidR="00DC0860" w:rsidRPr="00827DE7" w:rsidRDefault="00000000">
            <w:pPr>
              <w:rPr>
                <w:sz w:val="28"/>
                <w:szCs w:val="28"/>
              </w:rPr>
            </w:pPr>
            <w:r w:rsidRPr="00827DE7">
              <w:rPr>
                <w:b/>
                <w:bCs/>
                <w:color w:val="FFFFFF"/>
                <w:sz w:val="28"/>
                <w:szCs w:val="28"/>
              </w:rPr>
              <w:t>Moderate</w:t>
            </w:r>
          </w:p>
        </w:tc>
        <w:tc>
          <w:tcPr>
            <w:tcW w:w="1740" w:type="dxa"/>
            <w:tcBorders>
              <w:top w:val="single" w:sz="4" w:space="0" w:color="AAAAAA"/>
              <w:left w:val="single" w:sz="4" w:space="0" w:color="AAAAAA"/>
              <w:bottom w:val="single" w:sz="4" w:space="0" w:color="AAAAAA"/>
              <w:right w:val="single" w:sz="4" w:space="0" w:color="AAAAAA"/>
            </w:tcBorders>
            <w:shd w:val="clear" w:color="auto" w:fill="1F5C99"/>
            <w:tcMar>
              <w:top w:w="80" w:type="dxa"/>
              <w:left w:w="140" w:type="dxa"/>
              <w:bottom w:w="80" w:type="dxa"/>
              <w:right w:w="140" w:type="dxa"/>
            </w:tcMar>
            <w:vAlign w:val="center"/>
          </w:tcPr>
          <w:p w14:paraId="28B4E342" w14:textId="77777777" w:rsidR="00DC0860" w:rsidRPr="00827DE7" w:rsidRDefault="00000000">
            <w:pPr>
              <w:rPr>
                <w:sz w:val="28"/>
                <w:szCs w:val="28"/>
              </w:rPr>
            </w:pPr>
            <w:r w:rsidRPr="00827DE7">
              <w:rPr>
                <w:b/>
                <w:bCs/>
                <w:color w:val="FFFFFF"/>
                <w:sz w:val="28"/>
                <w:szCs w:val="28"/>
              </w:rPr>
              <w:t>Severe</w:t>
            </w:r>
          </w:p>
        </w:tc>
      </w:tr>
      <w:tr w:rsidR="00DC0860" w:rsidRPr="00827DE7" w14:paraId="6F9671E8" w14:textId="77777777">
        <w:tblPrEx>
          <w:tblCellMar>
            <w:top w:w="0" w:type="dxa"/>
            <w:bottom w:w="0" w:type="dxa"/>
          </w:tblCellMar>
        </w:tblPrEx>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14:paraId="2C825C7E" w14:textId="77777777" w:rsidR="00DC0860" w:rsidRPr="00827DE7" w:rsidRDefault="00000000">
            <w:pPr>
              <w:rPr>
                <w:sz w:val="28"/>
                <w:szCs w:val="28"/>
              </w:rPr>
            </w:pPr>
            <w:r w:rsidRPr="00827DE7">
              <w:rPr>
                <w:sz w:val="28"/>
                <w:szCs w:val="28"/>
              </w:rPr>
              <w:t>Pain character</w:t>
            </w:r>
          </w:p>
        </w:tc>
        <w:tc>
          <w:tcPr>
            <w:tcW w:w="17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14:paraId="202324B1" w14:textId="77777777" w:rsidR="00DC0860" w:rsidRPr="00827DE7" w:rsidRDefault="00000000">
            <w:pPr>
              <w:rPr>
                <w:sz w:val="28"/>
                <w:szCs w:val="28"/>
              </w:rPr>
            </w:pPr>
            <w:r w:rsidRPr="00827DE7">
              <w:rPr>
                <w:sz w:val="28"/>
                <w:szCs w:val="28"/>
              </w:rPr>
              <w:t>Dull ache, end-of-day</w:t>
            </w:r>
          </w:p>
        </w:tc>
        <w:tc>
          <w:tcPr>
            <w:tcW w:w="17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14:paraId="7F4368BF" w14:textId="77777777" w:rsidR="00DC0860" w:rsidRPr="00827DE7" w:rsidRDefault="00000000">
            <w:pPr>
              <w:rPr>
                <w:sz w:val="28"/>
                <w:szCs w:val="28"/>
              </w:rPr>
            </w:pPr>
            <w:r w:rsidRPr="00827DE7">
              <w:rPr>
                <w:sz w:val="28"/>
                <w:szCs w:val="28"/>
              </w:rPr>
              <w:t>Persistent, daily</w:t>
            </w:r>
          </w:p>
        </w:tc>
        <w:tc>
          <w:tcPr>
            <w:tcW w:w="17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14:paraId="58166E68" w14:textId="77777777" w:rsidR="00DC0860" w:rsidRPr="00827DE7" w:rsidRDefault="00000000">
            <w:pPr>
              <w:rPr>
                <w:sz w:val="28"/>
                <w:szCs w:val="28"/>
              </w:rPr>
            </w:pPr>
            <w:r w:rsidRPr="00827DE7">
              <w:rPr>
                <w:sz w:val="28"/>
                <w:szCs w:val="28"/>
              </w:rPr>
              <w:t>Constant, disabling</w:t>
            </w:r>
          </w:p>
        </w:tc>
      </w:tr>
      <w:tr w:rsidR="00DC0860" w:rsidRPr="00827DE7" w14:paraId="65ACB428" w14:textId="77777777">
        <w:tblPrEx>
          <w:tblCellMar>
            <w:top w:w="0" w:type="dxa"/>
            <w:bottom w:w="0" w:type="dxa"/>
          </w:tblCellMar>
        </w:tblPrEx>
        <w:tc>
          <w:tcPr>
            <w:tcW w:w="2340" w:type="dxa"/>
            <w:tcBorders>
              <w:top w:val="single" w:sz="4" w:space="0" w:color="AAAAAA"/>
              <w:left w:val="single" w:sz="4" w:space="0" w:color="AAAAAA"/>
              <w:bottom w:val="single" w:sz="4" w:space="0" w:color="AAAAAA"/>
              <w:right w:val="single" w:sz="4" w:space="0" w:color="AAAAAA"/>
            </w:tcBorders>
            <w:shd w:val="clear" w:color="auto" w:fill="EBF4FB"/>
            <w:tcMar>
              <w:top w:w="80" w:type="dxa"/>
              <w:left w:w="140" w:type="dxa"/>
              <w:bottom w:w="80" w:type="dxa"/>
              <w:right w:w="140" w:type="dxa"/>
            </w:tcMar>
            <w:vAlign w:val="center"/>
          </w:tcPr>
          <w:p w14:paraId="799CC139" w14:textId="77777777" w:rsidR="00DC0860" w:rsidRPr="00827DE7" w:rsidRDefault="00000000">
            <w:pPr>
              <w:rPr>
                <w:sz w:val="28"/>
                <w:szCs w:val="28"/>
              </w:rPr>
            </w:pPr>
            <w:r w:rsidRPr="00827DE7">
              <w:rPr>
                <w:sz w:val="28"/>
                <w:szCs w:val="28"/>
              </w:rPr>
              <w:t>Headache</w:t>
            </w:r>
          </w:p>
        </w:tc>
        <w:tc>
          <w:tcPr>
            <w:tcW w:w="1740" w:type="dxa"/>
            <w:tcBorders>
              <w:top w:val="single" w:sz="4" w:space="0" w:color="AAAAAA"/>
              <w:left w:val="single" w:sz="4" w:space="0" w:color="AAAAAA"/>
              <w:bottom w:val="single" w:sz="4" w:space="0" w:color="AAAAAA"/>
              <w:right w:val="single" w:sz="4" w:space="0" w:color="AAAAAA"/>
            </w:tcBorders>
            <w:shd w:val="clear" w:color="auto" w:fill="EBF4FB"/>
            <w:tcMar>
              <w:top w:w="80" w:type="dxa"/>
              <w:left w:w="140" w:type="dxa"/>
              <w:bottom w:w="80" w:type="dxa"/>
              <w:right w:w="140" w:type="dxa"/>
            </w:tcMar>
            <w:vAlign w:val="center"/>
          </w:tcPr>
          <w:p w14:paraId="0DAD8FF0" w14:textId="77777777" w:rsidR="00DC0860" w:rsidRPr="00827DE7" w:rsidRDefault="00000000">
            <w:pPr>
              <w:rPr>
                <w:sz w:val="28"/>
                <w:szCs w:val="28"/>
              </w:rPr>
            </w:pPr>
            <w:r w:rsidRPr="00827DE7">
              <w:rPr>
                <w:sz w:val="28"/>
                <w:szCs w:val="28"/>
              </w:rPr>
              <w:t>Occasional</w:t>
            </w:r>
          </w:p>
        </w:tc>
        <w:tc>
          <w:tcPr>
            <w:tcW w:w="1740" w:type="dxa"/>
            <w:tcBorders>
              <w:top w:val="single" w:sz="4" w:space="0" w:color="AAAAAA"/>
              <w:left w:val="single" w:sz="4" w:space="0" w:color="AAAAAA"/>
              <w:bottom w:val="single" w:sz="4" w:space="0" w:color="AAAAAA"/>
              <w:right w:val="single" w:sz="4" w:space="0" w:color="AAAAAA"/>
            </w:tcBorders>
            <w:shd w:val="clear" w:color="auto" w:fill="EBF4FB"/>
            <w:tcMar>
              <w:top w:w="80" w:type="dxa"/>
              <w:left w:w="140" w:type="dxa"/>
              <w:bottom w:w="80" w:type="dxa"/>
              <w:right w:w="140" w:type="dxa"/>
            </w:tcMar>
            <w:vAlign w:val="center"/>
          </w:tcPr>
          <w:p w14:paraId="567790C6" w14:textId="77777777" w:rsidR="00DC0860" w:rsidRPr="00827DE7" w:rsidRDefault="00000000">
            <w:pPr>
              <w:rPr>
                <w:sz w:val="28"/>
                <w:szCs w:val="28"/>
              </w:rPr>
            </w:pPr>
            <w:r w:rsidRPr="00827DE7">
              <w:rPr>
                <w:sz w:val="28"/>
                <w:szCs w:val="28"/>
              </w:rPr>
              <w:t>Frequent (≥3×/week)</w:t>
            </w:r>
          </w:p>
        </w:tc>
        <w:tc>
          <w:tcPr>
            <w:tcW w:w="1740" w:type="dxa"/>
            <w:tcBorders>
              <w:top w:val="single" w:sz="4" w:space="0" w:color="AAAAAA"/>
              <w:left w:val="single" w:sz="4" w:space="0" w:color="AAAAAA"/>
              <w:bottom w:val="single" w:sz="4" w:space="0" w:color="AAAAAA"/>
              <w:right w:val="single" w:sz="4" w:space="0" w:color="AAAAAA"/>
            </w:tcBorders>
            <w:shd w:val="clear" w:color="auto" w:fill="EBF4FB"/>
            <w:tcMar>
              <w:top w:w="80" w:type="dxa"/>
              <w:left w:w="140" w:type="dxa"/>
              <w:bottom w:w="80" w:type="dxa"/>
              <w:right w:w="140" w:type="dxa"/>
            </w:tcMar>
            <w:vAlign w:val="center"/>
          </w:tcPr>
          <w:p w14:paraId="43F9EAAC" w14:textId="77777777" w:rsidR="00DC0860" w:rsidRPr="00827DE7" w:rsidRDefault="00000000">
            <w:pPr>
              <w:rPr>
                <w:sz w:val="28"/>
                <w:szCs w:val="28"/>
              </w:rPr>
            </w:pPr>
            <w:r w:rsidRPr="00827DE7">
              <w:rPr>
                <w:sz w:val="28"/>
                <w:szCs w:val="28"/>
              </w:rPr>
              <w:t xml:space="preserve">Daily, </w:t>
            </w:r>
            <w:proofErr w:type="spellStart"/>
            <w:r w:rsidRPr="00827DE7">
              <w:rPr>
                <w:sz w:val="28"/>
                <w:szCs w:val="28"/>
              </w:rPr>
              <w:t>migrainous</w:t>
            </w:r>
            <w:proofErr w:type="spellEnd"/>
          </w:p>
        </w:tc>
      </w:tr>
      <w:tr w:rsidR="00DC0860" w:rsidRPr="00827DE7" w14:paraId="7BDF63A6" w14:textId="77777777">
        <w:tblPrEx>
          <w:tblCellMar>
            <w:top w:w="0" w:type="dxa"/>
            <w:bottom w:w="0" w:type="dxa"/>
          </w:tblCellMar>
        </w:tblPrEx>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14:paraId="2D883D0C" w14:textId="77777777" w:rsidR="00DC0860" w:rsidRPr="00827DE7" w:rsidRDefault="00000000">
            <w:pPr>
              <w:rPr>
                <w:sz w:val="28"/>
                <w:szCs w:val="28"/>
              </w:rPr>
            </w:pPr>
            <w:r w:rsidRPr="00827DE7">
              <w:rPr>
                <w:sz w:val="28"/>
                <w:szCs w:val="28"/>
              </w:rPr>
              <w:t>ROM restriction</w:t>
            </w:r>
          </w:p>
        </w:tc>
        <w:tc>
          <w:tcPr>
            <w:tcW w:w="17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14:paraId="5E9AB905" w14:textId="77777777" w:rsidR="00DC0860" w:rsidRPr="00827DE7" w:rsidRDefault="00000000">
            <w:pPr>
              <w:rPr>
                <w:sz w:val="28"/>
                <w:szCs w:val="28"/>
              </w:rPr>
            </w:pPr>
            <w:r w:rsidRPr="00827DE7">
              <w:rPr>
                <w:sz w:val="28"/>
                <w:szCs w:val="28"/>
              </w:rPr>
              <w:t>Mild (&lt;10° loss)</w:t>
            </w:r>
          </w:p>
        </w:tc>
        <w:tc>
          <w:tcPr>
            <w:tcW w:w="17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14:paraId="70B8CF7A" w14:textId="77777777" w:rsidR="00DC0860" w:rsidRPr="00827DE7" w:rsidRDefault="00000000">
            <w:pPr>
              <w:rPr>
                <w:sz w:val="28"/>
                <w:szCs w:val="28"/>
              </w:rPr>
            </w:pPr>
            <w:r w:rsidRPr="00827DE7">
              <w:rPr>
                <w:sz w:val="28"/>
                <w:szCs w:val="28"/>
              </w:rPr>
              <w:t>Moderate (10–30° loss)</w:t>
            </w:r>
          </w:p>
        </w:tc>
        <w:tc>
          <w:tcPr>
            <w:tcW w:w="17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14:paraId="7CFC7347" w14:textId="77777777" w:rsidR="00DC0860" w:rsidRPr="00827DE7" w:rsidRDefault="00000000">
            <w:pPr>
              <w:rPr>
                <w:sz w:val="28"/>
                <w:szCs w:val="28"/>
              </w:rPr>
            </w:pPr>
            <w:r w:rsidRPr="00827DE7">
              <w:rPr>
                <w:sz w:val="28"/>
                <w:szCs w:val="28"/>
              </w:rPr>
              <w:t>Marked (&gt;30° loss)</w:t>
            </w:r>
          </w:p>
        </w:tc>
      </w:tr>
      <w:tr w:rsidR="00DC0860" w:rsidRPr="00827DE7" w14:paraId="68DED1D1" w14:textId="77777777">
        <w:tblPrEx>
          <w:tblCellMar>
            <w:top w:w="0" w:type="dxa"/>
            <w:bottom w:w="0" w:type="dxa"/>
          </w:tblCellMar>
        </w:tblPrEx>
        <w:tc>
          <w:tcPr>
            <w:tcW w:w="2340" w:type="dxa"/>
            <w:tcBorders>
              <w:top w:val="single" w:sz="4" w:space="0" w:color="AAAAAA"/>
              <w:left w:val="single" w:sz="4" w:space="0" w:color="AAAAAA"/>
              <w:bottom w:val="single" w:sz="4" w:space="0" w:color="AAAAAA"/>
              <w:right w:val="single" w:sz="4" w:space="0" w:color="AAAAAA"/>
            </w:tcBorders>
            <w:shd w:val="clear" w:color="auto" w:fill="EBF4FB"/>
            <w:tcMar>
              <w:top w:w="80" w:type="dxa"/>
              <w:left w:w="140" w:type="dxa"/>
              <w:bottom w:w="80" w:type="dxa"/>
              <w:right w:w="140" w:type="dxa"/>
            </w:tcMar>
            <w:vAlign w:val="center"/>
          </w:tcPr>
          <w:p w14:paraId="43FED70F" w14:textId="77777777" w:rsidR="00DC0860" w:rsidRPr="00827DE7" w:rsidRDefault="00000000">
            <w:pPr>
              <w:rPr>
                <w:sz w:val="28"/>
                <w:szCs w:val="28"/>
              </w:rPr>
            </w:pPr>
            <w:r w:rsidRPr="00827DE7">
              <w:rPr>
                <w:sz w:val="28"/>
                <w:szCs w:val="28"/>
              </w:rPr>
              <w:t>Neurological signs</w:t>
            </w:r>
          </w:p>
        </w:tc>
        <w:tc>
          <w:tcPr>
            <w:tcW w:w="1740" w:type="dxa"/>
            <w:tcBorders>
              <w:top w:val="single" w:sz="4" w:space="0" w:color="AAAAAA"/>
              <w:left w:val="single" w:sz="4" w:space="0" w:color="AAAAAA"/>
              <w:bottom w:val="single" w:sz="4" w:space="0" w:color="AAAAAA"/>
              <w:right w:val="single" w:sz="4" w:space="0" w:color="AAAAAA"/>
            </w:tcBorders>
            <w:shd w:val="clear" w:color="auto" w:fill="EBF4FB"/>
            <w:tcMar>
              <w:top w:w="80" w:type="dxa"/>
              <w:left w:w="140" w:type="dxa"/>
              <w:bottom w:w="80" w:type="dxa"/>
              <w:right w:w="140" w:type="dxa"/>
            </w:tcMar>
            <w:vAlign w:val="center"/>
          </w:tcPr>
          <w:p w14:paraId="228D28C0" w14:textId="77777777" w:rsidR="00DC0860" w:rsidRPr="00827DE7" w:rsidRDefault="00000000">
            <w:pPr>
              <w:rPr>
                <w:sz w:val="28"/>
                <w:szCs w:val="28"/>
              </w:rPr>
            </w:pPr>
            <w:r w:rsidRPr="00827DE7">
              <w:rPr>
                <w:sz w:val="28"/>
                <w:szCs w:val="28"/>
              </w:rPr>
              <w:t>Absent</w:t>
            </w:r>
          </w:p>
        </w:tc>
        <w:tc>
          <w:tcPr>
            <w:tcW w:w="1740" w:type="dxa"/>
            <w:tcBorders>
              <w:top w:val="single" w:sz="4" w:space="0" w:color="AAAAAA"/>
              <w:left w:val="single" w:sz="4" w:space="0" w:color="AAAAAA"/>
              <w:bottom w:val="single" w:sz="4" w:space="0" w:color="AAAAAA"/>
              <w:right w:val="single" w:sz="4" w:space="0" w:color="AAAAAA"/>
            </w:tcBorders>
            <w:shd w:val="clear" w:color="auto" w:fill="EBF4FB"/>
            <w:tcMar>
              <w:top w:w="80" w:type="dxa"/>
              <w:left w:w="140" w:type="dxa"/>
              <w:bottom w:w="80" w:type="dxa"/>
              <w:right w:w="140" w:type="dxa"/>
            </w:tcMar>
            <w:vAlign w:val="center"/>
          </w:tcPr>
          <w:p w14:paraId="1C612079" w14:textId="77777777" w:rsidR="00DC0860" w:rsidRPr="00827DE7" w:rsidRDefault="00000000">
            <w:pPr>
              <w:rPr>
                <w:sz w:val="28"/>
                <w:szCs w:val="28"/>
              </w:rPr>
            </w:pPr>
            <w:r w:rsidRPr="00827DE7">
              <w:rPr>
                <w:sz w:val="28"/>
                <w:szCs w:val="28"/>
              </w:rPr>
              <w:t>Paraesthesia, occasional</w:t>
            </w:r>
          </w:p>
        </w:tc>
        <w:tc>
          <w:tcPr>
            <w:tcW w:w="1740" w:type="dxa"/>
            <w:tcBorders>
              <w:top w:val="single" w:sz="4" w:space="0" w:color="AAAAAA"/>
              <w:left w:val="single" w:sz="4" w:space="0" w:color="AAAAAA"/>
              <w:bottom w:val="single" w:sz="4" w:space="0" w:color="AAAAAA"/>
              <w:right w:val="single" w:sz="4" w:space="0" w:color="AAAAAA"/>
            </w:tcBorders>
            <w:shd w:val="clear" w:color="auto" w:fill="EBF4FB"/>
            <w:tcMar>
              <w:top w:w="80" w:type="dxa"/>
              <w:left w:w="140" w:type="dxa"/>
              <w:bottom w:w="80" w:type="dxa"/>
              <w:right w:w="140" w:type="dxa"/>
            </w:tcMar>
            <w:vAlign w:val="center"/>
          </w:tcPr>
          <w:p w14:paraId="552789D0" w14:textId="77777777" w:rsidR="00DC0860" w:rsidRPr="00827DE7" w:rsidRDefault="00000000">
            <w:pPr>
              <w:rPr>
                <w:sz w:val="28"/>
                <w:szCs w:val="28"/>
              </w:rPr>
            </w:pPr>
            <w:r w:rsidRPr="00827DE7">
              <w:rPr>
                <w:sz w:val="28"/>
                <w:szCs w:val="28"/>
              </w:rPr>
              <w:t>Radiculopathy, weakness</w:t>
            </w:r>
          </w:p>
        </w:tc>
      </w:tr>
      <w:tr w:rsidR="00DC0860" w:rsidRPr="00827DE7" w14:paraId="48CEDA19" w14:textId="77777777">
        <w:tblPrEx>
          <w:tblCellMar>
            <w:top w:w="0" w:type="dxa"/>
            <w:bottom w:w="0" w:type="dxa"/>
          </w:tblCellMar>
        </w:tblPrEx>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14:paraId="47243649" w14:textId="77777777" w:rsidR="00DC0860" w:rsidRPr="00827DE7" w:rsidRDefault="00000000">
            <w:pPr>
              <w:rPr>
                <w:sz w:val="28"/>
                <w:szCs w:val="28"/>
              </w:rPr>
            </w:pPr>
            <w:r w:rsidRPr="00827DE7">
              <w:rPr>
                <w:sz w:val="28"/>
                <w:szCs w:val="28"/>
              </w:rPr>
              <w:t>Work/ADL impact</w:t>
            </w:r>
          </w:p>
        </w:tc>
        <w:tc>
          <w:tcPr>
            <w:tcW w:w="17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14:paraId="534375EB" w14:textId="77777777" w:rsidR="00DC0860" w:rsidRPr="00827DE7" w:rsidRDefault="00000000">
            <w:pPr>
              <w:rPr>
                <w:sz w:val="28"/>
                <w:szCs w:val="28"/>
              </w:rPr>
            </w:pPr>
            <w:r w:rsidRPr="00827DE7">
              <w:rPr>
                <w:sz w:val="28"/>
                <w:szCs w:val="28"/>
              </w:rPr>
              <w:t>Minimal</w:t>
            </w:r>
          </w:p>
        </w:tc>
        <w:tc>
          <w:tcPr>
            <w:tcW w:w="17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14:paraId="5E0FABAF" w14:textId="77777777" w:rsidR="00DC0860" w:rsidRPr="00827DE7" w:rsidRDefault="00000000">
            <w:pPr>
              <w:rPr>
                <w:sz w:val="28"/>
                <w:szCs w:val="28"/>
              </w:rPr>
            </w:pPr>
            <w:r w:rsidRPr="00827DE7">
              <w:rPr>
                <w:sz w:val="28"/>
                <w:szCs w:val="28"/>
              </w:rPr>
              <w:t>Moderate limitation</w:t>
            </w:r>
          </w:p>
        </w:tc>
        <w:tc>
          <w:tcPr>
            <w:tcW w:w="17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14:paraId="1A3A4752" w14:textId="77777777" w:rsidR="00DC0860" w:rsidRPr="00827DE7" w:rsidRDefault="00000000">
            <w:pPr>
              <w:rPr>
                <w:sz w:val="28"/>
                <w:szCs w:val="28"/>
              </w:rPr>
            </w:pPr>
            <w:r w:rsidRPr="00827DE7">
              <w:rPr>
                <w:sz w:val="28"/>
                <w:szCs w:val="28"/>
              </w:rPr>
              <w:t>Significant disability</w:t>
            </w:r>
          </w:p>
        </w:tc>
      </w:tr>
      <w:tr w:rsidR="00DC0860" w:rsidRPr="00827DE7" w14:paraId="512D3F6E" w14:textId="77777777">
        <w:tblPrEx>
          <w:tblCellMar>
            <w:top w:w="0" w:type="dxa"/>
            <w:bottom w:w="0" w:type="dxa"/>
          </w:tblCellMar>
        </w:tblPrEx>
        <w:tc>
          <w:tcPr>
            <w:tcW w:w="2340" w:type="dxa"/>
            <w:tcBorders>
              <w:top w:val="single" w:sz="4" w:space="0" w:color="AAAAAA"/>
              <w:left w:val="single" w:sz="4" w:space="0" w:color="AAAAAA"/>
              <w:bottom w:val="single" w:sz="4" w:space="0" w:color="AAAAAA"/>
              <w:right w:val="single" w:sz="4" w:space="0" w:color="AAAAAA"/>
            </w:tcBorders>
            <w:shd w:val="clear" w:color="auto" w:fill="EBF4FB"/>
            <w:tcMar>
              <w:top w:w="80" w:type="dxa"/>
              <w:left w:w="140" w:type="dxa"/>
              <w:bottom w:w="80" w:type="dxa"/>
              <w:right w:w="140" w:type="dxa"/>
            </w:tcMar>
            <w:vAlign w:val="center"/>
          </w:tcPr>
          <w:p w14:paraId="4291CB98" w14:textId="77777777" w:rsidR="00DC0860" w:rsidRPr="00827DE7" w:rsidRDefault="00000000">
            <w:pPr>
              <w:rPr>
                <w:sz w:val="28"/>
                <w:szCs w:val="28"/>
              </w:rPr>
            </w:pPr>
            <w:r w:rsidRPr="00827DE7">
              <w:rPr>
                <w:sz w:val="28"/>
                <w:szCs w:val="28"/>
              </w:rPr>
              <w:t>Muscle findings</w:t>
            </w:r>
          </w:p>
        </w:tc>
        <w:tc>
          <w:tcPr>
            <w:tcW w:w="1740" w:type="dxa"/>
            <w:tcBorders>
              <w:top w:val="single" w:sz="4" w:space="0" w:color="AAAAAA"/>
              <w:left w:val="single" w:sz="4" w:space="0" w:color="AAAAAA"/>
              <w:bottom w:val="single" w:sz="4" w:space="0" w:color="AAAAAA"/>
              <w:right w:val="single" w:sz="4" w:space="0" w:color="AAAAAA"/>
            </w:tcBorders>
            <w:shd w:val="clear" w:color="auto" w:fill="EBF4FB"/>
            <w:tcMar>
              <w:top w:w="80" w:type="dxa"/>
              <w:left w:w="140" w:type="dxa"/>
              <w:bottom w:w="80" w:type="dxa"/>
              <w:right w:w="140" w:type="dxa"/>
            </w:tcMar>
            <w:vAlign w:val="center"/>
          </w:tcPr>
          <w:p w14:paraId="6E3C703D" w14:textId="77777777" w:rsidR="00DC0860" w:rsidRPr="00827DE7" w:rsidRDefault="00000000">
            <w:pPr>
              <w:rPr>
                <w:sz w:val="28"/>
                <w:szCs w:val="28"/>
              </w:rPr>
            </w:pPr>
            <w:r w:rsidRPr="00827DE7">
              <w:rPr>
                <w:sz w:val="28"/>
                <w:szCs w:val="28"/>
              </w:rPr>
              <w:t>Mild tenderness</w:t>
            </w:r>
          </w:p>
        </w:tc>
        <w:tc>
          <w:tcPr>
            <w:tcW w:w="1740" w:type="dxa"/>
            <w:tcBorders>
              <w:top w:val="single" w:sz="4" w:space="0" w:color="AAAAAA"/>
              <w:left w:val="single" w:sz="4" w:space="0" w:color="AAAAAA"/>
              <w:bottom w:val="single" w:sz="4" w:space="0" w:color="AAAAAA"/>
              <w:right w:val="single" w:sz="4" w:space="0" w:color="AAAAAA"/>
            </w:tcBorders>
            <w:shd w:val="clear" w:color="auto" w:fill="EBF4FB"/>
            <w:tcMar>
              <w:top w:w="80" w:type="dxa"/>
              <w:left w:w="140" w:type="dxa"/>
              <w:bottom w:w="80" w:type="dxa"/>
              <w:right w:w="140" w:type="dxa"/>
            </w:tcMar>
            <w:vAlign w:val="center"/>
          </w:tcPr>
          <w:p w14:paraId="1FAAD530" w14:textId="77777777" w:rsidR="00DC0860" w:rsidRPr="00827DE7" w:rsidRDefault="00000000">
            <w:pPr>
              <w:rPr>
                <w:sz w:val="28"/>
                <w:szCs w:val="28"/>
              </w:rPr>
            </w:pPr>
            <w:r w:rsidRPr="00827DE7">
              <w:rPr>
                <w:sz w:val="28"/>
                <w:szCs w:val="28"/>
              </w:rPr>
              <w:t>Trigger points, spasm</w:t>
            </w:r>
          </w:p>
        </w:tc>
        <w:tc>
          <w:tcPr>
            <w:tcW w:w="1740" w:type="dxa"/>
            <w:tcBorders>
              <w:top w:val="single" w:sz="4" w:space="0" w:color="AAAAAA"/>
              <w:left w:val="single" w:sz="4" w:space="0" w:color="AAAAAA"/>
              <w:bottom w:val="single" w:sz="4" w:space="0" w:color="AAAAAA"/>
              <w:right w:val="single" w:sz="4" w:space="0" w:color="AAAAAA"/>
            </w:tcBorders>
            <w:shd w:val="clear" w:color="auto" w:fill="EBF4FB"/>
            <w:tcMar>
              <w:top w:w="80" w:type="dxa"/>
              <w:left w:w="140" w:type="dxa"/>
              <w:bottom w:w="80" w:type="dxa"/>
              <w:right w:w="140" w:type="dxa"/>
            </w:tcMar>
            <w:vAlign w:val="center"/>
          </w:tcPr>
          <w:p w14:paraId="77C1642E" w14:textId="77777777" w:rsidR="00DC0860" w:rsidRPr="00827DE7" w:rsidRDefault="00000000">
            <w:pPr>
              <w:rPr>
                <w:sz w:val="28"/>
                <w:szCs w:val="28"/>
              </w:rPr>
            </w:pPr>
            <w:r w:rsidRPr="00827DE7">
              <w:rPr>
                <w:sz w:val="28"/>
                <w:szCs w:val="28"/>
              </w:rPr>
              <w:t>Fibrosis, deconditioning</w:t>
            </w:r>
          </w:p>
        </w:tc>
      </w:tr>
    </w:tbl>
    <w:p w14:paraId="4FE74F94" w14:textId="77777777" w:rsidR="00DC0860" w:rsidRPr="00827DE7" w:rsidRDefault="00DC0860">
      <w:pPr>
        <w:spacing w:before="60" w:after="60"/>
        <w:rPr>
          <w:sz w:val="28"/>
          <w:szCs w:val="28"/>
        </w:rPr>
      </w:pPr>
    </w:p>
    <w:p w14:paraId="77E4BAD4" w14:textId="77777777" w:rsidR="00DC0860" w:rsidRPr="00827DE7" w:rsidRDefault="00000000">
      <w:pPr>
        <w:pStyle w:val="Heading2"/>
        <w:spacing w:before="280" w:after="120"/>
        <w:rPr>
          <w:sz w:val="28"/>
          <w:szCs w:val="28"/>
        </w:rPr>
      </w:pPr>
      <w:r w:rsidRPr="00827DE7">
        <w:rPr>
          <w:sz w:val="28"/>
          <w:szCs w:val="28"/>
        </w:rPr>
        <w:t>3.5 Physiotherapy Assessment</w:t>
      </w:r>
    </w:p>
    <w:p w14:paraId="1CE03D98" w14:textId="77777777" w:rsidR="00DC0860" w:rsidRPr="00827DE7" w:rsidRDefault="00000000">
      <w:pPr>
        <w:spacing w:before="80" w:after="100"/>
        <w:jc w:val="both"/>
        <w:rPr>
          <w:sz w:val="28"/>
          <w:szCs w:val="28"/>
        </w:rPr>
      </w:pPr>
      <w:r w:rsidRPr="00827DE7">
        <w:rPr>
          <w:sz w:val="28"/>
          <w:szCs w:val="28"/>
        </w:rPr>
        <w:t>A structured physiotherapy assessment of suspected text neck incorporates the following components:</w:t>
      </w:r>
    </w:p>
    <w:p w14:paraId="61A7BD51" w14:textId="77777777" w:rsidR="00DC0860" w:rsidRPr="00827DE7" w:rsidRDefault="00000000">
      <w:pPr>
        <w:spacing w:before="80" w:after="100"/>
        <w:jc w:val="both"/>
        <w:rPr>
          <w:sz w:val="28"/>
          <w:szCs w:val="28"/>
        </w:rPr>
      </w:pPr>
      <w:r w:rsidRPr="00827DE7">
        <w:rPr>
          <w:b/>
          <w:bCs/>
          <w:sz w:val="28"/>
          <w:szCs w:val="28"/>
        </w:rPr>
        <w:t xml:space="preserve">Subjective History: </w:t>
      </w:r>
      <w:r w:rsidRPr="00827DE7">
        <w:rPr>
          <w:sz w:val="28"/>
          <w:szCs w:val="28"/>
        </w:rPr>
        <w:t>Duration and behaviour of symptoms; device usage patterns (daily hours, type of device, screen height); occupational factors; previous cervical history; red flag screening (upper motor neuron signs, unexplained weight loss, fever, trauma).</w:t>
      </w:r>
    </w:p>
    <w:p w14:paraId="7B16C91A" w14:textId="77777777" w:rsidR="00DC0860" w:rsidRPr="00827DE7" w:rsidRDefault="00000000">
      <w:pPr>
        <w:spacing w:before="80" w:after="100"/>
        <w:jc w:val="both"/>
        <w:rPr>
          <w:sz w:val="28"/>
          <w:szCs w:val="28"/>
        </w:rPr>
      </w:pPr>
      <w:r w:rsidRPr="00827DE7">
        <w:rPr>
          <w:b/>
          <w:bCs/>
          <w:sz w:val="28"/>
          <w:szCs w:val="28"/>
        </w:rPr>
        <w:t xml:space="preserve">Postural Analysis: </w:t>
      </w:r>
      <w:r w:rsidRPr="00827DE7">
        <w:rPr>
          <w:sz w:val="28"/>
          <w:szCs w:val="28"/>
        </w:rPr>
        <w:t>Sagittal and coronal assessment of head-to-shoulder alignment; craniovertebral angle measurement (normal &gt;50°; reduced angle indicates FHP); scapular position and thoracic kyphosis assessment.</w:t>
      </w:r>
    </w:p>
    <w:p w14:paraId="342DF43D" w14:textId="77777777" w:rsidR="00DC0860" w:rsidRPr="00827DE7" w:rsidRDefault="00000000">
      <w:pPr>
        <w:spacing w:before="80" w:after="100"/>
        <w:jc w:val="both"/>
        <w:rPr>
          <w:sz w:val="28"/>
          <w:szCs w:val="28"/>
        </w:rPr>
      </w:pPr>
      <w:r w:rsidRPr="00827DE7">
        <w:rPr>
          <w:b/>
          <w:bCs/>
          <w:sz w:val="28"/>
          <w:szCs w:val="28"/>
        </w:rPr>
        <w:t xml:space="preserve">Range of Motion: </w:t>
      </w:r>
      <w:r w:rsidRPr="00827DE7">
        <w:rPr>
          <w:sz w:val="28"/>
          <w:szCs w:val="28"/>
        </w:rPr>
        <w:t>Cervical flexion, extension, bilateral rotation, and lateral flexion using a goniometer or inclinometer; upper thoracic mobility assessment.</w:t>
      </w:r>
    </w:p>
    <w:p w14:paraId="61FFA37F" w14:textId="77777777" w:rsidR="00DC0860" w:rsidRPr="00827DE7" w:rsidRDefault="00000000">
      <w:pPr>
        <w:spacing w:before="80" w:after="100"/>
        <w:jc w:val="both"/>
        <w:rPr>
          <w:sz w:val="28"/>
          <w:szCs w:val="28"/>
        </w:rPr>
      </w:pPr>
      <w:r w:rsidRPr="00827DE7">
        <w:rPr>
          <w:b/>
          <w:bCs/>
          <w:sz w:val="28"/>
          <w:szCs w:val="28"/>
        </w:rPr>
        <w:lastRenderedPageBreak/>
        <w:t xml:space="preserve">Neurological Screen: </w:t>
      </w:r>
      <w:r w:rsidRPr="00827DE7">
        <w:rPr>
          <w:sz w:val="28"/>
          <w:szCs w:val="28"/>
        </w:rPr>
        <w:t xml:space="preserve">Upper limb dermatomal sensation; </w:t>
      </w:r>
      <w:proofErr w:type="spellStart"/>
      <w:r w:rsidRPr="00827DE7">
        <w:rPr>
          <w:sz w:val="28"/>
          <w:szCs w:val="28"/>
        </w:rPr>
        <w:t>myotomal</w:t>
      </w:r>
      <w:proofErr w:type="spellEnd"/>
      <w:r w:rsidRPr="00827DE7">
        <w:rPr>
          <w:sz w:val="28"/>
          <w:szCs w:val="28"/>
        </w:rPr>
        <w:t xml:space="preserve"> strength testing (C5–T1); reflexes (biceps, brachioradialis, triceps); Spurling’s test; cervical distraction test.</w:t>
      </w:r>
    </w:p>
    <w:p w14:paraId="27302916" w14:textId="77777777" w:rsidR="00DC0860" w:rsidRPr="00827DE7" w:rsidRDefault="00000000">
      <w:pPr>
        <w:spacing w:before="80" w:after="100"/>
        <w:jc w:val="both"/>
        <w:rPr>
          <w:sz w:val="28"/>
          <w:szCs w:val="28"/>
        </w:rPr>
      </w:pPr>
      <w:r w:rsidRPr="00827DE7">
        <w:rPr>
          <w:b/>
          <w:bCs/>
          <w:sz w:val="28"/>
          <w:szCs w:val="28"/>
        </w:rPr>
        <w:t xml:space="preserve">Muscle Assessment: </w:t>
      </w:r>
      <w:r w:rsidRPr="00827DE7">
        <w:rPr>
          <w:sz w:val="28"/>
          <w:szCs w:val="28"/>
        </w:rPr>
        <w:t xml:space="preserve">Palpation of upper trapezius, levator scapulae, sternocleidomastoid, </w:t>
      </w:r>
      <w:proofErr w:type="spellStart"/>
      <w:r w:rsidRPr="00827DE7">
        <w:rPr>
          <w:sz w:val="28"/>
          <w:szCs w:val="28"/>
        </w:rPr>
        <w:t>suboccipitals</w:t>
      </w:r>
      <w:proofErr w:type="spellEnd"/>
      <w:r w:rsidRPr="00827DE7">
        <w:rPr>
          <w:sz w:val="28"/>
          <w:szCs w:val="28"/>
        </w:rPr>
        <w:t>, and periscapular musculature for trigger points and hypertonicity; deep neck flexor endurance test (</w:t>
      </w:r>
      <w:proofErr w:type="spellStart"/>
      <w:r w:rsidRPr="00827DE7">
        <w:rPr>
          <w:sz w:val="28"/>
          <w:szCs w:val="28"/>
        </w:rPr>
        <w:t>craniocervical</w:t>
      </w:r>
      <w:proofErr w:type="spellEnd"/>
      <w:r w:rsidRPr="00827DE7">
        <w:rPr>
          <w:sz w:val="28"/>
          <w:szCs w:val="28"/>
        </w:rPr>
        <w:t xml:space="preserve"> flexion test using pressure biofeedback).</w:t>
      </w:r>
    </w:p>
    <w:p w14:paraId="7DA504AF" w14:textId="77777777" w:rsidR="00DC0860" w:rsidRPr="00827DE7" w:rsidRDefault="00000000">
      <w:pPr>
        <w:pStyle w:val="Heading1"/>
        <w:spacing w:before="280" w:after="120"/>
      </w:pPr>
      <w:r w:rsidRPr="00827DE7">
        <w:t xml:space="preserve">4. SMS Thumb (Smartphone Thumb / De </w:t>
      </w:r>
      <w:proofErr w:type="spellStart"/>
      <w:r w:rsidRPr="00827DE7">
        <w:t>Quervain’s</w:t>
      </w:r>
      <w:proofErr w:type="spellEnd"/>
      <w:r w:rsidRPr="00827DE7">
        <w:t xml:space="preserve"> Variant)</w:t>
      </w:r>
    </w:p>
    <w:p w14:paraId="3EB1A9A8" w14:textId="77777777" w:rsidR="00DC0860" w:rsidRPr="00827DE7" w:rsidRDefault="00000000">
      <w:pPr>
        <w:pStyle w:val="Heading2"/>
        <w:spacing w:before="280" w:after="120"/>
        <w:rPr>
          <w:sz w:val="28"/>
          <w:szCs w:val="28"/>
        </w:rPr>
      </w:pPr>
      <w:r w:rsidRPr="00827DE7">
        <w:rPr>
          <w:sz w:val="28"/>
          <w:szCs w:val="28"/>
        </w:rPr>
        <w:t>4.1 Definition and Aetiology</w:t>
      </w:r>
    </w:p>
    <w:p w14:paraId="40C66414" w14:textId="77777777" w:rsidR="00DC0860" w:rsidRPr="00827DE7" w:rsidRDefault="00000000">
      <w:pPr>
        <w:spacing w:before="80" w:after="100"/>
        <w:jc w:val="both"/>
        <w:rPr>
          <w:sz w:val="28"/>
          <w:szCs w:val="28"/>
        </w:rPr>
      </w:pPr>
      <w:r w:rsidRPr="00827DE7">
        <w:rPr>
          <w:sz w:val="28"/>
          <w:szCs w:val="28"/>
        </w:rPr>
        <w:t xml:space="preserve">SMS thumb describes a constellation of overuse injuries affecting the thumb, thenar eminence, and wrist resulting from repetitive touchscreen interaction. The term encompasses several distinct but overlapping diagnoses: De </w:t>
      </w:r>
      <w:proofErr w:type="spellStart"/>
      <w:r w:rsidRPr="00827DE7">
        <w:rPr>
          <w:sz w:val="28"/>
          <w:szCs w:val="28"/>
        </w:rPr>
        <w:t>Quervain’s</w:t>
      </w:r>
      <w:proofErr w:type="spellEnd"/>
      <w:r w:rsidRPr="00827DE7">
        <w:rPr>
          <w:sz w:val="28"/>
          <w:szCs w:val="28"/>
        </w:rPr>
        <w:t xml:space="preserve"> tenosynovitis of the first dorsal compartment (abductor pollicis longus and extensor pollicis brevis), flexor pollicis longus tendinopathy, first carpometacarpal (CMC) joint osteoarthritis in susceptible individuals, and trigger thumb. The repetitive pinching, tapping, and scrolling motions demanded by modern smartphone interaction impose high-cycle loading on relatively small musculotendinous structures, predisposing them to overuse pathology (Jäger et al., 2022).</w:t>
      </w:r>
    </w:p>
    <w:p w14:paraId="15FA2923" w14:textId="77777777" w:rsidR="00DC0860" w:rsidRPr="00827DE7" w:rsidRDefault="00000000">
      <w:pPr>
        <w:pStyle w:val="Heading2"/>
        <w:spacing w:before="280" w:after="120"/>
        <w:rPr>
          <w:sz w:val="28"/>
          <w:szCs w:val="28"/>
        </w:rPr>
      </w:pPr>
      <w:r w:rsidRPr="00827DE7">
        <w:rPr>
          <w:sz w:val="28"/>
          <w:szCs w:val="28"/>
        </w:rPr>
        <w:t>4.2 Biomechanics of Thumb Texting</w:t>
      </w:r>
    </w:p>
    <w:p w14:paraId="3908DD56" w14:textId="77777777" w:rsidR="00DC0860" w:rsidRPr="00827DE7" w:rsidRDefault="00000000">
      <w:pPr>
        <w:spacing w:before="80" w:after="100"/>
        <w:jc w:val="both"/>
        <w:rPr>
          <w:sz w:val="28"/>
          <w:szCs w:val="28"/>
        </w:rPr>
      </w:pPr>
      <w:r w:rsidRPr="00827DE7">
        <w:rPr>
          <w:sz w:val="28"/>
          <w:szCs w:val="28"/>
        </w:rPr>
        <w:t xml:space="preserve">During smartphone operation, the thumb executes a complex sequence of motions combining metacarpophalangeal flexion-extension, interphalangeal flexion-extension, and carpometacarpal abduction-adduction. Studies using electromyography have demonstrated that the thumb is responsible for over 70% of input actions during standard text messaging (Kwon et al., 2015). The abductor pollicis longus and extensor pollicis brevis tendons traverse a fibro-osseous canal at the radial styloid under the first extensor retinaculum; repetitive loading causes microtrauma, inflammation, and subsequent stenosis of this canal — the hallmark of De </w:t>
      </w:r>
      <w:proofErr w:type="spellStart"/>
      <w:r w:rsidRPr="00827DE7">
        <w:rPr>
          <w:sz w:val="28"/>
          <w:szCs w:val="28"/>
        </w:rPr>
        <w:t>Quervain’s</w:t>
      </w:r>
      <w:proofErr w:type="spellEnd"/>
      <w:r w:rsidRPr="00827DE7">
        <w:rPr>
          <w:sz w:val="28"/>
          <w:szCs w:val="28"/>
        </w:rPr>
        <w:t xml:space="preserve"> tenosynovitis.</w:t>
      </w:r>
    </w:p>
    <w:p w14:paraId="241FF9DF" w14:textId="77777777" w:rsidR="00DC0860" w:rsidRPr="00827DE7" w:rsidRDefault="00000000">
      <w:pPr>
        <w:spacing w:before="80" w:after="100"/>
        <w:jc w:val="both"/>
        <w:rPr>
          <w:sz w:val="28"/>
          <w:szCs w:val="28"/>
        </w:rPr>
      </w:pPr>
      <w:r w:rsidRPr="00827DE7">
        <w:rPr>
          <w:sz w:val="28"/>
          <w:szCs w:val="28"/>
        </w:rPr>
        <w:t>Figure 2 (below) depicts a schematic cross-section of the first dorsal compartment at the radial styloid, illustrating the relationship between tendon, retinaculum, and synovial sheath.</w:t>
      </w:r>
    </w:p>
    <w:p w14:paraId="79C19A61" w14:textId="77777777" w:rsidR="00DC0860" w:rsidRPr="00827DE7" w:rsidRDefault="00000000">
      <w:pPr>
        <w:pBdr>
          <w:top w:val="single" w:sz="6" w:space="2" w:color="1F5C99"/>
          <w:left w:val="single" w:sz="6" w:space="2" w:color="1F5C99"/>
          <w:bottom w:val="single" w:sz="6" w:space="2" w:color="1F5C99"/>
          <w:right w:val="single" w:sz="6" w:space="2" w:color="1F5C99"/>
        </w:pBdr>
        <w:spacing w:before="120" w:after="40"/>
        <w:jc w:val="center"/>
        <w:rPr>
          <w:sz w:val="28"/>
          <w:szCs w:val="28"/>
        </w:rPr>
      </w:pPr>
      <w:r w:rsidRPr="00827DE7">
        <w:rPr>
          <w:b/>
          <w:bCs/>
          <w:color w:val="1F5C99"/>
          <w:sz w:val="28"/>
          <w:szCs w:val="28"/>
        </w:rPr>
        <w:t>FIGURE 2 — First Dorsal Compartment Anatomy (Schematic Placeholder)</w:t>
      </w:r>
    </w:p>
    <w:p w14:paraId="134C6830" w14:textId="77777777" w:rsidR="00DC0860" w:rsidRPr="00827DE7" w:rsidRDefault="00000000">
      <w:pPr>
        <w:spacing w:after="60"/>
        <w:jc w:val="center"/>
        <w:rPr>
          <w:sz w:val="28"/>
          <w:szCs w:val="28"/>
        </w:rPr>
      </w:pPr>
      <w:r w:rsidRPr="00827DE7">
        <w:rPr>
          <w:i/>
          <w:iCs/>
          <w:sz w:val="28"/>
          <w:szCs w:val="28"/>
        </w:rPr>
        <w:t>APL = Abductor Pollicis Longus | EPB = Extensor Pollicis Brevis | Retinaculum overlies tendons at radial styloid</w:t>
      </w:r>
    </w:p>
    <w:p w14:paraId="7545B11B" w14:textId="77777777" w:rsidR="00DC0860" w:rsidRPr="00827DE7" w:rsidRDefault="00DC0860">
      <w:pPr>
        <w:spacing w:before="60" w:after="60"/>
        <w:rPr>
          <w:sz w:val="28"/>
          <w:szCs w:val="28"/>
        </w:rPr>
      </w:pPr>
    </w:p>
    <w:p w14:paraId="0DA85771" w14:textId="77777777" w:rsidR="00DC0860" w:rsidRPr="00827DE7" w:rsidRDefault="00000000">
      <w:pPr>
        <w:spacing w:before="60" w:after="100"/>
        <w:rPr>
          <w:sz w:val="28"/>
          <w:szCs w:val="28"/>
        </w:rPr>
      </w:pPr>
      <w:r w:rsidRPr="00827DE7">
        <w:rPr>
          <w:b/>
          <w:bCs/>
          <w:i/>
          <w:iCs/>
          <w:color w:val="555555"/>
          <w:sz w:val="28"/>
          <w:szCs w:val="28"/>
        </w:rPr>
        <w:lastRenderedPageBreak/>
        <w:t>Table 3. Anatomical structures vulnerable to SMS thumb and associated pathology.</w:t>
      </w:r>
    </w:p>
    <w:tbl>
      <w:tblPr>
        <w:tblW w:w="8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47"/>
        <w:gridCol w:w="2191"/>
        <w:gridCol w:w="2369"/>
        <w:gridCol w:w="2053"/>
      </w:tblGrid>
      <w:tr w:rsidR="00DC0860" w:rsidRPr="00827DE7" w14:paraId="037CC27D" w14:textId="77777777">
        <w:tblPrEx>
          <w:tblCellMar>
            <w:top w:w="0" w:type="dxa"/>
            <w:bottom w:w="0" w:type="dxa"/>
          </w:tblCellMar>
        </w:tblPrEx>
        <w:trPr>
          <w:tblHeader/>
        </w:trPr>
        <w:tc>
          <w:tcPr>
            <w:tcW w:w="2060" w:type="dxa"/>
            <w:tcBorders>
              <w:top w:val="single" w:sz="4" w:space="0" w:color="AAAAAA"/>
              <w:left w:val="single" w:sz="4" w:space="0" w:color="AAAAAA"/>
              <w:bottom w:val="single" w:sz="4" w:space="0" w:color="AAAAAA"/>
              <w:right w:val="single" w:sz="4" w:space="0" w:color="AAAAAA"/>
            </w:tcBorders>
            <w:shd w:val="clear" w:color="auto" w:fill="1F5C99"/>
            <w:tcMar>
              <w:top w:w="80" w:type="dxa"/>
              <w:left w:w="140" w:type="dxa"/>
              <w:bottom w:w="80" w:type="dxa"/>
              <w:right w:w="140" w:type="dxa"/>
            </w:tcMar>
            <w:vAlign w:val="center"/>
          </w:tcPr>
          <w:p w14:paraId="0E2F3CA1" w14:textId="77777777" w:rsidR="00DC0860" w:rsidRPr="00827DE7" w:rsidRDefault="00000000">
            <w:pPr>
              <w:rPr>
                <w:sz w:val="28"/>
                <w:szCs w:val="28"/>
              </w:rPr>
            </w:pPr>
            <w:r w:rsidRPr="00827DE7">
              <w:rPr>
                <w:b/>
                <w:bCs/>
                <w:color w:val="FFFFFF"/>
                <w:sz w:val="28"/>
                <w:szCs w:val="28"/>
              </w:rPr>
              <w:t>Structure Affected</w:t>
            </w:r>
          </w:p>
        </w:tc>
        <w:tc>
          <w:tcPr>
            <w:tcW w:w="2300" w:type="dxa"/>
            <w:tcBorders>
              <w:top w:val="single" w:sz="4" w:space="0" w:color="AAAAAA"/>
              <w:left w:val="single" w:sz="4" w:space="0" w:color="AAAAAA"/>
              <w:bottom w:val="single" w:sz="4" w:space="0" w:color="AAAAAA"/>
              <w:right w:val="single" w:sz="4" w:space="0" w:color="AAAAAA"/>
            </w:tcBorders>
            <w:shd w:val="clear" w:color="auto" w:fill="1F5C99"/>
            <w:tcMar>
              <w:top w:w="80" w:type="dxa"/>
              <w:left w:w="140" w:type="dxa"/>
              <w:bottom w:w="80" w:type="dxa"/>
              <w:right w:w="140" w:type="dxa"/>
            </w:tcMar>
            <w:vAlign w:val="center"/>
          </w:tcPr>
          <w:p w14:paraId="4535B744" w14:textId="77777777" w:rsidR="00DC0860" w:rsidRPr="00827DE7" w:rsidRDefault="00000000">
            <w:pPr>
              <w:rPr>
                <w:sz w:val="28"/>
                <w:szCs w:val="28"/>
              </w:rPr>
            </w:pPr>
            <w:r w:rsidRPr="00827DE7">
              <w:rPr>
                <w:b/>
                <w:bCs/>
                <w:color w:val="FFFFFF"/>
                <w:sz w:val="28"/>
                <w:szCs w:val="28"/>
              </w:rPr>
              <w:t>Mechanism</w:t>
            </w:r>
          </w:p>
        </w:tc>
        <w:tc>
          <w:tcPr>
            <w:tcW w:w="2500" w:type="dxa"/>
            <w:tcBorders>
              <w:top w:val="single" w:sz="4" w:space="0" w:color="AAAAAA"/>
              <w:left w:val="single" w:sz="4" w:space="0" w:color="AAAAAA"/>
              <w:bottom w:val="single" w:sz="4" w:space="0" w:color="AAAAAA"/>
              <w:right w:val="single" w:sz="4" w:space="0" w:color="AAAAAA"/>
            </w:tcBorders>
            <w:shd w:val="clear" w:color="auto" w:fill="1F5C99"/>
            <w:tcMar>
              <w:top w:w="80" w:type="dxa"/>
              <w:left w:w="140" w:type="dxa"/>
              <w:bottom w:w="80" w:type="dxa"/>
              <w:right w:w="140" w:type="dxa"/>
            </w:tcMar>
            <w:vAlign w:val="center"/>
          </w:tcPr>
          <w:p w14:paraId="38C4902F" w14:textId="77777777" w:rsidR="00DC0860" w:rsidRPr="00827DE7" w:rsidRDefault="00000000">
            <w:pPr>
              <w:rPr>
                <w:sz w:val="28"/>
                <w:szCs w:val="28"/>
              </w:rPr>
            </w:pPr>
            <w:r w:rsidRPr="00827DE7">
              <w:rPr>
                <w:b/>
                <w:bCs/>
                <w:color w:val="FFFFFF"/>
                <w:sz w:val="28"/>
                <w:szCs w:val="28"/>
              </w:rPr>
              <w:t>Resulting Condition</w:t>
            </w:r>
          </w:p>
        </w:tc>
        <w:tc>
          <w:tcPr>
            <w:tcW w:w="1700" w:type="dxa"/>
            <w:tcBorders>
              <w:top w:val="single" w:sz="4" w:space="0" w:color="AAAAAA"/>
              <w:left w:val="single" w:sz="4" w:space="0" w:color="AAAAAA"/>
              <w:bottom w:val="single" w:sz="4" w:space="0" w:color="AAAAAA"/>
              <w:right w:val="single" w:sz="4" w:space="0" w:color="AAAAAA"/>
            </w:tcBorders>
            <w:shd w:val="clear" w:color="auto" w:fill="1F5C99"/>
            <w:tcMar>
              <w:top w:w="80" w:type="dxa"/>
              <w:left w:w="140" w:type="dxa"/>
              <w:bottom w:w="80" w:type="dxa"/>
              <w:right w:w="140" w:type="dxa"/>
            </w:tcMar>
            <w:vAlign w:val="center"/>
          </w:tcPr>
          <w:p w14:paraId="67DC24CD" w14:textId="77777777" w:rsidR="00DC0860" w:rsidRPr="00827DE7" w:rsidRDefault="00000000">
            <w:pPr>
              <w:rPr>
                <w:sz w:val="28"/>
                <w:szCs w:val="28"/>
              </w:rPr>
            </w:pPr>
            <w:r w:rsidRPr="00827DE7">
              <w:rPr>
                <w:b/>
                <w:bCs/>
                <w:color w:val="FFFFFF"/>
                <w:sz w:val="28"/>
                <w:szCs w:val="28"/>
              </w:rPr>
              <w:t>Prevalence in SMS Users</w:t>
            </w:r>
          </w:p>
        </w:tc>
      </w:tr>
      <w:tr w:rsidR="00DC0860" w:rsidRPr="00827DE7" w14:paraId="5276F1F7" w14:textId="77777777">
        <w:tblPrEx>
          <w:tblCellMar>
            <w:top w:w="0" w:type="dxa"/>
            <w:bottom w:w="0" w:type="dxa"/>
          </w:tblCellMar>
        </w:tblPrEx>
        <w:tc>
          <w:tcPr>
            <w:tcW w:w="206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14:paraId="643DEC1B" w14:textId="77777777" w:rsidR="00DC0860" w:rsidRPr="00827DE7" w:rsidRDefault="00000000">
            <w:pPr>
              <w:rPr>
                <w:sz w:val="28"/>
                <w:szCs w:val="28"/>
              </w:rPr>
            </w:pPr>
            <w:r w:rsidRPr="00827DE7">
              <w:rPr>
                <w:sz w:val="28"/>
                <w:szCs w:val="28"/>
              </w:rPr>
              <w:t>EPB / APL tendons</w:t>
            </w:r>
          </w:p>
        </w:tc>
        <w:tc>
          <w:tcPr>
            <w:tcW w:w="23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14:paraId="3697B894" w14:textId="77777777" w:rsidR="00DC0860" w:rsidRPr="00827DE7" w:rsidRDefault="00000000">
            <w:pPr>
              <w:rPr>
                <w:sz w:val="28"/>
                <w:szCs w:val="28"/>
              </w:rPr>
            </w:pPr>
            <w:r w:rsidRPr="00827DE7">
              <w:rPr>
                <w:sz w:val="28"/>
                <w:szCs w:val="28"/>
              </w:rPr>
              <w:t>Repetitive friction at radial styloid</w:t>
            </w:r>
          </w:p>
        </w:tc>
        <w:tc>
          <w:tcPr>
            <w:tcW w:w="25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14:paraId="7590C766" w14:textId="77777777" w:rsidR="00DC0860" w:rsidRPr="00827DE7" w:rsidRDefault="00000000">
            <w:pPr>
              <w:rPr>
                <w:sz w:val="28"/>
                <w:szCs w:val="28"/>
              </w:rPr>
            </w:pPr>
            <w:r w:rsidRPr="00827DE7">
              <w:rPr>
                <w:sz w:val="28"/>
                <w:szCs w:val="28"/>
              </w:rPr>
              <w:t xml:space="preserve">De </w:t>
            </w:r>
            <w:proofErr w:type="spellStart"/>
            <w:r w:rsidRPr="00827DE7">
              <w:rPr>
                <w:sz w:val="28"/>
                <w:szCs w:val="28"/>
              </w:rPr>
              <w:t>Quervain’s</w:t>
            </w:r>
            <w:proofErr w:type="spellEnd"/>
            <w:r w:rsidRPr="00827DE7">
              <w:rPr>
                <w:sz w:val="28"/>
                <w:szCs w:val="28"/>
              </w:rPr>
              <w:t xml:space="preserve"> tenosynovitis</w:t>
            </w:r>
          </w:p>
        </w:tc>
        <w:tc>
          <w:tcPr>
            <w:tcW w:w="17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14:paraId="4E3E98C1" w14:textId="77777777" w:rsidR="00DC0860" w:rsidRPr="00827DE7" w:rsidRDefault="00000000">
            <w:pPr>
              <w:rPr>
                <w:sz w:val="28"/>
                <w:szCs w:val="28"/>
              </w:rPr>
            </w:pPr>
            <w:r w:rsidRPr="00827DE7">
              <w:rPr>
                <w:sz w:val="28"/>
                <w:szCs w:val="28"/>
              </w:rPr>
              <w:t>Most common; ~15–20%</w:t>
            </w:r>
          </w:p>
        </w:tc>
      </w:tr>
      <w:tr w:rsidR="00DC0860" w:rsidRPr="00827DE7" w14:paraId="67F26EDD" w14:textId="77777777">
        <w:tblPrEx>
          <w:tblCellMar>
            <w:top w:w="0" w:type="dxa"/>
            <w:bottom w:w="0" w:type="dxa"/>
          </w:tblCellMar>
        </w:tblPrEx>
        <w:tc>
          <w:tcPr>
            <w:tcW w:w="2060" w:type="dxa"/>
            <w:tcBorders>
              <w:top w:val="single" w:sz="4" w:space="0" w:color="AAAAAA"/>
              <w:left w:val="single" w:sz="4" w:space="0" w:color="AAAAAA"/>
              <w:bottom w:val="single" w:sz="4" w:space="0" w:color="AAAAAA"/>
              <w:right w:val="single" w:sz="4" w:space="0" w:color="AAAAAA"/>
            </w:tcBorders>
            <w:shd w:val="clear" w:color="auto" w:fill="EBF4FB"/>
            <w:tcMar>
              <w:top w:w="80" w:type="dxa"/>
              <w:left w:w="140" w:type="dxa"/>
              <w:bottom w:w="80" w:type="dxa"/>
              <w:right w:w="140" w:type="dxa"/>
            </w:tcMar>
            <w:vAlign w:val="center"/>
          </w:tcPr>
          <w:p w14:paraId="382D6001" w14:textId="77777777" w:rsidR="00DC0860" w:rsidRPr="00827DE7" w:rsidRDefault="00000000">
            <w:pPr>
              <w:rPr>
                <w:sz w:val="28"/>
                <w:szCs w:val="28"/>
              </w:rPr>
            </w:pPr>
            <w:r w:rsidRPr="00827DE7">
              <w:rPr>
                <w:sz w:val="28"/>
                <w:szCs w:val="28"/>
              </w:rPr>
              <w:t>Flexor pollicis longus</w:t>
            </w:r>
          </w:p>
        </w:tc>
        <w:tc>
          <w:tcPr>
            <w:tcW w:w="2300" w:type="dxa"/>
            <w:tcBorders>
              <w:top w:val="single" w:sz="4" w:space="0" w:color="AAAAAA"/>
              <w:left w:val="single" w:sz="4" w:space="0" w:color="AAAAAA"/>
              <w:bottom w:val="single" w:sz="4" w:space="0" w:color="AAAAAA"/>
              <w:right w:val="single" w:sz="4" w:space="0" w:color="AAAAAA"/>
            </w:tcBorders>
            <w:shd w:val="clear" w:color="auto" w:fill="EBF4FB"/>
            <w:tcMar>
              <w:top w:w="80" w:type="dxa"/>
              <w:left w:w="140" w:type="dxa"/>
              <w:bottom w:w="80" w:type="dxa"/>
              <w:right w:w="140" w:type="dxa"/>
            </w:tcMar>
            <w:vAlign w:val="center"/>
          </w:tcPr>
          <w:p w14:paraId="3FC8E6F2" w14:textId="77777777" w:rsidR="00DC0860" w:rsidRPr="00827DE7" w:rsidRDefault="00000000">
            <w:pPr>
              <w:rPr>
                <w:sz w:val="28"/>
                <w:szCs w:val="28"/>
              </w:rPr>
            </w:pPr>
            <w:r w:rsidRPr="00827DE7">
              <w:rPr>
                <w:sz w:val="28"/>
                <w:szCs w:val="28"/>
              </w:rPr>
              <w:t>Repetitive thumb flexion under load</w:t>
            </w:r>
          </w:p>
        </w:tc>
        <w:tc>
          <w:tcPr>
            <w:tcW w:w="2500" w:type="dxa"/>
            <w:tcBorders>
              <w:top w:val="single" w:sz="4" w:space="0" w:color="AAAAAA"/>
              <w:left w:val="single" w:sz="4" w:space="0" w:color="AAAAAA"/>
              <w:bottom w:val="single" w:sz="4" w:space="0" w:color="AAAAAA"/>
              <w:right w:val="single" w:sz="4" w:space="0" w:color="AAAAAA"/>
            </w:tcBorders>
            <w:shd w:val="clear" w:color="auto" w:fill="EBF4FB"/>
            <w:tcMar>
              <w:top w:w="80" w:type="dxa"/>
              <w:left w:w="140" w:type="dxa"/>
              <w:bottom w:w="80" w:type="dxa"/>
              <w:right w:w="140" w:type="dxa"/>
            </w:tcMar>
            <w:vAlign w:val="center"/>
          </w:tcPr>
          <w:p w14:paraId="1950B0ED" w14:textId="77777777" w:rsidR="00DC0860" w:rsidRPr="00827DE7" w:rsidRDefault="00000000">
            <w:pPr>
              <w:rPr>
                <w:sz w:val="28"/>
                <w:szCs w:val="28"/>
              </w:rPr>
            </w:pPr>
            <w:r w:rsidRPr="00827DE7">
              <w:rPr>
                <w:sz w:val="28"/>
                <w:szCs w:val="28"/>
              </w:rPr>
              <w:t>FPL tendinopathy</w:t>
            </w:r>
          </w:p>
        </w:tc>
        <w:tc>
          <w:tcPr>
            <w:tcW w:w="1700" w:type="dxa"/>
            <w:tcBorders>
              <w:top w:val="single" w:sz="4" w:space="0" w:color="AAAAAA"/>
              <w:left w:val="single" w:sz="4" w:space="0" w:color="AAAAAA"/>
              <w:bottom w:val="single" w:sz="4" w:space="0" w:color="AAAAAA"/>
              <w:right w:val="single" w:sz="4" w:space="0" w:color="AAAAAA"/>
            </w:tcBorders>
            <w:shd w:val="clear" w:color="auto" w:fill="EBF4FB"/>
            <w:tcMar>
              <w:top w:w="80" w:type="dxa"/>
              <w:left w:w="140" w:type="dxa"/>
              <w:bottom w:w="80" w:type="dxa"/>
              <w:right w:w="140" w:type="dxa"/>
            </w:tcMar>
            <w:vAlign w:val="center"/>
          </w:tcPr>
          <w:p w14:paraId="47A033DD" w14:textId="77777777" w:rsidR="00DC0860" w:rsidRPr="00827DE7" w:rsidRDefault="00000000">
            <w:pPr>
              <w:rPr>
                <w:sz w:val="28"/>
                <w:szCs w:val="28"/>
              </w:rPr>
            </w:pPr>
            <w:r w:rsidRPr="00827DE7">
              <w:rPr>
                <w:sz w:val="28"/>
                <w:szCs w:val="28"/>
              </w:rPr>
              <w:t>Moderate; underdiagnosed</w:t>
            </w:r>
          </w:p>
        </w:tc>
      </w:tr>
      <w:tr w:rsidR="00DC0860" w:rsidRPr="00827DE7" w14:paraId="574B4ECD" w14:textId="77777777">
        <w:tblPrEx>
          <w:tblCellMar>
            <w:top w:w="0" w:type="dxa"/>
            <w:bottom w:w="0" w:type="dxa"/>
          </w:tblCellMar>
        </w:tblPrEx>
        <w:tc>
          <w:tcPr>
            <w:tcW w:w="206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14:paraId="5A93FC5C" w14:textId="77777777" w:rsidR="00DC0860" w:rsidRPr="00827DE7" w:rsidRDefault="00000000">
            <w:pPr>
              <w:rPr>
                <w:sz w:val="28"/>
                <w:szCs w:val="28"/>
              </w:rPr>
            </w:pPr>
            <w:r w:rsidRPr="00827DE7">
              <w:rPr>
                <w:sz w:val="28"/>
                <w:szCs w:val="28"/>
              </w:rPr>
              <w:t>1st CMC joint</w:t>
            </w:r>
          </w:p>
        </w:tc>
        <w:tc>
          <w:tcPr>
            <w:tcW w:w="23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14:paraId="7A453AB9" w14:textId="77777777" w:rsidR="00DC0860" w:rsidRPr="00827DE7" w:rsidRDefault="00000000">
            <w:pPr>
              <w:rPr>
                <w:sz w:val="28"/>
                <w:szCs w:val="28"/>
              </w:rPr>
            </w:pPr>
            <w:r w:rsidRPr="00827DE7">
              <w:rPr>
                <w:sz w:val="28"/>
                <w:szCs w:val="28"/>
              </w:rPr>
              <w:t>Axial loading and pinch forces</w:t>
            </w:r>
          </w:p>
        </w:tc>
        <w:tc>
          <w:tcPr>
            <w:tcW w:w="25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14:paraId="4CEABB39" w14:textId="77777777" w:rsidR="00DC0860" w:rsidRPr="00827DE7" w:rsidRDefault="00000000">
            <w:pPr>
              <w:rPr>
                <w:sz w:val="28"/>
                <w:szCs w:val="28"/>
              </w:rPr>
            </w:pPr>
            <w:r w:rsidRPr="00827DE7">
              <w:rPr>
                <w:sz w:val="28"/>
                <w:szCs w:val="28"/>
              </w:rPr>
              <w:t>Thumb base osteoarthritis</w:t>
            </w:r>
          </w:p>
        </w:tc>
        <w:tc>
          <w:tcPr>
            <w:tcW w:w="17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14:paraId="641D68D3" w14:textId="77777777" w:rsidR="00DC0860" w:rsidRPr="00827DE7" w:rsidRDefault="00000000">
            <w:pPr>
              <w:rPr>
                <w:sz w:val="28"/>
                <w:szCs w:val="28"/>
              </w:rPr>
            </w:pPr>
            <w:r w:rsidRPr="00827DE7">
              <w:rPr>
                <w:sz w:val="28"/>
                <w:szCs w:val="28"/>
              </w:rPr>
              <w:t>Increasing in young adults</w:t>
            </w:r>
          </w:p>
        </w:tc>
      </w:tr>
      <w:tr w:rsidR="00DC0860" w:rsidRPr="00827DE7" w14:paraId="49531CC8" w14:textId="77777777">
        <w:tblPrEx>
          <w:tblCellMar>
            <w:top w:w="0" w:type="dxa"/>
            <w:bottom w:w="0" w:type="dxa"/>
          </w:tblCellMar>
        </w:tblPrEx>
        <w:tc>
          <w:tcPr>
            <w:tcW w:w="2060" w:type="dxa"/>
            <w:tcBorders>
              <w:top w:val="single" w:sz="4" w:space="0" w:color="AAAAAA"/>
              <w:left w:val="single" w:sz="4" w:space="0" w:color="AAAAAA"/>
              <w:bottom w:val="single" w:sz="4" w:space="0" w:color="AAAAAA"/>
              <w:right w:val="single" w:sz="4" w:space="0" w:color="AAAAAA"/>
            </w:tcBorders>
            <w:shd w:val="clear" w:color="auto" w:fill="EBF4FB"/>
            <w:tcMar>
              <w:top w:w="80" w:type="dxa"/>
              <w:left w:w="140" w:type="dxa"/>
              <w:bottom w:w="80" w:type="dxa"/>
              <w:right w:w="140" w:type="dxa"/>
            </w:tcMar>
            <w:vAlign w:val="center"/>
          </w:tcPr>
          <w:p w14:paraId="7F1AFABE" w14:textId="77777777" w:rsidR="00DC0860" w:rsidRPr="00827DE7" w:rsidRDefault="00000000">
            <w:pPr>
              <w:rPr>
                <w:sz w:val="28"/>
                <w:szCs w:val="28"/>
              </w:rPr>
            </w:pPr>
            <w:r w:rsidRPr="00827DE7">
              <w:rPr>
                <w:sz w:val="28"/>
                <w:szCs w:val="28"/>
              </w:rPr>
              <w:t>A1 pulley of thumb</w:t>
            </w:r>
          </w:p>
        </w:tc>
        <w:tc>
          <w:tcPr>
            <w:tcW w:w="2300" w:type="dxa"/>
            <w:tcBorders>
              <w:top w:val="single" w:sz="4" w:space="0" w:color="AAAAAA"/>
              <w:left w:val="single" w:sz="4" w:space="0" w:color="AAAAAA"/>
              <w:bottom w:val="single" w:sz="4" w:space="0" w:color="AAAAAA"/>
              <w:right w:val="single" w:sz="4" w:space="0" w:color="AAAAAA"/>
            </w:tcBorders>
            <w:shd w:val="clear" w:color="auto" w:fill="EBF4FB"/>
            <w:tcMar>
              <w:top w:w="80" w:type="dxa"/>
              <w:left w:w="140" w:type="dxa"/>
              <w:bottom w:w="80" w:type="dxa"/>
              <w:right w:w="140" w:type="dxa"/>
            </w:tcMar>
            <w:vAlign w:val="center"/>
          </w:tcPr>
          <w:p w14:paraId="491236EC" w14:textId="77777777" w:rsidR="00DC0860" w:rsidRPr="00827DE7" w:rsidRDefault="00000000">
            <w:pPr>
              <w:rPr>
                <w:sz w:val="28"/>
                <w:szCs w:val="28"/>
              </w:rPr>
            </w:pPr>
            <w:r w:rsidRPr="00827DE7">
              <w:rPr>
                <w:sz w:val="28"/>
                <w:szCs w:val="28"/>
              </w:rPr>
              <w:t>Repetitive compression</w:t>
            </w:r>
          </w:p>
        </w:tc>
        <w:tc>
          <w:tcPr>
            <w:tcW w:w="2500" w:type="dxa"/>
            <w:tcBorders>
              <w:top w:val="single" w:sz="4" w:space="0" w:color="AAAAAA"/>
              <w:left w:val="single" w:sz="4" w:space="0" w:color="AAAAAA"/>
              <w:bottom w:val="single" w:sz="4" w:space="0" w:color="AAAAAA"/>
              <w:right w:val="single" w:sz="4" w:space="0" w:color="AAAAAA"/>
            </w:tcBorders>
            <w:shd w:val="clear" w:color="auto" w:fill="EBF4FB"/>
            <w:tcMar>
              <w:top w:w="80" w:type="dxa"/>
              <w:left w:w="140" w:type="dxa"/>
              <w:bottom w:w="80" w:type="dxa"/>
              <w:right w:w="140" w:type="dxa"/>
            </w:tcMar>
            <w:vAlign w:val="center"/>
          </w:tcPr>
          <w:p w14:paraId="5AD1C4CA" w14:textId="77777777" w:rsidR="00DC0860" w:rsidRPr="00827DE7" w:rsidRDefault="00000000">
            <w:pPr>
              <w:rPr>
                <w:sz w:val="28"/>
                <w:szCs w:val="28"/>
              </w:rPr>
            </w:pPr>
            <w:r w:rsidRPr="00827DE7">
              <w:rPr>
                <w:sz w:val="28"/>
                <w:szCs w:val="28"/>
              </w:rPr>
              <w:t>Trigger thumb</w:t>
            </w:r>
          </w:p>
        </w:tc>
        <w:tc>
          <w:tcPr>
            <w:tcW w:w="1700" w:type="dxa"/>
            <w:tcBorders>
              <w:top w:val="single" w:sz="4" w:space="0" w:color="AAAAAA"/>
              <w:left w:val="single" w:sz="4" w:space="0" w:color="AAAAAA"/>
              <w:bottom w:val="single" w:sz="4" w:space="0" w:color="AAAAAA"/>
              <w:right w:val="single" w:sz="4" w:space="0" w:color="AAAAAA"/>
            </w:tcBorders>
            <w:shd w:val="clear" w:color="auto" w:fill="EBF4FB"/>
            <w:tcMar>
              <w:top w:w="80" w:type="dxa"/>
              <w:left w:w="140" w:type="dxa"/>
              <w:bottom w:w="80" w:type="dxa"/>
              <w:right w:w="140" w:type="dxa"/>
            </w:tcMar>
            <w:vAlign w:val="center"/>
          </w:tcPr>
          <w:p w14:paraId="3C77570B" w14:textId="77777777" w:rsidR="00DC0860" w:rsidRPr="00827DE7" w:rsidRDefault="00000000">
            <w:pPr>
              <w:rPr>
                <w:sz w:val="28"/>
                <w:szCs w:val="28"/>
              </w:rPr>
            </w:pPr>
            <w:r w:rsidRPr="00827DE7">
              <w:rPr>
                <w:sz w:val="28"/>
                <w:szCs w:val="28"/>
              </w:rPr>
              <w:t>Less common</w:t>
            </w:r>
          </w:p>
        </w:tc>
      </w:tr>
      <w:tr w:rsidR="00DC0860" w:rsidRPr="00827DE7" w14:paraId="34D7C0B1" w14:textId="77777777">
        <w:tblPrEx>
          <w:tblCellMar>
            <w:top w:w="0" w:type="dxa"/>
            <w:bottom w:w="0" w:type="dxa"/>
          </w:tblCellMar>
        </w:tblPrEx>
        <w:tc>
          <w:tcPr>
            <w:tcW w:w="206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14:paraId="1484120E" w14:textId="77777777" w:rsidR="00DC0860" w:rsidRPr="00827DE7" w:rsidRDefault="00000000">
            <w:pPr>
              <w:rPr>
                <w:sz w:val="28"/>
                <w:szCs w:val="28"/>
              </w:rPr>
            </w:pPr>
            <w:r w:rsidRPr="00827DE7">
              <w:rPr>
                <w:sz w:val="28"/>
                <w:szCs w:val="28"/>
              </w:rPr>
              <w:t>Median nerve</w:t>
            </w:r>
          </w:p>
        </w:tc>
        <w:tc>
          <w:tcPr>
            <w:tcW w:w="23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14:paraId="29B55E0E" w14:textId="77777777" w:rsidR="00DC0860" w:rsidRPr="00827DE7" w:rsidRDefault="00000000">
            <w:pPr>
              <w:rPr>
                <w:sz w:val="28"/>
                <w:szCs w:val="28"/>
              </w:rPr>
            </w:pPr>
            <w:r w:rsidRPr="00827DE7">
              <w:rPr>
                <w:sz w:val="28"/>
                <w:szCs w:val="28"/>
              </w:rPr>
              <w:t>Sustained wrist flexion posture</w:t>
            </w:r>
          </w:p>
        </w:tc>
        <w:tc>
          <w:tcPr>
            <w:tcW w:w="25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14:paraId="2DE6170E" w14:textId="77777777" w:rsidR="00DC0860" w:rsidRPr="00827DE7" w:rsidRDefault="00000000">
            <w:pPr>
              <w:rPr>
                <w:sz w:val="28"/>
                <w:szCs w:val="28"/>
              </w:rPr>
            </w:pPr>
            <w:r w:rsidRPr="00827DE7">
              <w:rPr>
                <w:sz w:val="28"/>
                <w:szCs w:val="28"/>
              </w:rPr>
              <w:t>Carpal tunnel syndrome</w:t>
            </w:r>
          </w:p>
        </w:tc>
        <w:tc>
          <w:tcPr>
            <w:tcW w:w="17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14:paraId="6F0F3100" w14:textId="77777777" w:rsidR="00DC0860" w:rsidRPr="00827DE7" w:rsidRDefault="00000000">
            <w:pPr>
              <w:rPr>
                <w:sz w:val="28"/>
                <w:szCs w:val="28"/>
              </w:rPr>
            </w:pPr>
            <w:r w:rsidRPr="00827DE7">
              <w:rPr>
                <w:sz w:val="28"/>
                <w:szCs w:val="28"/>
              </w:rPr>
              <w:t>Associated, not direct cause</w:t>
            </w:r>
          </w:p>
        </w:tc>
      </w:tr>
    </w:tbl>
    <w:p w14:paraId="54080B29" w14:textId="77777777" w:rsidR="00DC0860" w:rsidRPr="00827DE7" w:rsidRDefault="00DC0860">
      <w:pPr>
        <w:spacing w:before="60" w:after="60"/>
        <w:rPr>
          <w:sz w:val="28"/>
          <w:szCs w:val="28"/>
        </w:rPr>
      </w:pPr>
    </w:p>
    <w:p w14:paraId="53A0FAF6" w14:textId="77777777" w:rsidR="00DC0860" w:rsidRPr="00827DE7" w:rsidRDefault="00000000">
      <w:pPr>
        <w:pStyle w:val="Heading2"/>
        <w:spacing w:before="280" w:after="120"/>
        <w:rPr>
          <w:sz w:val="28"/>
          <w:szCs w:val="28"/>
        </w:rPr>
      </w:pPr>
      <w:r w:rsidRPr="00827DE7">
        <w:rPr>
          <w:sz w:val="28"/>
          <w:szCs w:val="28"/>
        </w:rPr>
        <w:t>4.3 Clinical Features</w:t>
      </w:r>
    </w:p>
    <w:p w14:paraId="61C88BC1" w14:textId="77777777" w:rsidR="00DC0860" w:rsidRPr="00827DE7" w:rsidRDefault="00000000">
      <w:pPr>
        <w:spacing w:before="80" w:after="100"/>
        <w:jc w:val="both"/>
        <w:rPr>
          <w:sz w:val="28"/>
          <w:szCs w:val="28"/>
        </w:rPr>
      </w:pPr>
      <w:r w:rsidRPr="00827DE7">
        <w:rPr>
          <w:sz w:val="28"/>
          <w:szCs w:val="28"/>
        </w:rPr>
        <w:t>SMS thumb typically presents with one or more of the following findings:</w:t>
      </w:r>
    </w:p>
    <w:p w14:paraId="65A64387" w14:textId="77777777" w:rsidR="00DC0860" w:rsidRPr="00827DE7" w:rsidRDefault="00000000">
      <w:pPr>
        <w:pStyle w:val="ListParagraph"/>
        <w:numPr>
          <w:ilvl w:val="0"/>
          <w:numId w:val="2"/>
        </w:numPr>
        <w:spacing w:before="40" w:after="40"/>
        <w:rPr>
          <w:sz w:val="28"/>
          <w:szCs w:val="28"/>
        </w:rPr>
      </w:pPr>
      <w:r w:rsidRPr="00827DE7">
        <w:rPr>
          <w:sz w:val="28"/>
          <w:szCs w:val="28"/>
        </w:rPr>
        <w:t>Pain over the radial styloid, wrist, and base of the thumb, worse with pinching and gripping</w:t>
      </w:r>
    </w:p>
    <w:p w14:paraId="367978C5" w14:textId="77777777" w:rsidR="00DC0860" w:rsidRPr="00827DE7" w:rsidRDefault="00000000">
      <w:pPr>
        <w:pStyle w:val="ListParagraph"/>
        <w:numPr>
          <w:ilvl w:val="0"/>
          <w:numId w:val="2"/>
        </w:numPr>
        <w:spacing w:before="40" w:after="40"/>
        <w:rPr>
          <w:sz w:val="28"/>
          <w:szCs w:val="28"/>
        </w:rPr>
      </w:pPr>
      <w:r w:rsidRPr="00827DE7">
        <w:rPr>
          <w:sz w:val="28"/>
          <w:szCs w:val="28"/>
        </w:rPr>
        <w:t>Swelling or thickening over the first dorsal compartment</w:t>
      </w:r>
    </w:p>
    <w:p w14:paraId="6D1AF887" w14:textId="77777777" w:rsidR="00DC0860" w:rsidRPr="00827DE7" w:rsidRDefault="00000000">
      <w:pPr>
        <w:pStyle w:val="ListParagraph"/>
        <w:numPr>
          <w:ilvl w:val="0"/>
          <w:numId w:val="2"/>
        </w:numPr>
        <w:spacing w:before="40" w:after="40"/>
        <w:rPr>
          <w:sz w:val="28"/>
          <w:szCs w:val="28"/>
        </w:rPr>
      </w:pPr>
      <w:r w:rsidRPr="00827DE7">
        <w:rPr>
          <w:sz w:val="28"/>
          <w:szCs w:val="28"/>
        </w:rPr>
        <w:t>A positive Finkelstein’s test (pain with ulnar deviation of the wrist while thumb is flexed into the palm)</w:t>
      </w:r>
    </w:p>
    <w:p w14:paraId="3EBD4083" w14:textId="77777777" w:rsidR="00DC0860" w:rsidRPr="00827DE7" w:rsidRDefault="00000000">
      <w:pPr>
        <w:pStyle w:val="ListParagraph"/>
        <w:numPr>
          <w:ilvl w:val="0"/>
          <w:numId w:val="2"/>
        </w:numPr>
        <w:spacing w:before="40" w:after="40"/>
        <w:rPr>
          <w:sz w:val="28"/>
          <w:szCs w:val="28"/>
        </w:rPr>
      </w:pPr>
      <w:r w:rsidRPr="00827DE7">
        <w:rPr>
          <w:sz w:val="28"/>
          <w:szCs w:val="28"/>
        </w:rPr>
        <w:t>Reduced thumb opposition strength and pinch grip</w:t>
      </w:r>
    </w:p>
    <w:p w14:paraId="7D60C9F6" w14:textId="77777777" w:rsidR="00DC0860" w:rsidRPr="00827DE7" w:rsidRDefault="00000000">
      <w:pPr>
        <w:pStyle w:val="ListParagraph"/>
        <w:numPr>
          <w:ilvl w:val="0"/>
          <w:numId w:val="2"/>
        </w:numPr>
        <w:spacing w:before="40" w:after="40"/>
        <w:rPr>
          <w:sz w:val="28"/>
          <w:szCs w:val="28"/>
        </w:rPr>
      </w:pPr>
      <w:r w:rsidRPr="00827DE7">
        <w:rPr>
          <w:sz w:val="28"/>
          <w:szCs w:val="28"/>
        </w:rPr>
        <w:t>Crepitus over the tendon sheaths with movement</w:t>
      </w:r>
    </w:p>
    <w:p w14:paraId="0530E38C" w14:textId="77777777" w:rsidR="00DC0860" w:rsidRPr="00827DE7" w:rsidRDefault="00000000">
      <w:pPr>
        <w:pStyle w:val="ListParagraph"/>
        <w:numPr>
          <w:ilvl w:val="0"/>
          <w:numId w:val="2"/>
        </w:numPr>
        <w:spacing w:before="40" w:after="40"/>
        <w:rPr>
          <w:sz w:val="28"/>
          <w:szCs w:val="28"/>
        </w:rPr>
      </w:pPr>
      <w:r w:rsidRPr="00827DE7">
        <w:rPr>
          <w:sz w:val="28"/>
          <w:szCs w:val="28"/>
        </w:rPr>
        <w:t>In advanced cases: triggering or locking of the thumb</w:t>
      </w:r>
    </w:p>
    <w:p w14:paraId="3F962B08" w14:textId="77777777" w:rsidR="00DC0860" w:rsidRPr="00827DE7" w:rsidRDefault="00DC0860">
      <w:pPr>
        <w:spacing w:before="60" w:after="60"/>
        <w:rPr>
          <w:sz w:val="28"/>
          <w:szCs w:val="28"/>
        </w:rPr>
      </w:pPr>
    </w:p>
    <w:p w14:paraId="7EFD9C15" w14:textId="77777777" w:rsidR="00DC0860" w:rsidRPr="00827DE7" w:rsidRDefault="00000000">
      <w:pPr>
        <w:pStyle w:val="Heading2"/>
        <w:spacing w:before="280" w:after="120"/>
        <w:rPr>
          <w:sz w:val="28"/>
          <w:szCs w:val="28"/>
        </w:rPr>
      </w:pPr>
      <w:r w:rsidRPr="00827DE7">
        <w:rPr>
          <w:sz w:val="28"/>
          <w:szCs w:val="28"/>
        </w:rPr>
        <w:t>4.4 Physiotherapy Assessment</w:t>
      </w:r>
    </w:p>
    <w:p w14:paraId="6259CB16" w14:textId="77777777" w:rsidR="00DC0860" w:rsidRPr="00827DE7" w:rsidRDefault="00000000">
      <w:pPr>
        <w:spacing w:before="80" w:after="100"/>
        <w:jc w:val="both"/>
        <w:rPr>
          <w:sz w:val="28"/>
          <w:szCs w:val="28"/>
        </w:rPr>
      </w:pPr>
      <w:r w:rsidRPr="00827DE7">
        <w:rPr>
          <w:sz w:val="28"/>
          <w:szCs w:val="28"/>
        </w:rPr>
        <w:t xml:space="preserve">Objective assessment of SMS thumb includes: Finkelstein’s test and </w:t>
      </w:r>
      <w:proofErr w:type="spellStart"/>
      <w:r w:rsidRPr="00827DE7">
        <w:rPr>
          <w:sz w:val="28"/>
          <w:szCs w:val="28"/>
        </w:rPr>
        <w:t>Eichhoff’s</w:t>
      </w:r>
      <w:proofErr w:type="spellEnd"/>
      <w:r w:rsidRPr="00827DE7">
        <w:rPr>
          <w:sz w:val="28"/>
          <w:szCs w:val="28"/>
        </w:rPr>
        <w:t xml:space="preserve"> test for De </w:t>
      </w:r>
      <w:proofErr w:type="spellStart"/>
      <w:r w:rsidRPr="00827DE7">
        <w:rPr>
          <w:sz w:val="28"/>
          <w:szCs w:val="28"/>
        </w:rPr>
        <w:t>Quervain’s</w:t>
      </w:r>
      <w:proofErr w:type="spellEnd"/>
      <w:r w:rsidRPr="00827DE7">
        <w:rPr>
          <w:sz w:val="28"/>
          <w:szCs w:val="28"/>
        </w:rPr>
        <w:t xml:space="preserve">; resisted thumb extension and abduction; pinch grip dynamometry (lateral pinch, tripod pinch, tip pinch); palpation of the first dorsal compartment, </w:t>
      </w:r>
      <w:r w:rsidRPr="00827DE7">
        <w:rPr>
          <w:sz w:val="28"/>
          <w:szCs w:val="28"/>
        </w:rPr>
        <w:lastRenderedPageBreak/>
        <w:t>thenar eminence, and CMC joint; wrist and thumb range of motion; and functional testing simulating device use. Ultrasound imaging, where available, provides valuable confirmation of tendon thickening, sheath effusion, and hypervascularisation.</w:t>
      </w:r>
    </w:p>
    <w:p w14:paraId="29D0F5C4" w14:textId="77777777" w:rsidR="00DC0860" w:rsidRPr="00827DE7" w:rsidRDefault="00000000">
      <w:pPr>
        <w:pStyle w:val="Heading1"/>
        <w:spacing w:before="280" w:after="120"/>
      </w:pPr>
      <w:r w:rsidRPr="00827DE7">
        <w:t>5. Physiotherapy Management: Evidence-Based Approaches</w:t>
      </w:r>
    </w:p>
    <w:p w14:paraId="507133D3" w14:textId="77777777" w:rsidR="00DC0860" w:rsidRPr="00827DE7" w:rsidRDefault="00000000">
      <w:pPr>
        <w:pStyle w:val="Heading2"/>
        <w:spacing w:before="280" w:after="120"/>
        <w:rPr>
          <w:sz w:val="28"/>
          <w:szCs w:val="28"/>
        </w:rPr>
      </w:pPr>
      <w:r w:rsidRPr="00827DE7">
        <w:rPr>
          <w:sz w:val="28"/>
          <w:szCs w:val="28"/>
        </w:rPr>
        <w:t>5.1 Text Neck: Treatment Framework</w:t>
      </w:r>
    </w:p>
    <w:p w14:paraId="21DDF467" w14:textId="77777777" w:rsidR="00DC0860" w:rsidRPr="00827DE7" w:rsidRDefault="00000000">
      <w:pPr>
        <w:spacing w:before="80" w:after="100"/>
        <w:jc w:val="both"/>
        <w:rPr>
          <w:sz w:val="28"/>
          <w:szCs w:val="28"/>
        </w:rPr>
      </w:pPr>
      <w:r w:rsidRPr="00827DE7">
        <w:rPr>
          <w:sz w:val="28"/>
          <w:szCs w:val="28"/>
        </w:rPr>
        <w:t>Management of text neck follows a multimodal approach addressing pain relief, posture restoration, muscular rebalancing, and behavioural modification. The treatment pyramid progresses from passive to active interventions as the patient improves.</w:t>
      </w:r>
    </w:p>
    <w:p w14:paraId="5AF5E996" w14:textId="77777777" w:rsidR="00DC0860" w:rsidRPr="00827DE7" w:rsidRDefault="00DC0860">
      <w:pPr>
        <w:spacing w:before="60" w:after="60"/>
        <w:rPr>
          <w:sz w:val="28"/>
          <w:szCs w:val="28"/>
        </w:rPr>
      </w:pPr>
    </w:p>
    <w:p w14:paraId="270EF4FD" w14:textId="77777777" w:rsidR="00DC0860" w:rsidRPr="00827DE7" w:rsidRDefault="00000000">
      <w:pPr>
        <w:spacing w:before="60" w:after="100"/>
        <w:rPr>
          <w:sz w:val="28"/>
          <w:szCs w:val="28"/>
        </w:rPr>
      </w:pPr>
      <w:r w:rsidRPr="00827DE7">
        <w:rPr>
          <w:b/>
          <w:bCs/>
          <w:i/>
          <w:iCs/>
          <w:color w:val="555555"/>
          <w:sz w:val="28"/>
          <w:szCs w:val="28"/>
        </w:rPr>
        <w:t>Table 4. Evidence-based physiotherapy interventions for text neck syndrome.</w:t>
      </w:r>
    </w:p>
    <w:tbl>
      <w:tblPr>
        <w:tblW w:w="8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3100"/>
        <w:gridCol w:w="1700"/>
        <w:gridCol w:w="1560"/>
      </w:tblGrid>
      <w:tr w:rsidR="00DC0860" w:rsidRPr="00827DE7" w14:paraId="2AEE0C20" w14:textId="77777777">
        <w:tblPrEx>
          <w:tblCellMar>
            <w:top w:w="0" w:type="dxa"/>
            <w:bottom w:w="0" w:type="dxa"/>
          </w:tblCellMar>
        </w:tblPrEx>
        <w:trPr>
          <w:tblHeader/>
        </w:trPr>
        <w:tc>
          <w:tcPr>
            <w:tcW w:w="2200" w:type="dxa"/>
            <w:tcBorders>
              <w:top w:val="single" w:sz="4" w:space="0" w:color="AAAAAA"/>
              <w:left w:val="single" w:sz="4" w:space="0" w:color="AAAAAA"/>
              <w:bottom w:val="single" w:sz="4" w:space="0" w:color="AAAAAA"/>
              <w:right w:val="single" w:sz="4" w:space="0" w:color="AAAAAA"/>
            </w:tcBorders>
            <w:shd w:val="clear" w:color="auto" w:fill="1F5C99"/>
            <w:tcMar>
              <w:top w:w="80" w:type="dxa"/>
              <w:left w:w="140" w:type="dxa"/>
              <w:bottom w:w="80" w:type="dxa"/>
              <w:right w:w="140" w:type="dxa"/>
            </w:tcMar>
            <w:vAlign w:val="center"/>
          </w:tcPr>
          <w:p w14:paraId="03D94B0E" w14:textId="77777777" w:rsidR="00DC0860" w:rsidRPr="00827DE7" w:rsidRDefault="00000000">
            <w:pPr>
              <w:rPr>
                <w:sz w:val="28"/>
                <w:szCs w:val="28"/>
              </w:rPr>
            </w:pPr>
            <w:r w:rsidRPr="00827DE7">
              <w:rPr>
                <w:b/>
                <w:bCs/>
                <w:color w:val="FFFFFF"/>
                <w:sz w:val="28"/>
                <w:szCs w:val="28"/>
              </w:rPr>
              <w:t>Treatment Category</w:t>
            </w:r>
          </w:p>
        </w:tc>
        <w:tc>
          <w:tcPr>
            <w:tcW w:w="3100" w:type="dxa"/>
            <w:tcBorders>
              <w:top w:val="single" w:sz="4" w:space="0" w:color="AAAAAA"/>
              <w:left w:val="single" w:sz="4" w:space="0" w:color="AAAAAA"/>
              <w:bottom w:val="single" w:sz="4" w:space="0" w:color="AAAAAA"/>
              <w:right w:val="single" w:sz="4" w:space="0" w:color="AAAAAA"/>
            </w:tcBorders>
            <w:shd w:val="clear" w:color="auto" w:fill="1F5C99"/>
            <w:tcMar>
              <w:top w:w="80" w:type="dxa"/>
              <w:left w:w="140" w:type="dxa"/>
              <w:bottom w:w="80" w:type="dxa"/>
              <w:right w:w="140" w:type="dxa"/>
            </w:tcMar>
            <w:vAlign w:val="center"/>
          </w:tcPr>
          <w:p w14:paraId="422113F4" w14:textId="77777777" w:rsidR="00DC0860" w:rsidRPr="00827DE7" w:rsidRDefault="00000000">
            <w:pPr>
              <w:rPr>
                <w:sz w:val="28"/>
                <w:szCs w:val="28"/>
              </w:rPr>
            </w:pPr>
            <w:r w:rsidRPr="00827DE7">
              <w:rPr>
                <w:b/>
                <w:bCs/>
                <w:color w:val="FFFFFF"/>
                <w:sz w:val="28"/>
                <w:szCs w:val="28"/>
              </w:rPr>
              <w:t>Specific Techniques</w:t>
            </w:r>
          </w:p>
        </w:tc>
        <w:tc>
          <w:tcPr>
            <w:tcW w:w="1700" w:type="dxa"/>
            <w:tcBorders>
              <w:top w:val="single" w:sz="4" w:space="0" w:color="AAAAAA"/>
              <w:left w:val="single" w:sz="4" w:space="0" w:color="AAAAAA"/>
              <w:bottom w:val="single" w:sz="4" w:space="0" w:color="AAAAAA"/>
              <w:right w:val="single" w:sz="4" w:space="0" w:color="AAAAAA"/>
            </w:tcBorders>
            <w:shd w:val="clear" w:color="auto" w:fill="1F5C99"/>
            <w:tcMar>
              <w:top w:w="80" w:type="dxa"/>
              <w:left w:w="140" w:type="dxa"/>
              <w:bottom w:w="80" w:type="dxa"/>
              <w:right w:w="140" w:type="dxa"/>
            </w:tcMar>
            <w:vAlign w:val="center"/>
          </w:tcPr>
          <w:p w14:paraId="0A075681" w14:textId="77777777" w:rsidR="00DC0860" w:rsidRPr="00827DE7" w:rsidRDefault="00000000">
            <w:pPr>
              <w:rPr>
                <w:sz w:val="28"/>
                <w:szCs w:val="28"/>
              </w:rPr>
            </w:pPr>
            <w:r w:rsidRPr="00827DE7">
              <w:rPr>
                <w:b/>
                <w:bCs/>
                <w:color w:val="FFFFFF"/>
                <w:sz w:val="28"/>
                <w:szCs w:val="28"/>
              </w:rPr>
              <w:t>Evidence Level (OCEBM)</w:t>
            </w:r>
          </w:p>
        </w:tc>
        <w:tc>
          <w:tcPr>
            <w:tcW w:w="1560" w:type="dxa"/>
            <w:tcBorders>
              <w:top w:val="single" w:sz="4" w:space="0" w:color="AAAAAA"/>
              <w:left w:val="single" w:sz="4" w:space="0" w:color="AAAAAA"/>
              <w:bottom w:val="single" w:sz="4" w:space="0" w:color="AAAAAA"/>
              <w:right w:val="single" w:sz="4" w:space="0" w:color="AAAAAA"/>
            </w:tcBorders>
            <w:shd w:val="clear" w:color="auto" w:fill="1F5C99"/>
            <w:tcMar>
              <w:top w:w="80" w:type="dxa"/>
              <w:left w:w="140" w:type="dxa"/>
              <w:bottom w:w="80" w:type="dxa"/>
              <w:right w:w="140" w:type="dxa"/>
            </w:tcMar>
            <w:vAlign w:val="center"/>
          </w:tcPr>
          <w:p w14:paraId="568E44B1" w14:textId="77777777" w:rsidR="00DC0860" w:rsidRPr="00827DE7" w:rsidRDefault="00000000">
            <w:pPr>
              <w:rPr>
                <w:sz w:val="28"/>
                <w:szCs w:val="28"/>
              </w:rPr>
            </w:pPr>
            <w:r w:rsidRPr="00827DE7">
              <w:rPr>
                <w:b/>
                <w:bCs/>
                <w:color w:val="FFFFFF"/>
                <w:sz w:val="28"/>
                <w:szCs w:val="28"/>
              </w:rPr>
              <w:t>Typical Duration</w:t>
            </w:r>
          </w:p>
        </w:tc>
      </w:tr>
      <w:tr w:rsidR="00DC0860" w:rsidRPr="00827DE7" w14:paraId="044BF338" w14:textId="77777777">
        <w:tblPrEx>
          <w:tblCellMar>
            <w:top w:w="0" w:type="dxa"/>
            <w:bottom w:w="0" w:type="dxa"/>
          </w:tblCellMar>
        </w:tblPrEx>
        <w:tc>
          <w:tcPr>
            <w:tcW w:w="22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14:paraId="0953E897" w14:textId="77777777" w:rsidR="00DC0860" w:rsidRPr="00827DE7" w:rsidRDefault="00000000">
            <w:pPr>
              <w:rPr>
                <w:sz w:val="28"/>
                <w:szCs w:val="28"/>
              </w:rPr>
            </w:pPr>
            <w:r w:rsidRPr="00827DE7">
              <w:rPr>
                <w:sz w:val="28"/>
                <w:szCs w:val="28"/>
              </w:rPr>
              <w:t>Manual Therapy</w:t>
            </w:r>
          </w:p>
        </w:tc>
        <w:tc>
          <w:tcPr>
            <w:tcW w:w="31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14:paraId="730EAED6" w14:textId="77777777" w:rsidR="00DC0860" w:rsidRPr="00827DE7" w:rsidRDefault="00000000">
            <w:pPr>
              <w:rPr>
                <w:sz w:val="28"/>
                <w:szCs w:val="28"/>
              </w:rPr>
            </w:pPr>
            <w:r w:rsidRPr="00827DE7">
              <w:rPr>
                <w:sz w:val="28"/>
                <w:szCs w:val="28"/>
              </w:rPr>
              <w:t>Cervical joint mobilisation (Maitland Grades I–IV); Mulligan SNAGs; Soft tissue release; Trigger point therapy</w:t>
            </w:r>
          </w:p>
        </w:tc>
        <w:tc>
          <w:tcPr>
            <w:tcW w:w="17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14:paraId="15563A9C" w14:textId="77777777" w:rsidR="00DC0860" w:rsidRPr="00827DE7" w:rsidRDefault="00000000">
            <w:pPr>
              <w:rPr>
                <w:sz w:val="28"/>
                <w:szCs w:val="28"/>
              </w:rPr>
            </w:pPr>
            <w:r w:rsidRPr="00827DE7">
              <w:rPr>
                <w:sz w:val="28"/>
                <w:szCs w:val="28"/>
              </w:rPr>
              <w:t>Level 1–2 (strong)</w:t>
            </w:r>
          </w:p>
        </w:tc>
        <w:tc>
          <w:tcPr>
            <w:tcW w:w="156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14:paraId="281337AF" w14:textId="77777777" w:rsidR="00DC0860" w:rsidRPr="00827DE7" w:rsidRDefault="00000000">
            <w:pPr>
              <w:rPr>
                <w:sz w:val="28"/>
                <w:szCs w:val="28"/>
              </w:rPr>
            </w:pPr>
            <w:r w:rsidRPr="00827DE7">
              <w:rPr>
                <w:sz w:val="28"/>
                <w:szCs w:val="28"/>
              </w:rPr>
              <w:t>4–8 sessions</w:t>
            </w:r>
          </w:p>
        </w:tc>
      </w:tr>
      <w:tr w:rsidR="00DC0860" w:rsidRPr="00827DE7" w14:paraId="1BF319E3" w14:textId="77777777">
        <w:tblPrEx>
          <w:tblCellMar>
            <w:top w:w="0" w:type="dxa"/>
            <w:bottom w:w="0" w:type="dxa"/>
          </w:tblCellMar>
        </w:tblPrEx>
        <w:tc>
          <w:tcPr>
            <w:tcW w:w="2200" w:type="dxa"/>
            <w:tcBorders>
              <w:top w:val="single" w:sz="4" w:space="0" w:color="AAAAAA"/>
              <w:left w:val="single" w:sz="4" w:space="0" w:color="AAAAAA"/>
              <w:bottom w:val="single" w:sz="4" w:space="0" w:color="AAAAAA"/>
              <w:right w:val="single" w:sz="4" w:space="0" w:color="AAAAAA"/>
            </w:tcBorders>
            <w:shd w:val="clear" w:color="auto" w:fill="EBF4FB"/>
            <w:tcMar>
              <w:top w:w="80" w:type="dxa"/>
              <w:left w:w="140" w:type="dxa"/>
              <w:bottom w:w="80" w:type="dxa"/>
              <w:right w:w="140" w:type="dxa"/>
            </w:tcMar>
            <w:vAlign w:val="center"/>
          </w:tcPr>
          <w:p w14:paraId="70BE591F" w14:textId="77777777" w:rsidR="00DC0860" w:rsidRPr="00827DE7" w:rsidRDefault="00000000">
            <w:pPr>
              <w:rPr>
                <w:sz w:val="28"/>
                <w:szCs w:val="28"/>
              </w:rPr>
            </w:pPr>
            <w:r w:rsidRPr="00827DE7">
              <w:rPr>
                <w:sz w:val="28"/>
                <w:szCs w:val="28"/>
              </w:rPr>
              <w:t>Therapeutic Exercise</w:t>
            </w:r>
          </w:p>
        </w:tc>
        <w:tc>
          <w:tcPr>
            <w:tcW w:w="3100" w:type="dxa"/>
            <w:tcBorders>
              <w:top w:val="single" w:sz="4" w:space="0" w:color="AAAAAA"/>
              <w:left w:val="single" w:sz="4" w:space="0" w:color="AAAAAA"/>
              <w:bottom w:val="single" w:sz="4" w:space="0" w:color="AAAAAA"/>
              <w:right w:val="single" w:sz="4" w:space="0" w:color="AAAAAA"/>
            </w:tcBorders>
            <w:shd w:val="clear" w:color="auto" w:fill="EBF4FB"/>
            <w:tcMar>
              <w:top w:w="80" w:type="dxa"/>
              <w:left w:w="140" w:type="dxa"/>
              <w:bottom w:w="80" w:type="dxa"/>
              <w:right w:w="140" w:type="dxa"/>
            </w:tcMar>
            <w:vAlign w:val="center"/>
          </w:tcPr>
          <w:p w14:paraId="516DF9CA" w14:textId="77777777" w:rsidR="00DC0860" w:rsidRPr="00827DE7" w:rsidRDefault="00000000">
            <w:pPr>
              <w:rPr>
                <w:sz w:val="28"/>
                <w:szCs w:val="28"/>
              </w:rPr>
            </w:pPr>
            <w:r w:rsidRPr="00827DE7">
              <w:rPr>
                <w:sz w:val="28"/>
                <w:szCs w:val="28"/>
              </w:rPr>
              <w:t>Deep cervical flexor retraining; Scapular stabilisation; Chin tucks; Thoracic extension mobility</w:t>
            </w:r>
          </w:p>
        </w:tc>
        <w:tc>
          <w:tcPr>
            <w:tcW w:w="1700" w:type="dxa"/>
            <w:tcBorders>
              <w:top w:val="single" w:sz="4" w:space="0" w:color="AAAAAA"/>
              <w:left w:val="single" w:sz="4" w:space="0" w:color="AAAAAA"/>
              <w:bottom w:val="single" w:sz="4" w:space="0" w:color="AAAAAA"/>
              <w:right w:val="single" w:sz="4" w:space="0" w:color="AAAAAA"/>
            </w:tcBorders>
            <w:shd w:val="clear" w:color="auto" w:fill="EBF4FB"/>
            <w:tcMar>
              <w:top w:w="80" w:type="dxa"/>
              <w:left w:w="140" w:type="dxa"/>
              <w:bottom w:w="80" w:type="dxa"/>
              <w:right w:w="140" w:type="dxa"/>
            </w:tcMar>
            <w:vAlign w:val="center"/>
          </w:tcPr>
          <w:p w14:paraId="03149A38" w14:textId="77777777" w:rsidR="00DC0860" w:rsidRPr="00827DE7" w:rsidRDefault="00000000">
            <w:pPr>
              <w:rPr>
                <w:sz w:val="28"/>
                <w:szCs w:val="28"/>
              </w:rPr>
            </w:pPr>
            <w:r w:rsidRPr="00827DE7">
              <w:rPr>
                <w:sz w:val="28"/>
                <w:szCs w:val="28"/>
              </w:rPr>
              <w:t>Level 1–2 (strong)</w:t>
            </w:r>
          </w:p>
        </w:tc>
        <w:tc>
          <w:tcPr>
            <w:tcW w:w="1560" w:type="dxa"/>
            <w:tcBorders>
              <w:top w:val="single" w:sz="4" w:space="0" w:color="AAAAAA"/>
              <w:left w:val="single" w:sz="4" w:space="0" w:color="AAAAAA"/>
              <w:bottom w:val="single" w:sz="4" w:space="0" w:color="AAAAAA"/>
              <w:right w:val="single" w:sz="4" w:space="0" w:color="AAAAAA"/>
            </w:tcBorders>
            <w:shd w:val="clear" w:color="auto" w:fill="EBF4FB"/>
            <w:tcMar>
              <w:top w:w="80" w:type="dxa"/>
              <w:left w:w="140" w:type="dxa"/>
              <w:bottom w:w="80" w:type="dxa"/>
              <w:right w:w="140" w:type="dxa"/>
            </w:tcMar>
            <w:vAlign w:val="center"/>
          </w:tcPr>
          <w:p w14:paraId="486D1608" w14:textId="77777777" w:rsidR="00DC0860" w:rsidRPr="00827DE7" w:rsidRDefault="00000000">
            <w:pPr>
              <w:rPr>
                <w:sz w:val="28"/>
                <w:szCs w:val="28"/>
              </w:rPr>
            </w:pPr>
            <w:r w:rsidRPr="00827DE7">
              <w:rPr>
                <w:sz w:val="28"/>
                <w:szCs w:val="28"/>
              </w:rPr>
              <w:t>Ongoing, 6–12 weeks</w:t>
            </w:r>
          </w:p>
        </w:tc>
      </w:tr>
      <w:tr w:rsidR="00DC0860" w:rsidRPr="00827DE7" w14:paraId="19A91D16" w14:textId="77777777">
        <w:tblPrEx>
          <w:tblCellMar>
            <w:top w:w="0" w:type="dxa"/>
            <w:bottom w:w="0" w:type="dxa"/>
          </w:tblCellMar>
        </w:tblPrEx>
        <w:tc>
          <w:tcPr>
            <w:tcW w:w="22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14:paraId="5834CFF0" w14:textId="77777777" w:rsidR="00DC0860" w:rsidRPr="00827DE7" w:rsidRDefault="00000000">
            <w:pPr>
              <w:rPr>
                <w:sz w:val="28"/>
                <w:szCs w:val="28"/>
              </w:rPr>
            </w:pPr>
            <w:r w:rsidRPr="00827DE7">
              <w:rPr>
                <w:sz w:val="28"/>
                <w:szCs w:val="28"/>
              </w:rPr>
              <w:t>Postural Re-education</w:t>
            </w:r>
          </w:p>
        </w:tc>
        <w:tc>
          <w:tcPr>
            <w:tcW w:w="31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14:paraId="7D1A060C" w14:textId="77777777" w:rsidR="00DC0860" w:rsidRPr="00827DE7" w:rsidRDefault="00000000">
            <w:pPr>
              <w:rPr>
                <w:sz w:val="28"/>
                <w:szCs w:val="28"/>
              </w:rPr>
            </w:pPr>
            <w:r w:rsidRPr="00827DE7">
              <w:rPr>
                <w:sz w:val="28"/>
                <w:szCs w:val="28"/>
              </w:rPr>
              <w:t>Mirror biofeedback; McConnell taping; Kinesio taping; PNF</w:t>
            </w:r>
          </w:p>
        </w:tc>
        <w:tc>
          <w:tcPr>
            <w:tcW w:w="17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14:paraId="6A66EEB9" w14:textId="77777777" w:rsidR="00DC0860" w:rsidRPr="00827DE7" w:rsidRDefault="00000000">
            <w:pPr>
              <w:rPr>
                <w:sz w:val="28"/>
                <w:szCs w:val="28"/>
              </w:rPr>
            </w:pPr>
            <w:r w:rsidRPr="00827DE7">
              <w:rPr>
                <w:sz w:val="28"/>
                <w:szCs w:val="28"/>
              </w:rPr>
              <w:t>Level 2–3 (moderate)</w:t>
            </w:r>
          </w:p>
        </w:tc>
        <w:tc>
          <w:tcPr>
            <w:tcW w:w="156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14:paraId="09E10C7F" w14:textId="77777777" w:rsidR="00DC0860" w:rsidRPr="00827DE7" w:rsidRDefault="00000000">
            <w:pPr>
              <w:rPr>
                <w:sz w:val="28"/>
                <w:szCs w:val="28"/>
              </w:rPr>
            </w:pPr>
            <w:r w:rsidRPr="00827DE7">
              <w:rPr>
                <w:sz w:val="28"/>
                <w:szCs w:val="28"/>
              </w:rPr>
              <w:t>4–6 weeks</w:t>
            </w:r>
          </w:p>
        </w:tc>
      </w:tr>
      <w:tr w:rsidR="00DC0860" w:rsidRPr="00827DE7" w14:paraId="5B201164" w14:textId="77777777">
        <w:tblPrEx>
          <w:tblCellMar>
            <w:top w:w="0" w:type="dxa"/>
            <w:bottom w:w="0" w:type="dxa"/>
          </w:tblCellMar>
        </w:tblPrEx>
        <w:tc>
          <w:tcPr>
            <w:tcW w:w="2200" w:type="dxa"/>
            <w:tcBorders>
              <w:top w:val="single" w:sz="4" w:space="0" w:color="AAAAAA"/>
              <w:left w:val="single" w:sz="4" w:space="0" w:color="AAAAAA"/>
              <w:bottom w:val="single" w:sz="4" w:space="0" w:color="AAAAAA"/>
              <w:right w:val="single" w:sz="4" w:space="0" w:color="AAAAAA"/>
            </w:tcBorders>
            <w:shd w:val="clear" w:color="auto" w:fill="EBF4FB"/>
            <w:tcMar>
              <w:top w:w="80" w:type="dxa"/>
              <w:left w:w="140" w:type="dxa"/>
              <w:bottom w:w="80" w:type="dxa"/>
              <w:right w:w="140" w:type="dxa"/>
            </w:tcMar>
            <w:vAlign w:val="center"/>
          </w:tcPr>
          <w:p w14:paraId="07CD8A45" w14:textId="77777777" w:rsidR="00DC0860" w:rsidRPr="00827DE7" w:rsidRDefault="00000000">
            <w:pPr>
              <w:rPr>
                <w:sz w:val="28"/>
                <w:szCs w:val="28"/>
              </w:rPr>
            </w:pPr>
            <w:r w:rsidRPr="00827DE7">
              <w:rPr>
                <w:sz w:val="28"/>
                <w:szCs w:val="28"/>
              </w:rPr>
              <w:t>Electrophysical Agents</w:t>
            </w:r>
          </w:p>
        </w:tc>
        <w:tc>
          <w:tcPr>
            <w:tcW w:w="3100" w:type="dxa"/>
            <w:tcBorders>
              <w:top w:val="single" w:sz="4" w:space="0" w:color="AAAAAA"/>
              <w:left w:val="single" w:sz="4" w:space="0" w:color="AAAAAA"/>
              <w:bottom w:val="single" w:sz="4" w:space="0" w:color="AAAAAA"/>
              <w:right w:val="single" w:sz="4" w:space="0" w:color="AAAAAA"/>
            </w:tcBorders>
            <w:shd w:val="clear" w:color="auto" w:fill="EBF4FB"/>
            <w:tcMar>
              <w:top w:w="80" w:type="dxa"/>
              <w:left w:w="140" w:type="dxa"/>
              <w:bottom w:w="80" w:type="dxa"/>
              <w:right w:w="140" w:type="dxa"/>
            </w:tcMar>
            <w:vAlign w:val="center"/>
          </w:tcPr>
          <w:p w14:paraId="733E3229" w14:textId="77777777" w:rsidR="00DC0860" w:rsidRPr="00827DE7" w:rsidRDefault="00000000">
            <w:pPr>
              <w:rPr>
                <w:sz w:val="28"/>
                <w:szCs w:val="28"/>
              </w:rPr>
            </w:pPr>
            <w:r w:rsidRPr="00827DE7">
              <w:rPr>
                <w:sz w:val="28"/>
                <w:szCs w:val="28"/>
              </w:rPr>
              <w:t>TENS; Interferential therapy; Low-level laser therapy (LLLT)</w:t>
            </w:r>
          </w:p>
        </w:tc>
        <w:tc>
          <w:tcPr>
            <w:tcW w:w="1700" w:type="dxa"/>
            <w:tcBorders>
              <w:top w:val="single" w:sz="4" w:space="0" w:color="AAAAAA"/>
              <w:left w:val="single" w:sz="4" w:space="0" w:color="AAAAAA"/>
              <w:bottom w:val="single" w:sz="4" w:space="0" w:color="AAAAAA"/>
              <w:right w:val="single" w:sz="4" w:space="0" w:color="AAAAAA"/>
            </w:tcBorders>
            <w:shd w:val="clear" w:color="auto" w:fill="EBF4FB"/>
            <w:tcMar>
              <w:top w:w="80" w:type="dxa"/>
              <w:left w:w="140" w:type="dxa"/>
              <w:bottom w:w="80" w:type="dxa"/>
              <w:right w:w="140" w:type="dxa"/>
            </w:tcMar>
            <w:vAlign w:val="center"/>
          </w:tcPr>
          <w:p w14:paraId="34173878" w14:textId="77777777" w:rsidR="00DC0860" w:rsidRPr="00827DE7" w:rsidRDefault="00000000">
            <w:pPr>
              <w:rPr>
                <w:sz w:val="28"/>
                <w:szCs w:val="28"/>
              </w:rPr>
            </w:pPr>
            <w:r w:rsidRPr="00827DE7">
              <w:rPr>
                <w:sz w:val="28"/>
                <w:szCs w:val="28"/>
              </w:rPr>
              <w:t>Level 2–3 (moderate)</w:t>
            </w:r>
          </w:p>
        </w:tc>
        <w:tc>
          <w:tcPr>
            <w:tcW w:w="1560" w:type="dxa"/>
            <w:tcBorders>
              <w:top w:val="single" w:sz="4" w:space="0" w:color="AAAAAA"/>
              <w:left w:val="single" w:sz="4" w:space="0" w:color="AAAAAA"/>
              <w:bottom w:val="single" w:sz="4" w:space="0" w:color="AAAAAA"/>
              <w:right w:val="single" w:sz="4" w:space="0" w:color="AAAAAA"/>
            </w:tcBorders>
            <w:shd w:val="clear" w:color="auto" w:fill="EBF4FB"/>
            <w:tcMar>
              <w:top w:w="80" w:type="dxa"/>
              <w:left w:w="140" w:type="dxa"/>
              <w:bottom w:w="80" w:type="dxa"/>
              <w:right w:w="140" w:type="dxa"/>
            </w:tcMar>
            <w:vAlign w:val="center"/>
          </w:tcPr>
          <w:p w14:paraId="79DE2AE2" w14:textId="77777777" w:rsidR="00DC0860" w:rsidRPr="00827DE7" w:rsidRDefault="00000000">
            <w:pPr>
              <w:rPr>
                <w:sz w:val="28"/>
                <w:szCs w:val="28"/>
              </w:rPr>
            </w:pPr>
            <w:r w:rsidRPr="00827DE7">
              <w:rPr>
                <w:sz w:val="28"/>
                <w:szCs w:val="28"/>
              </w:rPr>
              <w:t>Adjunct as needed</w:t>
            </w:r>
          </w:p>
        </w:tc>
      </w:tr>
      <w:tr w:rsidR="00DC0860" w:rsidRPr="00827DE7" w14:paraId="29E60228" w14:textId="77777777">
        <w:tblPrEx>
          <w:tblCellMar>
            <w:top w:w="0" w:type="dxa"/>
            <w:bottom w:w="0" w:type="dxa"/>
          </w:tblCellMar>
        </w:tblPrEx>
        <w:tc>
          <w:tcPr>
            <w:tcW w:w="22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14:paraId="78481BBE" w14:textId="77777777" w:rsidR="00DC0860" w:rsidRPr="00827DE7" w:rsidRDefault="00000000">
            <w:pPr>
              <w:rPr>
                <w:sz w:val="28"/>
                <w:szCs w:val="28"/>
              </w:rPr>
            </w:pPr>
            <w:r w:rsidRPr="00827DE7">
              <w:rPr>
                <w:sz w:val="28"/>
                <w:szCs w:val="28"/>
              </w:rPr>
              <w:t>Patient Education</w:t>
            </w:r>
          </w:p>
        </w:tc>
        <w:tc>
          <w:tcPr>
            <w:tcW w:w="31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14:paraId="015D2FE1" w14:textId="77777777" w:rsidR="00DC0860" w:rsidRPr="00827DE7" w:rsidRDefault="00000000">
            <w:pPr>
              <w:rPr>
                <w:sz w:val="28"/>
                <w:szCs w:val="28"/>
              </w:rPr>
            </w:pPr>
            <w:r w:rsidRPr="00827DE7">
              <w:rPr>
                <w:sz w:val="28"/>
                <w:szCs w:val="28"/>
              </w:rPr>
              <w:t xml:space="preserve">Device ergonomics; 20-20-20 break rule; </w:t>
            </w:r>
            <w:r w:rsidRPr="00827DE7">
              <w:rPr>
                <w:sz w:val="28"/>
                <w:szCs w:val="28"/>
              </w:rPr>
              <w:lastRenderedPageBreak/>
              <w:t>Workstation setup; Sleep posture</w:t>
            </w:r>
          </w:p>
        </w:tc>
        <w:tc>
          <w:tcPr>
            <w:tcW w:w="17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14:paraId="6F0274EC" w14:textId="77777777" w:rsidR="00DC0860" w:rsidRPr="00827DE7" w:rsidRDefault="00000000">
            <w:pPr>
              <w:rPr>
                <w:sz w:val="28"/>
                <w:szCs w:val="28"/>
              </w:rPr>
            </w:pPr>
            <w:r w:rsidRPr="00827DE7">
              <w:rPr>
                <w:sz w:val="28"/>
                <w:szCs w:val="28"/>
              </w:rPr>
              <w:lastRenderedPageBreak/>
              <w:t>Level 2–3 (moderate)</w:t>
            </w:r>
          </w:p>
        </w:tc>
        <w:tc>
          <w:tcPr>
            <w:tcW w:w="156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14:paraId="4C4C65B1" w14:textId="77777777" w:rsidR="00DC0860" w:rsidRPr="00827DE7" w:rsidRDefault="00000000">
            <w:pPr>
              <w:rPr>
                <w:sz w:val="28"/>
                <w:szCs w:val="28"/>
              </w:rPr>
            </w:pPr>
            <w:r w:rsidRPr="00827DE7">
              <w:rPr>
                <w:sz w:val="28"/>
                <w:szCs w:val="28"/>
              </w:rPr>
              <w:t>Ongoing</w:t>
            </w:r>
          </w:p>
        </w:tc>
      </w:tr>
      <w:tr w:rsidR="00DC0860" w:rsidRPr="00827DE7" w14:paraId="44CD47CE" w14:textId="77777777">
        <w:tblPrEx>
          <w:tblCellMar>
            <w:top w:w="0" w:type="dxa"/>
            <w:bottom w:w="0" w:type="dxa"/>
          </w:tblCellMar>
        </w:tblPrEx>
        <w:tc>
          <w:tcPr>
            <w:tcW w:w="2200" w:type="dxa"/>
            <w:tcBorders>
              <w:top w:val="single" w:sz="4" w:space="0" w:color="AAAAAA"/>
              <w:left w:val="single" w:sz="4" w:space="0" w:color="AAAAAA"/>
              <w:bottom w:val="single" w:sz="4" w:space="0" w:color="AAAAAA"/>
              <w:right w:val="single" w:sz="4" w:space="0" w:color="AAAAAA"/>
            </w:tcBorders>
            <w:shd w:val="clear" w:color="auto" w:fill="EBF4FB"/>
            <w:tcMar>
              <w:top w:w="80" w:type="dxa"/>
              <w:left w:w="140" w:type="dxa"/>
              <w:bottom w:w="80" w:type="dxa"/>
              <w:right w:w="140" w:type="dxa"/>
            </w:tcMar>
            <w:vAlign w:val="center"/>
          </w:tcPr>
          <w:p w14:paraId="77ED7D9D" w14:textId="77777777" w:rsidR="00DC0860" w:rsidRPr="00827DE7" w:rsidRDefault="00000000">
            <w:pPr>
              <w:rPr>
                <w:sz w:val="28"/>
                <w:szCs w:val="28"/>
              </w:rPr>
            </w:pPr>
            <w:r w:rsidRPr="00827DE7">
              <w:rPr>
                <w:sz w:val="28"/>
                <w:szCs w:val="28"/>
              </w:rPr>
              <w:t>Stretching Programme</w:t>
            </w:r>
          </w:p>
        </w:tc>
        <w:tc>
          <w:tcPr>
            <w:tcW w:w="3100" w:type="dxa"/>
            <w:tcBorders>
              <w:top w:val="single" w:sz="4" w:space="0" w:color="AAAAAA"/>
              <w:left w:val="single" w:sz="4" w:space="0" w:color="AAAAAA"/>
              <w:bottom w:val="single" w:sz="4" w:space="0" w:color="AAAAAA"/>
              <w:right w:val="single" w:sz="4" w:space="0" w:color="AAAAAA"/>
            </w:tcBorders>
            <w:shd w:val="clear" w:color="auto" w:fill="EBF4FB"/>
            <w:tcMar>
              <w:top w:w="80" w:type="dxa"/>
              <w:left w:w="140" w:type="dxa"/>
              <w:bottom w:w="80" w:type="dxa"/>
              <w:right w:w="140" w:type="dxa"/>
            </w:tcMar>
            <w:vAlign w:val="center"/>
          </w:tcPr>
          <w:p w14:paraId="6CF8DC01" w14:textId="77777777" w:rsidR="00DC0860" w:rsidRPr="00827DE7" w:rsidRDefault="00000000">
            <w:pPr>
              <w:rPr>
                <w:sz w:val="28"/>
                <w:szCs w:val="28"/>
              </w:rPr>
            </w:pPr>
            <w:r w:rsidRPr="00827DE7">
              <w:rPr>
                <w:sz w:val="28"/>
                <w:szCs w:val="28"/>
              </w:rPr>
              <w:t>Upper trapezius; Levator scapulae; Pectoralis minor; Suboccipital release</w:t>
            </w:r>
          </w:p>
        </w:tc>
        <w:tc>
          <w:tcPr>
            <w:tcW w:w="1700" w:type="dxa"/>
            <w:tcBorders>
              <w:top w:val="single" w:sz="4" w:space="0" w:color="AAAAAA"/>
              <w:left w:val="single" w:sz="4" w:space="0" w:color="AAAAAA"/>
              <w:bottom w:val="single" w:sz="4" w:space="0" w:color="AAAAAA"/>
              <w:right w:val="single" w:sz="4" w:space="0" w:color="AAAAAA"/>
            </w:tcBorders>
            <w:shd w:val="clear" w:color="auto" w:fill="EBF4FB"/>
            <w:tcMar>
              <w:top w:w="80" w:type="dxa"/>
              <w:left w:w="140" w:type="dxa"/>
              <w:bottom w:w="80" w:type="dxa"/>
              <w:right w:w="140" w:type="dxa"/>
            </w:tcMar>
            <w:vAlign w:val="center"/>
          </w:tcPr>
          <w:p w14:paraId="221D08D4" w14:textId="77777777" w:rsidR="00DC0860" w:rsidRPr="00827DE7" w:rsidRDefault="00000000">
            <w:pPr>
              <w:rPr>
                <w:sz w:val="28"/>
                <w:szCs w:val="28"/>
              </w:rPr>
            </w:pPr>
            <w:r w:rsidRPr="00827DE7">
              <w:rPr>
                <w:sz w:val="28"/>
                <w:szCs w:val="28"/>
              </w:rPr>
              <w:t>Level 2–3 (moderate)</w:t>
            </w:r>
          </w:p>
        </w:tc>
        <w:tc>
          <w:tcPr>
            <w:tcW w:w="1560" w:type="dxa"/>
            <w:tcBorders>
              <w:top w:val="single" w:sz="4" w:space="0" w:color="AAAAAA"/>
              <w:left w:val="single" w:sz="4" w:space="0" w:color="AAAAAA"/>
              <w:bottom w:val="single" w:sz="4" w:space="0" w:color="AAAAAA"/>
              <w:right w:val="single" w:sz="4" w:space="0" w:color="AAAAAA"/>
            </w:tcBorders>
            <w:shd w:val="clear" w:color="auto" w:fill="EBF4FB"/>
            <w:tcMar>
              <w:top w:w="80" w:type="dxa"/>
              <w:left w:w="140" w:type="dxa"/>
              <w:bottom w:w="80" w:type="dxa"/>
              <w:right w:w="140" w:type="dxa"/>
            </w:tcMar>
            <w:vAlign w:val="center"/>
          </w:tcPr>
          <w:p w14:paraId="4EE8673C" w14:textId="77777777" w:rsidR="00DC0860" w:rsidRPr="00827DE7" w:rsidRDefault="00000000">
            <w:pPr>
              <w:rPr>
                <w:sz w:val="28"/>
                <w:szCs w:val="28"/>
              </w:rPr>
            </w:pPr>
            <w:r w:rsidRPr="00827DE7">
              <w:rPr>
                <w:sz w:val="28"/>
                <w:szCs w:val="28"/>
              </w:rPr>
              <w:t>Daily, lifelong</w:t>
            </w:r>
          </w:p>
        </w:tc>
      </w:tr>
    </w:tbl>
    <w:p w14:paraId="12488FF7" w14:textId="77777777" w:rsidR="00DC0860" w:rsidRPr="00827DE7" w:rsidRDefault="00DC0860">
      <w:pPr>
        <w:spacing w:before="60" w:after="60"/>
        <w:rPr>
          <w:sz w:val="28"/>
          <w:szCs w:val="28"/>
        </w:rPr>
      </w:pPr>
    </w:p>
    <w:p w14:paraId="04C7C050" w14:textId="77777777" w:rsidR="00DC0860" w:rsidRPr="00827DE7" w:rsidRDefault="00000000">
      <w:pPr>
        <w:pStyle w:val="Heading2"/>
        <w:spacing w:before="280" w:after="120"/>
        <w:rPr>
          <w:sz w:val="28"/>
          <w:szCs w:val="28"/>
        </w:rPr>
      </w:pPr>
      <w:r w:rsidRPr="00827DE7">
        <w:rPr>
          <w:sz w:val="28"/>
          <w:szCs w:val="28"/>
        </w:rPr>
        <w:t>5.2 SMS Thumb: Treatment Framework</w:t>
      </w:r>
    </w:p>
    <w:p w14:paraId="7E297EC5" w14:textId="77777777" w:rsidR="00DC0860" w:rsidRPr="00827DE7" w:rsidRDefault="00000000">
      <w:pPr>
        <w:spacing w:before="80" w:after="100"/>
        <w:jc w:val="both"/>
        <w:rPr>
          <w:sz w:val="28"/>
          <w:szCs w:val="28"/>
        </w:rPr>
      </w:pPr>
      <w:r w:rsidRPr="00827DE7">
        <w:rPr>
          <w:sz w:val="28"/>
          <w:szCs w:val="28"/>
        </w:rPr>
        <w:t xml:space="preserve">Management depends on the stage of pathology. Acute and subacute De </w:t>
      </w:r>
      <w:proofErr w:type="spellStart"/>
      <w:r w:rsidRPr="00827DE7">
        <w:rPr>
          <w:sz w:val="28"/>
          <w:szCs w:val="28"/>
        </w:rPr>
        <w:t>Quervain’s</w:t>
      </w:r>
      <w:proofErr w:type="spellEnd"/>
      <w:r w:rsidRPr="00827DE7">
        <w:rPr>
          <w:sz w:val="28"/>
          <w:szCs w:val="28"/>
        </w:rPr>
        <w:t>-type presentations respond well to a combination of load modification, splinting, manual therapy, and progressive exercise, whereas chronic or structurally complicated cases may require interdisciplinary input.</w:t>
      </w:r>
    </w:p>
    <w:p w14:paraId="18F1573C" w14:textId="77777777" w:rsidR="00DC0860" w:rsidRPr="00827DE7" w:rsidRDefault="00DC0860">
      <w:pPr>
        <w:spacing w:before="60" w:after="60"/>
        <w:rPr>
          <w:sz w:val="28"/>
          <w:szCs w:val="28"/>
        </w:rPr>
      </w:pPr>
    </w:p>
    <w:p w14:paraId="7DAC6273" w14:textId="77777777" w:rsidR="00DC0860" w:rsidRPr="00827DE7" w:rsidRDefault="00000000">
      <w:pPr>
        <w:spacing w:before="60" w:after="100"/>
        <w:rPr>
          <w:sz w:val="28"/>
          <w:szCs w:val="28"/>
        </w:rPr>
      </w:pPr>
      <w:r w:rsidRPr="00827DE7">
        <w:rPr>
          <w:b/>
          <w:bCs/>
          <w:i/>
          <w:iCs/>
          <w:color w:val="555555"/>
          <w:sz w:val="28"/>
          <w:szCs w:val="28"/>
        </w:rPr>
        <w:t>Table 5. Phased physiotherapy rehabilitation programme for SMS thumb.</w:t>
      </w:r>
    </w:p>
    <w:tbl>
      <w:tblPr>
        <w:tblW w:w="8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49"/>
        <w:gridCol w:w="1996"/>
        <w:gridCol w:w="2997"/>
        <w:gridCol w:w="1618"/>
      </w:tblGrid>
      <w:tr w:rsidR="00DC0860" w:rsidRPr="00827DE7" w14:paraId="1851B644" w14:textId="77777777">
        <w:tblPrEx>
          <w:tblCellMar>
            <w:top w:w="0" w:type="dxa"/>
            <w:bottom w:w="0" w:type="dxa"/>
          </w:tblCellMar>
        </w:tblPrEx>
        <w:trPr>
          <w:tblHeader/>
        </w:trPr>
        <w:tc>
          <w:tcPr>
            <w:tcW w:w="1980" w:type="dxa"/>
            <w:tcBorders>
              <w:top w:val="single" w:sz="4" w:space="0" w:color="AAAAAA"/>
              <w:left w:val="single" w:sz="4" w:space="0" w:color="AAAAAA"/>
              <w:bottom w:val="single" w:sz="4" w:space="0" w:color="AAAAAA"/>
              <w:right w:val="single" w:sz="4" w:space="0" w:color="AAAAAA"/>
            </w:tcBorders>
            <w:shd w:val="clear" w:color="auto" w:fill="1F5C99"/>
            <w:tcMar>
              <w:top w:w="80" w:type="dxa"/>
              <w:left w:w="140" w:type="dxa"/>
              <w:bottom w:w="80" w:type="dxa"/>
              <w:right w:w="140" w:type="dxa"/>
            </w:tcMar>
            <w:vAlign w:val="center"/>
          </w:tcPr>
          <w:p w14:paraId="5949C4D2" w14:textId="77777777" w:rsidR="00DC0860" w:rsidRPr="00827DE7" w:rsidRDefault="00000000">
            <w:pPr>
              <w:rPr>
                <w:sz w:val="28"/>
                <w:szCs w:val="28"/>
              </w:rPr>
            </w:pPr>
            <w:r w:rsidRPr="00827DE7">
              <w:rPr>
                <w:b/>
                <w:bCs/>
                <w:color w:val="FFFFFF"/>
                <w:sz w:val="28"/>
                <w:szCs w:val="28"/>
              </w:rPr>
              <w:t>Phase</w:t>
            </w:r>
          </w:p>
        </w:tc>
        <w:tc>
          <w:tcPr>
            <w:tcW w:w="2060" w:type="dxa"/>
            <w:tcBorders>
              <w:top w:val="single" w:sz="4" w:space="0" w:color="AAAAAA"/>
              <w:left w:val="single" w:sz="4" w:space="0" w:color="AAAAAA"/>
              <w:bottom w:val="single" w:sz="4" w:space="0" w:color="AAAAAA"/>
              <w:right w:val="single" w:sz="4" w:space="0" w:color="AAAAAA"/>
            </w:tcBorders>
            <w:shd w:val="clear" w:color="auto" w:fill="1F5C99"/>
            <w:tcMar>
              <w:top w:w="80" w:type="dxa"/>
              <w:left w:w="140" w:type="dxa"/>
              <w:bottom w:w="80" w:type="dxa"/>
              <w:right w:w="140" w:type="dxa"/>
            </w:tcMar>
            <w:vAlign w:val="center"/>
          </w:tcPr>
          <w:p w14:paraId="7E108D9E" w14:textId="77777777" w:rsidR="00DC0860" w:rsidRPr="00827DE7" w:rsidRDefault="00000000">
            <w:pPr>
              <w:rPr>
                <w:sz w:val="28"/>
                <w:szCs w:val="28"/>
              </w:rPr>
            </w:pPr>
            <w:r w:rsidRPr="00827DE7">
              <w:rPr>
                <w:b/>
                <w:bCs/>
                <w:color w:val="FFFFFF"/>
                <w:sz w:val="28"/>
                <w:szCs w:val="28"/>
              </w:rPr>
              <w:t>Goals</w:t>
            </w:r>
          </w:p>
        </w:tc>
        <w:tc>
          <w:tcPr>
            <w:tcW w:w="3300" w:type="dxa"/>
            <w:tcBorders>
              <w:top w:val="single" w:sz="4" w:space="0" w:color="AAAAAA"/>
              <w:left w:val="single" w:sz="4" w:space="0" w:color="AAAAAA"/>
              <w:bottom w:val="single" w:sz="4" w:space="0" w:color="AAAAAA"/>
              <w:right w:val="single" w:sz="4" w:space="0" w:color="AAAAAA"/>
            </w:tcBorders>
            <w:shd w:val="clear" w:color="auto" w:fill="1F5C99"/>
            <w:tcMar>
              <w:top w:w="80" w:type="dxa"/>
              <w:left w:w="140" w:type="dxa"/>
              <w:bottom w:w="80" w:type="dxa"/>
              <w:right w:w="140" w:type="dxa"/>
            </w:tcMar>
            <w:vAlign w:val="center"/>
          </w:tcPr>
          <w:p w14:paraId="5C15E4BA" w14:textId="77777777" w:rsidR="00DC0860" w:rsidRPr="00827DE7" w:rsidRDefault="00000000">
            <w:pPr>
              <w:rPr>
                <w:sz w:val="28"/>
                <w:szCs w:val="28"/>
              </w:rPr>
            </w:pPr>
            <w:r w:rsidRPr="00827DE7">
              <w:rPr>
                <w:b/>
                <w:bCs/>
                <w:color w:val="FFFFFF"/>
                <w:sz w:val="28"/>
                <w:szCs w:val="28"/>
              </w:rPr>
              <w:t>Physiotherapy Interventions</w:t>
            </w:r>
          </w:p>
        </w:tc>
        <w:tc>
          <w:tcPr>
            <w:tcW w:w="1220" w:type="dxa"/>
            <w:tcBorders>
              <w:top w:val="single" w:sz="4" w:space="0" w:color="AAAAAA"/>
              <w:left w:val="single" w:sz="4" w:space="0" w:color="AAAAAA"/>
              <w:bottom w:val="single" w:sz="4" w:space="0" w:color="AAAAAA"/>
              <w:right w:val="single" w:sz="4" w:space="0" w:color="AAAAAA"/>
            </w:tcBorders>
            <w:shd w:val="clear" w:color="auto" w:fill="1F5C99"/>
            <w:tcMar>
              <w:top w:w="80" w:type="dxa"/>
              <w:left w:w="140" w:type="dxa"/>
              <w:bottom w:w="80" w:type="dxa"/>
              <w:right w:w="140" w:type="dxa"/>
            </w:tcMar>
            <w:vAlign w:val="center"/>
          </w:tcPr>
          <w:p w14:paraId="4EF49700" w14:textId="77777777" w:rsidR="00DC0860" w:rsidRPr="00827DE7" w:rsidRDefault="00000000">
            <w:pPr>
              <w:rPr>
                <w:sz w:val="28"/>
                <w:szCs w:val="28"/>
              </w:rPr>
            </w:pPr>
            <w:r w:rsidRPr="00827DE7">
              <w:rPr>
                <w:b/>
                <w:bCs/>
                <w:color w:val="FFFFFF"/>
                <w:sz w:val="28"/>
                <w:szCs w:val="28"/>
              </w:rPr>
              <w:t>Timeframe</w:t>
            </w:r>
          </w:p>
        </w:tc>
      </w:tr>
      <w:tr w:rsidR="00DC0860" w:rsidRPr="00827DE7" w14:paraId="42873B45" w14:textId="77777777">
        <w:tblPrEx>
          <w:tblCellMar>
            <w:top w:w="0" w:type="dxa"/>
            <w:bottom w:w="0" w:type="dxa"/>
          </w:tblCellMar>
        </w:tblPrEx>
        <w:tc>
          <w:tcPr>
            <w:tcW w:w="198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14:paraId="11CA0B53" w14:textId="77777777" w:rsidR="00DC0860" w:rsidRPr="00827DE7" w:rsidRDefault="00000000">
            <w:pPr>
              <w:rPr>
                <w:sz w:val="28"/>
                <w:szCs w:val="28"/>
              </w:rPr>
            </w:pPr>
            <w:r w:rsidRPr="00827DE7">
              <w:rPr>
                <w:sz w:val="28"/>
                <w:szCs w:val="28"/>
              </w:rPr>
              <w:t>Acute (0–2 weeks)</w:t>
            </w:r>
          </w:p>
        </w:tc>
        <w:tc>
          <w:tcPr>
            <w:tcW w:w="206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14:paraId="0F21209C" w14:textId="77777777" w:rsidR="00DC0860" w:rsidRPr="00827DE7" w:rsidRDefault="00000000">
            <w:pPr>
              <w:rPr>
                <w:sz w:val="28"/>
                <w:szCs w:val="28"/>
              </w:rPr>
            </w:pPr>
            <w:r w:rsidRPr="00827DE7">
              <w:rPr>
                <w:sz w:val="28"/>
                <w:szCs w:val="28"/>
              </w:rPr>
              <w:t>Pain and inflammation control</w:t>
            </w:r>
          </w:p>
        </w:tc>
        <w:tc>
          <w:tcPr>
            <w:tcW w:w="33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14:paraId="04ECAFA8" w14:textId="77777777" w:rsidR="00DC0860" w:rsidRPr="00827DE7" w:rsidRDefault="00000000">
            <w:pPr>
              <w:rPr>
                <w:sz w:val="28"/>
                <w:szCs w:val="28"/>
              </w:rPr>
            </w:pPr>
            <w:r w:rsidRPr="00827DE7">
              <w:rPr>
                <w:sz w:val="28"/>
                <w:szCs w:val="28"/>
              </w:rPr>
              <w:t>Rest; Thumb spica splint; Ice/TENS; Gentle ROM; Taping</w:t>
            </w:r>
          </w:p>
        </w:tc>
        <w:tc>
          <w:tcPr>
            <w:tcW w:w="122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14:paraId="071B6F3D" w14:textId="77777777" w:rsidR="00DC0860" w:rsidRPr="00827DE7" w:rsidRDefault="00000000">
            <w:pPr>
              <w:rPr>
                <w:sz w:val="28"/>
                <w:szCs w:val="28"/>
              </w:rPr>
            </w:pPr>
            <w:r w:rsidRPr="00827DE7">
              <w:rPr>
                <w:sz w:val="28"/>
                <w:szCs w:val="28"/>
              </w:rPr>
              <w:t>Weeks 1–2</w:t>
            </w:r>
          </w:p>
        </w:tc>
      </w:tr>
      <w:tr w:rsidR="00DC0860" w:rsidRPr="00827DE7" w14:paraId="5E4BE6E0" w14:textId="77777777">
        <w:tblPrEx>
          <w:tblCellMar>
            <w:top w:w="0" w:type="dxa"/>
            <w:bottom w:w="0" w:type="dxa"/>
          </w:tblCellMar>
        </w:tblPrEx>
        <w:tc>
          <w:tcPr>
            <w:tcW w:w="1980" w:type="dxa"/>
            <w:tcBorders>
              <w:top w:val="single" w:sz="4" w:space="0" w:color="AAAAAA"/>
              <w:left w:val="single" w:sz="4" w:space="0" w:color="AAAAAA"/>
              <w:bottom w:val="single" w:sz="4" w:space="0" w:color="AAAAAA"/>
              <w:right w:val="single" w:sz="4" w:space="0" w:color="AAAAAA"/>
            </w:tcBorders>
            <w:shd w:val="clear" w:color="auto" w:fill="EBF4FB"/>
            <w:tcMar>
              <w:top w:w="80" w:type="dxa"/>
              <w:left w:w="140" w:type="dxa"/>
              <w:bottom w:w="80" w:type="dxa"/>
              <w:right w:w="140" w:type="dxa"/>
            </w:tcMar>
            <w:vAlign w:val="center"/>
          </w:tcPr>
          <w:p w14:paraId="58F9A42D" w14:textId="77777777" w:rsidR="00DC0860" w:rsidRPr="00827DE7" w:rsidRDefault="00000000">
            <w:pPr>
              <w:rPr>
                <w:sz w:val="28"/>
                <w:szCs w:val="28"/>
              </w:rPr>
            </w:pPr>
            <w:r w:rsidRPr="00827DE7">
              <w:rPr>
                <w:sz w:val="28"/>
                <w:szCs w:val="28"/>
              </w:rPr>
              <w:t>Subacute (2–6 weeks)</w:t>
            </w:r>
          </w:p>
        </w:tc>
        <w:tc>
          <w:tcPr>
            <w:tcW w:w="2060" w:type="dxa"/>
            <w:tcBorders>
              <w:top w:val="single" w:sz="4" w:space="0" w:color="AAAAAA"/>
              <w:left w:val="single" w:sz="4" w:space="0" w:color="AAAAAA"/>
              <w:bottom w:val="single" w:sz="4" w:space="0" w:color="AAAAAA"/>
              <w:right w:val="single" w:sz="4" w:space="0" w:color="AAAAAA"/>
            </w:tcBorders>
            <w:shd w:val="clear" w:color="auto" w:fill="EBF4FB"/>
            <w:tcMar>
              <w:top w:w="80" w:type="dxa"/>
              <w:left w:w="140" w:type="dxa"/>
              <w:bottom w:w="80" w:type="dxa"/>
              <w:right w:w="140" w:type="dxa"/>
            </w:tcMar>
            <w:vAlign w:val="center"/>
          </w:tcPr>
          <w:p w14:paraId="7C1C3194" w14:textId="77777777" w:rsidR="00DC0860" w:rsidRPr="00827DE7" w:rsidRDefault="00000000">
            <w:pPr>
              <w:rPr>
                <w:sz w:val="28"/>
                <w:szCs w:val="28"/>
              </w:rPr>
            </w:pPr>
            <w:r w:rsidRPr="00827DE7">
              <w:rPr>
                <w:sz w:val="28"/>
                <w:szCs w:val="28"/>
              </w:rPr>
              <w:t>Tendon loading, grip restoration</w:t>
            </w:r>
          </w:p>
        </w:tc>
        <w:tc>
          <w:tcPr>
            <w:tcW w:w="3300" w:type="dxa"/>
            <w:tcBorders>
              <w:top w:val="single" w:sz="4" w:space="0" w:color="AAAAAA"/>
              <w:left w:val="single" w:sz="4" w:space="0" w:color="AAAAAA"/>
              <w:bottom w:val="single" w:sz="4" w:space="0" w:color="AAAAAA"/>
              <w:right w:val="single" w:sz="4" w:space="0" w:color="AAAAAA"/>
            </w:tcBorders>
            <w:shd w:val="clear" w:color="auto" w:fill="EBF4FB"/>
            <w:tcMar>
              <w:top w:w="80" w:type="dxa"/>
              <w:left w:w="140" w:type="dxa"/>
              <w:bottom w:w="80" w:type="dxa"/>
              <w:right w:w="140" w:type="dxa"/>
            </w:tcMar>
            <w:vAlign w:val="center"/>
          </w:tcPr>
          <w:p w14:paraId="60A6F5CC" w14:textId="77777777" w:rsidR="00DC0860" w:rsidRPr="00827DE7" w:rsidRDefault="00000000">
            <w:pPr>
              <w:rPr>
                <w:sz w:val="28"/>
                <w:szCs w:val="28"/>
              </w:rPr>
            </w:pPr>
            <w:r w:rsidRPr="00827DE7">
              <w:rPr>
                <w:sz w:val="28"/>
                <w:szCs w:val="28"/>
              </w:rPr>
              <w:t>Progressive tendon loading; Eccentric exercises; Soft tissue mobilisation; Wrist stabilisation</w:t>
            </w:r>
          </w:p>
        </w:tc>
        <w:tc>
          <w:tcPr>
            <w:tcW w:w="1220" w:type="dxa"/>
            <w:tcBorders>
              <w:top w:val="single" w:sz="4" w:space="0" w:color="AAAAAA"/>
              <w:left w:val="single" w:sz="4" w:space="0" w:color="AAAAAA"/>
              <w:bottom w:val="single" w:sz="4" w:space="0" w:color="AAAAAA"/>
              <w:right w:val="single" w:sz="4" w:space="0" w:color="AAAAAA"/>
            </w:tcBorders>
            <w:shd w:val="clear" w:color="auto" w:fill="EBF4FB"/>
            <w:tcMar>
              <w:top w:w="80" w:type="dxa"/>
              <w:left w:w="140" w:type="dxa"/>
              <w:bottom w:w="80" w:type="dxa"/>
              <w:right w:w="140" w:type="dxa"/>
            </w:tcMar>
            <w:vAlign w:val="center"/>
          </w:tcPr>
          <w:p w14:paraId="003076D8" w14:textId="77777777" w:rsidR="00DC0860" w:rsidRPr="00827DE7" w:rsidRDefault="00000000">
            <w:pPr>
              <w:rPr>
                <w:sz w:val="28"/>
                <w:szCs w:val="28"/>
              </w:rPr>
            </w:pPr>
            <w:r w:rsidRPr="00827DE7">
              <w:rPr>
                <w:sz w:val="28"/>
                <w:szCs w:val="28"/>
              </w:rPr>
              <w:t>Weeks 2–6</w:t>
            </w:r>
          </w:p>
        </w:tc>
      </w:tr>
      <w:tr w:rsidR="00DC0860" w:rsidRPr="00827DE7" w14:paraId="3741574C" w14:textId="77777777">
        <w:tblPrEx>
          <w:tblCellMar>
            <w:top w:w="0" w:type="dxa"/>
            <w:bottom w:w="0" w:type="dxa"/>
          </w:tblCellMar>
        </w:tblPrEx>
        <w:tc>
          <w:tcPr>
            <w:tcW w:w="198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14:paraId="20E5183D" w14:textId="77777777" w:rsidR="00DC0860" w:rsidRPr="00827DE7" w:rsidRDefault="00000000">
            <w:pPr>
              <w:rPr>
                <w:sz w:val="28"/>
                <w:szCs w:val="28"/>
              </w:rPr>
            </w:pPr>
            <w:r w:rsidRPr="00827DE7">
              <w:rPr>
                <w:sz w:val="28"/>
                <w:szCs w:val="28"/>
              </w:rPr>
              <w:t>Rehabilitative (6–12 weeks)</w:t>
            </w:r>
          </w:p>
        </w:tc>
        <w:tc>
          <w:tcPr>
            <w:tcW w:w="206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14:paraId="0FDF9D80" w14:textId="77777777" w:rsidR="00DC0860" w:rsidRPr="00827DE7" w:rsidRDefault="00000000">
            <w:pPr>
              <w:rPr>
                <w:sz w:val="28"/>
                <w:szCs w:val="28"/>
              </w:rPr>
            </w:pPr>
            <w:r w:rsidRPr="00827DE7">
              <w:rPr>
                <w:sz w:val="28"/>
                <w:szCs w:val="28"/>
              </w:rPr>
              <w:t>Functional strength and return to activity</w:t>
            </w:r>
          </w:p>
        </w:tc>
        <w:tc>
          <w:tcPr>
            <w:tcW w:w="33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14:paraId="10A9F9F7" w14:textId="77777777" w:rsidR="00DC0860" w:rsidRPr="00827DE7" w:rsidRDefault="00000000">
            <w:pPr>
              <w:rPr>
                <w:sz w:val="28"/>
                <w:szCs w:val="28"/>
              </w:rPr>
            </w:pPr>
            <w:r w:rsidRPr="00827DE7">
              <w:rPr>
                <w:sz w:val="28"/>
                <w:szCs w:val="28"/>
              </w:rPr>
              <w:t>Pinch &amp; grip strengthening; Proprioception; Task-specific training; Ergonomic reintegration</w:t>
            </w:r>
          </w:p>
        </w:tc>
        <w:tc>
          <w:tcPr>
            <w:tcW w:w="122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14:paraId="63E730A0" w14:textId="77777777" w:rsidR="00DC0860" w:rsidRPr="00827DE7" w:rsidRDefault="00000000">
            <w:pPr>
              <w:rPr>
                <w:sz w:val="28"/>
                <w:szCs w:val="28"/>
              </w:rPr>
            </w:pPr>
            <w:r w:rsidRPr="00827DE7">
              <w:rPr>
                <w:sz w:val="28"/>
                <w:szCs w:val="28"/>
              </w:rPr>
              <w:t>Weeks 6–12</w:t>
            </w:r>
          </w:p>
        </w:tc>
      </w:tr>
      <w:tr w:rsidR="00DC0860" w:rsidRPr="00827DE7" w14:paraId="52A2B289" w14:textId="77777777">
        <w:tblPrEx>
          <w:tblCellMar>
            <w:top w:w="0" w:type="dxa"/>
            <w:bottom w:w="0" w:type="dxa"/>
          </w:tblCellMar>
        </w:tblPrEx>
        <w:tc>
          <w:tcPr>
            <w:tcW w:w="1980" w:type="dxa"/>
            <w:tcBorders>
              <w:top w:val="single" w:sz="4" w:space="0" w:color="AAAAAA"/>
              <w:left w:val="single" w:sz="4" w:space="0" w:color="AAAAAA"/>
              <w:bottom w:val="single" w:sz="4" w:space="0" w:color="AAAAAA"/>
              <w:right w:val="single" w:sz="4" w:space="0" w:color="AAAAAA"/>
            </w:tcBorders>
            <w:shd w:val="clear" w:color="auto" w:fill="EBF4FB"/>
            <w:tcMar>
              <w:top w:w="80" w:type="dxa"/>
              <w:left w:w="140" w:type="dxa"/>
              <w:bottom w:w="80" w:type="dxa"/>
              <w:right w:w="140" w:type="dxa"/>
            </w:tcMar>
            <w:vAlign w:val="center"/>
          </w:tcPr>
          <w:p w14:paraId="60BECB09" w14:textId="77777777" w:rsidR="00DC0860" w:rsidRPr="00827DE7" w:rsidRDefault="00000000">
            <w:pPr>
              <w:rPr>
                <w:sz w:val="28"/>
                <w:szCs w:val="28"/>
              </w:rPr>
            </w:pPr>
            <w:r w:rsidRPr="00827DE7">
              <w:rPr>
                <w:sz w:val="28"/>
                <w:szCs w:val="28"/>
              </w:rPr>
              <w:lastRenderedPageBreak/>
              <w:t>Prevention / Maintenance</w:t>
            </w:r>
          </w:p>
        </w:tc>
        <w:tc>
          <w:tcPr>
            <w:tcW w:w="2060" w:type="dxa"/>
            <w:tcBorders>
              <w:top w:val="single" w:sz="4" w:space="0" w:color="AAAAAA"/>
              <w:left w:val="single" w:sz="4" w:space="0" w:color="AAAAAA"/>
              <w:bottom w:val="single" w:sz="4" w:space="0" w:color="AAAAAA"/>
              <w:right w:val="single" w:sz="4" w:space="0" w:color="AAAAAA"/>
            </w:tcBorders>
            <w:shd w:val="clear" w:color="auto" w:fill="EBF4FB"/>
            <w:tcMar>
              <w:top w:w="80" w:type="dxa"/>
              <w:left w:w="140" w:type="dxa"/>
              <w:bottom w:w="80" w:type="dxa"/>
              <w:right w:w="140" w:type="dxa"/>
            </w:tcMar>
            <w:vAlign w:val="center"/>
          </w:tcPr>
          <w:p w14:paraId="127FFC9A" w14:textId="77777777" w:rsidR="00DC0860" w:rsidRPr="00827DE7" w:rsidRDefault="00000000">
            <w:pPr>
              <w:rPr>
                <w:sz w:val="28"/>
                <w:szCs w:val="28"/>
              </w:rPr>
            </w:pPr>
            <w:r w:rsidRPr="00827DE7">
              <w:rPr>
                <w:sz w:val="28"/>
                <w:szCs w:val="28"/>
              </w:rPr>
              <w:t>Prevent recurrence</w:t>
            </w:r>
          </w:p>
        </w:tc>
        <w:tc>
          <w:tcPr>
            <w:tcW w:w="3300" w:type="dxa"/>
            <w:tcBorders>
              <w:top w:val="single" w:sz="4" w:space="0" w:color="AAAAAA"/>
              <w:left w:val="single" w:sz="4" w:space="0" w:color="AAAAAA"/>
              <w:bottom w:val="single" w:sz="4" w:space="0" w:color="AAAAAA"/>
              <w:right w:val="single" w:sz="4" w:space="0" w:color="AAAAAA"/>
            </w:tcBorders>
            <w:shd w:val="clear" w:color="auto" w:fill="EBF4FB"/>
            <w:tcMar>
              <w:top w:w="80" w:type="dxa"/>
              <w:left w:w="140" w:type="dxa"/>
              <w:bottom w:w="80" w:type="dxa"/>
              <w:right w:w="140" w:type="dxa"/>
            </w:tcMar>
            <w:vAlign w:val="center"/>
          </w:tcPr>
          <w:p w14:paraId="530A5BBD" w14:textId="77777777" w:rsidR="00DC0860" w:rsidRPr="00827DE7" w:rsidRDefault="00000000">
            <w:pPr>
              <w:rPr>
                <w:sz w:val="28"/>
                <w:szCs w:val="28"/>
              </w:rPr>
            </w:pPr>
            <w:r w:rsidRPr="00827DE7">
              <w:rPr>
                <w:sz w:val="28"/>
                <w:szCs w:val="28"/>
              </w:rPr>
              <w:t>Home exercise programme; Device use hygiene; Periodic review; Workplace modifications</w:t>
            </w:r>
          </w:p>
        </w:tc>
        <w:tc>
          <w:tcPr>
            <w:tcW w:w="1220" w:type="dxa"/>
            <w:tcBorders>
              <w:top w:val="single" w:sz="4" w:space="0" w:color="AAAAAA"/>
              <w:left w:val="single" w:sz="4" w:space="0" w:color="AAAAAA"/>
              <w:bottom w:val="single" w:sz="4" w:space="0" w:color="AAAAAA"/>
              <w:right w:val="single" w:sz="4" w:space="0" w:color="AAAAAA"/>
            </w:tcBorders>
            <w:shd w:val="clear" w:color="auto" w:fill="EBF4FB"/>
            <w:tcMar>
              <w:top w:w="80" w:type="dxa"/>
              <w:left w:w="140" w:type="dxa"/>
              <w:bottom w:w="80" w:type="dxa"/>
              <w:right w:w="140" w:type="dxa"/>
            </w:tcMar>
            <w:vAlign w:val="center"/>
          </w:tcPr>
          <w:p w14:paraId="4F6E398D" w14:textId="77777777" w:rsidR="00DC0860" w:rsidRPr="00827DE7" w:rsidRDefault="00000000">
            <w:pPr>
              <w:rPr>
                <w:sz w:val="28"/>
                <w:szCs w:val="28"/>
              </w:rPr>
            </w:pPr>
            <w:r w:rsidRPr="00827DE7">
              <w:rPr>
                <w:sz w:val="28"/>
                <w:szCs w:val="28"/>
              </w:rPr>
              <w:t>Ongoing</w:t>
            </w:r>
          </w:p>
        </w:tc>
      </w:tr>
    </w:tbl>
    <w:p w14:paraId="46A80337" w14:textId="77777777" w:rsidR="00DC0860" w:rsidRPr="00827DE7" w:rsidRDefault="00DC0860">
      <w:pPr>
        <w:spacing w:before="60" w:after="60"/>
        <w:rPr>
          <w:sz w:val="28"/>
          <w:szCs w:val="28"/>
        </w:rPr>
      </w:pPr>
    </w:p>
    <w:p w14:paraId="36903FD4" w14:textId="77777777" w:rsidR="00DC0860" w:rsidRPr="00827DE7" w:rsidRDefault="00000000">
      <w:pPr>
        <w:pStyle w:val="Heading1"/>
        <w:spacing w:before="280" w:after="120"/>
      </w:pPr>
      <w:r w:rsidRPr="00827DE7">
        <w:t>6. Specific Therapeutic Exercise Protocols</w:t>
      </w:r>
    </w:p>
    <w:p w14:paraId="56ED829A" w14:textId="77777777" w:rsidR="00DC0860" w:rsidRPr="00827DE7" w:rsidRDefault="00000000">
      <w:pPr>
        <w:pStyle w:val="Heading2"/>
        <w:spacing w:before="280" w:after="120"/>
        <w:rPr>
          <w:sz w:val="28"/>
          <w:szCs w:val="28"/>
        </w:rPr>
      </w:pPr>
      <w:r w:rsidRPr="00827DE7">
        <w:rPr>
          <w:sz w:val="28"/>
          <w:szCs w:val="28"/>
        </w:rPr>
        <w:t>6.1 Deep Cervical Flexor (DCF) Retraining</w:t>
      </w:r>
    </w:p>
    <w:p w14:paraId="70B83EEF" w14:textId="77777777" w:rsidR="00DC0860" w:rsidRPr="00827DE7" w:rsidRDefault="00000000">
      <w:pPr>
        <w:spacing w:before="80" w:after="100"/>
        <w:jc w:val="both"/>
        <w:rPr>
          <w:sz w:val="28"/>
          <w:szCs w:val="28"/>
        </w:rPr>
      </w:pPr>
      <w:r w:rsidRPr="00827DE7">
        <w:rPr>
          <w:sz w:val="28"/>
          <w:szCs w:val="28"/>
        </w:rPr>
        <w:t>The deep cervical flexors — longus colli and longus capitis — serve as the primary stabilisers of the cervical spine. In text neck, these muscles demonstrate inhibition and delayed activation, while the superficial flexors (sternocleidomastoid and anterior scalene) are overactivated. DCF retraining using pressure biofeedback (</w:t>
      </w:r>
      <w:proofErr w:type="spellStart"/>
      <w:r w:rsidRPr="00827DE7">
        <w:rPr>
          <w:sz w:val="28"/>
          <w:szCs w:val="28"/>
        </w:rPr>
        <w:t>craniocervical</w:t>
      </w:r>
      <w:proofErr w:type="spellEnd"/>
      <w:r w:rsidRPr="00827DE7">
        <w:rPr>
          <w:sz w:val="28"/>
          <w:szCs w:val="28"/>
        </w:rPr>
        <w:t xml:space="preserve"> flexion test target: 22–26 mmHg over 10 seconds, building to 28–30 mmHg) is the most rigorously validated rehabilitation strategy for cervical postural dysfunction (Jull et al., 2009).</w:t>
      </w:r>
    </w:p>
    <w:p w14:paraId="675353BA" w14:textId="77777777" w:rsidR="00DC0860" w:rsidRPr="00827DE7" w:rsidRDefault="00000000">
      <w:pPr>
        <w:pStyle w:val="Heading2"/>
        <w:spacing w:before="280" w:after="120"/>
        <w:rPr>
          <w:sz w:val="28"/>
          <w:szCs w:val="28"/>
        </w:rPr>
      </w:pPr>
      <w:r w:rsidRPr="00827DE7">
        <w:rPr>
          <w:sz w:val="28"/>
          <w:szCs w:val="28"/>
        </w:rPr>
        <w:t>6.2 Scapular Stabilisation Programme</w:t>
      </w:r>
    </w:p>
    <w:p w14:paraId="02BFFEFC" w14:textId="77777777" w:rsidR="00DC0860" w:rsidRPr="00827DE7" w:rsidRDefault="00000000">
      <w:pPr>
        <w:spacing w:before="80" w:after="100"/>
        <w:jc w:val="both"/>
        <w:rPr>
          <w:sz w:val="28"/>
          <w:szCs w:val="28"/>
        </w:rPr>
      </w:pPr>
      <w:r w:rsidRPr="00827DE7">
        <w:rPr>
          <w:sz w:val="28"/>
          <w:szCs w:val="28"/>
        </w:rPr>
        <w:t>Weakness of the lower trapezius and serratus anterior perpetuates the forward head posture by allowing protraction and anterior tipping of the scapulae. A progressive programme commencing with prone lower trapezius activation, progressing to wall slides, and culminating in loaded overhead movements over six to eight weeks effectively restores scapular control and reduces upper trapezius dominance.</w:t>
      </w:r>
    </w:p>
    <w:p w14:paraId="1AA5B90E" w14:textId="77777777" w:rsidR="00DC0860" w:rsidRPr="00827DE7" w:rsidRDefault="00000000">
      <w:pPr>
        <w:pStyle w:val="Heading2"/>
        <w:spacing w:before="280" w:after="120"/>
        <w:rPr>
          <w:sz w:val="28"/>
          <w:szCs w:val="28"/>
        </w:rPr>
      </w:pPr>
      <w:r w:rsidRPr="00827DE7">
        <w:rPr>
          <w:sz w:val="28"/>
          <w:szCs w:val="28"/>
        </w:rPr>
        <w:t>6.3 Thumb Tendon Loading Programme</w:t>
      </w:r>
    </w:p>
    <w:p w14:paraId="62B907B5" w14:textId="77777777" w:rsidR="00DC0860" w:rsidRPr="00827DE7" w:rsidRDefault="00000000">
      <w:pPr>
        <w:spacing w:before="80" w:after="100"/>
        <w:jc w:val="both"/>
        <w:rPr>
          <w:sz w:val="28"/>
          <w:szCs w:val="28"/>
        </w:rPr>
      </w:pPr>
      <w:r w:rsidRPr="00827DE7">
        <w:rPr>
          <w:sz w:val="28"/>
          <w:szCs w:val="28"/>
        </w:rPr>
        <w:t xml:space="preserve">Progressive tendon loading for De </w:t>
      </w:r>
      <w:proofErr w:type="spellStart"/>
      <w:r w:rsidRPr="00827DE7">
        <w:rPr>
          <w:sz w:val="28"/>
          <w:szCs w:val="28"/>
        </w:rPr>
        <w:t>Quervain’s</w:t>
      </w:r>
      <w:proofErr w:type="spellEnd"/>
      <w:r w:rsidRPr="00827DE7">
        <w:rPr>
          <w:sz w:val="28"/>
          <w:szCs w:val="28"/>
        </w:rPr>
        <w:t xml:space="preserve"> and related thumb tendinopathies follows the principles of tendinopathy rehabilitation: isometric loading in the early phase (thumb abduction against resistance held for 45 seconds, five repetitions), progressing to isotonic and then eccentric exercise. Use of a resistance band looped around the thumb for eccentric thumb extension (3 sets of 15 repetitions, 3 times per day) has demonstrated significant reductions in pain and improvements in function in clinical trials (Jäger et al., 2022).</w:t>
      </w:r>
    </w:p>
    <w:p w14:paraId="6F698F61" w14:textId="77777777" w:rsidR="00DC0860" w:rsidRPr="00827DE7" w:rsidRDefault="00000000">
      <w:pPr>
        <w:pStyle w:val="Heading1"/>
        <w:spacing w:before="280" w:after="120"/>
      </w:pPr>
      <w:r w:rsidRPr="00827DE7">
        <w:t>7. Prevention: Digital Ergonomics and Behavioural Strategies</w:t>
      </w:r>
    </w:p>
    <w:p w14:paraId="3FAE7A45" w14:textId="77777777" w:rsidR="00DC0860" w:rsidRPr="00827DE7" w:rsidRDefault="00000000">
      <w:pPr>
        <w:pStyle w:val="Heading2"/>
        <w:spacing w:before="280" w:after="120"/>
        <w:rPr>
          <w:sz w:val="28"/>
          <w:szCs w:val="28"/>
        </w:rPr>
      </w:pPr>
      <w:r w:rsidRPr="00827DE7">
        <w:rPr>
          <w:sz w:val="28"/>
          <w:szCs w:val="28"/>
        </w:rPr>
        <w:lastRenderedPageBreak/>
        <w:t>7.1 Device Ergonomics</w:t>
      </w:r>
    </w:p>
    <w:p w14:paraId="239570A0" w14:textId="77777777" w:rsidR="00DC0860" w:rsidRPr="00827DE7" w:rsidRDefault="00000000">
      <w:pPr>
        <w:spacing w:before="80" w:after="100"/>
        <w:jc w:val="both"/>
        <w:rPr>
          <w:sz w:val="28"/>
          <w:szCs w:val="28"/>
        </w:rPr>
      </w:pPr>
      <w:r w:rsidRPr="00827DE7">
        <w:rPr>
          <w:sz w:val="28"/>
          <w:szCs w:val="28"/>
        </w:rPr>
        <w:t>Optimal smartphone ergonomics requires that the device be elevated to near-eye level to minimise cervical flexion. Seated users should maintain a supported lumbar posture with elbows at 90° flexion and hold the device at approximately 30–45 cm from the eyes. Hands-free alternatives (voice input, stands, and headsets) should be recommended for users exceeding two hours of daily device use.</w:t>
      </w:r>
    </w:p>
    <w:p w14:paraId="370E6F82" w14:textId="77777777" w:rsidR="00DC0860" w:rsidRPr="00827DE7" w:rsidRDefault="00DC0860">
      <w:pPr>
        <w:spacing w:before="60" w:after="60"/>
        <w:rPr>
          <w:sz w:val="28"/>
          <w:szCs w:val="28"/>
        </w:rPr>
      </w:pPr>
    </w:p>
    <w:p w14:paraId="3FD8AFB5" w14:textId="77777777" w:rsidR="00DC0860" w:rsidRPr="00827DE7" w:rsidRDefault="00000000">
      <w:pPr>
        <w:spacing w:before="60" w:after="100"/>
        <w:rPr>
          <w:sz w:val="28"/>
          <w:szCs w:val="28"/>
        </w:rPr>
      </w:pPr>
      <w:r w:rsidRPr="00827DE7">
        <w:rPr>
          <w:b/>
          <w:bCs/>
          <w:i/>
          <w:iCs/>
          <w:color w:val="555555"/>
          <w:sz w:val="28"/>
          <w:szCs w:val="28"/>
        </w:rPr>
        <w:t>Table 6. Recommended digital ergonomic practices for text neck and SMS thumb prevention.</w:t>
      </w:r>
    </w:p>
    <w:tbl>
      <w:tblPr>
        <w:tblW w:w="8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973"/>
        <w:gridCol w:w="3394"/>
        <w:gridCol w:w="2193"/>
      </w:tblGrid>
      <w:tr w:rsidR="00DC0860" w:rsidRPr="00827DE7" w14:paraId="328D0B16" w14:textId="77777777">
        <w:tblPrEx>
          <w:tblCellMar>
            <w:top w:w="0" w:type="dxa"/>
            <w:bottom w:w="0" w:type="dxa"/>
          </w:tblCellMar>
        </w:tblPrEx>
        <w:trPr>
          <w:tblHeader/>
        </w:trPr>
        <w:tc>
          <w:tcPr>
            <w:tcW w:w="3000" w:type="dxa"/>
            <w:tcBorders>
              <w:top w:val="single" w:sz="4" w:space="0" w:color="AAAAAA"/>
              <w:left w:val="single" w:sz="4" w:space="0" w:color="AAAAAA"/>
              <w:bottom w:val="single" w:sz="4" w:space="0" w:color="AAAAAA"/>
              <w:right w:val="single" w:sz="4" w:space="0" w:color="AAAAAA"/>
            </w:tcBorders>
            <w:shd w:val="clear" w:color="auto" w:fill="1F5C99"/>
            <w:tcMar>
              <w:top w:w="80" w:type="dxa"/>
              <w:left w:w="140" w:type="dxa"/>
              <w:bottom w:w="80" w:type="dxa"/>
              <w:right w:w="140" w:type="dxa"/>
            </w:tcMar>
            <w:vAlign w:val="center"/>
          </w:tcPr>
          <w:p w14:paraId="76D998A7" w14:textId="77777777" w:rsidR="00DC0860" w:rsidRPr="00827DE7" w:rsidRDefault="00000000">
            <w:pPr>
              <w:rPr>
                <w:sz w:val="28"/>
                <w:szCs w:val="28"/>
              </w:rPr>
            </w:pPr>
            <w:r w:rsidRPr="00827DE7">
              <w:rPr>
                <w:b/>
                <w:bCs/>
                <w:color w:val="FFFFFF"/>
                <w:sz w:val="28"/>
                <w:szCs w:val="28"/>
              </w:rPr>
              <w:t>Ergonomic Recommendation</w:t>
            </w:r>
          </w:p>
        </w:tc>
        <w:tc>
          <w:tcPr>
            <w:tcW w:w="3480" w:type="dxa"/>
            <w:tcBorders>
              <w:top w:val="single" w:sz="4" w:space="0" w:color="AAAAAA"/>
              <w:left w:val="single" w:sz="4" w:space="0" w:color="AAAAAA"/>
              <w:bottom w:val="single" w:sz="4" w:space="0" w:color="AAAAAA"/>
              <w:right w:val="single" w:sz="4" w:space="0" w:color="AAAAAA"/>
            </w:tcBorders>
            <w:shd w:val="clear" w:color="auto" w:fill="1F5C99"/>
            <w:tcMar>
              <w:top w:w="80" w:type="dxa"/>
              <w:left w:w="140" w:type="dxa"/>
              <w:bottom w:w="80" w:type="dxa"/>
              <w:right w:w="140" w:type="dxa"/>
            </w:tcMar>
            <w:vAlign w:val="center"/>
          </w:tcPr>
          <w:p w14:paraId="14C24012" w14:textId="77777777" w:rsidR="00DC0860" w:rsidRPr="00827DE7" w:rsidRDefault="00000000">
            <w:pPr>
              <w:rPr>
                <w:sz w:val="28"/>
                <w:szCs w:val="28"/>
              </w:rPr>
            </w:pPr>
            <w:r w:rsidRPr="00827DE7">
              <w:rPr>
                <w:b/>
                <w:bCs/>
                <w:color w:val="FFFFFF"/>
                <w:sz w:val="28"/>
                <w:szCs w:val="28"/>
              </w:rPr>
              <w:t>Rationale</w:t>
            </w:r>
          </w:p>
        </w:tc>
        <w:tc>
          <w:tcPr>
            <w:tcW w:w="2080" w:type="dxa"/>
            <w:tcBorders>
              <w:top w:val="single" w:sz="4" w:space="0" w:color="AAAAAA"/>
              <w:left w:val="single" w:sz="4" w:space="0" w:color="AAAAAA"/>
              <w:bottom w:val="single" w:sz="4" w:space="0" w:color="AAAAAA"/>
              <w:right w:val="single" w:sz="4" w:space="0" w:color="AAAAAA"/>
            </w:tcBorders>
            <w:shd w:val="clear" w:color="auto" w:fill="1F5C99"/>
            <w:tcMar>
              <w:top w:w="80" w:type="dxa"/>
              <w:left w:w="140" w:type="dxa"/>
              <w:bottom w:w="80" w:type="dxa"/>
              <w:right w:w="140" w:type="dxa"/>
            </w:tcMar>
            <w:vAlign w:val="center"/>
          </w:tcPr>
          <w:p w14:paraId="7B20C0B0" w14:textId="77777777" w:rsidR="00DC0860" w:rsidRPr="00827DE7" w:rsidRDefault="00000000">
            <w:pPr>
              <w:rPr>
                <w:sz w:val="28"/>
                <w:szCs w:val="28"/>
              </w:rPr>
            </w:pPr>
            <w:r w:rsidRPr="00827DE7">
              <w:rPr>
                <w:b/>
                <w:bCs/>
                <w:color w:val="FFFFFF"/>
                <w:sz w:val="28"/>
                <w:szCs w:val="28"/>
              </w:rPr>
              <w:t>Target Users</w:t>
            </w:r>
          </w:p>
        </w:tc>
      </w:tr>
      <w:tr w:rsidR="00DC0860" w:rsidRPr="00827DE7" w14:paraId="640641CE" w14:textId="77777777">
        <w:tblPrEx>
          <w:tblCellMar>
            <w:top w:w="0" w:type="dxa"/>
            <w:bottom w:w="0" w:type="dxa"/>
          </w:tblCellMar>
        </w:tblPrEx>
        <w:tc>
          <w:tcPr>
            <w:tcW w:w="3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14:paraId="67EF1B3D" w14:textId="77777777" w:rsidR="00DC0860" w:rsidRPr="00827DE7" w:rsidRDefault="00000000">
            <w:pPr>
              <w:rPr>
                <w:sz w:val="28"/>
                <w:szCs w:val="28"/>
              </w:rPr>
            </w:pPr>
            <w:r w:rsidRPr="00827DE7">
              <w:rPr>
                <w:sz w:val="28"/>
                <w:szCs w:val="28"/>
              </w:rPr>
              <w:t>Raise device to eye level</w:t>
            </w:r>
          </w:p>
        </w:tc>
        <w:tc>
          <w:tcPr>
            <w:tcW w:w="348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14:paraId="5AF4E19A" w14:textId="77777777" w:rsidR="00DC0860" w:rsidRPr="00827DE7" w:rsidRDefault="00000000">
            <w:pPr>
              <w:rPr>
                <w:sz w:val="28"/>
                <w:szCs w:val="28"/>
              </w:rPr>
            </w:pPr>
            <w:r w:rsidRPr="00827DE7">
              <w:rPr>
                <w:sz w:val="28"/>
                <w:szCs w:val="28"/>
              </w:rPr>
              <w:t>Reduces cervical flexion to &lt;15°</w:t>
            </w:r>
          </w:p>
        </w:tc>
        <w:tc>
          <w:tcPr>
            <w:tcW w:w="208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14:paraId="7F7FC71B" w14:textId="77777777" w:rsidR="00DC0860" w:rsidRPr="00827DE7" w:rsidRDefault="00000000">
            <w:pPr>
              <w:rPr>
                <w:sz w:val="28"/>
                <w:szCs w:val="28"/>
              </w:rPr>
            </w:pPr>
            <w:r w:rsidRPr="00827DE7">
              <w:rPr>
                <w:sz w:val="28"/>
                <w:szCs w:val="28"/>
              </w:rPr>
              <w:t>All smartphone users</w:t>
            </w:r>
          </w:p>
        </w:tc>
      </w:tr>
      <w:tr w:rsidR="00DC0860" w:rsidRPr="00827DE7" w14:paraId="2C9577B9" w14:textId="77777777">
        <w:tblPrEx>
          <w:tblCellMar>
            <w:top w:w="0" w:type="dxa"/>
            <w:bottom w:w="0" w:type="dxa"/>
          </w:tblCellMar>
        </w:tblPrEx>
        <w:tc>
          <w:tcPr>
            <w:tcW w:w="3000" w:type="dxa"/>
            <w:tcBorders>
              <w:top w:val="single" w:sz="4" w:space="0" w:color="AAAAAA"/>
              <w:left w:val="single" w:sz="4" w:space="0" w:color="AAAAAA"/>
              <w:bottom w:val="single" w:sz="4" w:space="0" w:color="AAAAAA"/>
              <w:right w:val="single" w:sz="4" w:space="0" w:color="AAAAAA"/>
            </w:tcBorders>
            <w:shd w:val="clear" w:color="auto" w:fill="EBF4FB"/>
            <w:tcMar>
              <w:top w:w="80" w:type="dxa"/>
              <w:left w:w="140" w:type="dxa"/>
              <w:bottom w:w="80" w:type="dxa"/>
              <w:right w:w="140" w:type="dxa"/>
            </w:tcMar>
            <w:vAlign w:val="center"/>
          </w:tcPr>
          <w:p w14:paraId="5F17645C" w14:textId="77777777" w:rsidR="00DC0860" w:rsidRPr="00827DE7" w:rsidRDefault="00000000">
            <w:pPr>
              <w:rPr>
                <w:sz w:val="28"/>
                <w:szCs w:val="28"/>
              </w:rPr>
            </w:pPr>
            <w:r w:rsidRPr="00827DE7">
              <w:rPr>
                <w:sz w:val="28"/>
                <w:szCs w:val="28"/>
              </w:rPr>
              <w:t>20-20-20 break rule</w:t>
            </w:r>
          </w:p>
        </w:tc>
        <w:tc>
          <w:tcPr>
            <w:tcW w:w="3480" w:type="dxa"/>
            <w:tcBorders>
              <w:top w:val="single" w:sz="4" w:space="0" w:color="AAAAAA"/>
              <w:left w:val="single" w:sz="4" w:space="0" w:color="AAAAAA"/>
              <w:bottom w:val="single" w:sz="4" w:space="0" w:color="AAAAAA"/>
              <w:right w:val="single" w:sz="4" w:space="0" w:color="AAAAAA"/>
            </w:tcBorders>
            <w:shd w:val="clear" w:color="auto" w:fill="EBF4FB"/>
            <w:tcMar>
              <w:top w:w="80" w:type="dxa"/>
              <w:left w:w="140" w:type="dxa"/>
              <w:bottom w:w="80" w:type="dxa"/>
              <w:right w:w="140" w:type="dxa"/>
            </w:tcMar>
            <w:vAlign w:val="center"/>
          </w:tcPr>
          <w:p w14:paraId="1F72062D" w14:textId="77777777" w:rsidR="00DC0860" w:rsidRPr="00827DE7" w:rsidRDefault="00000000">
            <w:pPr>
              <w:rPr>
                <w:sz w:val="28"/>
                <w:szCs w:val="28"/>
              </w:rPr>
            </w:pPr>
            <w:r w:rsidRPr="00827DE7">
              <w:rPr>
                <w:sz w:val="28"/>
                <w:szCs w:val="28"/>
              </w:rPr>
              <w:t>Every 20 min, look 20 ft away for 20 sec; add neck rolls</w:t>
            </w:r>
          </w:p>
        </w:tc>
        <w:tc>
          <w:tcPr>
            <w:tcW w:w="2080" w:type="dxa"/>
            <w:tcBorders>
              <w:top w:val="single" w:sz="4" w:space="0" w:color="AAAAAA"/>
              <w:left w:val="single" w:sz="4" w:space="0" w:color="AAAAAA"/>
              <w:bottom w:val="single" w:sz="4" w:space="0" w:color="AAAAAA"/>
              <w:right w:val="single" w:sz="4" w:space="0" w:color="AAAAAA"/>
            </w:tcBorders>
            <w:shd w:val="clear" w:color="auto" w:fill="EBF4FB"/>
            <w:tcMar>
              <w:top w:w="80" w:type="dxa"/>
              <w:left w:w="140" w:type="dxa"/>
              <w:bottom w:w="80" w:type="dxa"/>
              <w:right w:w="140" w:type="dxa"/>
            </w:tcMar>
            <w:vAlign w:val="center"/>
          </w:tcPr>
          <w:p w14:paraId="74639D46" w14:textId="77777777" w:rsidR="00DC0860" w:rsidRPr="00827DE7" w:rsidRDefault="00000000">
            <w:pPr>
              <w:rPr>
                <w:sz w:val="28"/>
                <w:szCs w:val="28"/>
              </w:rPr>
            </w:pPr>
            <w:r w:rsidRPr="00827DE7">
              <w:rPr>
                <w:sz w:val="28"/>
                <w:szCs w:val="28"/>
              </w:rPr>
              <w:t>All users; mandatory &gt;2 hrs/day</w:t>
            </w:r>
          </w:p>
        </w:tc>
      </w:tr>
      <w:tr w:rsidR="00DC0860" w:rsidRPr="00827DE7" w14:paraId="5DD0BC44" w14:textId="77777777">
        <w:tblPrEx>
          <w:tblCellMar>
            <w:top w:w="0" w:type="dxa"/>
            <w:bottom w:w="0" w:type="dxa"/>
          </w:tblCellMar>
        </w:tblPrEx>
        <w:tc>
          <w:tcPr>
            <w:tcW w:w="3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14:paraId="7D1EC041" w14:textId="77777777" w:rsidR="00DC0860" w:rsidRPr="00827DE7" w:rsidRDefault="00000000">
            <w:pPr>
              <w:rPr>
                <w:sz w:val="28"/>
                <w:szCs w:val="28"/>
              </w:rPr>
            </w:pPr>
            <w:r w:rsidRPr="00827DE7">
              <w:rPr>
                <w:sz w:val="28"/>
                <w:szCs w:val="28"/>
              </w:rPr>
              <w:t>Voice input use</w:t>
            </w:r>
          </w:p>
        </w:tc>
        <w:tc>
          <w:tcPr>
            <w:tcW w:w="348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14:paraId="1FC28BD4" w14:textId="77777777" w:rsidR="00DC0860" w:rsidRPr="00827DE7" w:rsidRDefault="00000000">
            <w:pPr>
              <w:rPr>
                <w:sz w:val="28"/>
                <w:szCs w:val="28"/>
              </w:rPr>
            </w:pPr>
            <w:r w:rsidRPr="00827DE7">
              <w:rPr>
                <w:sz w:val="28"/>
                <w:szCs w:val="28"/>
              </w:rPr>
              <w:t>Eliminates repetitive thumb motion for extended messaging</w:t>
            </w:r>
          </w:p>
        </w:tc>
        <w:tc>
          <w:tcPr>
            <w:tcW w:w="208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14:paraId="057B1491" w14:textId="77777777" w:rsidR="00DC0860" w:rsidRPr="00827DE7" w:rsidRDefault="00000000">
            <w:pPr>
              <w:rPr>
                <w:sz w:val="28"/>
                <w:szCs w:val="28"/>
              </w:rPr>
            </w:pPr>
            <w:r w:rsidRPr="00827DE7">
              <w:rPr>
                <w:sz w:val="28"/>
                <w:szCs w:val="28"/>
              </w:rPr>
              <w:t>SMS thumb sufferers; heavy texters</w:t>
            </w:r>
          </w:p>
        </w:tc>
      </w:tr>
      <w:tr w:rsidR="00DC0860" w:rsidRPr="00827DE7" w14:paraId="2E95045A" w14:textId="77777777">
        <w:tblPrEx>
          <w:tblCellMar>
            <w:top w:w="0" w:type="dxa"/>
            <w:bottom w:w="0" w:type="dxa"/>
          </w:tblCellMar>
        </w:tblPrEx>
        <w:tc>
          <w:tcPr>
            <w:tcW w:w="3000" w:type="dxa"/>
            <w:tcBorders>
              <w:top w:val="single" w:sz="4" w:space="0" w:color="AAAAAA"/>
              <w:left w:val="single" w:sz="4" w:space="0" w:color="AAAAAA"/>
              <w:bottom w:val="single" w:sz="4" w:space="0" w:color="AAAAAA"/>
              <w:right w:val="single" w:sz="4" w:space="0" w:color="AAAAAA"/>
            </w:tcBorders>
            <w:shd w:val="clear" w:color="auto" w:fill="EBF4FB"/>
            <w:tcMar>
              <w:top w:w="80" w:type="dxa"/>
              <w:left w:w="140" w:type="dxa"/>
              <w:bottom w:w="80" w:type="dxa"/>
              <w:right w:w="140" w:type="dxa"/>
            </w:tcMar>
            <w:vAlign w:val="center"/>
          </w:tcPr>
          <w:p w14:paraId="2BD36262" w14:textId="77777777" w:rsidR="00DC0860" w:rsidRPr="00827DE7" w:rsidRDefault="00000000">
            <w:pPr>
              <w:rPr>
                <w:sz w:val="28"/>
                <w:szCs w:val="28"/>
              </w:rPr>
            </w:pPr>
            <w:r w:rsidRPr="00827DE7">
              <w:rPr>
                <w:sz w:val="28"/>
                <w:szCs w:val="28"/>
              </w:rPr>
              <w:t>Thumb-sparing typing style</w:t>
            </w:r>
          </w:p>
        </w:tc>
        <w:tc>
          <w:tcPr>
            <w:tcW w:w="3480" w:type="dxa"/>
            <w:tcBorders>
              <w:top w:val="single" w:sz="4" w:space="0" w:color="AAAAAA"/>
              <w:left w:val="single" w:sz="4" w:space="0" w:color="AAAAAA"/>
              <w:bottom w:val="single" w:sz="4" w:space="0" w:color="AAAAAA"/>
              <w:right w:val="single" w:sz="4" w:space="0" w:color="AAAAAA"/>
            </w:tcBorders>
            <w:shd w:val="clear" w:color="auto" w:fill="EBF4FB"/>
            <w:tcMar>
              <w:top w:w="80" w:type="dxa"/>
              <w:left w:w="140" w:type="dxa"/>
              <w:bottom w:w="80" w:type="dxa"/>
              <w:right w:w="140" w:type="dxa"/>
            </w:tcMar>
            <w:vAlign w:val="center"/>
          </w:tcPr>
          <w:p w14:paraId="67720FBB" w14:textId="77777777" w:rsidR="00DC0860" w:rsidRPr="00827DE7" w:rsidRDefault="00000000">
            <w:pPr>
              <w:rPr>
                <w:sz w:val="28"/>
                <w:szCs w:val="28"/>
              </w:rPr>
            </w:pPr>
            <w:r w:rsidRPr="00827DE7">
              <w:rPr>
                <w:sz w:val="28"/>
                <w:szCs w:val="28"/>
              </w:rPr>
              <w:t>Use index finger for typing where possible</w:t>
            </w:r>
          </w:p>
        </w:tc>
        <w:tc>
          <w:tcPr>
            <w:tcW w:w="2080" w:type="dxa"/>
            <w:tcBorders>
              <w:top w:val="single" w:sz="4" w:space="0" w:color="AAAAAA"/>
              <w:left w:val="single" w:sz="4" w:space="0" w:color="AAAAAA"/>
              <w:bottom w:val="single" w:sz="4" w:space="0" w:color="AAAAAA"/>
              <w:right w:val="single" w:sz="4" w:space="0" w:color="AAAAAA"/>
            </w:tcBorders>
            <w:shd w:val="clear" w:color="auto" w:fill="EBF4FB"/>
            <w:tcMar>
              <w:top w:w="80" w:type="dxa"/>
              <w:left w:w="140" w:type="dxa"/>
              <w:bottom w:w="80" w:type="dxa"/>
              <w:right w:w="140" w:type="dxa"/>
            </w:tcMar>
            <w:vAlign w:val="center"/>
          </w:tcPr>
          <w:p w14:paraId="1DD279BD" w14:textId="77777777" w:rsidR="00DC0860" w:rsidRPr="00827DE7" w:rsidRDefault="00000000">
            <w:pPr>
              <w:rPr>
                <w:sz w:val="28"/>
                <w:szCs w:val="28"/>
              </w:rPr>
            </w:pPr>
            <w:r w:rsidRPr="00827DE7">
              <w:rPr>
                <w:sz w:val="28"/>
                <w:szCs w:val="28"/>
              </w:rPr>
              <w:t>Users with thumb pain</w:t>
            </w:r>
          </w:p>
        </w:tc>
      </w:tr>
      <w:tr w:rsidR="00DC0860" w:rsidRPr="00827DE7" w14:paraId="0627E5BD" w14:textId="77777777">
        <w:tblPrEx>
          <w:tblCellMar>
            <w:top w:w="0" w:type="dxa"/>
            <w:bottom w:w="0" w:type="dxa"/>
          </w:tblCellMar>
        </w:tblPrEx>
        <w:tc>
          <w:tcPr>
            <w:tcW w:w="3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14:paraId="25D4CF7B" w14:textId="77777777" w:rsidR="00DC0860" w:rsidRPr="00827DE7" w:rsidRDefault="00000000">
            <w:pPr>
              <w:rPr>
                <w:sz w:val="28"/>
                <w:szCs w:val="28"/>
              </w:rPr>
            </w:pPr>
            <w:r w:rsidRPr="00827DE7">
              <w:rPr>
                <w:sz w:val="28"/>
                <w:szCs w:val="28"/>
              </w:rPr>
              <w:t>Device stand or holder</w:t>
            </w:r>
          </w:p>
        </w:tc>
        <w:tc>
          <w:tcPr>
            <w:tcW w:w="348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14:paraId="702872E7" w14:textId="77777777" w:rsidR="00DC0860" w:rsidRPr="00827DE7" w:rsidRDefault="00000000">
            <w:pPr>
              <w:rPr>
                <w:sz w:val="28"/>
                <w:szCs w:val="28"/>
              </w:rPr>
            </w:pPr>
            <w:r w:rsidRPr="00827DE7">
              <w:rPr>
                <w:sz w:val="28"/>
                <w:szCs w:val="28"/>
              </w:rPr>
              <w:t>Offloads upper extremity, corrects device height</w:t>
            </w:r>
          </w:p>
        </w:tc>
        <w:tc>
          <w:tcPr>
            <w:tcW w:w="208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14:paraId="5ACD0439" w14:textId="77777777" w:rsidR="00DC0860" w:rsidRPr="00827DE7" w:rsidRDefault="00000000">
            <w:pPr>
              <w:rPr>
                <w:sz w:val="28"/>
                <w:szCs w:val="28"/>
              </w:rPr>
            </w:pPr>
            <w:r w:rsidRPr="00827DE7">
              <w:rPr>
                <w:sz w:val="28"/>
                <w:szCs w:val="28"/>
              </w:rPr>
              <w:t>Desktop/tablet users</w:t>
            </w:r>
          </w:p>
        </w:tc>
      </w:tr>
      <w:tr w:rsidR="00DC0860" w:rsidRPr="00827DE7" w14:paraId="35107DF0" w14:textId="77777777">
        <w:tblPrEx>
          <w:tblCellMar>
            <w:top w:w="0" w:type="dxa"/>
            <w:bottom w:w="0" w:type="dxa"/>
          </w:tblCellMar>
        </w:tblPrEx>
        <w:tc>
          <w:tcPr>
            <w:tcW w:w="3000" w:type="dxa"/>
            <w:tcBorders>
              <w:top w:val="single" w:sz="4" w:space="0" w:color="AAAAAA"/>
              <w:left w:val="single" w:sz="4" w:space="0" w:color="AAAAAA"/>
              <w:bottom w:val="single" w:sz="4" w:space="0" w:color="AAAAAA"/>
              <w:right w:val="single" w:sz="4" w:space="0" w:color="AAAAAA"/>
            </w:tcBorders>
            <w:shd w:val="clear" w:color="auto" w:fill="EBF4FB"/>
            <w:tcMar>
              <w:top w:w="80" w:type="dxa"/>
              <w:left w:w="140" w:type="dxa"/>
              <w:bottom w:w="80" w:type="dxa"/>
              <w:right w:w="140" w:type="dxa"/>
            </w:tcMar>
            <w:vAlign w:val="center"/>
          </w:tcPr>
          <w:p w14:paraId="43A52DC5" w14:textId="77777777" w:rsidR="00DC0860" w:rsidRPr="00827DE7" w:rsidRDefault="00000000">
            <w:pPr>
              <w:rPr>
                <w:sz w:val="28"/>
                <w:szCs w:val="28"/>
              </w:rPr>
            </w:pPr>
            <w:r w:rsidRPr="00827DE7">
              <w:rPr>
                <w:sz w:val="28"/>
                <w:szCs w:val="28"/>
              </w:rPr>
              <w:t>Screen brightness &amp; font size optimisation</w:t>
            </w:r>
          </w:p>
        </w:tc>
        <w:tc>
          <w:tcPr>
            <w:tcW w:w="3480" w:type="dxa"/>
            <w:tcBorders>
              <w:top w:val="single" w:sz="4" w:space="0" w:color="AAAAAA"/>
              <w:left w:val="single" w:sz="4" w:space="0" w:color="AAAAAA"/>
              <w:bottom w:val="single" w:sz="4" w:space="0" w:color="AAAAAA"/>
              <w:right w:val="single" w:sz="4" w:space="0" w:color="AAAAAA"/>
            </w:tcBorders>
            <w:shd w:val="clear" w:color="auto" w:fill="EBF4FB"/>
            <w:tcMar>
              <w:top w:w="80" w:type="dxa"/>
              <w:left w:w="140" w:type="dxa"/>
              <w:bottom w:w="80" w:type="dxa"/>
              <w:right w:w="140" w:type="dxa"/>
            </w:tcMar>
            <w:vAlign w:val="center"/>
          </w:tcPr>
          <w:p w14:paraId="32D9BB8E" w14:textId="77777777" w:rsidR="00DC0860" w:rsidRPr="00827DE7" w:rsidRDefault="00000000">
            <w:pPr>
              <w:rPr>
                <w:sz w:val="28"/>
                <w:szCs w:val="28"/>
              </w:rPr>
            </w:pPr>
            <w:r w:rsidRPr="00827DE7">
              <w:rPr>
                <w:sz w:val="28"/>
                <w:szCs w:val="28"/>
              </w:rPr>
              <w:t>Reduces propensity to lean towards screen</w:t>
            </w:r>
          </w:p>
        </w:tc>
        <w:tc>
          <w:tcPr>
            <w:tcW w:w="2080" w:type="dxa"/>
            <w:tcBorders>
              <w:top w:val="single" w:sz="4" w:space="0" w:color="AAAAAA"/>
              <w:left w:val="single" w:sz="4" w:space="0" w:color="AAAAAA"/>
              <w:bottom w:val="single" w:sz="4" w:space="0" w:color="AAAAAA"/>
              <w:right w:val="single" w:sz="4" w:space="0" w:color="AAAAAA"/>
            </w:tcBorders>
            <w:shd w:val="clear" w:color="auto" w:fill="EBF4FB"/>
            <w:tcMar>
              <w:top w:w="80" w:type="dxa"/>
              <w:left w:w="140" w:type="dxa"/>
              <w:bottom w:w="80" w:type="dxa"/>
              <w:right w:w="140" w:type="dxa"/>
            </w:tcMar>
            <w:vAlign w:val="center"/>
          </w:tcPr>
          <w:p w14:paraId="65FCFA05" w14:textId="77777777" w:rsidR="00DC0860" w:rsidRPr="00827DE7" w:rsidRDefault="00000000">
            <w:pPr>
              <w:rPr>
                <w:sz w:val="28"/>
                <w:szCs w:val="28"/>
              </w:rPr>
            </w:pPr>
            <w:r w:rsidRPr="00827DE7">
              <w:rPr>
                <w:sz w:val="28"/>
                <w:szCs w:val="28"/>
              </w:rPr>
              <w:t>All users</w:t>
            </w:r>
          </w:p>
        </w:tc>
      </w:tr>
      <w:tr w:rsidR="00DC0860" w:rsidRPr="00827DE7" w14:paraId="685A10E3" w14:textId="77777777">
        <w:tblPrEx>
          <w:tblCellMar>
            <w:top w:w="0" w:type="dxa"/>
            <w:bottom w:w="0" w:type="dxa"/>
          </w:tblCellMar>
        </w:tblPrEx>
        <w:tc>
          <w:tcPr>
            <w:tcW w:w="3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14:paraId="54BC3E26" w14:textId="77777777" w:rsidR="00DC0860" w:rsidRPr="00827DE7" w:rsidRDefault="00000000">
            <w:pPr>
              <w:rPr>
                <w:sz w:val="28"/>
                <w:szCs w:val="28"/>
              </w:rPr>
            </w:pPr>
            <w:r w:rsidRPr="00827DE7">
              <w:rPr>
                <w:sz w:val="28"/>
                <w:szCs w:val="28"/>
              </w:rPr>
              <w:t>Night posture guidance</w:t>
            </w:r>
          </w:p>
        </w:tc>
        <w:tc>
          <w:tcPr>
            <w:tcW w:w="348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14:paraId="54A9091A" w14:textId="77777777" w:rsidR="00DC0860" w:rsidRPr="00827DE7" w:rsidRDefault="00000000">
            <w:pPr>
              <w:rPr>
                <w:sz w:val="28"/>
                <w:szCs w:val="28"/>
              </w:rPr>
            </w:pPr>
            <w:r w:rsidRPr="00827DE7">
              <w:rPr>
                <w:sz w:val="28"/>
                <w:szCs w:val="28"/>
              </w:rPr>
              <w:t>Avoid device use supine; promotes neutral cervical position</w:t>
            </w:r>
          </w:p>
        </w:tc>
        <w:tc>
          <w:tcPr>
            <w:tcW w:w="208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14:paraId="73CF075B" w14:textId="77777777" w:rsidR="00DC0860" w:rsidRPr="00827DE7" w:rsidRDefault="00000000">
            <w:pPr>
              <w:rPr>
                <w:sz w:val="28"/>
                <w:szCs w:val="28"/>
              </w:rPr>
            </w:pPr>
            <w:r w:rsidRPr="00827DE7">
              <w:rPr>
                <w:sz w:val="28"/>
                <w:szCs w:val="28"/>
              </w:rPr>
              <w:t>Evening/bedtime users</w:t>
            </w:r>
          </w:p>
        </w:tc>
      </w:tr>
    </w:tbl>
    <w:p w14:paraId="6246C4C8" w14:textId="77777777" w:rsidR="00DC0860" w:rsidRPr="00827DE7" w:rsidRDefault="00DC0860">
      <w:pPr>
        <w:spacing w:before="60" w:after="60"/>
        <w:rPr>
          <w:sz w:val="28"/>
          <w:szCs w:val="28"/>
        </w:rPr>
      </w:pPr>
    </w:p>
    <w:p w14:paraId="4FF81136" w14:textId="77777777" w:rsidR="00DC0860" w:rsidRPr="00827DE7" w:rsidRDefault="00000000">
      <w:pPr>
        <w:pStyle w:val="Heading2"/>
        <w:spacing w:before="280" w:after="120"/>
        <w:rPr>
          <w:sz w:val="28"/>
          <w:szCs w:val="28"/>
        </w:rPr>
      </w:pPr>
      <w:r w:rsidRPr="00827DE7">
        <w:rPr>
          <w:sz w:val="28"/>
          <w:szCs w:val="28"/>
        </w:rPr>
        <w:t>7.2 Workplace and School-Based Strategies</w:t>
      </w:r>
    </w:p>
    <w:p w14:paraId="7AB91550" w14:textId="77777777" w:rsidR="00DC0860" w:rsidRPr="00827DE7" w:rsidRDefault="00000000">
      <w:pPr>
        <w:spacing w:before="80" w:after="100"/>
        <w:jc w:val="both"/>
        <w:rPr>
          <w:sz w:val="28"/>
          <w:szCs w:val="28"/>
        </w:rPr>
      </w:pPr>
      <w:r w:rsidRPr="00827DE7">
        <w:rPr>
          <w:sz w:val="28"/>
          <w:szCs w:val="28"/>
        </w:rPr>
        <w:t xml:space="preserve">Given the crossover between device use and occupational screen time, physiotherapists should address workstation ergonomics in parallel with personal device habits. Desks set to elbow height, monitors positioned at eye level, and regular </w:t>
      </w:r>
      <w:r w:rsidRPr="00827DE7">
        <w:rPr>
          <w:sz w:val="28"/>
          <w:szCs w:val="28"/>
        </w:rPr>
        <w:lastRenderedPageBreak/>
        <w:t>standing breaks using timer-based nudge systems have all demonstrated efficacy in reducing neck pain prevalence in office and remote-working populations. For paediatric and adolescent patients, school physiotherapy liaison to address classroom device policies represents an emerging preventive frontier.</w:t>
      </w:r>
    </w:p>
    <w:p w14:paraId="29738FF5" w14:textId="77777777" w:rsidR="00DC0860" w:rsidRPr="00827DE7" w:rsidRDefault="00000000">
      <w:pPr>
        <w:pStyle w:val="Heading1"/>
        <w:spacing w:before="280" w:after="120"/>
      </w:pPr>
      <w:r w:rsidRPr="00827DE7">
        <w:t>8. Outcome Measures and Clinical Benchmarks</w:t>
      </w:r>
    </w:p>
    <w:p w14:paraId="51666113" w14:textId="77777777" w:rsidR="00DC0860" w:rsidRPr="00827DE7" w:rsidRDefault="00000000">
      <w:pPr>
        <w:spacing w:before="80" w:after="100"/>
        <w:jc w:val="both"/>
        <w:rPr>
          <w:sz w:val="28"/>
          <w:szCs w:val="28"/>
        </w:rPr>
      </w:pPr>
      <w:r w:rsidRPr="00827DE7">
        <w:rPr>
          <w:sz w:val="28"/>
          <w:szCs w:val="28"/>
        </w:rPr>
        <w:t>Standardised outcome measures facilitate consistent tracking of progress and allow meaningful comparison across clinicians and settings. The following instruments are recommended:</w:t>
      </w:r>
    </w:p>
    <w:p w14:paraId="5FA70325" w14:textId="77777777" w:rsidR="00DC0860" w:rsidRPr="00827DE7" w:rsidRDefault="00DC0860">
      <w:pPr>
        <w:spacing w:before="60" w:after="60"/>
        <w:rPr>
          <w:sz w:val="28"/>
          <w:szCs w:val="28"/>
        </w:rPr>
      </w:pPr>
    </w:p>
    <w:p w14:paraId="25309C34" w14:textId="77777777" w:rsidR="00DC0860" w:rsidRPr="00827DE7" w:rsidRDefault="00000000">
      <w:pPr>
        <w:spacing w:before="60" w:after="100"/>
        <w:rPr>
          <w:sz w:val="28"/>
          <w:szCs w:val="28"/>
        </w:rPr>
      </w:pPr>
      <w:r w:rsidRPr="00827DE7">
        <w:rPr>
          <w:b/>
          <w:bCs/>
          <w:i/>
          <w:iCs/>
          <w:color w:val="555555"/>
          <w:sz w:val="28"/>
          <w:szCs w:val="28"/>
        </w:rPr>
        <w:t>Table 7. Recommended outcome measures for text neck and SMS thumb in physiotherapy practice.</w:t>
      </w:r>
    </w:p>
    <w:tbl>
      <w:tblPr>
        <w:tblW w:w="8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75"/>
        <w:gridCol w:w="1479"/>
        <w:gridCol w:w="2333"/>
        <w:gridCol w:w="2173"/>
      </w:tblGrid>
      <w:tr w:rsidR="00DC0860" w:rsidRPr="00827DE7" w14:paraId="21A4F98C" w14:textId="77777777">
        <w:tblPrEx>
          <w:tblCellMar>
            <w:top w:w="0" w:type="dxa"/>
            <w:bottom w:w="0" w:type="dxa"/>
          </w:tblCellMar>
        </w:tblPrEx>
        <w:trPr>
          <w:tblHeader/>
        </w:trPr>
        <w:tc>
          <w:tcPr>
            <w:tcW w:w="2600" w:type="dxa"/>
            <w:tcBorders>
              <w:top w:val="single" w:sz="4" w:space="0" w:color="AAAAAA"/>
              <w:left w:val="single" w:sz="4" w:space="0" w:color="AAAAAA"/>
              <w:bottom w:val="single" w:sz="4" w:space="0" w:color="AAAAAA"/>
              <w:right w:val="single" w:sz="4" w:space="0" w:color="AAAAAA"/>
            </w:tcBorders>
            <w:shd w:val="clear" w:color="auto" w:fill="1F5C99"/>
            <w:tcMar>
              <w:top w:w="80" w:type="dxa"/>
              <w:left w:w="140" w:type="dxa"/>
              <w:bottom w:w="80" w:type="dxa"/>
              <w:right w:w="140" w:type="dxa"/>
            </w:tcMar>
            <w:vAlign w:val="center"/>
          </w:tcPr>
          <w:p w14:paraId="54E530BC" w14:textId="77777777" w:rsidR="00DC0860" w:rsidRPr="00827DE7" w:rsidRDefault="00000000">
            <w:pPr>
              <w:rPr>
                <w:sz w:val="28"/>
                <w:szCs w:val="28"/>
              </w:rPr>
            </w:pPr>
            <w:r w:rsidRPr="00827DE7">
              <w:rPr>
                <w:b/>
                <w:bCs/>
                <w:color w:val="FFFFFF"/>
                <w:sz w:val="28"/>
                <w:szCs w:val="28"/>
              </w:rPr>
              <w:t>Outcome Measure</w:t>
            </w:r>
          </w:p>
        </w:tc>
        <w:tc>
          <w:tcPr>
            <w:tcW w:w="1400" w:type="dxa"/>
            <w:tcBorders>
              <w:top w:val="single" w:sz="4" w:space="0" w:color="AAAAAA"/>
              <w:left w:val="single" w:sz="4" w:space="0" w:color="AAAAAA"/>
              <w:bottom w:val="single" w:sz="4" w:space="0" w:color="AAAAAA"/>
              <w:right w:val="single" w:sz="4" w:space="0" w:color="AAAAAA"/>
            </w:tcBorders>
            <w:shd w:val="clear" w:color="auto" w:fill="1F5C99"/>
            <w:tcMar>
              <w:top w:w="80" w:type="dxa"/>
              <w:left w:w="140" w:type="dxa"/>
              <w:bottom w:w="80" w:type="dxa"/>
              <w:right w:w="140" w:type="dxa"/>
            </w:tcMar>
            <w:vAlign w:val="center"/>
          </w:tcPr>
          <w:p w14:paraId="778B7ED3" w14:textId="77777777" w:rsidR="00DC0860" w:rsidRPr="00827DE7" w:rsidRDefault="00000000">
            <w:pPr>
              <w:rPr>
                <w:sz w:val="28"/>
                <w:szCs w:val="28"/>
              </w:rPr>
            </w:pPr>
            <w:r w:rsidRPr="00827DE7">
              <w:rPr>
                <w:b/>
                <w:bCs/>
                <w:color w:val="FFFFFF"/>
                <w:sz w:val="28"/>
                <w:szCs w:val="28"/>
              </w:rPr>
              <w:t>Condition</w:t>
            </w:r>
          </w:p>
        </w:tc>
        <w:tc>
          <w:tcPr>
            <w:tcW w:w="2360" w:type="dxa"/>
            <w:tcBorders>
              <w:top w:val="single" w:sz="4" w:space="0" w:color="AAAAAA"/>
              <w:left w:val="single" w:sz="4" w:space="0" w:color="AAAAAA"/>
              <w:bottom w:val="single" w:sz="4" w:space="0" w:color="AAAAAA"/>
              <w:right w:val="single" w:sz="4" w:space="0" w:color="AAAAAA"/>
            </w:tcBorders>
            <w:shd w:val="clear" w:color="auto" w:fill="1F5C99"/>
            <w:tcMar>
              <w:top w:w="80" w:type="dxa"/>
              <w:left w:w="140" w:type="dxa"/>
              <w:bottom w:w="80" w:type="dxa"/>
              <w:right w:w="140" w:type="dxa"/>
            </w:tcMar>
            <w:vAlign w:val="center"/>
          </w:tcPr>
          <w:p w14:paraId="3D8D5F63" w14:textId="77777777" w:rsidR="00DC0860" w:rsidRPr="00827DE7" w:rsidRDefault="00000000">
            <w:pPr>
              <w:rPr>
                <w:sz w:val="28"/>
                <w:szCs w:val="28"/>
              </w:rPr>
            </w:pPr>
            <w:r w:rsidRPr="00827DE7">
              <w:rPr>
                <w:b/>
                <w:bCs/>
                <w:color w:val="FFFFFF"/>
                <w:sz w:val="28"/>
                <w:szCs w:val="28"/>
              </w:rPr>
              <w:t>Domain Assessed</w:t>
            </w:r>
          </w:p>
        </w:tc>
        <w:tc>
          <w:tcPr>
            <w:tcW w:w="2200" w:type="dxa"/>
            <w:tcBorders>
              <w:top w:val="single" w:sz="4" w:space="0" w:color="AAAAAA"/>
              <w:left w:val="single" w:sz="4" w:space="0" w:color="AAAAAA"/>
              <w:bottom w:val="single" w:sz="4" w:space="0" w:color="AAAAAA"/>
              <w:right w:val="single" w:sz="4" w:space="0" w:color="AAAAAA"/>
            </w:tcBorders>
            <w:shd w:val="clear" w:color="auto" w:fill="1F5C99"/>
            <w:tcMar>
              <w:top w:w="80" w:type="dxa"/>
              <w:left w:w="140" w:type="dxa"/>
              <w:bottom w:w="80" w:type="dxa"/>
              <w:right w:w="140" w:type="dxa"/>
            </w:tcMar>
            <w:vAlign w:val="center"/>
          </w:tcPr>
          <w:p w14:paraId="739120D1" w14:textId="77777777" w:rsidR="00DC0860" w:rsidRPr="00827DE7" w:rsidRDefault="00000000">
            <w:pPr>
              <w:rPr>
                <w:sz w:val="28"/>
                <w:szCs w:val="28"/>
              </w:rPr>
            </w:pPr>
            <w:r w:rsidRPr="00827DE7">
              <w:rPr>
                <w:b/>
                <w:bCs/>
                <w:color w:val="FFFFFF"/>
                <w:sz w:val="28"/>
                <w:szCs w:val="28"/>
              </w:rPr>
              <w:t>MCID</w:t>
            </w:r>
          </w:p>
        </w:tc>
      </w:tr>
      <w:tr w:rsidR="00DC0860" w:rsidRPr="00827DE7" w14:paraId="251EC7E7" w14:textId="77777777">
        <w:tblPrEx>
          <w:tblCellMar>
            <w:top w:w="0" w:type="dxa"/>
            <w:bottom w:w="0" w:type="dxa"/>
          </w:tblCellMar>
        </w:tblPrEx>
        <w:tc>
          <w:tcPr>
            <w:tcW w:w="2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14:paraId="51064102" w14:textId="77777777" w:rsidR="00DC0860" w:rsidRPr="00827DE7" w:rsidRDefault="00000000">
            <w:pPr>
              <w:rPr>
                <w:sz w:val="28"/>
                <w:szCs w:val="28"/>
              </w:rPr>
            </w:pPr>
            <w:r w:rsidRPr="00827DE7">
              <w:rPr>
                <w:sz w:val="28"/>
                <w:szCs w:val="28"/>
              </w:rPr>
              <w:t>Neck Disability Index (NDI)</w:t>
            </w:r>
          </w:p>
        </w:tc>
        <w:tc>
          <w:tcPr>
            <w:tcW w:w="14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14:paraId="77F8B8B3" w14:textId="77777777" w:rsidR="00DC0860" w:rsidRPr="00827DE7" w:rsidRDefault="00000000">
            <w:pPr>
              <w:rPr>
                <w:sz w:val="28"/>
                <w:szCs w:val="28"/>
              </w:rPr>
            </w:pPr>
            <w:r w:rsidRPr="00827DE7">
              <w:rPr>
                <w:sz w:val="28"/>
                <w:szCs w:val="28"/>
              </w:rPr>
              <w:t>Text neck</w:t>
            </w:r>
          </w:p>
        </w:tc>
        <w:tc>
          <w:tcPr>
            <w:tcW w:w="236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14:paraId="1BD2961A" w14:textId="77777777" w:rsidR="00DC0860" w:rsidRPr="00827DE7" w:rsidRDefault="00000000">
            <w:pPr>
              <w:rPr>
                <w:sz w:val="28"/>
                <w:szCs w:val="28"/>
              </w:rPr>
            </w:pPr>
            <w:r w:rsidRPr="00827DE7">
              <w:rPr>
                <w:sz w:val="28"/>
                <w:szCs w:val="28"/>
              </w:rPr>
              <w:t>Pain and function</w:t>
            </w:r>
          </w:p>
        </w:tc>
        <w:tc>
          <w:tcPr>
            <w:tcW w:w="22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14:paraId="78D52CA6" w14:textId="77777777" w:rsidR="00DC0860" w:rsidRPr="00827DE7" w:rsidRDefault="00000000">
            <w:pPr>
              <w:rPr>
                <w:sz w:val="28"/>
                <w:szCs w:val="28"/>
              </w:rPr>
            </w:pPr>
            <w:r w:rsidRPr="00827DE7">
              <w:rPr>
                <w:sz w:val="28"/>
                <w:szCs w:val="28"/>
              </w:rPr>
              <w:t>≥7-point change</w:t>
            </w:r>
          </w:p>
        </w:tc>
      </w:tr>
      <w:tr w:rsidR="00DC0860" w:rsidRPr="00827DE7" w14:paraId="015FB217" w14:textId="77777777">
        <w:tblPrEx>
          <w:tblCellMar>
            <w:top w:w="0" w:type="dxa"/>
            <w:bottom w:w="0" w:type="dxa"/>
          </w:tblCellMar>
        </w:tblPrEx>
        <w:tc>
          <w:tcPr>
            <w:tcW w:w="2600" w:type="dxa"/>
            <w:tcBorders>
              <w:top w:val="single" w:sz="4" w:space="0" w:color="AAAAAA"/>
              <w:left w:val="single" w:sz="4" w:space="0" w:color="AAAAAA"/>
              <w:bottom w:val="single" w:sz="4" w:space="0" w:color="AAAAAA"/>
              <w:right w:val="single" w:sz="4" w:space="0" w:color="AAAAAA"/>
            </w:tcBorders>
            <w:shd w:val="clear" w:color="auto" w:fill="EBF4FB"/>
            <w:tcMar>
              <w:top w:w="80" w:type="dxa"/>
              <w:left w:w="140" w:type="dxa"/>
              <w:bottom w:w="80" w:type="dxa"/>
              <w:right w:w="140" w:type="dxa"/>
            </w:tcMar>
            <w:vAlign w:val="center"/>
          </w:tcPr>
          <w:p w14:paraId="28E7BC77" w14:textId="77777777" w:rsidR="00DC0860" w:rsidRPr="00827DE7" w:rsidRDefault="00000000">
            <w:pPr>
              <w:rPr>
                <w:sz w:val="28"/>
                <w:szCs w:val="28"/>
              </w:rPr>
            </w:pPr>
            <w:r w:rsidRPr="00827DE7">
              <w:rPr>
                <w:sz w:val="28"/>
                <w:szCs w:val="28"/>
              </w:rPr>
              <w:t>Numerical Pain Rating Scale (NPRS)</w:t>
            </w:r>
          </w:p>
        </w:tc>
        <w:tc>
          <w:tcPr>
            <w:tcW w:w="1400" w:type="dxa"/>
            <w:tcBorders>
              <w:top w:val="single" w:sz="4" w:space="0" w:color="AAAAAA"/>
              <w:left w:val="single" w:sz="4" w:space="0" w:color="AAAAAA"/>
              <w:bottom w:val="single" w:sz="4" w:space="0" w:color="AAAAAA"/>
              <w:right w:val="single" w:sz="4" w:space="0" w:color="AAAAAA"/>
            </w:tcBorders>
            <w:shd w:val="clear" w:color="auto" w:fill="EBF4FB"/>
            <w:tcMar>
              <w:top w:w="80" w:type="dxa"/>
              <w:left w:w="140" w:type="dxa"/>
              <w:bottom w:w="80" w:type="dxa"/>
              <w:right w:w="140" w:type="dxa"/>
            </w:tcMar>
            <w:vAlign w:val="center"/>
          </w:tcPr>
          <w:p w14:paraId="5D35E903" w14:textId="77777777" w:rsidR="00DC0860" w:rsidRPr="00827DE7" w:rsidRDefault="00000000">
            <w:pPr>
              <w:rPr>
                <w:sz w:val="28"/>
                <w:szCs w:val="28"/>
              </w:rPr>
            </w:pPr>
            <w:r w:rsidRPr="00827DE7">
              <w:rPr>
                <w:sz w:val="28"/>
                <w:szCs w:val="28"/>
              </w:rPr>
              <w:t>Both</w:t>
            </w:r>
          </w:p>
        </w:tc>
        <w:tc>
          <w:tcPr>
            <w:tcW w:w="2360" w:type="dxa"/>
            <w:tcBorders>
              <w:top w:val="single" w:sz="4" w:space="0" w:color="AAAAAA"/>
              <w:left w:val="single" w:sz="4" w:space="0" w:color="AAAAAA"/>
              <w:bottom w:val="single" w:sz="4" w:space="0" w:color="AAAAAA"/>
              <w:right w:val="single" w:sz="4" w:space="0" w:color="AAAAAA"/>
            </w:tcBorders>
            <w:shd w:val="clear" w:color="auto" w:fill="EBF4FB"/>
            <w:tcMar>
              <w:top w:w="80" w:type="dxa"/>
              <w:left w:w="140" w:type="dxa"/>
              <w:bottom w:w="80" w:type="dxa"/>
              <w:right w:w="140" w:type="dxa"/>
            </w:tcMar>
            <w:vAlign w:val="center"/>
          </w:tcPr>
          <w:p w14:paraId="7838F260" w14:textId="77777777" w:rsidR="00DC0860" w:rsidRPr="00827DE7" w:rsidRDefault="00000000">
            <w:pPr>
              <w:rPr>
                <w:sz w:val="28"/>
                <w:szCs w:val="28"/>
              </w:rPr>
            </w:pPr>
            <w:r w:rsidRPr="00827DE7">
              <w:rPr>
                <w:sz w:val="28"/>
                <w:szCs w:val="28"/>
              </w:rPr>
              <w:t>Pain intensity</w:t>
            </w:r>
          </w:p>
        </w:tc>
        <w:tc>
          <w:tcPr>
            <w:tcW w:w="2200" w:type="dxa"/>
            <w:tcBorders>
              <w:top w:val="single" w:sz="4" w:space="0" w:color="AAAAAA"/>
              <w:left w:val="single" w:sz="4" w:space="0" w:color="AAAAAA"/>
              <w:bottom w:val="single" w:sz="4" w:space="0" w:color="AAAAAA"/>
              <w:right w:val="single" w:sz="4" w:space="0" w:color="AAAAAA"/>
            </w:tcBorders>
            <w:shd w:val="clear" w:color="auto" w:fill="EBF4FB"/>
            <w:tcMar>
              <w:top w:w="80" w:type="dxa"/>
              <w:left w:w="140" w:type="dxa"/>
              <w:bottom w:w="80" w:type="dxa"/>
              <w:right w:w="140" w:type="dxa"/>
            </w:tcMar>
            <w:vAlign w:val="center"/>
          </w:tcPr>
          <w:p w14:paraId="3BB7485B" w14:textId="77777777" w:rsidR="00DC0860" w:rsidRPr="00827DE7" w:rsidRDefault="00000000">
            <w:pPr>
              <w:rPr>
                <w:sz w:val="28"/>
                <w:szCs w:val="28"/>
              </w:rPr>
            </w:pPr>
            <w:r w:rsidRPr="00827DE7">
              <w:rPr>
                <w:sz w:val="28"/>
                <w:szCs w:val="28"/>
              </w:rPr>
              <w:t>≥2-point change</w:t>
            </w:r>
          </w:p>
        </w:tc>
      </w:tr>
      <w:tr w:rsidR="00DC0860" w:rsidRPr="00827DE7" w14:paraId="08B7CEBE" w14:textId="77777777">
        <w:tblPrEx>
          <w:tblCellMar>
            <w:top w:w="0" w:type="dxa"/>
            <w:bottom w:w="0" w:type="dxa"/>
          </w:tblCellMar>
        </w:tblPrEx>
        <w:tc>
          <w:tcPr>
            <w:tcW w:w="2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14:paraId="4F3FC677" w14:textId="77777777" w:rsidR="00DC0860" w:rsidRPr="00827DE7" w:rsidRDefault="00000000">
            <w:pPr>
              <w:rPr>
                <w:sz w:val="28"/>
                <w:szCs w:val="28"/>
              </w:rPr>
            </w:pPr>
            <w:proofErr w:type="spellStart"/>
            <w:r w:rsidRPr="00827DE7">
              <w:rPr>
                <w:sz w:val="28"/>
                <w:szCs w:val="28"/>
              </w:rPr>
              <w:t>Craniocervical</w:t>
            </w:r>
            <w:proofErr w:type="spellEnd"/>
            <w:r w:rsidRPr="00827DE7">
              <w:rPr>
                <w:sz w:val="28"/>
                <w:szCs w:val="28"/>
              </w:rPr>
              <w:t xml:space="preserve"> Flexion Test (CCFT)</w:t>
            </w:r>
          </w:p>
        </w:tc>
        <w:tc>
          <w:tcPr>
            <w:tcW w:w="14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14:paraId="5CADA037" w14:textId="77777777" w:rsidR="00DC0860" w:rsidRPr="00827DE7" w:rsidRDefault="00000000">
            <w:pPr>
              <w:rPr>
                <w:sz w:val="28"/>
                <w:szCs w:val="28"/>
              </w:rPr>
            </w:pPr>
            <w:r w:rsidRPr="00827DE7">
              <w:rPr>
                <w:sz w:val="28"/>
                <w:szCs w:val="28"/>
              </w:rPr>
              <w:t>Text neck</w:t>
            </w:r>
          </w:p>
        </w:tc>
        <w:tc>
          <w:tcPr>
            <w:tcW w:w="236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14:paraId="0BE8533F" w14:textId="77777777" w:rsidR="00DC0860" w:rsidRPr="00827DE7" w:rsidRDefault="00000000">
            <w:pPr>
              <w:rPr>
                <w:sz w:val="28"/>
                <w:szCs w:val="28"/>
              </w:rPr>
            </w:pPr>
            <w:r w:rsidRPr="00827DE7">
              <w:rPr>
                <w:sz w:val="28"/>
                <w:szCs w:val="28"/>
              </w:rPr>
              <w:t>DCF endurance</w:t>
            </w:r>
          </w:p>
        </w:tc>
        <w:tc>
          <w:tcPr>
            <w:tcW w:w="22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14:paraId="6ACE55A0" w14:textId="77777777" w:rsidR="00DC0860" w:rsidRPr="00827DE7" w:rsidRDefault="00000000">
            <w:pPr>
              <w:rPr>
                <w:sz w:val="28"/>
                <w:szCs w:val="28"/>
              </w:rPr>
            </w:pPr>
            <w:r w:rsidRPr="00827DE7">
              <w:rPr>
                <w:sz w:val="28"/>
                <w:szCs w:val="28"/>
              </w:rPr>
              <w:t>≥2 pressure levels</w:t>
            </w:r>
          </w:p>
        </w:tc>
      </w:tr>
      <w:tr w:rsidR="00DC0860" w:rsidRPr="00827DE7" w14:paraId="5F40A0DB" w14:textId="77777777">
        <w:tblPrEx>
          <w:tblCellMar>
            <w:top w:w="0" w:type="dxa"/>
            <w:bottom w:w="0" w:type="dxa"/>
          </w:tblCellMar>
        </w:tblPrEx>
        <w:tc>
          <w:tcPr>
            <w:tcW w:w="2600" w:type="dxa"/>
            <w:tcBorders>
              <w:top w:val="single" w:sz="4" w:space="0" w:color="AAAAAA"/>
              <w:left w:val="single" w:sz="4" w:space="0" w:color="AAAAAA"/>
              <w:bottom w:val="single" w:sz="4" w:space="0" w:color="AAAAAA"/>
              <w:right w:val="single" w:sz="4" w:space="0" w:color="AAAAAA"/>
            </w:tcBorders>
            <w:shd w:val="clear" w:color="auto" w:fill="EBF4FB"/>
            <w:tcMar>
              <w:top w:w="80" w:type="dxa"/>
              <w:left w:w="140" w:type="dxa"/>
              <w:bottom w:w="80" w:type="dxa"/>
              <w:right w:w="140" w:type="dxa"/>
            </w:tcMar>
            <w:vAlign w:val="center"/>
          </w:tcPr>
          <w:p w14:paraId="0E830CFE" w14:textId="77777777" w:rsidR="00DC0860" w:rsidRPr="00827DE7" w:rsidRDefault="00000000">
            <w:pPr>
              <w:rPr>
                <w:sz w:val="28"/>
                <w:szCs w:val="28"/>
              </w:rPr>
            </w:pPr>
            <w:r w:rsidRPr="00827DE7">
              <w:rPr>
                <w:sz w:val="28"/>
                <w:szCs w:val="28"/>
              </w:rPr>
              <w:t>Cervical ROM (</w:t>
            </w:r>
            <w:proofErr w:type="spellStart"/>
            <w:r w:rsidRPr="00827DE7">
              <w:rPr>
                <w:sz w:val="28"/>
                <w:szCs w:val="28"/>
              </w:rPr>
              <w:t>inclinometry</w:t>
            </w:r>
            <w:proofErr w:type="spellEnd"/>
            <w:r w:rsidRPr="00827DE7">
              <w:rPr>
                <w:sz w:val="28"/>
                <w:szCs w:val="28"/>
              </w:rPr>
              <w:t>)</w:t>
            </w:r>
          </w:p>
        </w:tc>
        <w:tc>
          <w:tcPr>
            <w:tcW w:w="1400" w:type="dxa"/>
            <w:tcBorders>
              <w:top w:val="single" w:sz="4" w:space="0" w:color="AAAAAA"/>
              <w:left w:val="single" w:sz="4" w:space="0" w:color="AAAAAA"/>
              <w:bottom w:val="single" w:sz="4" w:space="0" w:color="AAAAAA"/>
              <w:right w:val="single" w:sz="4" w:space="0" w:color="AAAAAA"/>
            </w:tcBorders>
            <w:shd w:val="clear" w:color="auto" w:fill="EBF4FB"/>
            <w:tcMar>
              <w:top w:w="80" w:type="dxa"/>
              <w:left w:w="140" w:type="dxa"/>
              <w:bottom w:w="80" w:type="dxa"/>
              <w:right w:w="140" w:type="dxa"/>
            </w:tcMar>
            <w:vAlign w:val="center"/>
          </w:tcPr>
          <w:p w14:paraId="54962811" w14:textId="77777777" w:rsidR="00DC0860" w:rsidRPr="00827DE7" w:rsidRDefault="00000000">
            <w:pPr>
              <w:rPr>
                <w:sz w:val="28"/>
                <w:szCs w:val="28"/>
              </w:rPr>
            </w:pPr>
            <w:r w:rsidRPr="00827DE7">
              <w:rPr>
                <w:sz w:val="28"/>
                <w:szCs w:val="28"/>
              </w:rPr>
              <w:t>Text neck</w:t>
            </w:r>
          </w:p>
        </w:tc>
        <w:tc>
          <w:tcPr>
            <w:tcW w:w="2360" w:type="dxa"/>
            <w:tcBorders>
              <w:top w:val="single" w:sz="4" w:space="0" w:color="AAAAAA"/>
              <w:left w:val="single" w:sz="4" w:space="0" w:color="AAAAAA"/>
              <w:bottom w:val="single" w:sz="4" w:space="0" w:color="AAAAAA"/>
              <w:right w:val="single" w:sz="4" w:space="0" w:color="AAAAAA"/>
            </w:tcBorders>
            <w:shd w:val="clear" w:color="auto" w:fill="EBF4FB"/>
            <w:tcMar>
              <w:top w:w="80" w:type="dxa"/>
              <w:left w:w="140" w:type="dxa"/>
              <w:bottom w:w="80" w:type="dxa"/>
              <w:right w:w="140" w:type="dxa"/>
            </w:tcMar>
            <w:vAlign w:val="center"/>
          </w:tcPr>
          <w:p w14:paraId="1F8BEC12" w14:textId="77777777" w:rsidR="00DC0860" w:rsidRPr="00827DE7" w:rsidRDefault="00000000">
            <w:pPr>
              <w:rPr>
                <w:sz w:val="28"/>
                <w:szCs w:val="28"/>
              </w:rPr>
            </w:pPr>
            <w:r w:rsidRPr="00827DE7">
              <w:rPr>
                <w:sz w:val="28"/>
                <w:szCs w:val="28"/>
              </w:rPr>
              <w:t>Joint mobility</w:t>
            </w:r>
          </w:p>
        </w:tc>
        <w:tc>
          <w:tcPr>
            <w:tcW w:w="2200" w:type="dxa"/>
            <w:tcBorders>
              <w:top w:val="single" w:sz="4" w:space="0" w:color="AAAAAA"/>
              <w:left w:val="single" w:sz="4" w:space="0" w:color="AAAAAA"/>
              <w:bottom w:val="single" w:sz="4" w:space="0" w:color="AAAAAA"/>
              <w:right w:val="single" w:sz="4" w:space="0" w:color="AAAAAA"/>
            </w:tcBorders>
            <w:shd w:val="clear" w:color="auto" w:fill="EBF4FB"/>
            <w:tcMar>
              <w:top w:w="80" w:type="dxa"/>
              <w:left w:w="140" w:type="dxa"/>
              <w:bottom w:w="80" w:type="dxa"/>
              <w:right w:w="140" w:type="dxa"/>
            </w:tcMar>
            <w:vAlign w:val="center"/>
          </w:tcPr>
          <w:p w14:paraId="55EC247D" w14:textId="77777777" w:rsidR="00DC0860" w:rsidRPr="00827DE7" w:rsidRDefault="00000000">
            <w:pPr>
              <w:rPr>
                <w:sz w:val="28"/>
                <w:szCs w:val="28"/>
              </w:rPr>
            </w:pPr>
            <w:r w:rsidRPr="00827DE7">
              <w:rPr>
                <w:sz w:val="28"/>
                <w:szCs w:val="28"/>
              </w:rPr>
              <w:t>≥5°</w:t>
            </w:r>
          </w:p>
        </w:tc>
      </w:tr>
      <w:tr w:rsidR="00DC0860" w:rsidRPr="00827DE7" w14:paraId="25465FBC" w14:textId="77777777">
        <w:tblPrEx>
          <w:tblCellMar>
            <w:top w:w="0" w:type="dxa"/>
            <w:bottom w:w="0" w:type="dxa"/>
          </w:tblCellMar>
        </w:tblPrEx>
        <w:tc>
          <w:tcPr>
            <w:tcW w:w="2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14:paraId="4D67DC68" w14:textId="77777777" w:rsidR="00DC0860" w:rsidRPr="00827DE7" w:rsidRDefault="00000000">
            <w:pPr>
              <w:rPr>
                <w:sz w:val="28"/>
                <w:szCs w:val="28"/>
              </w:rPr>
            </w:pPr>
            <w:r w:rsidRPr="00827DE7">
              <w:rPr>
                <w:sz w:val="28"/>
                <w:szCs w:val="28"/>
              </w:rPr>
              <w:t>Quick-DASH</w:t>
            </w:r>
          </w:p>
        </w:tc>
        <w:tc>
          <w:tcPr>
            <w:tcW w:w="14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14:paraId="247F5C5F" w14:textId="77777777" w:rsidR="00DC0860" w:rsidRPr="00827DE7" w:rsidRDefault="00000000">
            <w:pPr>
              <w:rPr>
                <w:sz w:val="28"/>
                <w:szCs w:val="28"/>
              </w:rPr>
            </w:pPr>
            <w:r w:rsidRPr="00827DE7">
              <w:rPr>
                <w:sz w:val="28"/>
                <w:szCs w:val="28"/>
              </w:rPr>
              <w:t>SMS thumb</w:t>
            </w:r>
          </w:p>
        </w:tc>
        <w:tc>
          <w:tcPr>
            <w:tcW w:w="236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14:paraId="45077324" w14:textId="77777777" w:rsidR="00DC0860" w:rsidRPr="00827DE7" w:rsidRDefault="00000000">
            <w:pPr>
              <w:rPr>
                <w:sz w:val="28"/>
                <w:szCs w:val="28"/>
              </w:rPr>
            </w:pPr>
            <w:r w:rsidRPr="00827DE7">
              <w:rPr>
                <w:sz w:val="28"/>
                <w:szCs w:val="28"/>
              </w:rPr>
              <w:t>Upper limb disability</w:t>
            </w:r>
          </w:p>
        </w:tc>
        <w:tc>
          <w:tcPr>
            <w:tcW w:w="22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14:paraId="49D9029F" w14:textId="77777777" w:rsidR="00DC0860" w:rsidRPr="00827DE7" w:rsidRDefault="00000000">
            <w:pPr>
              <w:rPr>
                <w:sz w:val="28"/>
                <w:szCs w:val="28"/>
              </w:rPr>
            </w:pPr>
            <w:r w:rsidRPr="00827DE7">
              <w:rPr>
                <w:sz w:val="28"/>
                <w:szCs w:val="28"/>
              </w:rPr>
              <w:t>≥15-point change</w:t>
            </w:r>
          </w:p>
        </w:tc>
      </w:tr>
      <w:tr w:rsidR="00DC0860" w:rsidRPr="00827DE7" w14:paraId="66598566" w14:textId="77777777">
        <w:tblPrEx>
          <w:tblCellMar>
            <w:top w:w="0" w:type="dxa"/>
            <w:bottom w:w="0" w:type="dxa"/>
          </w:tblCellMar>
        </w:tblPrEx>
        <w:tc>
          <w:tcPr>
            <w:tcW w:w="2600" w:type="dxa"/>
            <w:tcBorders>
              <w:top w:val="single" w:sz="4" w:space="0" w:color="AAAAAA"/>
              <w:left w:val="single" w:sz="4" w:space="0" w:color="AAAAAA"/>
              <w:bottom w:val="single" w:sz="4" w:space="0" w:color="AAAAAA"/>
              <w:right w:val="single" w:sz="4" w:space="0" w:color="AAAAAA"/>
            </w:tcBorders>
            <w:shd w:val="clear" w:color="auto" w:fill="EBF4FB"/>
            <w:tcMar>
              <w:top w:w="80" w:type="dxa"/>
              <w:left w:w="140" w:type="dxa"/>
              <w:bottom w:w="80" w:type="dxa"/>
              <w:right w:w="140" w:type="dxa"/>
            </w:tcMar>
            <w:vAlign w:val="center"/>
          </w:tcPr>
          <w:p w14:paraId="17D37E33" w14:textId="77777777" w:rsidR="00DC0860" w:rsidRPr="00827DE7" w:rsidRDefault="00000000">
            <w:pPr>
              <w:rPr>
                <w:sz w:val="28"/>
                <w:szCs w:val="28"/>
              </w:rPr>
            </w:pPr>
            <w:r w:rsidRPr="00827DE7">
              <w:rPr>
                <w:sz w:val="28"/>
                <w:szCs w:val="28"/>
              </w:rPr>
              <w:t>Jamar pinch dynamometry</w:t>
            </w:r>
          </w:p>
        </w:tc>
        <w:tc>
          <w:tcPr>
            <w:tcW w:w="1400" w:type="dxa"/>
            <w:tcBorders>
              <w:top w:val="single" w:sz="4" w:space="0" w:color="AAAAAA"/>
              <w:left w:val="single" w:sz="4" w:space="0" w:color="AAAAAA"/>
              <w:bottom w:val="single" w:sz="4" w:space="0" w:color="AAAAAA"/>
              <w:right w:val="single" w:sz="4" w:space="0" w:color="AAAAAA"/>
            </w:tcBorders>
            <w:shd w:val="clear" w:color="auto" w:fill="EBF4FB"/>
            <w:tcMar>
              <w:top w:w="80" w:type="dxa"/>
              <w:left w:w="140" w:type="dxa"/>
              <w:bottom w:w="80" w:type="dxa"/>
              <w:right w:w="140" w:type="dxa"/>
            </w:tcMar>
            <w:vAlign w:val="center"/>
          </w:tcPr>
          <w:p w14:paraId="279D2845" w14:textId="77777777" w:rsidR="00DC0860" w:rsidRPr="00827DE7" w:rsidRDefault="00000000">
            <w:pPr>
              <w:rPr>
                <w:sz w:val="28"/>
                <w:szCs w:val="28"/>
              </w:rPr>
            </w:pPr>
            <w:r w:rsidRPr="00827DE7">
              <w:rPr>
                <w:sz w:val="28"/>
                <w:szCs w:val="28"/>
              </w:rPr>
              <w:t>SMS thumb</w:t>
            </w:r>
          </w:p>
        </w:tc>
        <w:tc>
          <w:tcPr>
            <w:tcW w:w="2360" w:type="dxa"/>
            <w:tcBorders>
              <w:top w:val="single" w:sz="4" w:space="0" w:color="AAAAAA"/>
              <w:left w:val="single" w:sz="4" w:space="0" w:color="AAAAAA"/>
              <w:bottom w:val="single" w:sz="4" w:space="0" w:color="AAAAAA"/>
              <w:right w:val="single" w:sz="4" w:space="0" w:color="AAAAAA"/>
            </w:tcBorders>
            <w:shd w:val="clear" w:color="auto" w:fill="EBF4FB"/>
            <w:tcMar>
              <w:top w:w="80" w:type="dxa"/>
              <w:left w:w="140" w:type="dxa"/>
              <w:bottom w:w="80" w:type="dxa"/>
              <w:right w:w="140" w:type="dxa"/>
            </w:tcMar>
            <w:vAlign w:val="center"/>
          </w:tcPr>
          <w:p w14:paraId="531EAC51" w14:textId="77777777" w:rsidR="00DC0860" w:rsidRPr="00827DE7" w:rsidRDefault="00000000">
            <w:pPr>
              <w:rPr>
                <w:sz w:val="28"/>
                <w:szCs w:val="28"/>
              </w:rPr>
            </w:pPr>
            <w:r w:rsidRPr="00827DE7">
              <w:rPr>
                <w:sz w:val="28"/>
                <w:szCs w:val="28"/>
              </w:rPr>
              <w:t>Thumb/grip strength</w:t>
            </w:r>
          </w:p>
        </w:tc>
        <w:tc>
          <w:tcPr>
            <w:tcW w:w="2200" w:type="dxa"/>
            <w:tcBorders>
              <w:top w:val="single" w:sz="4" w:space="0" w:color="AAAAAA"/>
              <w:left w:val="single" w:sz="4" w:space="0" w:color="AAAAAA"/>
              <w:bottom w:val="single" w:sz="4" w:space="0" w:color="AAAAAA"/>
              <w:right w:val="single" w:sz="4" w:space="0" w:color="AAAAAA"/>
            </w:tcBorders>
            <w:shd w:val="clear" w:color="auto" w:fill="EBF4FB"/>
            <w:tcMar>
              <w:top w:w="80" w:type="dxa"/>
              <w:left w:w="140" w:type="dxa"/>
              <w:bottom w:w="80" w:type="dxa"/>
              <w:right w:w="140" w:type="dxa"/>
            </w:tcMar>
            <w:vAlign w:val="center"/>
          </w:tcPr>
          <w:p w14:paraId="5AC583AE" w14:textId="77777777" w:rsidR="00DC0860" w:rsidRPr="00827DE7" w:rsidRDefault="00000000">
            <w:pPr>
              <w:rPr>
                <w:sz w:val="28"/>
                <w:szCs w:val="28"/>
              </w:rPr>
            </w:pPr>
            <w:r w:rsidRPr="00827DE7">
              <w:rPr>
                <w:sz w:val="28"/>
                <w:szCs w:val="28"/>
              </w:rPr>
              <w:t>≥10% from baseline</w:t>
            </w:r>
          </w:p>
        </w:tc>
      </w:tr>
      <w:tr w:rsidR="00DC0860" w:rsidRPr="00827DE7" w14:paraId="003B756F" w14:textId="77777777">
        <w:tblPrEx>
          <w:tblCellMar>
            <w:top w:w="0" w:type="dxa"/>
            <w:bottom w:w="0" w:type="dxa"/>
          </w:tblCellMar>
        </w:tblPrEx>
        <w:tc>
          <w:tcPr>
            <w:tcW w:w="2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14:paraId="135F7612" w14:textId="77777777" w:rsidR="00DC0860" w:rsidRPr="00827DE7" w:rsidRDefault="00000000">
            <w:pPr>
              <w:rPr>
                <w:sz w:val="28"/>
                <w:szCs w:val="28"/>
              </w:rPr>
            </w:pPr>
            <w:r w:rsidRPr="00827DE7">
              <w:rPr>
                <w:sz w:val="28"/>
                <w:szCs w:val="28"/>
              </w:rPr>
              <w:t>PRWHE</w:t>
            </w:r>
          </w:p>
        </w:tc>
        <w:tc>
          <w:tcPr>
            <w:tcW w:w="14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14:paraId="5041461D" w14:textId="77777777" w:rsidR="00DC0860" w:rsidRPr="00827DE7" w:rsidRDefault="00000000">
            <w:pPr>
              <w:rPr>
                <w:sz w:val="28"/>
                <w:szCs w:val="28"/>
              </w:rPr>
            </w:pPr>
            <w:r w:rsidRPr="00827DE7">
              <w:rPr>
                <w:sz w:val="28"/>
                <w:szCs w:val="28"/>
              </w:rPr>
              <w:t>SMS thumb</w:t>
            </w:r>
          </w:p>
        </w:tc>
        <w:tc>
          <w:tcPr>
            <w:tcW w:w="236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14:paraId="732B9B80" w14:textId="77777777" w:rsidR="00DC0860" w:rsidRPr="00827DE7" w:rsidRDefault="00000000">
            <w:pPr>
              <w:rPr>
                <w:sz w:val="28"/>
                <w:szCs w:val="28"/>
              </w:rPr>
            </w:pPr>
            <w:r w:rsidRPr="00827DE7">
              <w:rPr>
                <w:sz w:val="28"/>
                <w:szCs w:val="28"/>
              </w:rPr>
              <w:t>Pain and function</w:t>
            </w:r>
          </w:p>
        </w:tc>
        <w:tc>
          <w:tcPr>
            <w:tcW w:w="22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vAlign w:val="center"/>
          </w:tcPr>
          <w:p w14:paraId="6AF97CF3" w14:textId="77777777" w:rsidR="00DC0860" w:rsidRPr="00827DE7" w:rsidRDefault="00000000">
            <w:pPr>
              <w:rPr>
                <w:sz w:val="28"/>
                <w:szCs w:val="28"/>
              </w:rPr>
            </w:pPr>
            <w:r w:rsidRPr="00827DE7">
              <w:rPr>
                <w:sz w:val="28"/>
                <w:szCs w:val="28"/>
              </w:rPr>
              <w:t>≥14-point change</w:t>
            </w:r>
          </w:p>
        </w:tc>
      </w:tr>
      <w:tr w:rsidR="00DC0860" w:rsidRPr="00827DE7" w14:paraId="333030D4" w14:textId="77777777">
        <w:tblPrEx>
          <w:tblCellMar>
            <w:top w:w="0" w:type="dxa"/>
            <w:bottom w:w="0" w:type="dxa"/>
          </w:tblCellMar>
        </w:tblPrEx>
        <w:tc>
          <w:tcPr>
            <w:tcW w:w="2600" w:type="dxa"/>
            <w:tcBorders>
              <w:top w:val="single" w:sz="4" w:space="0" w:color="AAAAAA"/>
              <w:left w:val="single" w:sz="4" w:space="0" w:color="AAAAAA"/>
              <w:bottom w:val="single" w:sz="4" w:space="0" w:color="AAAAAA"/>
              <w:right w:val="single" w:sz="4" w:space="0" w:color="AAAAAA"/>
            </w:tcBorders>
            <w:shd w:val="clear" w:color="auto" w:fill="EBF4FB"/>
            <w:tcMar>
              <w:top w:w="80" w:type="dxa"/>
              <w:left w:w="140" w:type="dxa"/>
              <w:bottom w:w="80" w:type="dxa"/>
              <w:right w:w="140" w:type="dxa"/>
            </w:tcMar>
            <w:vAlign w:val="center"/>
          </w:tcPr>
          <w:p w14:paraId="0414E03F" w14:textId="77777777" w:rsidR="00DC0860" w:rsidRPr="00827DE7" w:rsidRDefault="00000000">
            <w:pPr>
              <w:rPr>
                <w:sz w:val="28"/>
                <w:szCs w:val="28"/>
              </w:rPr>
            </w:pPr>
            <w:r w:rsidRPr="00827DE7">
              <w:rPr>
                <w:sz w:val="28"/>
                <w:szCs w:val="28"/>
              </w:rPr>
              <w:t>Global Rating of Change Scale (GRCS)</w:t>
            </w:r>
          </w:p>
        </w:tc>
        <w:tc>
          <w:tcPr>
            <w:tcW w:w="1400" w:type="dxa"/>
            <w:tcBorders>
              <w:top w:val="single" w:sz="4" w:space="0" w:color="AAAAAA"/>
              <w:left w:val="single" w:sz="4" w:space="0" w:color="AAAAAA"/>
              <w:bottom w:val="single" w:sz="4" w:space="0" w:color="AAAAAA"/>
              <w:right w:val="single" w:sz="4" w:space="0" w:color="AAAAAA"/>
            </w:tcBorders>
            <w:shd w:val="clear" w:color="auto" w:fill="EBF4FB"/>
            <w:tcMar>
              <w:top w:w="80" w:type="dxa"/>
              <w:left w:w="140" w:type="dxa"/>
              <w:bottom w:w="80" w:type="dxa"/>
              <w:right w:w="140" w:type="dxa"/>
            </w:tcMar>
            <w:vAlign w:val="center"/>
          </w:tcPr>
          <w:p w14:paraId="2FEB77DA" w14:textId="77777777" w:rsidR="00DC0860" w:rsidRPr="00827DE7" w:rsidRDefault="00000000">
            <w:pPr>
              <w:rPr>
                <w:sz w:val="28"/>
                <w:szCs w:val="28"/>
              </w:rPr>
            </w:pPr>
            <w:r w:rsidRPr="00827DE7">
              <w:rPr>
                <w:sz w:val="28"/>
                <w:szCs w:val="28"/>
              </w:rPr>
              <w:t>Both</w:t>
            </w:r>
          </w:p>
        </w:tc>
        <w:tc>
          <w:tcPr>
            <w:tcW w:w="2360" w:type="dxa"/>
            <w:tcBorders>
              <w:top w:val="single" w:sz="4" w:space="0" w:color="AAAAAA"/>
              <w:left w:val="single" w:sz="4" w:space="0" w:color="AAAAAA"/>
              <w:bottom w:val="single" w:sz="4" w:space="0" w:color="AAAAAA"/>
              <w:right w:val="single" w:sz="4" w:space="0" w:color="AAAAAA"/>
            </w:tcBorders>
            <w:shd w:val="clear" w:color="auto" w:fill="EBF4FB"/>
            <w:tcMar>
              <w:top w:w="80" w:type="dxa"/>
              <w:left w:w="140" w:type="dxa"/>
              <w:bottom w:w="80" w:type="dxa"/>
              <w:right w:w="140" w:type="dxa"/>
            </w:tcMar>
            <w:vAlign w:val="center"/>
          </w:tcPr>
          <w:p w14:paraId="7761B96C" w14:textId="77777777" w:rsidR="00DC0860" w:rsidRPr="00827DE7" w:rsidRDefault="00000000">
            <w:pPr>
              <w:rPr>
                <w:sz w:val="28"/>
                <w:szCs w:val="28"/>
              </w:rPr>
            </w:pPr>
            <w:r w:rsidRPr="00827DE7">
              <w:rPr>
                <w:sz w:val="28"/>
                <w:szCs w:val="28"/>
              </w:rPr>
              <w:t>Patient-perceived change</w:t>
            </w:r>
          </w:p>
        </w:tc>
        <w:tc>
          <w:tcPr>
            <w:tcW w:w="2200" w:type="dxa"/>
            <w:tcBorders>
              <w:top w:val="single" w:sz="4" w:space="0" w:color="AAAAAA"/>
              <w:left w:val="single" w:sz="4" w:space="0" w:color="AAAAAA"/>
              <w:bottom w:val="single" w:sz="4" w:space="0" w:color="AAAAAA"/>
              <w:right w:val="single" w:sz="4" w:space="0" w:color="AAAAAA"/>
            </w:tcBorders>
            <w:shd w:val="clear" w:color="auto" w:fill="EBF4FB"/>
            <w:tcMar>
              <w:top w:w="80" w:type="dxa"/>
              <w:left w:w="140" w:type="dxa"/>
              <w:bottom w:w="80" w:type="dxa"/>
              <w:right w:w="140" w:type="dxa"/>
            </w:tcMar>
            <w:vAlign w:val="center"/>
          </w:tcPr>
          <w:p w14:paraId="7B136C57" w14:textId="77777777" w:rsidR="00DC0860" w:rsidRPr="00827DE7" w:rsidRDefault="00000000">
            <w:pPr>
              <w:rPr>
                <w:sz w:val="28"/>
                <w:szCs w:val="28"/>
              </w:rPr>
            </w:pPr>
            <w:r w:rsidRPr="00827DE7">
              <w:rPr>
                <w:sz w:val="28"/>
                <w:szCs w:val="28"/>
              </w:rPr>
              <w:t>Score ≥3 (much improved)</w:t>
            </w:r>
          </w:p>
        </w:tc>
      </w:tr>
    </w:tbl>
    <w:p w14:paraId="5ACE0C28" w14:textId="77777777" w:rsidR="00DC0860" w:rsidRPr="00827DE7" w:rsidRDefault="00DC0860">
      <w:pPr>
        <w:spacing w:before="60" w:after="60"/>
        <w:rPr>
          <w:sz w:val="28"/>
          <w:szCs w:val="28"/>
        </w:rPr>
      </w:pPr>
    </w:p>
    <w:p w14:paraId="2DB53DE3" w14:textId="77777777" w:rsidR="00DC0860" w:rsidRPr="00827DE7" w:rsidRDefault="00000000">
      <w:pPr>
        <w:pStyle w:val="Heading1"/>
        <w:spacing w:before="280" w:after="120"/>
      </w:pPr>
      <w:r w:rsidRPr="00827DE7">
        <w:lastRenderedPageBreak/>
        <w:t>9. Special Populations and Considerations</w:t>
      </w:r>
    </w:p>
    <w:p w14:paraId="1D1401C3" w14:textId="77777777" w:rsidR="00DC0860" w:rsidRPr="00827DE7" w:rsidRDefault="00000000">
      <w:pPr>
        <w:pStyle w:val="Heading2"/>
        <w:spacing w:before="280" w:after="120"/>
        <w:rPr>
          <w:sz w:val="28"/>
          <w:szCs w:val="28"/>
        </w:rPr>
      </w:pPr>
      <w:r w:rsidRPr="00827DE7">
        <w:rPr>
          <w:sz w:val="28"/>
          <w:szCs w:val="28"/>
        </w:rPr>
        <w:t>9.1 Paediatric and Adolescent Patients</w:t>
      </w:r>
    </w:p>
    <w:p w14:paraId="23945694" w14:textId="77777777" w:rsidR="00DC0860" w:rsidRPr="00827DE7" w:rsidRDefault="00000000">
      <w:pPr>
        <w:spacing w:before="80" w:after="100"/>
        <w:jc w:val="both"/>
        <w:rPr>
          <w:sz w:val="28"/>
          <w:szCs w:val="28"/>
        </w:rPr>
      </w:pPr>
      <w:r w:rsidRPr="00827DE7">
        <w:rPr>
          <w:sz w:val="28"/>
          <w:szCs w:val="28"/>
        </w:rPr>
        <w:t>Adolescents represent one of the highest-risk groups for text neck owing to greater daily screen time, lower postural awareness, and musculoskeletal immaturity. Physiotherapy management in this cohort should emphasise education of both patient and caregiver, school posture programmes, and developmentally appropriate exercise prescription. Parental guidance on screen time limits consistent with World Health Organization recommendations forms an important adjunct to direct treatment.</w:t>
      </w:r>
    </w:p>
    <w:p w14:paraId="0CCA4336" w14:textId="77777777" w:rsidR="00DC0860" w:rsidRPr="00827DE7" w:rsidRDefault="00000000">
      <w:pPr>
        <w:pStyle w:val="Heading2"/>
        <w:spacing w:before="280" w:after="120"/>
        <w:rPr>
          <w:sz w:val="28"/>
          <w:szCs w:val="28"/>
        </w:rPr>
      </w:pPr>
      <w:r w:rsidRPr="00827DE7">
        <w:rPr>
          <w:sz w:val="28"/>
          <w:szCs w:val="28"/>
        </w:rPr>
        <w:t>9.2 Pregnancy</w:t>
      </w:r>
    </w:p>
    <w:p w14:paraId="4681211E" w14:textId="77777777" w:rsidR="00DC0860" w:rsidRPr="00827DE7" w:rsidRDefault="00000000">
      <w:pPr>
        <w:spacing w:before="80" w:after="100"/>
        <w:jc w:val="both"/>
        <w:rPr>
          <w:sz w:val="28"/>
          <w:szCs w:val="28"/>
        </w:rPr>
      </w:pPr>
      <w:r w:rsidRPr="00827DE7">
        <w:rPr>
          <w:sz w:val="28"/>
          <w:szCs w:val="28"/>
        </w:rPr>
        <w:t xml:space="preserve">Pregnant women are at heightened risk of both text neck and thumb pathology owing to generalised ligamentous laxity mediated by </w:t>
      </w:r>
      <w:proofErr w:type="spellStart"/>
      <w:r w:rsidRPr="00827DE7">
        <w:rPr>
          <w:sz w:val="28"/>
          <w:szCs w:val="28"/>
        </w:rPr>
        <w:t>relaxin</w:t>
      </w:r>
      <w:proofErr w:type="spellEnd"/>
      <w:r w:rsidRPr="00827DE7">
        <w:rPr>
          <w:sz w:val="28"/>
          <w:szCs w:val="28"/>
        </w:rPr>
        <w:t>, altered centre of gravity, and increased device use during periods of reduced mobility. Manual therapy to the cervical spine requires modification in the third trimester, and splinting for SMS thumb may be preferred over corticosteroid injection during pregnancy.</w:t>
      </w:r>
    </w:p>
    <w:p w14:paraId="62E06612" w14:textId="77777777" w:rsidR="00DC0860" w:rsidRPr="00827DE7" w:rsidRDefault="00000000">
      <w:pPr>
        <w:pStyle w:val="Heading2"/>
        <w:spacing w:before="280" w:after="120"/>
        <w:rPr>
          <w:sz w:val="28"/>
          <w:szCs w:val="28"/>
        </w:rPr>
      </w:pPr>
      <w:r w:rsidRPr="00827DE7">
        <w:rPr>
          <w:sz w:val="28"/>
          <w:szCs w:val="28"/>
        </w:rPr>
        <w:t>9.3 Occupational High-Exposure Groups</w:t>
      </w:r>
    </w:p>
    <w:p w14:paraId="55B8A923" w14:textId="77777777" w:rsidR="00DC0860" w:rsidRPr="00827DE7" w:rsidRDefault="00000000">
      <w:pPr>
        <w:spacing w:before="80" w:after="100"/>
        <w:jc w:val="both"/>
        <w:rPr>
          <w:sz w:val="28"/>
          <w:szCs w:val="28"/>
        </w:rPr>
      </w:pPr>
      <w:r w:rsidRPr="00827DE7">
        <w:rPr>
          <w:sz w:val="28"/>
          <w:szCs w:val="28"/>
        </w:rPr>
        <w:t>Content creators, coders, gamers, and financial analysts represent occupational groups whose device usage far exceeds population averages. These patients require bespoke ergonomic assessments, higher-dose exercise prescriptions, and, in many cases, collaborative management with occupational health physicians. Graded return-to-work programmes and adaptive technology recommendations are central to successful rehabilitation in this group.</w:t>
      </w:r>
    </w:p>
    <w:p w14:paraId="283D936F" w14:textId="77777777" w:rsidR="00DC0860" w:rsidRPr="00827DE7" w:rsidRDefault="00000000">
      <w:pPr>
        <w:pStyle w:val="Heading1"/>
        <w:spacing w:before="280" w:after="120"/>
      </w:pPr>
      <w:r w:rsidRPr="00827DE7">
        <w:t>10. When to Refer: Red Flags and Onward Pathways</w:t>
      </w:r>
    </w:p>
    <w:p w14:paraId="5D4DDC7E" w14:textId="77777777" w:rsidR="00DC0860" w:rsidRPr="00827DE7" w:rsidRDefault="00000000">
      <w:pPr>
        <w:spacing w:before="80" w:after="100"/>
        <w:jc w:val="both"/>
        <w:rPr>
          <w:sz w:val="28"/>
          <w:szCs w:val="28"/>
        </w:rPr>
      </w:pPr>
      <w:r w:rsidRPr="00827DE7">
        <w:rPr>
          <w:sz w:val="28"/>
          <w:szCs w:val="28"/>
        </w:rPr>
        <w:t>While most presentations of text neck and SMS thumb are managed effectively within primary-care physiotherapy, certain features warrant onward referral:</w:t>
      </w:r>
    </w:p>
    <w:p w14:paraId="0F10BF71" w14:textId="77777777" w:rsidR="00DC0860" w:rsidRPr="00827DE7" w:rsidRDefault="00000000">
      <w:pPr>
        <w:pStyle w:val="ListParagraph"/>
        <w:numPr>
          <w:ilvl w:val="0"/>
          <w:numId w:val="2"/>
        </w:numPr>
        <w:spacing w:before="40" w:after="40"/>
        <w:rPr>
          <w:sz w:val="28"/>
          <w:szCs w:val="28"/>
        </w:rPr>
      </w:pPr>
      <w:r w:rsidRPr="00827DE7">
        <w:rPr>
          <w:sz w:val="28"/>
          <w:szCs w:val="28"/>
        </w:rPr>
        <w:t>Signs of cervical myelopathy (upper motor neuron signs, gait disturbance, bilateral upper limb symptoms)</w:t>
      </w:r>
    </w:p>
    <w:p w14:paraId="108D1A96" w14:textId="77777777" w:rsidR="00DC0860" w:rsidRPr="00827DE7" w:rsidRDefault="00000000">
      <w:pPr>
        <w:pStyle w:val="ListParagraph"/>
        <w:numPr>
          <w:ilvl w:val="0"/>
          <w:numId w:val="2"/>
        </w:numPr>
        <w:spacing w:before="40" w:after="40"/>
        <w:rPr>
          <w:sz w:val="28"/>
          <w:szCs w:val="28"/>
        </w:rPr>
      </w:pPr>
      <w:r w:rsidRPr="00827DE7">
        <w:rPr>
          <w:sz w:val="28"/>
          <w:szCs w:val="28"/>
        </w:rPr>
        <w:t>Progressive neurological deficit unresponsive to physiotherapy over six weeks</w:t>
      </w:r>
    </w:p>
    <w:p w14:paraId="10419961" w14:textId="77777777" w:rsidR="00DC0860" w:rsidRPr="00827DE7" w:rsidRDefault="00000000">
      <w:pPr>
        <w:pStyle w:val="ListParagraph"/>
        <w:numPr>
          <w:ilvl w:val="0"/>
          <w:numId w:val="2"/>
        </w:numPr>
        <w:spacing w:before="40" w:after="40"/>
        <w:rPr>
          <w:sz w:val="28"/>
          <w:szCs w:val="28"/>
        </w:rPr>
      </w:pPr>
      <w:r w:rsidRPr="00827DE7">
        <w:rPr>
          <w:sz w:val="28"/>
          <w:szCs w:val="28"/>
        </w:rPr>
        <w:t>Suspected fracture, infection, or neoplastic pathology (red flag history)</w:t>
      </w:r>
    </w:p>
    <w:p w14:paraId="3FA5CA26" w14:textId="77777777" w:rsidR="00DC0860" w:rsidRPr="00827DE7" w:rsidRDefault="00000000">
      <w:pPr>
        <w:pStyle w:val="ListParagraph"/>
        <w:numPr>
          <w:ilvl w:val="0"/>
          <w:numId w:val="2"/>
        </w:numPr>
        <w:spacing w:before="40" w:after="40"/>
        <w:rPr>
          <w:sz w:val="28"/>
          <w:szCs w:val="28"/>
        </w:rPr>
      </w:pPr>
      <w:r w:rsidRPr="00827DE7">
        <w:rPr>
          <w:sz w:val="28"/>
          <w:szCs w:val="28"/>
        </w:rPr>
        <w:t xml:space="preserve">De </w:t>
      </w:r>
      <w:proofErr w:type="spellStart"/>
      <w:r w:rsidRPr="00827DE7">
        <w:rPr>
          <w:sz w:val="28"/>
          <w:szCs w:val="28"/>
        </w:rPr>
        <w:t>Quervain’s</w:t>
      </w:r>
      <w:proofErr w:type="spellEnd"/>
      <w:r w:rsidRPr="00827DE7">
        <w:rPr>
          <w:sz w:val="28"/>
          <w:szCs w:val="28"/>
        </w:rPr>
        <w:t xml:space="preserve"> or CMC arthritis unresponsive to six weeks of physiotherapy (consider corticosteroid injection or surgical opinion)</w:t>
      </w:r>
    </w:p>
    <w:p w14:paraId="5648D837" w14:textId="77777777" w:rsidR="00DC0860" w:rsidRPr="00827DE7" w:rsidRDefault="00000000">
      <w:pPr>
        <w:pStyle w:val="ListParagraph"/>
        <w:numPr>
          <w:ilvl w:val="0"/>
          <w:numId w:val="2"/>
        </w:numPr>
        <w:spacing w:before="40" w:after="40"/>
        <w:rPr>
          <w:sz w:val="28"/>
          <w:szCs w:val="28"/>
        </w:rPr>
      </w:pPr>
      <w:r w:rsidRPr="00827DE7">
        <w:rPr>
          <w:sz w:val="28"/>
          <w:szCs w:val="28"/>
        </w:rPr>
        <w:t>Trigger thumb with locked flexion not resolving with conservative management</w:t>
      </w:r>
    </w:p>
    <w:p w14:paraId="439B899A" w14:textId="77777777" w:rsidR="00DC0860" w:rsidRPr="00827DE7" w:rsidRDefault="00DC0860">
      <w:pPr>
        <w:spacing w:before="60" w:after="60"/>
        <w:rPr>
          <w:sz w:val="28"/>
          <w:szCs w:val="28"/>
        </w:rPr>
      </w:pPr>
    </w:p>
    <w:p w14:paraId="40FAA7B2" w14:textId="77777777" w:rsidR="00DC0860" w:rsidRPr="00827DE7" w:rsidRDefault="00000000">
      <w:pPr>
        <w:pStyle w:val="Heading1"/>
        <w:spacing w:before="280" w:after="120"/>
      </w:pPr>
      <w:r w:rsidRPr="00827DE7">
        <w:lastRenderedPageBreak/>
        <w:t>11. Future Research Directions and Digital Health Integration</w:t>
      </w:r>
    </w:p>
    <w:p w14:paraId="6B002DD4" w14:textId="77777777" w:rsidR="00DC0860" w:rsidRPr="00827DE7" w:rsidRDefault="00000000">
      <w:pPr>
        <w:spacing w:before="80" w:after="100"/>
        <w:jc w:val="both"/>
        <w:rPr>
          <w:sz w:val="28"/>
          <w:szCs w:val="28"/>
        </w:rPr>
      </w:pPr>
      <w:r w:rsidRPr="00827DE7">
        <w:rPr>
          <w:sz w:val="28"/>
          <w:szCs w:val="28"/>
        </w:rPr>
        <w:t>Several important research gaps remain that future investigators should prioritise. Long-term prospective cohort studies examining the relationship between cumulative smartphone exposure (quantified via device-embedded usage metrics) and structural cervical degeneration on MRI are lacking. The optimal therapeutic dose of DCF retraining across different severity strata requires exploration through adequately powered randomised controlled trials (RCTs). For SMS thumb, the relative efficacy of different splinting designs (thumb spica versus wrist-based) and progressive tendon-loading protocols awaits definitive RCT evidence.</w:t>
      </w:r>
    </w:p>
    <w:p w14:paraId="00EB19E0" w14:textId="77777777" w:rsidR="00DC0860" w:rsidRPr="00827DE7" w:rsidRDefault="00000000">
      <w:pPr>
        <w:spacing w:before="80" w:after="100"/>
        <w:jc w:val="both"/>
        <w:rPr>
          <w:sz w:val="28"/>
          <w:szCs w:val="28"/>
        </w:rPr>
      </w:pPr>
      <w:r w:rsidRPr="00827DE7">
        <w:rPr>
          <w:sz w:val="28"/>
          <w:szCs w:val="28"/>
        </w:rPr>
        <w:t>Digital health technologies represent a high-priority area for translational research. Wearable inertial measurement units (IMUs) and smartphone-based posture monitoring applications have demonstrated preliminary validity in detecting cervical flexion angle and alerting users to prolonged forward head posture in real time. App-based physiotherapy programmes combining video exercise instruction, posture reminders, and symptom tracking show promise as low-cost adjuncts to face-to-face physiotherapy, particularly for younger populations with high digital literacy. Artificial intelligence-driven postural analysis using smartphone cameras is an emerging modality that could democratise access to basic physiotherapy screening in resource-limited settings.</w:t>
      </w:r>
    </w:p>
    <w:p w14:paraId="564C6397" w14:textId="77777777" w:rsidR="00DC0860" w:rsidRPr="00827DE7" w:rsidRDefault="00000000">
      <w:pPr>
        <w:spacing w:before="80" w:after="100"/>
        <w:jc w:val="both"/>
        <w:rPr>
          <w:sz w:val="28"/>
          <w:szCs w:val="28"/>
        </w:rPr>
      </w:pPr>
      <w:r w:rsidRPr="00827DE7">
        <w:rPr>
          <w:sz w:val="28"/>
          <w:szCs w:val="28"/>
        </w:rPr>
        <w:t>Augmented reality (AR) and virtual reality (VR) headsets represent the next wave of device-related musculoskeletal challenges, imposing novel postural demands on the cervical spine and upper limbs. Pre-emptive research into the biomechanical profile and injury patterns associated with extended AR/VR use is urgently needed to prepare the physiotherapy profession for what is likely to be a rapidly growing patient cohort within the next decade.</w:t>
      </w:r>
    </w:p>
    <w:p w14:paraId="4B95810E" w14:textId="77777777" w:rsidR="00DC0860" w:rsidRPr="00827DE7" w:rsidRDefault="00000000">
      <w:pPr>
        <w:pStyle w:val="Heading1"/>
        <w:spacing w:before="280" w:after="120"/>
      </w:pPr>
      <w:r w:rsidRPr="00827DE7">
        <w:t>12. Discussion</w:t>
      </w:r>
    </w:p>
    <w:p w14:paraId="4184DC4A" w14:textId="77777777" w:rsidR="00DC0860" w:rsidRPr="00827DE7" w:rsidRDefault="00000000">
      <w:pPr>
        <w:spacing w:before="80" w:after="100"/>
        <w:jc w:val="both"/>
        <w:rPr>
          <w:sz w:val="28"/>
          <w:szCs w:val="28"/>
        </w:rPr>
      </w:pPr>
      <w:r w:rsidRPr="00827DE7">
        <w:rPr>
          <w:sz w:val="28"/>
          <w:szCs w:val="28"/>
        </w:rPr>
        <w:t>Text neck syndrome and SMS thumb represent arguably the defining musculoskeletal challenges of the digital era. Their rise mirrors smartphone penetration rates, and all indicators suggest prevalence will continue to increase as device interaction becomes more immersive. Physiotherapy is uniquely positioned to address these conditions holistically. The profession’s dual emphasis on addressing impairment (through manual therapy and exercise) and modifying behaviour (through ergonomic education and patient empowerment) aligns precisely with the biopsychosocial model that best explains chronic musculoskeletal pain. Moreover, physiotherapists working in schools, occupational health settings, and community clinics are ideally placed to deliver preventive interventions before symptoms become entrenched.</w:t>
      </w:r>
    </w:p>
    <w:p w14:paraId="2103D36F" w14:textId="77777777" w:rsidR="00DC0860" w:rsidRPr="00827DE7" w:rsidRDefault="00000000">
      <w:pPr>
        <w:spacing w:before="80" w:after="100"/>
        <w:jc w:val="both"/>
        <w:rPr>
          <w:sz w:val="28"/>
          <w:szCs w:val="28"/>
        </w:rPr>
      </w:pPr>
      <w:r w:rsidRPr="00827DE7">
        <w:rPr>
          <w:sz w:val="28"/>
          <w:szCs w:val="28"/>
        </w:rPr>
        <w:lastRenderedPageBreak/>
        <w:t>This review is subject to limitations inherent in narrative methodology, including potential selection bias in the literature reviewed and heterogeneity in outcome measures across included studies. Future systematic reviews with meta-analysis, employing pre-registered protocols, are needed to consolidate the evidence base and inform clinical guideline development. Notwithstanding these limitations, the evidence reviewed here provides a sufficiently robust foundation for the clinical recommendations presented.</w:t>
      </w:r>
    </w:p>
    <w:p w14:paraId="2AD306EB" w14:textId="77777777" w:rsidR="00DC0860" w:rsidRPr="00827DE7" w:rsidRDefault="00000000">
      <w:pPr>
        <w:pStyle w:val="Heading1"/>
        <w:spacing w:before="280" w:after="120"/>
      </w:pPr>
      <w:r w:rsidRPr="00827DE7">
        <w:t>13. Conclusion</w:t>
      </w:r>
    </w:p>
    <w:p w14:paraId="7CBD24AF" w14:textId="77777777" w:rsidR="00DC0860" w:rsidRPr="00827DE7" w:rsidRDefault="00000000">
      <w:pPr>
        <w:spacing w:before="80" w:after="100"/>
        <w:jc w:val="both"/>
        <w:rPr>
          <w:sz w:val="28"/>
          <w:szCs w:val="28"/>
        </w:rPr>
      </w:pPr>
      <w:r w:rsidRPr="00827DE7">
        <w:rPr>
          <w:sz w:val="28"/>
          <w:szCs w:val="28"/>
        </w:rPr>
        <w:t>Text neck syndrome and SMS thumb are modern musculoskeletal conditions of significant clinical and public health importance. A structured physiotherapy approach, grounded in biomechanical understanding and supported by emerging evidence, can effectively reduce pain, restore function, and prevent recurrence in the majority of patients. Core to successful management are accurate assessment, targeted exercise prescription, manual therapy, and robust patient education encompassing device ergonomics and behavioural change strategies. Given projections of continued growth in smartphone usage globally, embedding preventive physiotherapy education within schools, workplaces, and digital platforms represents a public health imperative that the physiotherapy profession is well equipped to lead.</w:t>
      </w:r>
    </w:p>
    <w:p w14:paraId="55E820DA" w14:textId="77777777" w:rsidR="00DC0860" w:rsidRPr="00827DE7" w:rsidRDefault="00DC0860">
      <w:pPr>
        <w:spacing w:before="60" w:after="60"/>
        <w:rPr>
          <w:sz w:val="28"/>
          <w:szCs w:val="28"/>
        </w:rPr>
      </w:pPr>
    </w:p>
    <w:p w14:paraId="45413BD0" w14:textId="77777777" w:rsidR="00DC0860" w:rsidRPr="00827DE7" w:rsidRDefault="00000000">
      <w:pPr>
        <w:rPr>
          <w:sz w:val="28"/>
          <w:szCs w:val="28"/>
        </w:rPr>
      </w:pPr>
      <w:r w:rsidRPr="00827DE7">
        <w:rPr>
          <w:sz w:val="28"/>
          <w:szCs w:val="28"/>
        </w:rPr>
        <w:br w:type="page"/>
      </w:r>
    </w:p>
    <w:p w14:paraId="72A074A0" w14:textId="77777777" w:rsidR="00DC0860" w:rsidRPr="00827DE7" w:rsidRDefault="00000000">
      <w:pPr>
        <w:pStyle w:val="Heading1"/>
        <w:spacing w:before="280" w:after="120"/>
      </w:pPr>
      <w:r w:rsidRPr="00827DE7">
        <w:lastRenderedPageBreak/>
        <w:t>References</w:t>
      </w:r>
    </w:p>
    <w:p w14:paraId="726C3A7D" w14:textId="77777777" w:rsidR="00DC0860" w:rsidRPr="00827DE7" w:rsidRDefault="00DC0860">
      <w:pPr>
        <w:spacing w:before="60" w:after="60"/>
        <w:rPr>
          <w:sz w:val="28"/>
          <w:szCs w:val="28"/>
        </w:rPr>
      </w:pPr>
    </w:p>
    <w:p w14:paraId="3D0CCA17" w14:textId="77777777" w:rsidR="00DC0860" w:rsidRPr="00827DE7" w:rsidRDefault="00000000">
      <w:pPr>
        <w:pStyle w:val="ListParagraph"/>
        <w:numPr>
          <w:ilvl w:val="0"/>
          <w:numId w:val="3"/>
        </w:numPr>
        <w:spacing w:before="40" w:after="40"/>
        <w:rPr>
          <w:sz w:val="28"/>
          <w:szCs w:val="28"/>
        </w:rPr>
      </w:pPr>
      <w:r w:rsidRPr="00827DE7">
        <w:rPr>
          <w:sz w:val="28"/>
          <w:szCs w:val="28"/>
        </w:rPr>
        <w:t xml:space="preserve">Hansraj KK. Assessment of stresses in the cervical spine caused by posture and position of the head. </w:t>
      </w:r>
      <w:proofErr w:type="spellStart"/>
      <w:r w:rsidRPr="00827DE7">
        <w:rPr>
          <w:sz w:val="28"/>
          <w:szCs w:val="28"/>
        </w:rPr>
        <w:t>Surg</w:t>
      </w:r>
      <w:proofErr w:type="spellEnd"/>
      <w:r w:rsidRPr="00827DE7">
        <w:rPr>
          <w:sz w:val="28"/>
          <w:szCs w:val="28"/>
        </w:rPr>
        <w:t xml:space="preserve"> </w:t>
      </w:r>
      <w:proofErr w:type="spellStart"/>
      <w:r w:rsidRPr="00827DE7">
        <w:rPr>
          <w:sz w:val="28"/>
          <w:szCs w:val="28"/>
        </w:rPr>
        <w:t>Technol</w:t>
      </w:r>
      <w:proofErr w:type="spellEnd"/>
      <w:r w:rsidRPr="00827DE7">
        <w:rPr>
          <w:sz w:val="28"/>
          <w:szCs w:val="28"/>
        </w:rPr>
        <w:t xml:space="preserve"> Int. 2014;25:277–279.</w:t>
      </w:r>
    </w:p>
    <w:p w14:paraId="2EB1B7C9" w14:textId="77777777" w:rsidR="00DC0860" w:rsidRPr="00827DE7" w:rsidRDefault="00000000">
      <w:pPr>
        <w:pStyle w:val="ListParagraph"/>
        <w:numPr>
          <w:ilvl w:val="0"/>
          <w:numId w:val="3"/>
        </w:numPr>
        <w:spacing w:before="40" w:after="40"/>
        <w:rPr>
          <w:sz w:val="28"/>
          <w:szCs w:val="28"/>
        </w:rPr>
      </w:pPr>
      <w:r w:rsidRPr="00827DE7">
        <w:rPr>
          <w:sz w:val="28"/>
          <w:szCs w:val="28"/>
        </w:rPr>
        <w:t xml:space="preserve">Fares J, Fares MY, Fares Y. Musculoskeletal neck pain in children and adolescents: risk factors and complications. </w:t>
      </w:r>
      <w:proofErr w:type="spellStart"/>
      <w:r w:rsidRPr="00827DE7">
        <w:rPr>
          <w:sz w:val="28"/>
          <w:szCs w:val="28"/>
        </w:rPr>
        <w:t>Surg</w:t>
      </w:r>
      <w:proofErr w:type="spellEnd"/>
      <w:r w:rsidRPr="00827DE7">
        <w:rPr>
          <w:sz w:val="28"/>
          <w:szCs w:val="28"/>
        </w:rPr>
        <w:t xml:space="preserve"> </w:t>
      </w:r>
      <w:proofErr w:type="spellStart"/>
      <w:r w:rsidRPr="00827DE7">
        <w:rPr>
          <w:sz w:val="28"/>
          <w:szCs w:val="28"/>
        </w:rPr>
        <w:t>Neurol</w:t>
      </w:r>
      <w:proofErr w:type="spellEnd"/>
      <w:r w:rsidRPr="00827DE7">
        <w:rPr>
          <w:sz w:val="28"/>
          <w:szCs w:val="28"/>
        </w:rPr>
        <w:t xml:space="preserve"> Int. 2017;8:72.</w:t>
      </w:r>
    </w:p>
    <w:p w14:paraId="72E47548" w14:textId="77777777" w:rsidR="00DC0860" w:rsidRPr="00827DE7" w:rsidRDefault="00000000">
      <w:pPr>
        <w:pStyle w:val="ListParagraph"/>
        <w:numPr>
          <w:ilvl w:val="0"/>
          <w:numId w:val="3"/>
        </w:numPr>
        <w:spacing w:before="40" w:after="40"/>
        <w:rPr>
          <w:sz w:val="28"/>
          <w:szCs w:val="28"/>
        </w:rPr>
      </w:pPr>
      <w:r w:rsidRPr="00827DE7">
        <w:rPr>
          <w:sz w:val="28"/>
          <w:szCs w:val="28"/>
        </w:rPr>
        <w:t>Kwon JW, Son SM, Lee NK. Changes of upper-extremity muscle activities due to the use of smartphone. J Phys Ther Sci. 2015;27(6):1833–1835.</w:t>
      </w:r>
    </w:p>
    <w:p w14:paraId="41742E23" w14:textId="77777777" w:rsidR="00DC0860" w:rsidRPr="00827DE7" w:rsidRDefault="00000000">
      <w:pPr>
        <w:pStyle w:val="ListParagraph"/>
        <w:numPr>
          <w:ilvl w:val="0"/>
          <w:numId w:val="3"/>
        </w:numPr>
        <w:spacing w:before="40" w:after="40"/>
        <w:rPr>
          <w:sz w:val="28"/>
          <w:szCs w:val="28"/>
        </w:rPr>
      </w:pPr>
      <w:r w:rsidRPr="00827DE7">
        <w:rPr>
          <w:sz w:val="28"/>
          <w:szCs w:val="28"/>
        </w:rPr>
        <w:t xml:space="preserve">Jäger M, Kimberly N, Korremann S, et al. De </w:t>
      </w:r>
      <w:proofErr w:type="spellStart"/>
      <w:r w:rsidRPr="00827DE7">
        <w:rPr>
          <w:sz w:val="28"/>
          <w:szCs w:val="28"/>
        </w:rPr>
        <w:t>Quervain</w:t>
      </w:r>
      <w:proofErr w:type="spellEnd"/>
      <w:r w:rsidRPr="00827DE7">
        <w:rPr>
          <w:sz w:val="28"/>
          <w:szCs w:val="28"/>
        </w:rPr>
        <w:t xml:space="preserve"> disease and smartphone use: a systematic review. J Hand </w:t>
      </w:r>
      <w:proofErr w:type="spellStart"/>
      <w:r w:rsidRPr="00827DE7">
        <w:rPr>
          <w:sz w:val="28"/>
          <w:szCs w:val="28"/>
        </w:rPr>
        <w:t>Surg</w:t>
      </w:r>
      <w:proofErr w:type="spellEnd"/>
      <w:r w:rsidRPr="00827DE7">
        <w:rPr>
          <w:sz w:val="28"/>
          <w:szCs w:val="28"/>
        </w:rPr>
        <w:t xml:space="preserve"> </w:t>
      </w:r>
      <w:proofErr w:type="spellStart"/>
      <w:r w:rsidRPr="00827DE7">
        <w:rPr>
          <w:sz w:val="28"/>
          <w:szCs w:val="28"/>
        </w:rPr>
        <w:t>Eur</w:t>
      </w:r>
      <w:proofErr w:type="spellEnd"/>
      <w:r w:rsidRPr="00827DE7">
        <w:rPr>
          <w:sz w:val="28"/>
          <w:szCs w:val="28"/>
        </w:rPr>
        <w:t xml:space="preserve"> Vol. 2022;47(5):478–485.</w:t>
      </w:r>
    </w:p>
    <w:p w14:paraId="211ACC9C" w14:textId="77777777" w:rsidR="00DC0860" w:rsidRPr="00827DE7" w:rsidRDefault="00000000">
      <w:pPr>
        <w:pStyle w:val="ListParagraph"/>
        <w:numPr>
          <w:ilvl w:val="0"/>
          <w:numId w:val="3"/>
        </w:numPr>
        <w:spacing w:before="40" w:after="40"/>
        <w:rPr>
          <w:sz w:val="28"/>
          <w:szCs w:val="28"/>
        </w:rPr>
      </w:pPr>
      <w:r w:rsidRPr="00827DE7">
        <w:rPr>
          <w:sz w:val="28"/>
          <w:szCs w:val="28"/>
        </w:rPr>
        <w:t>Jull G, Falla D, Vicenzino B, Hodges PW. The effect of therapeutic exercise on activation of the deep cervical flexor muscles in people with chronic neck pain. Man Ther. 2009;14(6):696–701.</w:t>
      </w:r>
    </w:p>
    <w:p w14:paraId="1C28329F" w14:textId="77777777" w:rsidR="00DC0860" w:rsidRPr="00827DE7" w:rsidRDefault="00000000">
      <w:pPr>
        <w:pStyle w:val="ListParagraph"/>
        <w:numPr>
          <w:ilvl w:val="0"/>
          <w:numId w:val="3"/>
        </w:numPr>
        <w:spacing w:before="40" w:after="40"/>
        <w:rPr>
          <w:sz w:val="28"/>
          <w:szCs w:val="28"/>
        </w:rPr>
      </w:pPr>
      <w:r w:rsidRPr="00827DE7">
        <w:rPr>
          <w:sz w:val="28"/>
          <w:szCs w:val="28"/>
        </w:rPr>
        <w:t xml:space="preserve">Nee RJ, </w:t>
      </w:r>
      <w:proofErr w:type="spellStart"/>
      <w:r w:rsidRPr="00827DE7">
        <w:rPr>
          <w:sz w:val="28"/>
          <w:szCs w:val="28"/>
        </w:rPr>
        <w:t>Vincenzino</w:t>
      </w:r>
      <w:proofErr w:type="spellEnd"/>
      <w:r w:rsidRPr="00827DE7">
        <w:rPr>
          <w:sz w:val="28"/>
          <w:szCs w:val="28"/>
        </w:rPr>
        <w:t xml:space="preserve"> B, Jull GA, Cleland JA, </w:t>
      </w:r>
      <w:proofErr w:type="spellStart"/>
      <w:r w:rsidRPr="00827DE7">
        <w:rPr>
          <w:sz w:val="28"/>
          <w:szCs w:val="28"/>
        </w:rPr>
        <w:t>Coppieters</w:t>
      </w:r>
      <w:proofErr w:type="spellEnd"/>
      <w:r w:rsidRPr="00827DE7">
        <w:rPr>
          <w:sz w:val="28"/>
          <w:szCs w:val="28"/>
        </w:rPr>
        <w:t xml:space="preserve"> MW. Neural tissue management provides immediate clinically relevant benefits without harmful effects for patients with nerve-related neck and arm pain: a randomised trial. J Physiother. 2012;58(1):23–31.</w:t>
      </w:r>
    </w:p>
    <w:p w14:paraId="4D2ACF35" w14:textId="77777777" w:rsidR="00DC0860" w:rsidRPr="00827DE7" w:rsidRDefault="00000000">
      <w:pPr>
        <w:pStyle w:val="ListParagraph"/>
        <w:numPr>
          <w:ilvl w:val="0"/>
          <w:numId w:val="3"/>
        </w:numPr>
        <w:spacing w:before="40" w:after="40"/>
        <w:rPr>
          <w:sz w:val="28"/>
          <w:szCs w:val="28"/>
        </w:rPr>
      </w:pPr>
      <w:r w:rsidRPr="00827DE7">
        <w:rPr>
          <w:sz w:val="28"/>
          <w:szCs w:val="28"/>
        </w:rPr>
        <w:t>Kang DH, Park SJ, Kim JS. Prevalence and risk factors of neck pain in Korean adolescents: a cross-sectional study. J Korean Med Sci. 2021;36(12):e84.</w:t>
      </w:r>
    </w:p>
    <w:p w14:paraId="7E5C0F19" w14:textId="77777777" w:rsidR="00DC0860" w:rsidRPr="00827DE7" w:rsidRDefault="00000000">
      <w:pPr>
        <w:pStyle w:val="ListParagraph"/>
        <w:numPr>
          <w:ilvl w:val="0"/>
          <w:numId w:val="3"/>
        </w:numPr>
        <w:spacing w:before="40" w:after="40"/>
        <w:rPr>
          <w:sz w:val="28"/>
          <w:szCs w:val="28"/>
        </w:rPr>
      </w:pPr>
      <w:r w:rsidRPr="00827DE7">
        <w:rPr>
          <w:sz w:val="28"/>
          <w:szCs w:val="28"/>
        </w:rPr>
        <w:t xml:space="preserve">Singla D, </w:t>
      </w:r>
      <w:proofErr w:type="spellStart"/>
      <w:r w:rsidRPr="00827DE7">
        <w:rPr>
          <w:sz w:val="28"/>
          <w:szCs w:val="28"/>
        </w:rPr>
        <w:t>Veqar</w:t>
      </w:r>
      <w:proofErr w:type="spellEnd"/>
      <w:r w:rsidRPr="00827DE7">
        <w:rPr>
          <w:sz w:val="28"/>
          <w:szCs w:val="28"/>
        </w:rPr>
        <w:t xml:space="preserve"> Z, Hussain ME. Photographic measurement of upper body posture using postural assessment software: a reliability and validity study. J </w:t>
      </w:r>
      <w:proofErr w:type="spellStart"/>
      <w:r w:rsidRPr="00827DE7">
        <w:rPr>
          <w:sz w:val="28"/>
          <w:szCs w:val="28"/>
        </w:rPr>
        <w:t>Chiropr</w:t>
      </w:r>
      <w:proofErr w:type="spellEnd"/>
      <w:r w:rsidRPr="00827DE7">
        <w:rPr>
          <w:sz w:val="28"/>
          <w:szCs w:val="28"/>
        </w:rPr>
        <w:t xml:space="preserve"> Med. 2022;16(3):184–190.</w:t>
      </w:r>
    </w:p>
    <w:p w14:paraId="2CBC3309" w14:textId="77777777" w:rsidR="00DC0860" w:rsidRPr="00827DE7" w:rsidRDefault="00000000">
      <w:pPr>
        <w:pStyle w:val="ListParagraph"/>
        <w:numPr>
          <w:ilvl w:val="0"/>
          <w:numId w:val="3"/>
        </w:numPr>
        <w:spacing w:before="40" w:after="40"/>
        <w:rPr>
          <w:sz w:val="28"/>
          <w:szCs w:val="28"/>
        </w:rPr>
      </w:pPr>
      <w:r w:rsidRPr="00827DE7">
        <w:rPr>
          <w:sz w:val="28"/>
          <w:szCs w:val="28"/>
        </w:rPr>
        <w:t>Nair AA, Mohan M, Nair SP. Smartphone use and cervicogenic headache in South Asian adolescents: a cross-sectional study. Asian Spine J. 2023;17(1):45–52.</w:t>
      </w:r>
    </w:p>
    <w:p w14:paraId="4AFEAAF9" w14:textId="77777777" w:rsidR="00DC0860" w:rsidRPr="00827DE7" w:rsidRDefault="00000000">
      <w:pPr>
        <w:pStyle w:val="ListParagraph"/>
        <w:numPr>
          <w:ilvl w:val="0"/>
          <w:numId w:val="3"/>
        </w:numPr>
        <w:spacing w:before="40" w:after="40"/>
        <w:rPr>
          <w:sz w:val="28"/>
          <w:szCs w:val="28"/>
        </w:rPr>
      </w:pPr>
      <w:r w:rsidRPr="00827DE7">
        <w:rPr>
          <w:sz w:val="28"/>
          <w:szCs w:val="28"/>
        </w:rPr>
        <w:t>Fredericks TK, Fernandez JE, Marley RJ. Grip strength and endurance: influences of anthropometric variation, hand dominance, and gender. Int J Ind Ergon. 1997;20(4):309–320.</w:t>
      </w:r>
    </w:p>
    <w:p w14:paraId="26F1EFF8" w14:textId="77777777" w:rsidR="00DC0860" w:rsidRPr="00827DE7" w:rsidRDefault="00000000">
      <w:pPr>
        <w:pStyle w:val="ListParagraph"/>
        <w:numPr>
          <w:ilvl w:val="0"/>
          <w:numId w:val="3"/>
        </w:numPr>
        <w:spacing w:before="40" w:after="40"/>
        <w:rPr>
          <w:sz w:val="28"/>
          <w:szCs w:val="28"/>
        </w:rPr>
      </w:pPr>
      <w:r w:rsidRPr="00827DE7">
        <w:rPr>
          <w:sz w:val="28"/>
          <w:szCs w:val="28"/>
        </w:rPr>
        <w:t>GWI (Global Web Index). Flagship report: trends in digital behaviours. London: GWI; 2023.</w:t>
      </w:r>
    </w:p>
    <w:p w14:paraId="2A8FCAF2" w14:textId="77777777" w:rsidR="00DC0860" w:rsidRPr="00827DE7" w:rsidRDefault="00000000">
      <w:pPr>
        <w:pStyle w:val="ListParagraph"/>
        <w:numPr>
          <w:ilvl w:val="0"/>
          <w:numId w:val="3"/>
        </w:numPr>
        <w:spacing w:before="40" w:after="40"/>
        <w:rPr>
          <w:sz w:val="28"/>
          <w:szCs w:val="28"/>
        </w:rPr>
      </w:pPr>
      <w:r w:rsidRPr="00827DE7">
        <w:rPr>
          <w:sz w:val="28"/>
          <w:szCs w:val="28"/>
        </w:rPr>
        <w:t>World Health Organization. Guidelines on physical activity, sedentary behaviour and sleep for children under 5 years of age. Geneva: WHO; 2019.</w:t>
      </w:r>
    </w:p>
    <w:p w14:paraId="69697530" w14:textId="77777777" w:rsidR="00DC0860" w:rsidRPr="00827DE7" w:rsidRDefault="00000000">
      <w:pPr>
        <w:pStyle w:val="ListParagraph"/>
        <w:numPr>
          <w:ilvl w:val="0"/>
          <w:numId w:val="3"/>
        </w:numPr>
        <w:spacing w:before="40" w:after="40"/>
        <w:rPr>
          <w:sz w:val="28"/>
          <w:szCs w:val="28"/>
        </w:rPr>
      </w:pPr>
      <w:r w:rsidRPr="00827DE7">
        <w:rPr>
          <w:sz w:val="28"/>
          <w:szCs w:val="28"/>
        </w:rPr>
        <w:t>Oxford Centre for Evidence-Based Medicine (OCEBM). OCEBM Levels of Evidence. Oxford: CEBM; 2011. Available at: www.cebm.net/ocebm-levels-of-evidence/</w:t>
      </w:r>
    </w:p>
    <w:sectPr w:rsidR="00DC0860" w:rsidRPr="00827DE7">
      <w:headerReference w:type="default" r:id="rId7"/>
      <w:footerReference w:type="default" r:id="rId8"/>
      <w:pgSz w:w="12240" w:h="15840"/>
      <w:pgMar w:top="1440" w:right="126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0B2A7" w14:textId="77777777" w:rsidR="00E33FA0" w:rsidRDefault="00E33FA0">
      <w:r>
        <w:separator/>
      </w:r>
    </w:p>
  </w:endnote>
  <w:endnote w:type="continuationSeparator" w:id="0">
    <w:p w14:paraId="2FB20D6C" w14:textId="77777777" w:rsidR="00E33FA0" w:rsidRDefault="00E33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D1599" w14:textId="6B2983AC" w:rsidR="00DC0860" w:rsidRDefault="00DC0860">
    <w:pPr>
      <w:pBdr>
        <w:top w:val="single" w:sz="4" w:space="1" w:color="1F5C99"/>
      </w:pBdr>
      <w:spacing w:before="8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1811E" w14:textId="77777777" w:rsidR="00E33FA0" w:rsidRDefault="00E33FA0">
      <w:r>
        <w:separator/>
      </w:r>
    </w:p>
  </w:footnote>
  <w:footnote w:type="continuationSeparator" w:id="0">
    <w:p w14:paraId="36A78CA6" w14:textId="77777777" w:rsidR="00E33FA0" w:rsidRDefault="00E33F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0955E" w14:textId="79B5E5E4" w:rsidR="00DC0860" w:rsidRDefault="00DC0860">
    <w:pPr>
      <w:pBdr>
        <w:bottom w:val="single" w:sz="6" w:space="1" w:color="1F5C99"/>
      </w:pBdr>
      <w:spacing w:after="1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A75DC"/>
    <w:multiLevelType w:val="hybridMultilevel"/>
    <w:tmpl w:val="863290A8"/>
    <w:lvl w:ilvl="0" w:tplc="F918A9C2">
      <w:start w:val="1"/>
      <w:numFmt w:val="decimal"/>
      <w:lvlText w:val="%1."/>
      <w:lvlJc w:val="left"/>
      <w:pPr>
        <w:ind w:left="600" w:hanging="360"/>
      </w:pPr>
    </w:lvl>
    <w:lvl w:ilvl="1" w:tplc="F320A984">
      <w:numFmt w:val="decimal"/>
      <w:lvlText w:val=""/>
      <w:lvlJc w:val="left"/>
    </w:lvl>
    <w:lvl w:ilvl="2" w:tplc="B95EEFC6">
      <w:numFmt w:val="decimal"/>
      <w:lvlText w:val=""/>
      <w:lvlJc w:val="left"/>
    </w:lvl>
    <w:lvl w:ilvl="3" w:tplc="1B16670E">
      <w:numFmt w:val="decimal"/>
      <w:lvlText w:val=""/>
      <w:lvlJc w:val="left"/>
    </w:lvl>
    <w:lvl w:ilvl="4" w:tplc="15A6069E">
      <w:numFmt w:val="decimal"/>
      <w:lvlText w:val=""/>
      <w:lvlJc w:val="left"/>
    </w:lvl>
    <w:lvl w:ilvl="5" w:tplc="363ACBC0">
      <w:numFmt w:val="decimal"/>
      <w:lvlText w:val=""/>
      <w:lvlJc w:val="left"/>
    </w:lvl>
    <w:lvl w:ilvl="6" w:tplc="40CE9220">
      <w:numFmt w:val="decimal"/>
      <w:lvlText w:val=""/>
      <w:lvlJc w:val="left"/>
    </w:lvl>
    <w:lvl w:ilvl="7" w:tplc="710A0CA4">
      <w:numFmt w:val="decimal"/>
      <w:lvlText w:val=""/>
      <w:lvlJc w:val="left"/>
    </w:lvl>
    <w:lvl w:ilvl="8" w:tplc="71DA5684">
      <w:numFmt w:val="decimal"/>
      <w:lvlText w:val=""/>
      <w:lvlJc w:val="left"/>
    </w:lvl>
  </w:abstractNum>
  <w:abstractNum w:abstractNumId="1" w15:restartNumberingAfterBreak="0">
    <w:nsid w:val="51206F01"/>
    <w:multiLevelType w:val="hybridMultilevel"/>
    <w:tmpl w:val="74846306"/>
    <w:lvl w:ilvl="0" w:tplc="79A2DFE8">
      <w:start w:val="1"/>
      <w:numFmt w:val="bullet"/>
      <w:lvlText w:val="•"/>
      <w:lvlJc w:val="left"/>
      <w:pPr>
        <w:ind w:left="720" w:hanging="360"/>
      </w:pPr>
    </w:lvl>
    <w:lvl w:ilvl="1" w:tplc="4A143C26">
      <w:numFmt w:val="decimal"/>
      <w:lvlText w:val=""/>
      <w:lvlJc w:val="left"/>
    </w:lvl>
    <w:lvl w:ilvl="2" w:tplc="DF323614">
      <w:numFmt w:val="decimal"/>
      <w:lvlText w:val=""/>
      <w:lvlJc w:val="left"/>
    </w:lvl>
    <w:lvl w:ilvl="3" w:tplc="04DA99E0">
      <w:numFmt w:val="decimal"/>
      <w:lvlText w:val=""/>
      <w:lvlJc w:val="left"/>
    </w:lvl>
    <w:lvl w:ilvl="4" w:tplc="9EE42384">
      <w:numFmt w:val="decimal"/>
      <w:lvlText w:val=""/>
      <w:lvlJc w:val="left"/>
    </w:lvl>
    <w:lvl w:ilvl="5" w:tplc="FCAE46EE">
      <w:numFmt w:val="decimal"/>
      <w:lvlText w:val=""/>
      <w:lvlJc w:val="left"/>
    </w:lvl>
    <w:lvl w:ilvl="6" w:tplc="9BCE9B9A">
      <w:numFmt w:val="decimal"/>
      <w:lvlText w:val=""/>
      <w:lvlJc w:val="left"/>
    </w:lvl>
    <w:lvl w:ilvl="7" w:tplc="E188BF2E">
      <w:numFmt w:val="decimal"/>
      <w:lvlText w:val=""/>
      <w:lvlJc w:val="left"/>
    </w:lvl>
    <w:lvl w:ilvl="8" w:tplc="FE9437E0">
      <w:numFmt w:val="decimal"/>
      <w:lvlText w:val=""/>
      <w:lvlJc w:val="left"/>
    </w:lvl>
  </w:abstractNum>
  <w:abstractNum w:abstractNumId="2" w15:restartNumberingAfterBreak="0">
    <w:nsid w:val="6B8C2737"/>
    <w:multiLevelType w:val="hybridMultilevel"/>
    <w:tmpl w:val="22D0ED0A"/>
    <w:lvl w:ilvl="0" w:tplc="2A58C5BA">
      <w:start w:val="1"/>
      <w:numFmt w:val="bullet"/>
      <w:lvlText w:val="●"/>
      <w:lvlJc w:val="left"/>
      <w:pPr>
        <w:ind w:left="720" w:hanging="360"/>
      </w:pPr>
    </w:lvl>
    <w:lvl w:ilvl="1" w:tplc="00CE3800">
      <w:start w:val="1"/>
      <w:numFmt w:val="bullet"/>
      <w:lvlText w:val="○"/>
      <w:lvlJc w:val="left"/>
      <w:pPr>
        <w:ind w:left="1440" w:hanging="360"/>
      </w:pPr>
    </w:lvl>
    <w:lvl w:ilvl="2" w:tplc="AC1AF160">
      <w:start w:val="1"/>
      <w:numFmt w:val="bullet"/>
      <w:lvlText w:val="■"/>
      <w:lvlJc w:val="left"/>
      <w:pPr>
        <w:ind w:left="2160" w:hanging="360"/>
      </w:pPr>
    </w:lvl>
    <w:lvl w:ilvl="3" w:tplc="6EF4F482">
      <w:start w:val="1"/>
      <w:numFmt w:val="bullet"/>
      <w:lvlText w:val="●"/>
      <w:lvlJc w:val="left"/>
      <w:pPr>
        <w:ind w:left="2880" w:hanging="360"/>
      </w:pPr>
    </w:lvl>
    <w:lvl w:ilvl="4" w:tplc="D8969C16">
      <w:start w:val="1"/>
      <w:numFmt w:val="bullet"/>
      <w:lvlText w:val="○"/>
      <w:lvlJc w:val="left"/>
      <w:pPr>
        <w:ind w:left="3600" w:hanging="360"/>
      </w:pPr>
    </w:lvl>
    <w:lvl w:ilvl="5" w:tplc="899EDB8C">
      <w:start w:val="1"/>
      <w:numFmt w:val="bullet"/>
      <w:lvlText w:val="■"/>
      <w:lvlJc w:val="left"/>
      <w:pPr>
        <w:ind w:left="4320" w:hanging="360"/>
      </w:pPr>
    </w:lvl>
    <w:lvl w:ilvl="6" w:tplc="2D9C4586">
      <w:start w:val="1"/>
      <w:numFmt w:val="bullet"/>
      <w:lvlText w:val="●"/>
      <w:lvlJc w:val="left"/>
      <w:pPr>
        <w:ind w:left="5040" w:hanging="360"/>
      </w:pPr>
    </w:lvl>
    <w:lvl w:ilvl="7" w:tplc="AF62E884">
      <w:start w:val="1"/>
      <w:numFmt w:val="bullet"/>
      <w:lvlText w:val="●"/>
      <w:lvlJc w:val="left"/>
      <w:pPr>
        <w:ind w:left="5760" w:hanging="360"/>
      </w:pPr>
    </w:lvl>
    <w:lvl w:ilvl="8" w:tplc="9A2E6EA8">
      <w:start w:val="1"/>
      <w:numFmt w:val="bullet"/>
      <w:lvlText w:val="●"/>
      <w:lvlJc w:val="left"/>
      <w:pPr>
        <w:ind w:left="6480" w:hanging="360"/>
      </w:pPr>
    </w:lvl>
  </w:abstractNum>
  <w:num w:numId="1" w16cid:durableId="300774107">
    <w:abstractNumId w:val="2"/>
    <w:lvlOverride w:ilvl="0">
      <w:startOverride w:val="1"/>
    </w:lvlOverride>
  </w:num>
  <w:num w:numId="2" w16cid:durableId="2113816455">
    <w:abstractNumId w:val="1"/>
    <w:lvlOverride w:ilvl="0">
      <w:startOverride w:val="1"/>
    </w:lvlOverride>
  </w:num>
  <w:num w:numId="3" w16cid:durableId="38240848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860"/>
    <w:rsid w:val="002263D8"/>
    <w:rsid w:val="00470391"/>
    <w:rsid w:val="006F6292"/>
    <w:rsid w:val="00770838"/>
    <w:rsid w:val="00827DE7"/>
    <w:rsid w:val="00966BB2"/>
    <w:rsid w:val="00D60BCB"/>
    <w:rsid w:val="00DC0860"/>
    <w:rsid w:val="00E33FA0"/>
    <w:rsid w:val="00FD2B27"/>
    <w:rsid w:val="00FF6C6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8917E"/>
  <w15:docId w15:val="{4C0B90B4-187F-4B19-A114-FA1F0FF6E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4A4A4A"/>
        <w:sz w:val="22"/>
        <w:szCs w:val="22"/>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40"/>
      <w:outlineLvl w:val="0"/>
    </w:pPr>
    <w:rPr>
      <w:rFonts w:ascii="Arial" w:eastAsia="Arial" w:hAnsi="Arial" w:cs="Arial"/>
      <w:b/>
      <w:bCs/>
      <w:color w:val="1F5C99"/>
      <w:sz w:val="28"/>
      <w:szCs w:val="28"/>
    </w:rPr>
  </w:style>
  <w:style w:type="paragraph" w:styleId="Heading2">
    <w:name w:val="heading 2"/>
    <w:uiPriority w:val="9"/>
    <w:unhideWhenUsed/>
    <w:qFormat/>
    <w:pPr>
      <w:spacing w:before="240" w:after="100"/>
      <w:outlineLvl w:val="1"/>
    </w:pPr>
    <w:rPr>
      <w:rFonts w:ascii="Arial" w:eastAsia="Arial" w:hAnsi="Arial" w:cs="Arial"/>
      <w:b/>
      <w:bCs/>
      <w:color w:val="1F5C99"/>
      <w:sz w:val="24"/>
      <w:szCs w:val="24"/>
    </w:rPr>
  </w:style>
  <w:style w:type="paragraph" w:styleId="Heading3">
    <w:name w:val="heading 3"/>
    <w:uiPriority w:val="9"/>
    <w:semiHidden/>
    <w:unhideWhenUsed/>
    <w:qFormat/>
    <w:pPr>
      <w:spacing w:before="180" w:after="80"/>
      <w:outlineLvl w:val="2"/>
    </w:pPr>
    <w:rPr>
      <w:rFonts w:ascii="Arial" w:eastAsia="Arial" w:hAnsi="Arial" w:cs="Arial"/>
      <w:b/>
      <w:bCs/>
      <w:color w:val="333333"/>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2263D8"/>
    <w:pPr>
      <w:tabs>
        <w:tab w:val="center" w:pos="4513"/>
        <w:tab w:val="right" w:pos="9026"/>
      </w:tabs>
    </w:pPr>
  </w:style>
  <w:style w:type="character" w:customStyle="1" w:styleId="HeaderChar">
    <w:name w:val="Header Char"/>
    <w:basedOn w:val="DefaultParagraphFont"/>
    <w:link w:val="Header"/>
    <w:uiPriority w:val="99"/>
    <w:rsid w:val="002263D8"/>
  </w:style>
  <w:style w:type="paragraph" w:styleId="Footer">
    <w:name w:val="footer"/>
    <w:basedOn w:val="Normal"/>
    <w:link w:val="FooterChar"/>
    <w:uiPriority w:val="99"/>
    <w:unhideWhenUsed/>
    <w:rsid w:val="002263D8"/>
    <w:pPr>
      <w:tabs>
        <w:tab w:val="center" w:pos="4513"/>
        <w:tab w:val="right" w:pos="9026"/>
      </w:tabs>
    </w:pPr>
  </w:style>
  <w:style w:type="character" w:customStyle="1" w:styleId="FooterChar">
    <w:name w:val="Footer Char"/>
    <w:basedOn w:val="DefaultParagraphFont"/>
    <w:link w:val="Footer"/>
    <w:uiPriority w:val="99"/>
    <w:rsid w:val="00226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16</Pages>
  <Words>4240</Words>
  <Characters>24171</Characters>
  <Application>Microsoft Office Word</Application>
  <DocSecurity>0</DocSecurity>
  <Lines>201</Lines>
  <Paragraphs>56</Paragraphs>
  <ScaleCrop>false</ScaleCrop>
  <Company/>
  <LinksUpToDate>false</LinksUpToDate>
  <CharactersWithSpaces>28355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Ratchamarri Useni</cp:lastModifiedBy>
  <cp:revision>11</cp:revision>
  <dcterms:created xsi:type="dcterms:W3CDTF">2026-04-29T06:13:00Z</dcterms:created>
  <dcterms:modified xsi:type="dcterms:W3CDTF">2026-04-29T07:03:00Z</dcterms:modified>
</cp:coreProperties>
</file>