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4534F" w14:textId="2126464D" w:rsidR="00BD5468" w:rsidRPr="00404EF4" w:rsidRDefault="007D4296" w:rsidP="00DD2A5D">
      <w:pPr>
        <w:autoSpaceDE w:val="0"/>
        <w:autoSpaceDN w:val="0"/>
        <w:adjustRightInd w:val="0"/>
        <w:spacing w:after="0" w:line="240" w:lineRule="auto"/>
        <w:jc w:val="center"/>
        <w:rPr>
          <w:rFonts w:ascii="Times New Roman" w:eastAsiaTheme="minorHAnsi" w:hAnsi="Times New Roman" w:cs="Times New Roman"/>
          <w:b/>
          <w:bCs/>
          <w:sz w:val="40"/>
          <w:szCs w:val="40"/>
          <w:lang w:bidi="mr-IN"/>
        </w:rPr>
      </w:pPr>
      <w:bookmarkStart w:id="0" w:name="_Hlk198123702"/>
      <w:r>
        <w:rPr>
          <w:rFonts w:ascii="Times New Roman" w:eastAsiaTheme="minorHAnsi" w:hAnsi="Times New Roman" w:cs="Times New Roman"/>
          <w:b/>
          <w:bCs/>
          <w:sz w:val="40"/>
          <w:szCs w:val="40"/>
          <w:lang w:bidi="mr-IN"/>
        </w:rPr>
        <w:t xml:space="preserve">Studies on Mycoflora, Aflatoxigenic Fungi and </w:t>
      </w:r>
      <w:r w:rsidR="00404EF4" w:rsidRPr="00404EF4">
        <w:rPr>
          <w:rFonts w:ascii="Times New Roman" w:eastAsiaTheme="minorHAnsi" w:hAnsi="Times New Roman" w:cs="Times New Roman"/>
          <w:b/>
          <w:bCs/>
          <w:sz w:val="40"/>
          <w:szCs w:val="40"/>
          <w:lang w:bidi="mr-IN"/>
        </w:rPr>
        <w:t xml:space="preserve">Aflatoxin </w:t>
      </w:r>
      <w:r w:rsidR="0017402F" w:rsidRPr="00404EF4">
        <w:rPr>
          <w:rFonts w:ascii="Times New Roman" w:eastAsiaTheme="minorHAnsi" w:hAnsi="Times New Roman" w:cs="Times New Roman"/>
          <w:b/>
          <w:bCs/>
          <w:sz w:val="40"/>
          <w:szCs w:val="40"/>
          <w:lang w:bidi="mr-IN"/>
        </w:rPr>
        <w:t xml:space="preserve">in Poultry </w:t>
      </w:r>
      <w:r w:rsidR="00954E34" w:rsidRPr="00404EF4">
        <w:rPr>
          <w:rFonts w:ascii="Times New Roman" w:eastAsiaTheme="minorHAnsi" w:hAnsi="Times New Roman" w:cs="Times New Roman"/>
          <w:b/>
          <w:bCs/>
          <w:sz w:val="40"/>
          <w:szCs w:val="40"/>
          <w:lang w:bidi="mr-IN"/>
        </w:rPr>
        <w:t>Feeds</w:t>
      </w:r>
      <w:r w:rsidR="00BD5468" w:rsidRPr="00404EF4">
        <w:rPr>
          <w:rFonts w:ascii="Times New Roman" w:eastAsiaTheme="minorHAnsi" w:hAnsi="Times New Roman" w:cs="Times New Roman"/>
          <w:b/>
          <w:bCs/>
          <w:sz w:val="40"/>
          <w:szCs w:val="40"/>
          <w:lang w:bidi="mr-IN"/>
        </w:rPr>
        <w:t>.</w:t>
      </w:r>
    </w:p>
    <w:p w14:paraId="62FDE4F0" w14:textId="77777777" w:rsidR="00DF4D55" w:rsidRDefault="00DF4D55" w:rsidP="007D4296">
      <w:pPr>
        <w:autoSpaceDE w:val="0"/>
        <w:autoSpaceDN w:val="0"/>
        <w:adjustRightInd w:val="0"/>
        <w:spacing w:after="0" w:line="240" w:lineRule="auto"/>
        <w:jc w:val="center"/>
        <w:rPr>
          <w:rFonts w:ascii="Times New Roman" w:eastAsia="Times New Roman" w:hAnsi="Times New Roman" w:cs="Times New Roman"/>
          <w:b/>
          <w:sz w:val="24"/>
          <w:szCs w:val="24"/>
        </w:rPr>
      </w:pPr>
    </w:p>
    <w:p w14:paraId="43050077" w14:textId="77777777" w:rsidR="00FC0B5D" w:rsidRPr="00CE4196" w:rsidRDefault="00FC0B5D" w:rsidP="007E2133">
      <w:pPr>
        <w:spacing w:line="360" w:lineRule="auto"/>
        <w:jc w:val="center"/>
        <w:rPr>
          <w:sz w:val="28"/>
          <w:szCs w:val="28"/>
        </w:rPr>
      </w:pPr>
      <w:r w:rsidRPr="00CE4196">
        <w:rPr>
          <w:rFonts w:ascii="Times New Roman" w:hAnsi="Times New Roman" w:cs="Times New Roman"/>
          <w:b/>
          <w:sz w:val="28"/>
          <w:szCs w:val="28"/>
        </w:rPr>
        <w:t>ABSTRACT</w:t>
      </w:r>
    </w:p>
    <w:p w14:paraId="1B2B18FF" w14:textId="0328B088" w:rsidR="00315CE3" w:rsidRDefault="00315CE3" w:rsidP="00B33425">
      <w:pPr>
        <w:jc w:val="both"/>
        <w:rPr>
          <w:rFonts w:ascii="Times New Roman" w:hAnsi="Times New Roman" w:cs="Times New Roman"/>
          <w:i/>
          <w:iCs/>
          <w:sz w:val="24"/>
          <w:szCs w:val="24"/>
        </w:rPr>
      </w:pPr>
      <w:r w:rsidRPr="00315CE3">
        <w:rPr>
          <w:rFonts w:ascii="Times New Roman" w:hAnsi="Times New Roman" w:cs="Times New Roman"/>
          <w:i/>
          <w:iCs/>
          <w:sz w:val="24"/>
          <w:szCs w:val="24"/>
        </w:rPr>
        <w:t xml:space="preserve">Poultry feed samples were collected from the Jalgaon district in Maharashtra, and the mycoflora associated with the samples was isolated using agar-plate techniques. Every Aspergillus flavus isolate that was isolated from the samples that were collected was examined for aflatoxigenic potential in SMKY liquid medium. </w:t>
      </w:r>
      <w:r w:rsidR="0094023F">
        <w:rPr>
          <w:rFonts w:ascii="Times New Roman" w:hAnsi="Times New Roman" w:cs="Times New Roman"/>
          <w:i/>
          <w:iCs/>
          <w:sz w:val="24"/>
          <w:szCs w:val="24"/>
        </w:rPr>
        <w:t xml:space="preserve">Poultry </w:t>
      </w:r>
      <w:r w:rsidRPr="00315CE3">
        <w:rPr>
          <w:rFonts w:ascii="Times New Roman" w:hAnsi="Times New Roman" w:cs="Times New Roman"/>
          <w:i/>
          <w:iCs/>
          <w:sz w:val="24"/>
          <w:szCs w:val="24"/>
        </w:rPr>
        <w:t xml:space="preserve">feeds were used to isolate seventeen distinct fungus. The most prevalent fungus that infest feeds were Aspergillus flavus, A. niger, A. ochraceus, Aspergillus sp., Fusarium sp., and Penicillium sp. Aspergillus flavus dominated all fungi, and 76% of its strains were aflatoxigenic. Crude poultry feed had the highest amount of aflatoxigenic fungus (86.2%). </w:t>
      </w:r>
      <w:r w:rsidR="002B0128" w:rsidRPr="002B0128">
        <w:rPr>
          <w:rFonts w:ascii="Times New Roman" w:hAnsi="Times New Roman" w:cs="Times New Roman"/>
          <w:i/>
          <w:iCs/>
          <w:sz w:val="24"/>
          <w:szCs w:val="24"/>
        </w:rPr>
        <w:t xml:space="preserve">Aflatoxin B1 was estimated in all the samples by extracting the aflatoxin and spotted in an activated thin layer chromatography (TLC) plate with standards and ascertained the concentration by visual comparison method in a UV viewing cabinet. </w:t>
      </w:r>
      <w:r w:rsidRPr="00315CE3">
        <w:rPr>
          <w:rFonts w:ascii="Times New Roman" w:hAnsi="Times New Roman" w:cs="Times New Roman"/>
          <w:i/>
          <w:iCs/>
          <w:sz w:val="24"/>
          <w:szCs w:val="24"/>
        </w:rPr>
        <w:t>When the natural aflatoxin contamination of poultry feeds was analyzed, 26.67% of the samples had aflatoxin contamination. Maximum concentration of aflatoxin B1 was detected in Local poultry feed (93.67 ppb) followed by Crude poultry feed (92.89 ppb) and Commercial poultry feed (84.38 ppb). poultry feeds contaminated with aflatoxin has poses a potential threat for the life of poultry animals.</w:t>
      </w:r>
      <w:r w:rsidR="002B0128" w:rsidRPr="002B0128">
        <w:t xml:space="preserve"> </w:t>
      </w:r>
      <w:r w:rsidR="002B0128" w:rsidRPr="002B0128">
        <w:rPr>
          <w:rFonts w:ascii="Times New Roman" w:hAnsi="Times New Roman" w:cs="Times New Roman"/>
          <w:i/>
          <w:iCs/>
          <w:sz w:val="24"/>
          <w:szCs w:val="24"/>
        </w:rPr>
        <w:t>Hence the regular screening of toxins in every lot of feed prior to feeding the animals or poultry needs to be regularized.</w:t>
      </w:r>
    </w:p>
    <w:p w14:paraId="65BCC6A9" w14:textId="0A385D8B" w:rsidR="002B0128" w:rsidRPr="002B0128" w:rsidRDefault="002B0128" w:rsidP="007E2133">
      <w:pPr>
        <w:spacing w:line="360" w:lineRule="auto"/>
        <w:jc w:val="both"/>
        <w:rPr>
          <w:rFonts w:ascii="Times New Roman" w:hAnsi="Times New Roman" w:cs="Times New Roman"/>
          <w:bCs/>
          <w:i/>
          <w:sz w:val="24"/>
          <w:szCs w:val="24"/>
        </w:rPr>
      </w:pPr>
      <w:r w:rsidRPr="007E2133">
        <w:rPr>
          <w:rFonts w:ascii="Times New Roman" w:hAnsi="Times New Roman" w:cs="Times New Roman"/>
          <w:b/>
          <w:sz w:val="24"/>
          <w:szCs w:val="24"/>
        </w:rPr>
        <w:t>Keywords</w:t>
      </w:r>
      <w:r w:rsidRPr="00BD5468">
        <w:rPr>
          <w:rFonts w:ascii="Times New Roman" w:hAnsi="Times New Roman" w:cs="Times New Roman"/>
          <w:bCs/>
          <w:sz w:val="24"/>
          <w:szCs w:val="24"/>
        </w:rPr>
        <w:t>: -</w:t>
      </w:r>
      <w:r w:rsidR="007E2133" w:rsidRPr="00BD5468">
        <w:rPr>
          <w:rFonts w:ascii="Times New Roman" w:hAnsi="Times New Roman" w:cs="Times New Roman"/>
          <w:bCs/>
          <w:sz w:val="24"/>
          <w:szCs w:val="24"/>
        </w:rPr>
        <w:t xml:space="preserve"> </w:t>
      </w:r>
      <w:r w:rsidR="005958F3">
        <w:rPr>
          <w:rFonts w:ascii="Times New Roman" w:hAnsi="Times New Roman" w:cs="Times New Roman"/>
          <w:b/>
          <w:i/>
          <w:iCs/>
          <w:sz w:val="24"/>
          <w:szCs w:val="24"/>
        </w:rPr>
        <w:t>P</w:t>
      </w:r>
      <w:r w:rsidR="0017402F" w:rsidRPr="0017402F">
        <w:rPr>
          <w:rFonts w:ascii="Times New Roman" w:hAnsi="Times New Roman" w:cs="Times New Roman"/>
          <w:b/>
          <w:i/>
          <w:iCs/>
          <w:sz w:val="24"/>
          <w:szCs w:val="24"/>
        </w:rPr>
        <w:t>oultry</w:t>
      </w:r>
      <w:r w:rsidR="0028668F">
        <w:rPr>
          <w:rFonts w:ascii="Times New Roman" w:hAnsi="Times New Roman" w:cs="Times New Roman"/>
          <w:b/>
          <w:i/>
          <w:iCs/>
          <w:sz w:val="24"/>
          <w:szCs w:val="24"/>
        </w:rPr>
        <w:t xml:space="preserve"> feeds</w:t>
      </w:r>
      <w:r w:rsidR="009C74AF" w:rsidRPr="00BD5468">
        <w:rPr>
          <w:rFonts w:ascii="Times New Roman" w:hAnsi="Times New Roman" w:cs="Times New Roman"/>
          <w:b/>
          <w:sz w:val="24"/>
          <w:szCs w:val="24"/>
        </w:rPr>
        <w:t xml:space="preserve">, </w:t>
      </w:r>
      <w:r w:rsidR="007E2133" w:rsidRPr="00BD5468">
        <w:rPr>
          <w:rFonts w:ascii="Times New Roman" w:hAnsi="Times New Roman" w:cs="Times New Roman"/>
          <w:b/>
          <w:i/>
          <w:sz w:val="24"/>
          <w:szCs w:val="24"/>
        </w:rPr>
        <w:t>Mycoflora, Aspergillus flavus, aflatoxin</w:t>
      </w:r>
      <w:r w:rsidR="007E2133" w:rsidRPr="00BD5468">
        <w:rPr>
          <w:rFonts w:ascii="Times New Roman" w:hAnsi="Times New Roman" w:cs="Times New Roman"/>
          <w:bCs/>
          <w:i/>
          <w:sz w:val="24"/>
          <w:szCs w:val="24"/>
        </w:rPr>
        <w:t>.</w:t>
      </w:r>
    </w:p>
    <w:bookmarkEnd w:id="0"/>
    <w:p w14:paraId="538FE454" w14:textId="12373637" w:rsidR="00CE4196" w:rsidRPr="00792107" w:rsidRDefault="007E2133" w:rsidP="00792107">
      <w:pPr>
        <w:spacing w:line="360" w:lineRule="auto"/>
        <w:jc w:val="center"/>
        <w:rPr>
          <w:rFonts w:ascii="Times New Roman" w:hAnsi="Times New Roman" w:cs="Times New Roman"/>
          <w:b/>
          <w:sz w:val="28"/>
          <w:szCs w:val="28"/>
        </w:rPr>
      </w:pPr>
      <w:r w:rsidRPr="00CE4196">
        <w:rPr>
          <w:rFonts w:ascii="Times New Roman" w:hAnsi="Times New Roman" w:cs="Times New Roman"/>
          <w:b/>
          <w:sz w:val="28"/>
          <w:szCs w:val="28"/>
        </w:rPr>
        <w:t xml:space="preserve">    INTRODUCTION</w:t>
      </w:r>
    </w:p>
    <w:p w14:paraId="0300D21F" w14:textId="339AE174" w:rsidR="00367BF0" w:rsidRPr="00B33425" w:rsidRDefault="00735F34" w:rsidP="00B33425">
      <w:pPr>
        <w:rPr>
          <w:rFonts w:ascii="Times New Roman" w:eastAsiaTheme="minorHAnsi" w:hAnsi="Times New Roman" w:cs="Times New Roman"/>
          <w:sz w:val="24"/>
          <w:szCs w:val="24"/>
          <w:lang w:bidi="mr-IN"/>
        </w:rPr>
      </w:pPr>
      <w:r w:rsidRPr="00735F34">
        <w:rPr>
          <w:rFonts w:ascii="Times New Roman" w:eastAsiaTheme="minorHAnsi" w:hAnsi="Times New Roman" w:cs="Times New Roman"/>
          <w:sz w:val="24"/>
          <w:szCs w:val="24"/>
          <w:lang w:bidi="mr-IN"/>
        </w:rPr>
        <w:t>One of the most significant cereal crops in the world, maize (Zea mays L.) helps ensure food security in the majority of developing nations (Ranum et al., 2014). After wheat and rice, maize is becoming the third most significant crop in India. It contributes roughly 9% of the nation's total food grain production. Feed utilization, mostly for poultry feed, accounts for almost half of total production. Around the world, one of the biggest issues is aflatoxin contamination in maize kernels.</w:t>
      </w:r>
      <w:r>
        <w:rPr>
          <w:rFonts w:ascii="Times New Roman" w:eastAsiaTheme="minorHAnsi" w:hAnsi="Times New Roman" w:cs="Times New Roman"/>
          <w:sz w:val="24"/>
          <w:szCs w:val="24"/>
          <w:lang w:bidi="mr-IN"/>
        </w:rPr>
        <w:t xml:space="preserve"> </w:t>
      </w:r>
      <w:r w:rsidR="00D250B9" w:rsidRPr="00D250B9">
        <w:rPr>
          <w:rFonts w:ascii="Times New Roman" w:eastAsiaTheme="minorHAnsi" w:hAnsi="Times New Roman" w:cs="Times New Roman"/>
          <w:sz w:val="24"/>
          <w:szCs w:val="24"/>
          <w:lang w:bidi="mr-IN"/>
        </w:rPr>
        <w:t>Some strains of Aspergillus flavus Link ex Fries and Aspergillus parasiticus Speare create a class of secondary metabolites called aflatoxins, which are structurally similar polyketides. These substances are immunosuppressive, mutagenic, carcinogenic, teratogenic, and acutely poisonous. Aflatoxin B</w:t>
      </w:r>
      <w:r w:rsidR="00D250B9" w:rsidRPr="00EE1F36">
        <w:rPr>
          <w:rFonts w:ascii="Times New Roman" w:eastAsiaTheme="minorHAnsi" w:hAnsi="Times New Roman" w:cs="Times New Roman"/>
          <w:sz w:val="24"/>
          <w:szCs w:val="24"/>
          <w:vertAlign w:val="subscript"/>
          <w:lang w:bidi="mr-IN"/>
        </w:rPr>
        <w:t xml:space="preserve">1 </w:t>
      </w:r>
      <w:r w:rsidR="00D250B9" w:rsidRPr="00D250B9">
        <w:rPr>
          <w:rFonts w:ascii="Times New Roman" w:eastAsiaTheme="minorHAnsi" w:hAnsi="Times New Roman" w:cs="Times New Roman"/>
          <w:sz w:val="24"/>
          <w:szCs w:val="24"/>
          <w:lang w:bidi="mr-IN"/>
        </w:rPr>
        <w:t>(AFB</w:t>
      </w:r>
      <w:r w:rsidR="00BE3C7B" w:rsidRPr="00EE1F36">
        <w:rPr>
          <w:rFonts w:ascii="Times New Roman" w:eastAsiaTheme="minorHAnsi" w:hAnsi="Times New Roman" w:cs="Times New Roman"/>
          <w:sz w:val="24"/>
          <w:szCs w:val="24"/>
          <w:vertAlign w:val="subscript"/>
          <w:lang w:bidi="mr-IN"/>
        </w:rPr>
        <w:t>1</w:t>
      </w:r>
      <w:r w:rsidR="00D250B9" w:rsidRPr="00D250B9">
        <w:rPr>
          <w:rFonts w:ascii="Times New Roman" w:eastAsiaTheme="minorHAnsi" w:hAnsi="Times New Roman" w:cs="Times New Roman"/>
          <w:sz w:val="24"/>
          <w:szCs w:val="24"/>
          <w:lang w:bidi="mr-IN"/>
        </w:rPr>
        <w:t>), B</w:t>
      </w:r>
      <w:r w:rsidR="00D250B9" w:rsidRPr="00EE1F36">
        <w:rPr>
          <w:rFonts w:ascii="Times New Roman" w:eastAsiaTheme="minorHAnsi" w:hAnsi="Times New Roman" w:cs="Times New Roman"/>
          <w:sz w:val="24"/>
          <w:szCs w:val="24"/>
          <w:vertAlign w:val="subscript"/>
          <w:lang w:bidi="mr-IN"/>
        </w:rPr>
        <w:t>2</w:t>
      </w:r>
      <w:r w:rsidR="00D250B9" w:rsidRPr="00D250B9">
        <w:rPr>
          <w:rFonts w:ascii="Times New Roman" w:eastAsiaTheme="minorHAnsi" w:hAnsi="Times New Roman" w:cs="Times New Roman"/>
          <w:sz w:val="24"/>
          <w:szCs w:val="24"/>
          <w:lang w:bidi="mr-IN"/>
        </w:rPr>
        <w:t xml:space="preserve"> (AFB</w:t>
      </w:r>
      <w:r w:rsidR="00D250B9" w:rsidRPr="00EE1F36">
        <w:rPr>
          <w:rFonts w:ascii="Times New Roman" w:eastAsiaTheme="minorHAnsi" w:hAnsi="Times New Roman" w:cs="Times New Roman"/>
          <w:sz w:val="24"/>
          <w:szCs w:val="24"/>
          <w:vertAlign w:val="subscript"/>
          <w:lang w:bidi="mr-IN"/>
        </w:rPr>
        <w:t>2</w:t>
      </w:r>
      <w:r w:rsidR="00D250B9" w:rsidRPr="00D250B9">
        <w:rPr>
          <w:rFonts w:ascii="Times New Roman" w:eastAsiaTheme="minorHAnsi" w:hAnsi="Times New Roman" w:cs="Times New Roman"/>
          <w:sz w:val="24"/>
          <w:szCs w:val="24"/>
          <w:lang w:bidi="mr-IN"/>
        </w:rPr>
        <w:t>), G</w:t>
      </w:r>
      <w:r w:rsidR="00D250B9" w:rsidRPr="00EE1F36">
        <w:rPr>
          <w:rFonts w:ascii="Times New Roman" w:eastAsiaTheme="minorHAnsi" w:hAnsi="Times New Roman" w:cs="Times New Roman"/>
          <w:sz w:val="24"/>
          <w:szCs w:val="24"/>
          <w:vertAlign w:val="subscript"/>
          <w:lang w:bidi="mr-IN"/>
        </w:rPr>
        <w:t>1</w:t>
      </w:r>
      <w:r w:rsidR="00D250B9" w:rsidRPr="00D250B9">
        <w:rPr>
          <w:rFonts w:ascii="Times New Roman" w:eastAsiaTheme="minorHAnsi" w:hAnsi="Times New Roman" w:cs="Times New Roman"/>
          <w:sz w:val="24"/>
          <w:szCs w:val="24"/>
          <w:lang w:bidi="mr-IN"/>
        </w:rPr>
        <w:t xml:space="preserve"> (AFG</w:t>
      </w:r>
      <w:r w:rsidR="00BE3C7B" w:rsidRPr="00EE1F36">
        <w:rPr>
          <w:rFonts w:ascii="Times New Roman" w:eastAsiaTheme="minorHAnsi" w:hAnsi="Times New Roman" w:cs="Times New Roman"/>
          <w:sz w:val="24"/>
          <w:szCs w:val="24"/>
          <w:vertAlign w:val="subscript"/>
          <w:lang w:bidi="mr-IN"/>
        </w:rPr>
        <w:t>1</w:t>
      </w:r>
      <w:r w:rsidR="00D250B9" w:rsidRPr="00D250B9">
        <w:rPr>
          <w:rFonts w:ascii="Times New Roman" w:eastAsiaTheme="minorHAnsi" w:hAnsi="Times New Roman" w:cs="Times New Roman"/>
          <w:sz w:val="24"/>
          <w:szCs w:val="24"/>
          <w:lang w:bidi="mr-IN"/>
        </w:rPr>
        <w:t>), and G</w:t>
      </w:r>
      <w:r w:rsidR="00D250B9" w:rsidRPr="00EE1F36">
        <w:rPr>
          <w:rFonts w:ascii="Times New Roman" w:eastAsiaTheme="minorHAnsi" w:hAnsi="Times New Roman" w:cs="Times New Roman"/>
          <w:sz w:val="24"/>
          <w:szCs w:val="24"/>
          <w:vertAlign w:val="subscript"/>
          <w:lang w:bidi="mr-IN"/>
        </w:rPr>
        <w:t>2</w:t>
      </w:r>
      <w:r w:rsidR="00D250B9" w:rsidRPr="00D250B9">
        <w:rPr>
          <w:rFonts w:ascii="Times New Roman" w:eastAsiaTheme="minorHAnsi" w:hAnsi="Times New Roman" w:cs="Times New Roman"/>
          <w:sz w:val="24"/>
          <w:szCs w:val="24"/>
          <w:lang w:bidi="mr-IN"/>
        </w:rPr>
        <w:t xml:space="preserve"> (AFG</w:t>
      </w:r>
      <w:r w:rsidR="00D250B9" w:rsidRPr="00EE1F36">
        <w:rPr>
          <w:rFonts w:ascii="Times New Roman" w:eastAsiaTheme="minorHAnsi" w:hAnsi="Times New Roman" w:cs="Times New Roman"/>
          <w:sz w:val="24"/>
          <w:szCs w:val="24"/>
          <w:vertAlign w:val="subscript"/>
          <w:lang w:bidi="mr-IN"/>
        </w:rPr>
        <w:t>2</w:t>
      </w:r>
      <w:r w:rsidR="00D250B9" w:rsidRPr="00D250B9">
        <w:rPr>
          <w:rFonts w:ascii="Times New Roman" w:eastAsiaTheme="minorHAnsi" w:hAnsi="Times New Roman" w:cs="Times New Roman"/>
          <w:sz w:val="24"/>
          <w:szCs w:val="24"/>
          <w:lang w:bidi="mr-IN"/>
        </w:rPr>
        <w:t>) are common aflatoxins. Of all aflatoxins, AFB</w:t>
      </w:r>
      <w:r w:rsidR="00D250B9" w:rsidRPr="00EE1F36">
        <w:rPr>
          <w:rFonts w:ascii="Times New Roman" w:eastAsiaTheme="minorHAnsi" w:hAnsi="Times New Roman" w:cs="Times New Roman"/>
          <w:sz w:val="24"/>
          <w:szCs w:val="24"/>
          <w:vertAlign w:val="subscript"/>
          <w:lang w:bidi="mr-IN"/>
        </w:rPr>
        <w:t>1</w:t>
      </w:r>
      <w:r w:rsidR="00D250B9" w:rsidRPr="00D250B9">
        <w:rPr>
          <w:rFonts w:ascii="Times New Roman" w:eastAsiaTheme="minorHAnsi" w:hAnsi="Times New Roman" w:cs="Times New Roman"/>
          <w:sz w:val="24"/>
          <w:szCs w:val="24"/>
          <w:lang w:bidi="mr-IN"/>
        </w:rPr>
        <w:t xml:space="preserve"> is the most effective (Lee et al, 2004). The strongest carcinogen in nature is this poison (Castegnaro and McGregor, 1998). While other </w:t>
      </w:r>
      <w:r w:rsidR="00D250B9" w:rsidRPr="00EE1F36">
        <w:rPr>
          <w:rFonts w:ascii="Times New Roman" w:eastAsiaTheme="minorHAnsi" w:hAnsi="Times New Roman" w:cs="Times New Roman"/>
          <w:i/>
          <w:iCs/>
          <w:sz w:val="24"/>
          <w:szCs w:val="24"/>
          <w:lang w:bidi="mr-IN"/>
        </w:rPr>
        <w:t>Aspergillus species</w:t>
      </w:r>
      <w:r w:rsidR="00D250B9" w:rsidRPr="00D250B9">
        <w:rPr>
          <w:rFonts w:ascii="Times New Roman" w:eastAsiaTheme="minorHAnsi" w:hAnsi="Times New Roman" w:cs="Times New Roman"/>
          <w:sz w:val="24"/>
          <w:szCs w:val="24"/>
          <w:lang w:bidi="mr-IN"/>
        </w:rPr>
        <w:t xml:space="preserve"> can infect maize in the field, </w:t>
      </w:r>
      <w:r w:rsidR="00D250B9" w:rsidRPr="00EE1F36">
        <w:rPr>
          <w:rFonts w:ascii="Times New Roman" w:eastAsiaTheme="minorHAnsi" w:hAnsi="Times New Roman" w:cs="Times New Roman"/>
          <w:i/>
          <w:iCs/>
          <w:sz w:val="24"/>
          <w:szCs w:val="24"/>
          <w:lang w:bidi="mr-IN"/>
        </w:rPr>
        <w:t>A. flavus</w:t>
      </w:r>
      <w:r w:rsidR="00D250B9" w:rsidRPr="00D250B9">
        <w:rPr>
          <w:rFonts w:ascii="Times New Roman" w:eastAsiaTheme="minorHAnsi" w:hAnsi="Times New Roman" w:cs="Times New Roman"/>
          <w:sz w:val="24"/>
          <w:szCs w:val="24"/>
          <w:lang w:bidi="mr-IN"/>
        </w:rPr>
        <w:t xml:space="preserve"> is the predominant fungus that produces aflatoxin, particularly in tropical areas (Calvert </w:t>
      </w:r>
      <w:r w:rsidR="00D250B9" w:rsidRPr="00EE1F36">
        <w:rPr>
          <w:rFonts w:ascii="Times New Roman" w:eastAsiaTheme="minorHAnsi" w:hAnsi="Times New Roman" w:cs="Times New Roman"/>
          <w:i/>
          <w:iCs/>
          <w:sz w:val="24"/>
          <w:szCs w:val="24"/>
          <w:lang w:bidi="mr-IN"/>
        </w:rPr>
        <w:t>et al</w:t>
      </w:r>
      <w:r w:rsidR="00D250B9" w:rsidRPr="00D250B9">
        <w:rPr>
          <w:rFonts w:ascii="Times New Roman" w:eastAsiaTheme="minorHAnsi" w:hAnsi="Times New Roman" w:cs="Times New Roman"/>
          <w:sz w:val="24"/>
          <w:szCs w:val="24"/>
          <w:lang w:bidi="mr-IN"/>
        </w:rPr>
        <w:t xml:space="preserve">., 1978, Setamou </w:t>
      </w:r>
      <w:r w:rsidR="00D250B9" w:rsidRPr="00EE1F36">
        <w:rPr>
          <w:rFonts w:ascii="Times New Roman" w:eastAsiaTheme="minorHAnsi" w:hAnsi="Times New Roman" w:cs="Times New Roman"/>
          <w:i/>
          <w:iCs/>
          <w:sz w:val="24"/>
          <w:szCs w:val="24"/>
          <w:lang w:bidi="mr-IN"/>
        </w:rPr>
        <w:t>et al</w:t>
      </w:r>
      <w:r w:rsidR="00D250B9" w:rsidRPr="00D250B9">
        <w:rPr>
          <w:rFonts w:ascii="Times New Roman" w:eastAsiaTheme="minorHAnsi" w:hAnsi="Times New Roman" w:cs="Times New Roman"/>
          <w:sz w:val="24"/>
          <w:szCs w:val="24"/>
          <w:lang w:bidi="mr-IN"/>
        </w:rPr>
        <w:t xml:space="preserve">., 1997). When the temperature is between 18°C and 33°C and the relative humidity is higher than 50%, the fungus thrives. India's </w:t>
      </w:r>
      <w:r w:rsidR="00D250B9" w:rsidRPr="00D250B9">
        <w:rPr>
          <w:rFonts w:ascii="Times New Roman" w:eastAsiaTheme="minorHAnsi" w:hAnsi="Times New Roman" w:cs="Times New Roman"/>
          <w:sz w:val="24"/>
          <w:szCs w:val="24"/>
          <w:lang w:bidi="mr-IN"/>
        </w:rPr>
        <w:lastRenderedPageBreak/>
        <w:t xml:space="preserve">current climate encourages the fungus's growth and, in turn, the formation of aflatoxin in kernels. Any time before and after harvest, as well as during drying, storage, and processing, maize can get contaminated with aflatoxin. Poultry birds may consume potentially dangerous levels of aflatoxin when tainted maize kernels are utilized as an element in poultry feed. </w:t>
      </w:r>
      <w:r w:rsidR="00E81422">
        <w:rPr>
          <w:rFonts w:ascii="Times New Roman" w:eastAsiaTheme="minorHAnsi" w:hAnsi="Times New Roman" w:cs="Times New Roman"/>
          <w:sz w:val="24"/>
          <w:szCs w:val="24"/>
          <w:lang w:bidi="mr-IN"/>
        </w:rPr>
        <w:t xml:space="preserve">The primary sources of poultry feed </w:t>
      </w:r>
      <w:r w:rsidR="00E81422" w:rsidRPr="00E81422">
        <w:rPr>
          <w:rFonts w:ascii="Times New Roman" w:eastAsiaTheme="minorHAnsi" w:hAnsi="Times New Roman" w:cs="Times New Roman"/>
          <w:sz w:val="24"/>
          <w:szCs w:val="24"/>
          <w:lang w:bidi="mr-IN"/>
        </w:rPr>
        <w:t>are primarily soybeans, sunflower seed, canola, rapeseed, safflower, flaxseed, mustard seed, peanuts and cottonseed</w:t>
      </w:r>
      <w:r w:rsidR="00E81422">
        <w:rPr>
          <w:rFonts w:ascii="Times New Roman" w:eastAsiaTheme="minorHAnsi" w:hAnsi="Times New Roman" w:cs="Times New Roman"/>
          <w:sz w:val="24"/>
          <w:szCs w:val="24"/>
          <w:lang w:bidi="mr-IN"/>
        </w:rPr>
        <w:t xml:space="preserve"> and their cake,</w:t>
      </w:r>
      <w:r w:rsidR="00287BBF">
        <w:rPr>
          <w:rFonts w:ascii="Times New Roman" w:eastAsiaTheme="minorHAnsi" w:hAnsi="Times New Roman" w:cs="Times New Roman"/>
          <w:sz w:val="24"/>
          <w:szCs w:val="24"/>
          <w:lang w:bidi="mr-IN"/>
        </w:rPr>
        <w:t xml:space="preserve"> </w:t>
      </w:r>
      <w:r w:rsidR="00E81422">
        <w:rPr>
          <w:rFonts w:ascii="Times New Roman" w:eastAsiaTheme="minorHAnsi" w:hAnsi="Times New Roman" w:cs="Times New Roman"/>
          <w:sz w:val="24"/>
          <w:szCs w:val="24"/>
          <w:lang w:bidi="mr-IN"/>
        </w:rPr>
        <w:t>J</w:t>
      </w:r>
      <w:r w:rsidR="00287BBF">
        <w:rPr>
          <w:rFonts w:ascii="Times New Roman" w:eastAsiaTheme="minorHAnsi" w:hAnsi="Times New Roman" w:cs="Times New Roman"/>
          <w:sz w:val="24"/>
          <w:szCs w:val="24"/>
          <w:lang w:bidi="mr-IN"/>
        </w:rPr>
        <w:t>o</w:t>
      </w:r>
      <w:r w:rsidR="00E81422">
        <w:rPr>
          <w:rFonts w:ascii="Times New Roman" w:eastAsiaTheme="minorHAnsi" w:hAnsi="Times New Roman" w:cs="Times New Roman"/>
          <w:sz w:val="24"/>
          <w:szCs w:val="24"/>
          <w:lang w:bidi="mr-IN"/>
        </w:rPr>
        <w:t>war</w:t>
      </w:r>
      <w:r w:rsidR="00287BBF">
        <w:rPr>
          <w:rFonts w:ascii="Times New Roman" w:eastAsiaTheme="minorHAnsi" w:hAnsi="Times New Roman" w:cs="Times New Roman"/>
          <w:sz w:val="24"/>
          <w:szCs w:val="24"/>
          <w:lang w:bidi="mr-IN"/>
        </w:rPr>
        <w:t>, Bajra,</w:t>
      </w:r>
      <w:r w:rsidR="00E81422" w:rsidRPr="00E81422">
        <w:rPr>
          <w:rFonts w:ascii="Times New Roman" w:eastAsiaTheme="minorHAnsi" w:hAnsi="Times New Roman" w:cs="Times New Roman"/>
          <w:sz w:val="24"/>
          <w:szCs w:val="24"/>
          <w:lang w:bidi="mr-IN"/>
        </w:rPr>
        <w:t xml:space="preserve"> Wheat and Maize</w:t>
      </w:r>
      <w:r w:rsidR="00287BBF">
        <w:rPr>
          <w:rFonts w:ascii="Times New Roman" w:eastAsiaTheme="minorHAnsi" w:hAnsi="Times New Roman" w:cs="Times New Roman"/>
          <w:sz w:val="24"/>
          <w:szCs w:val="24"/>
          <w:lang w:bidi="mr-IN"/>
        </w:rPr>
        <w:t xml:space="preserve">. (Kolhe and Chaudhari,2022) </w:t>
      </w:r>
      <w:r w:rsidR="00D250B9" w:rsidRPr="00D250B9">
        <w:rPr>
          <w:rFonts w:ascii="Times New Roman" w:eastAsiaTheme="minorHAnsi" w:hAnsi="Times New Roman" w:cs="Times New Roman"/>
          <w:sz w:val="24"/>
          <w:szCs w:val="24"/>
          <w:lang w:bidi="mr-IN"/>
        </w:rPr>
        <w:t xml:space="preserve">AFB1 metabolism produces a number of metabolites that are transferred to edible animal products, such as liver, muscle, and eggs (Bintvihok and Davitiyananda, 2002). These metabolites have teratogenic, immunosuppressive, and poisonous effects on </w:t>
      </w:r>
      <w:r w:rsidR="00871394">
        <w:rPr>
          <w:rFonts w:ascii="Times New Roman" w:eastAsiaTheme="minorHAnsi" w:hAnsi="Times New Roman" w:cs="Times New Roman"/>
          <w:sz w:val="24"/>
          <w:szCs w:val="24"/>
          <w:lang w:bidi="mr-IN"/>
        </w:rPr>
        <w:t xml:space="preserve">animal with </w:t>
      </w:r>
      <w:r w:rsidR="00D250B9" w:rsidRPr="00D250B9">
        <w:rPr>
          <w:rFonts w:ascii="Times New Roman" w:eastAsiaTheme="minorHAnsi" w:hAnsi="Times New Roman" w:cs="Times New Roman"/>
          <w:sz w:val="24"/>
          <w:szCs w:val="24"/>
          <w:lang w:bidi="mr-IN"/>
        </w:rPr>
        <w:t>humans</w:t>
      </w:r>
      <w:r w:rsidR="00BE3C7B">
        <w:rPr>
          <w:rFonts w:ascii="Times New Roman" w:eastAsiaTheme="minorHAnsi" w:hAnsi="Times New Roman" w:cs="Times New Roman"/>
          <w:sz w:val="24"/>
          <w:szCs w:val="24"/>
          <w:lang w:bidi="mr-IN"/>
        </w:rPr>
        <w:t>.</w:t>
      </w:r>
      <w:r w:rsidR="00D250B9" w:rsidRPr="00D250B9">
        <w:rPr>
          <w:rFonts w:ascii="Times New Roman" w:eastAsiaTheme="minorHAnsi" w:hAnsi="Times New Roman" w:cs="Times New Roman"/>
          <w:sz w:val="24"/>
          <w:szCs w:val="24"/>
          <w:lang w:bidi="mr-IN"/>
        </w:rPr>
        <w:t xml:space="preserve"> The majority of developed nations have strict regulations on the amount of aflatoxins allowed in imported and sold commodities in order to prevent aflatoxins from entering the food chain. (Van Egmond, 1989). For instance, the Food and Drug Administration (FDA) in the United States has set an action level of 20 parts per billion (ppb) for the overall amount of aflatoxins in human food (Park and Liang, 1993). Poultry companies suffer large financial losses as a result of aflatoxin contamination in their diets (Awad et al., 2006). When chickens consume such aflatoxin-contaminated feed, they get aflatoxicosis.</w:t>
      </w:r>
      <w:r w:rsidR="003B39A6" w:rsidRPr="003B39A6">
        <w:t xml:space="preserve"> </w:t>
      </w:r>
      <w:r w:rsidR="00F023E8" w:rsidRPr="00F023E8">
        <w:rPr>
          <w:rFonts w:ascii="Times New Roman" w:hAnsi="Times New Roman" w:cs="Times New Roman"/>
          <w:sz w:val="24"/>
          <w:szCs w:val="24"/>
        </w:rPr>
        <w:t xml:space="preserve">According to Choudary and Rao (1982), there was a 100% fatality rate from an aflatoxicosis outbreak in commercial poultry farms in the Chittoor area of Andhra Pradesh state, India. </w:t>
      </w:r>
      <w:r w:rsidR="00F023E8">
        <w:rPr>
          <w:rFonts w:ascii="Times New Roman" w:eastAsiaTheme="minorHAnsi" w:hAnsi="Times New Roman" w:cs="Times New Roman"/>
          <w:sz w:val="24"/>
          <w:szCs w:val="24"/>
          <w:lang w:bidi="mr-IN"/>
        </w:rPr>
        <w:t>Hence</w:t>
      </w:r>
      <w:r w:rsidR="003F5471">
        <w:rPr>
          <w:rFonts w:ascii="Times New Roman" w:eastAsiaTheme="minorHAnsi" w:hAnsi="Times New Roman" w:cs="Times New Roman"/>
          <w:sz w:val="24"/>
          <w:szCs w:val="24"/>
          <w:lang w:bidi="mr-IN"/>
        </w:rPr>
        <w:t xml:space="preserve"> </w:t>
      </w:r>
      <w:r w:rsidR="007E2133" w:rsidRPr="00413554">
        <w:rPr>
          <w:rFonts w:ascii="Times New Roman" w:hAnsi="Times New Roman" w:cs="Times New Roman"/>
          <w:color w:val="000000" w:themeColor="text1"/>
          <w:sz w:val="24"/>
          <w:szCs w:val="24"/>
        </w:rPr>
        <w:t>It is necessary to know the</w:t>
      </w:r>
      <w:r w:rsidR="00A71ECA">
        <w:rPr>
          <w:rFonts w:ascii="Times New Roman" w:hAnsi="Times New Roman" w:cs="Times New Roman"/>
          <w:color w:val="000000" w:themeColor="text1"/>
          <w:sz w:val="24"/>
          <w:szCs w:val="24"/>
        </w:rPr>
        <w:t xml:space="preserve"> mycoflora, </w:t>
      </w:r>
      <w:r w:rsidR="007E2133" w:rsidRPr="00413554">
        <w:rPr>
          <w:rFonts w:ascii="Times New Roman" w:hAnsi="Times New Roman" w:cs="Times New Roman"/>
          <w:color w:val="000000" w:themeColor="text1"/>
          <w:sz w:val="24"/>
          <w:szCs w:val="24"/>
        </w:rPr>
        <w:t>incidence of aflatoxigenic fungi and aflatoxin contamination</w:t>
      </w:r>
      <w:r w:rsidR="007E2133" w:rsidRPr="003B08F2">
        <w:rPr>
          <w:rFonts w:ascii="Times New Roman" w:hAnsi="Times New Roman" w:cs="Times New Roman"/>
          <w:sz w:val="24"/>
          <w:szCs w:val="24"/>
        </w:rPr>
        <w:t>. The present investigation is an attempt in that direction.</w:t>
      </w:r>
    </w:p>
    <w:p w14:paraId="0F3E95FD" w14:textId="7F874220" w:rsidR="003A64A4" w:rsidRPr="00CE4196" w:rsidRDefault="007E2133" w:rsidP="0028668F">
      <w:pPr>
        <w:spacing w:line="360" w:lineRule="auto"/>
        <w:jc w:val="center"/>
        <w:rPr>
          <w:rFonts w:ascii="Times New Roman" w:hAnsi="Times New Roman" w:cs="Times New Roman"/>
          <w:b/>
          <w:sz w:val="28"/>
          <w:szCs w:val="28"/>
        </w:rPr>
      </w:pPr>
      <w:r w:rsidRPr="00CE4196">
        <w:rPr>
          <w:rFonts w:ascii="Times New Roman" w:hAnsi="Times New Roman" w:cs="Times New Roman"/>
          <w:b/>
          <w:sz w:val="28"/>
          <w:szCs w:val="28"/>
        </w:rPr>
        <w:t>MATERIALS AND METHODS</w:t>
      </w:r>
    </w:p>
    <w:p w14:paraId="597490AB" w14:textId="200D8305" w:rsidR="007E2133" w:rsidRPr="00D042A2" w:rsidRDefault="00E3524E" w:rsidP="00810481">
      <w:pPr>
        <w:pStyle w:val="NoSpacing"/>
        <w:spacing w:line="276" w:lineRule="auto"/>
        <w:rPr>
          <w:rFonts w:ascii="Times New Roman" w:hAnsi="Times New Roman" w:cs="Times New Roman"/>
          <w:b/>
          <w:sz w:val="24"/>
          <w:szCs w:val="24"/>
        </w:rPr>
      </w:pPr>
      <w:r w:rsidRPr="00E3524E">
        <w:rPr>
          <w:rFonts w:ascii="Times New Roman" w:hAnsi="Times New Roman" w:cs="Times New Roman"/>
          <w:sz w:val="24"/>
          <w:szCs w:val="24"/>
        </w:rPr>
        <w:t>Samples of poultry feeds (crude poultry feed, local poultry feed, commercial poultry feed) were collected from March to May 2024 from five different marketing centers in Jalgaon district, Maharashtra (Jalgaon city, Bhusawal, Chalisgaon, Pachora, and Jamner). At each location, four samples of each feed type were collected from different vendors, yielding a total of 20 samples per feed type (5 locations × 4 samples = 20), and 60 samples overall. All samples were collected in sterile polyethylene bags, sealed immediately, transported to the laboratory within 6 hours of collection, and stored at 4°C until analysis. Samples were collected during the pre-monsoon season when temperature (28-38°C) and relative humidity (60-75%) are conducive to fungal growth, representing a worst-case scenario for contamination.</w:t>
      </w:r>
      <w:r>
        <w:rPr>
          <w:rFonts w:ascii="Times New Roman" w:hAnsi="Times New Roman" w:cs="Times New Roman"/>
          <w:sz w:val="24"/>
          <w:szCs w:val="24"/>
        </w:rPr>
        <w:t xml:space="preserve"> </w:t>
      </w:r>
      <w:r w:rsidR="007E2133" w:rsidRPr="00D042A2">
        <w:rPr>
          <w:rFonts w:ascii="Times New Roman" w:hAnsi="Times New Roman" w:cs="Times New Roman"/>
          <w:sz w:val="24"/>
          <w:szCs w:val="24"/>
        </w:rPr>
        <w:t xml:space="preserve">Isolation of mycoflora was done by agar plate methods using peptone, glucose, rose bengal agar medium containing streptomycin. </w:t>
      </w:r>
      <w:r w:rsidR="007E2133" w:rsidRPr="00E32A13">
        <w:rPr>
          <w:rFonts w:ascii="Times New Roman" w:hAnsi="Times New Roman" w:cs="Times New Roman"/>
          <w:color w:val="000000" w:themeColor="text1"/>
          <w:sz w:val="24"/>
          <w:szCs w:val="24"/>
        </w:rPr>
        <w:t>(Booth,197</w:t>
      </w:r>
      <w:r w:rsidR="00B05EE2" w:rsidRPr="00E32A13">
        <w:rPr>
          <w:rFonts w:ascii="Times New Roman" w:hAnsi="Times New Roman" w:cs="Times New Roman"/>
          <w:color w:val="000000" w:themeColor="text1"/>
          <w:sz w:val="24"/>
          <w:szCs w:val="24"/>
        </w:rPr>
        <w:t>1).</w:t>
      </w:r>
      <w:r w:rsidR="00B05EE2" w:rsidRPr="00D042A2">
        <w:rPr>
          <w:rFonts w:ascii="Times New Roman" w:hAnsi="Times New Roman" w:cs="Times New Roman"/>
          <w:sz w:val="24"/>
          <w:szCs w:val="24"/>
        </w:rPr>
        <w:t xml:space="preserve"> Fungal colonies formed were </w:t>
      </w:r>
      <w:r w:rsidR="00D042A2" w:rsidRPr="00D042A2">
        <w:rPr>
          <w:rFonts w:ascii="Times New Roman" w:hAnsi="Times New Roman" w:cs="Times New Roman"/>
          <w:sz w:val="24"/>
          <w:szCs w:val="24"/>
        </w:rPr>
        <w:t xml:space="preserve">identified and percent </w:t>
      </w:r>
      <w:r w:rsidR="007E2133" w:rsidRPr="00D042A2">
        <w:rPr>
          <w:rFonts w:ascii="Times New Roman" w:hAnsi="Times New Roman" w:cs="Times New Roman"/>
          <w:sz w:val="24"/>
          <w:szCs w:val="24"/>
        </w:rPr>
        <w:t>incidence of each fungus was calculated.</w:t>
      </w:r>
    </w:p>
    <w:p w14:paraId="418FD23B" w14:textId="77777777" w:rsidR="00A6036B" w:rsidRDefault="007E2133" w:rsidP="007E2133">
      <w:pPr>
        <w:rPr>
          <w:rFonts w:ascii="Times New Roman" w:hAnsi="Times New Roman" w:cs="Times New Roman"/>
          <w:color w:val="000000" w:themeColor="text1"/>
          <w:sz w:val="24"/>
          <w:szCs w:val="24"/>
        </w:rPr>
      </w:pPr>
      <w:r w:rsidRPr="007E2133">
        <w:rPr>
          <w:rFonts w:ascii="Times New Roman" w:hAnsi="Times New Roman" w:cs="Times New Roman"/>
          <w:sz w:val="24"/>
          <w:szCs w:val="24"/>
        </w:rPr>
        <w:t>The isolates of</w:t>
      </w:r>
      <w:r w:rsidRPr="007E2133">
        <w:rPr>
          <w:rFonts w:ascii="Times New Roman" w:hAnsi="Times New Roman" w:cs="Times New Roman"/>
          <w:i/>
          <w:sz w:val="24"/>
          <w:szCs w:val="24"/>
        </w:rPr>
        <w:t xml:space="preserve"> Aspergillus flavus</w:t>
      </w:r>
      <w:r w:rsidRPr="007E2133">
        <w:rPr>
          <w:rFonts w:ascii="Times New Roman" w:hAnsi="Times New Roman" w:cs="Times New Roman"/>
          <w:sz w:val="24"/>
          <w:szCs w:val="24"/>
        </w:rPr>
        <w:t xml:space="preserve"> were screened for their aflatoxin producing potentials in SMKY liquid </w:t>
      </w:r>
      <w:r w:rsidRPr="00E32A13">
        <w:rPr>
          <w:rFonts w:ascii="Times New Roman" w:hAnsi="Times New Roman" w:cs="Times New Roman"/>
          <w:color w:val="000000" w:themeColor="text1"/>
          <w:sz w:val="24"/>
          <w:szCs w:val="24"/>
        </w:rPr>
        <w:t>medium (Diener and Davis, 1966).</w:t>
      </w:r>
      <w:r w:rsidRPr="007E2133">
        <w:rPr>
          <w:rFonts w:ascii="Times New Roman" w:hAnsi="Times New Roman" w:cs="Times New Roman"/>
          <w:sz w:val="24"/>
          <w:szCs w:val="24"/>
        </w:rPr>
        <w:t xml:space="preserve"> Ten days old culture filtrates were extracted with chloroform (v/v) and qualitatively analyzed for different types of aflatoxins on TLC plates </w:t>
      </w:r>
      <w:r w:rsidRPr="00E32A13">
        <w:rPr>
          <w:rFonts w:ascii="Times New Roman" w:hAnsi="Times New Roman" w:cs="Times New Roman"/>
          <w:color w:val="000000" w:themeColor="text1"/>
          <w:sz w:val="24"/>
          <w:szCs w:val="24"/>
        </w:rPr>
        <w:t xml:space="preserve">(Reddy et. al., 1970). </w:t>
      </w:r>
    </w:p>
    <w:p w14:paraId="7256161A" w14:textId="4B354EEB" w:rsidR="00CE4196" w:rsidRPr="00E856C1" w:rsidRDefault="007E2133" w:rsidP="007E2133">
      <w:pPr>
        <w:rPr>
          <w:rFonts w:ascii="Times New Roman" w:hAnsi="Times New Roman" w:cs="Times New Roman"/>
          <w:color w:val="000000" w:themeColor="text1"/>
          <w:sz w:val="24"/>
          <w:szCs w:val="24"/>
        </w:rPr>
      </w:pPr>
      <w:r w:rsidRPr="007E2133">
        <w:rPr>
          <w:rFonts w:ascii="Times New Roman" w:hAnsi="Times New Roman" w:cs="Times New Roman"/>
          <w:sz w:val="24"/>
          <w:szCs w:val="24"/>
        </w:rPr>
        <w:lastRenderedPageBreak/>
        <w:t xml:space="preserve">For analysis of aflatoxin contamination in </w:t>
      </w:r>
      <w:r w:rsidR="00367BF0">
        <w:rPr>
          <w:rFonts w:ascii="Times New Roman" w:hAnsi="Times New Roman" w:cs="Times New Roman"/>
          <w:sz w:val="24"/>
          <w:szCs w:val="24"/>
        </w:rPr>
        <w:t>poultry feeds</w:t>
      </w:r>
      <w:r w:rsidRPr="007E2133">
        <w:rPr>
          <w:rFonts w:ascii="Times New Roman" w:hAnsi="Times New Roman" w:cs="Times New Roman"/>
          <w:sz w:val="24"/>
          <w:szCs w:val="24"/>
        </w:rPr>
        <w:t xml:space="preserve">. Powdered </w:t>
      </w:r>
      <w:r w:rsidR="00367BF0">
        <w:rPr>
          <w:rFonts w:ascii="Times New Roman" w:hAnsi="Times New Roman" w:cs="Times New Roman"/>
          <w:sz w:val="24"/>
          <w:szCs w:val="24"/>
        </w:rPr>
        <w:t>f</w:t>
      </w:r>
      <w:r w:rsidRPr="007E2133">
        <w:rPr>
          <w:rFonts w:ascii="Times New Roman" w:hAnsi="Times New Roman" w:cs="Times New Roman"/>
          <w:sz w:val="24"/>
          <w:szCs w:val="24"/>
        </w:rPr>
        <w:t>eed</w:t>
      </w:r>
      <w:r w:rsidR="00367BF0">
        <w:rPr>
          <w:rFonts w:ascii="Times New Roman" w:hAnsi="Times New Roman" w:cs="Times New Roman"/>
          <w:sz w:val="24"/>
          <w:szCs w:val="24"/>
        </w:rPr>
        <w:t xml:space="preserve"> sample</w:t>
      </w:r>
      <w:r w:rsidRPr="007E2133">
        <w:rPr>
          <w:rFonts w:ascii="Times New Roman" w:hAnsi="Times New Roman" w:cs="Times New Roman"/>
          <w:sz w:val="24"/>
          <w:szCs w:val="24"/>
        </w:rPr>
        <w:t xml:space="preserve"> were </w:t>
      </w:r>
      <w:r w:rsidR="00367BF0">
        <w:rPr>
          <w:rFonts w:ascii="Times New Roman" w:hAnsi="Times New Roman" w:cs="Times New Roman"/>
          <w:sz w:val="24"/>
          <w:szCs w:val="24"/>
        </w:rPr>
        <w:t xml:space="preserve">macerate and </w:t>
      </w:r>
      <w:r w:rsidRPr="007E2133">
        <w:rPr>
          <w:rFonts w:ascii="Times New Roman" w:hAnsi="Times New Roman" w:cs="Times New Roman"/>
          <w:sz w:val="24"/>
          <w:szCs w:val="24"/>
        </w:rPr>
        <w:t xml:space="preserve">extracted with methanol: water (6:4 v/v) and sodium chloride </w:t>
      </w:r>
      <w:r w:rsidRPr="00E32A13">
        <w:rPr>
          <w:rFonts w:ascii="Times New Roman" w:hAnsi="Times New Roman" w:cs="Times New Roman"/>
          <w:color w:val="000000" w:themeColor="text1"/>
          <w:sz w:val="24"/>
          <w:szCs w:val="24"/>
        </w:rPr>
        <w:t>(Anon, 1975).</w:t>
      </w:r>
      <w:r w:rsidRPr="007E2133">
        <w:rPr>
          <w:rFonts w:ascii="Times New Roman" w:hAnsi="Times New Roman" w:cs="Times New Roman"/>
          <w:sz w:val="24"/>
          <w:szCs w:val="24"/>
        </w:rPr>
        <w:t xml:space="preserve"> The aqueous methanolic extract was defatted using n-hexane followed by its extraction for aflatoxin with chloroform which was processed for qualitative analysis of aflatoxin on TLC </w:t>
      </w:r>
      <w:r w:rsidRPr="00E32A13">
        <w:rPr>
          <w:rFonts w:ascii="Times New Roman" w:hAnsi="Times New Roman" w:cs="Times New Roman"/>
          <w:color w:val="000000" w:themeColor="text1"/>
          <w:sz w:val="24"/>
          <w:szCs w:val="24"/>
        </w:rPr>
        <w:t>plates (Reddy et. al., 1970).</w:t>
      </w:r>
      <w:r w:rsidR="00E856C1">
        <w:rPr>
          <w:rFonts w:ascii="Times New Roman" w:hAnsi="Times New Roman" w:cs="Times New Roman"/>
          <w:color w:val="000000" w:themeColor="text1"/>
          <w:sz w:val="24"/>
          <w:szCs w:val="24"/>
        </w:rPr>
        <w:t xml:space="preserve">  </w:t>
      </w:r>
      <w:r w:rsidRPr="007E2133">
        <w:rPr>
          <w:rFonts w:ascii="Times New Roman" w:hAnsi="Times New Roman" w:cs="Times New Roman"/>
          <w:sz w:val="24"/>
          <w:szCs w:val="24"/>
        </w:rPr>
        <w:t>The TLC plates were air-dried and observed under long-wave UV light (360nm) for aflatoxins (B</w:t>
      </w:r>
      <w:r w:rsidRPr="007E2133">
        <w:rPr>
          <w:rFonts w:ascii="Times New Roman" w:hAnsi="Times New Roman" w:cs="Times New Roman"/>
          <w:sz w:val="24"/>
          <w:szCs w:val="24"/>
          <w:vertAlign w:val="subscript"/>
        </w:rPr>
        <w:t>1</w:t>
      </w:r>
      <w:r w:rsidRPr="007E2133">
        <w:rPr>
          <w:rFonts w:ascii="Times New Roman" w:hAnsi="Times New Roman" w:cs="Times New Roman"/>
          <w:sz w:val="24"/>
          <w:szCs w:val="24"/>
        </w:rPr>
        <w:t>, B</w:t>
      </w:r>
      <w:r w:rsidRPr="007E2133">
        <w:rPr>
          <w:rFonts w:ascii="Times New Roman" w:hAnsi="Times New Roman" w:cs="Times New Roman"/>
          <w:sz w:val="24"/>
          <w:szCs w:val="24"/>
          <w:vertAlign w:val="subscript"/>
        </w:rPr>
        <w:t>2</w:t>
      </w:r>
      <w:r w:rsidR="0094023F">
        <w:rPr>
          <w:rFonts w:ascii="Times New Roman" w:hAnsi="Times New Roman" w:cs="Times New Roman"/>
          <w:sz w:val="24"/>
          <w:szCs w:val="24"/>
          <w:vertAlign w:val="subscript"/>
        </w:rPr>
        <w:t xml:space="preserve">, </w:t>
      </w:r>
      <w:r w:rsidRPr="007E2133">
        <w:rPr>
          <w:rFonts w:ascii="Times New Roman" w:hAnsi="Times New Roman" w:cs="Times New Roman"/>
          <w:sz w:val="24"/>
          <w:szCs w:val="24"/>
        </w:rPr>
        <w:t>G</w:t>
      </w:r>
      <w:r w:rsidRPr="007E2133">
        <w:rPr>
          <w:rFonts w:ascii="Times New Roman" w:hAnsi="Times New Roman" w:cs="Times New Roman"/>
          <w:sz w:val="24"/>
          <w:szCs w:val="24"/>
          <w:vertAlign w:val="subscript"/>
        </w:rPr>
        <w:t>1</w:t>
      </w:r>
      <w:r w:rsidR="0094023F">
        <w:rPr>
          <w:rFonts w:ascii="Times New Roman" w:hAnsi="Times New Roman" w:cs="Times New Roman"/>
          <w:sz w:val="24"/>
          <w:szCs w:val="24"/>
          <w:vertAlign w:val="subscript"/>
        </w:rPr>
        <w:t xml:space="preserve"> </w:t>
      </w:r>
      <w:r w:rsidRPr="007E2133">
        <w:rPr>
          <w:rFonts w:ascii="Times New Roman" w:hAnsi="Times New Roman" w:cs="Times New Roman"/>
          <w:sz w:val="24"/>
          <w:szCs w:val="24"/>
        </w:rPr>
        <w:t>&amp;</w:t>
      </w:r>
      <w:r w:rsidR="0094023F">
        <w:rPr>
          <w:rFonts w:ascii="Times New Roman" w:hAnsi="Times New Roman" w:cs="Times New Roman"/>
          <w:sz w:val="24"/>
          <w:szCs w:val="24"/>
        </w:rPr>
        <w:t xml:space="preserve"> </w:t>
      </w:r>
      <w:r w:rsidRPr="007E2133">
        <w:rPr>
          <w:rFonts w:ascii="Times New Roman" w:hAnsi="Times New Roman" w:cs="Times New Roman"/>
          <w:sz w:val="24"/>
          <w:szCs w:val="24"/>
        </w:rPr>
        <w:t>G</w:t>
      </w:r>
      <w:r w:rsidRPr="007E2133">
        <w:rPr>
          <w:rFonts w:ascii="Times New Roman" w:hAnsi="Times New Roman" w:cs="Times New Roman"/>
          <w:sz w:val="24"/>
          <w:szCs w:val="24"/>
          <w:vertAlign w:val="subscript"/>
        </w:rPr>
        <w:t>2</w:t>
      </w:r>
      <w:r w:rsidRPr="007E2133">
        <w:rPr>
          <w:rFonts w:ascii="Times New Roman" w:hAnsi="Times New Roman" w:cs="Times New Roman"/>
          <w:sz w:val="24"/>
          <w:szCs w:val="24"/>
        </w:rPr>
        <w:t xml:space="preserve">). The aflatoxins were also chemically confirmed by spraying trifluoroacetic acid and 25%sulfuric acid. Each spot was scraped separately, dissolved in chilled methanol and subjected to spectrophotometric measurement at 360 nm using a temperature controlled using </w:t>
      </w:r>
      <w:r w:rsidR="0094023F">
        <w:rPr>
          <w:rFonts w:ascii="Times New Roman" w:hAnsi="Times New Roman" w:cs="Times New Roman"/>
          <w:sz w:val="24"/>
          <w:szCs w:val="24"/>
        </w:rPr>
        <w:t>S</w:t>
      </w:r>
      <w:r w:rsidRPr="007E2133">
        <w:rPr>
          <w:rFonts w:ascii="Times New Roman" w:hAnsi="Times New Roman" w:cs="Times New Roman"/>
          <w:sz w:val="24"/>
          <w:szCs w:val="24"/>
        </w:rPr>
        <w:t>himadzu UV160A Spectrophotometer (</w:t>
      </w:r>
      <w:r w:rsidRPr="00185927">
        <w:rPr>
          <w:rFonts w:ascii="Times New Roman" w:hAnsi="Times New Roman" w:cs="Times New Roman"/>
          <w:color w:val="000000" w:themeColor="text1"/>
          <w:sz w:val="24"/>
          <w:szCs w:val="24"/>
        </w:rPr>
        <w:t>Nabney and Nesbitt, 1965</w:t>
      </w:r>
      <w:r w:rsidRPr="007E2133">
        <w:rPr>
          <w:rFonts w:ascii="Times New Roman" w:hAnsi="Times New Roman" w:cs="Times New Roman"/>
          <w:sz w:val="24"/>
          <w:szCs w:val="24"/>
        </w:rPr>
        <w:t>).</w:t>
      </w:r>
    </w:p>
    <w:p w14:paraId="6B9AE13F" w14:textId="77777777" w:rsidR="007E2133" w:rsidRPr="00CE4196" w:rsidRDefault="007E2133" w:rsidP="00CE4196">
      <w:pPr>
        <w:jc w:val="center"/>
        <w:rPr>
          <w:rFonts w:ascii="Times New Roman" w:hAnsi="Times New Roman" w:cs="Times New Roman"/>
          <w:b/>
          <w:bCs/>
          <w:sz w:val="28"/>
          <w:szCs w:val="28"/>
        </w:rPr>
      </w:pPr>
      <w:r w:rsidRPr="00CE4196">
        <w:rPr>
          <w:rFonts w:ascii="Times New Roman" w:hAnsi="Times New Roman" w:cs="Times New Roman"/>
          <w:b/>
          <w:bCs/>
          <w:sz w:val="28"/>
          <w:szCs w:val="28"/>
        </w:rPr>
        <w:t>RESULTS</w:t>
      </w:r>
      <w:r w:rsidR="00121F45" w:rsidRPr="00CE4196">
        <w:rPr>
          <w:rFonts w:ascii="Times New Roman" w:hAnsi="Times New Roman" w:cs="Times New Roman"/>
          <w:b/>
          <w:bCs/>
          <w:sz w:val="28"/>
          <w:szCs w:val="28"/>
        </w:rPr>
        <w:t xml:space="preserve"> AND DISSCUSION</w:t>
      </w:r>
    </w:p>
    <w:p w14:paraId="6B9B896F" w14:textId="63A1B2E0" w:rsidR="00E33B3F" w:rsidRDefault="00121F45" w:rsidP="00E33B3F">
      <w:pPr>
        <w:rPr>
          <w:rFonts w:ascii="Times New Roman" w:hAnsi="Times New Roman" w:cs="Times New Roman"/>
          <w:sz w:val="24"/>
          <w:szCs w:val="24"/>
        </w:rPr>
      </w:pPr>
      <w:r w:rsidRPr="0057433B">
        <w:rPr>
          <w:rFonts w:ascii="Times New Roman" w:hAnsi="Times New Roman" w:cs="Times New Roman"/>
          <w:b/>
          <w:bCs/>
          <w:sz w:val="24"/>
          <w:szCs w:val="24"/>
        </w:rPr>
        <w:t>Isolation of mycoflora:</w:t>
      </w:r>
      <w:r>
        <w:rPr>
          <w:rFonts w:ascii="Times New Roman" w:hAnsi="Times New Roman" w:cs="Times New Roman"/>
          <w:sz w:val="24"/>
          <w:szCs w:val="24"/>
        </w:rPr>
        <w:t xml:space="preserve"> </w:t>
      </w:r>
      <w:r w:rsidR="00E33B3F" w:rsidRPr="00E33B3F">
        <w:rPr>
          <w:rFonts w:ascii="Times New Roman" w:hAnsi="Times New Roman" w:cs="Times New Roman"/>
          <w:sz w:val="24"/>
          <w:szCs w:val="24"/>
        </w:rPr>
        <w:t xml:space="preserve">The fungus (in percentage) isolated from poultry feeds are listed in Table 1. Aspergilli clearly outnumbered other genera, i.e. </w:t>
      </w:r>
      <w:r w:rsidR="00E33B3F" w:rsidRPr="00EE1F36">
        <w:rPr>
          <w:rFonts w:ascii="Times New Roman" w:hAnsi="Times New Roman" w:cs="Times New Roman"/>
          <w:i/>
          <w:iCs/>
          <w:sz w:val="24"/>
          <w:szCs w:val="24"/>
        </w:rPr>
        <w:t>Aspergillus flavus</w:t>
      </w:r>
      <w:r w:rsidR="00E33B3F" w:rsidRPr="00E33B3F">
        <w:rPr>
          <w:rFonts w:ascii="Times New Roman" w:hAnsi="Times New Roman" w:cs="Times New Roman"/>
          <w:sz w:val="24"/>
          <w:szCs w:val="24"/>
        </w:rPr>
        <w:t xml:space="preserve"> was shown to be predominant on all kinds of poultry feeds, together with </w:t>
      </w:r>
      <w:r w:rsidR="00E33B3F" w:rsidRPr="00EE1F36">
        <w:rPr>
          <w:rFonts w:ascii="Times New Roman" w:hAnsi="Times New Roman" w:cs="Times New Roman"/>
          <w:i/>
          <w:iCs/>
          <w:sz w:val="24"/>
          <w:szCs w:val="24"/>
        </w:rPr>
        <w:t xml:space="preserve">Aureobasidium, Alternaria, Cladosporium, Curvularia, Fusarium, Mucor, Penicillium, </w:t>
      </w:r>
      <w:r w:rsidR="00E33B3F" w:rsidRPr="00EE1F36">
        <w:rPr>
          <w:rFonts w:ascii="Times New Roman" w:hAnsi="Times New Roman" w:cs="Times New Roman"/>
          <w:sz w:val="24"/>
          <w:szCs w:val="24"/>
        </w:rPr>
        <w:t>and</w:t>
      </w:r>
      <w:r w:rsidR="00E33B3F" w:rsidRPr="00EE1F36">
        <w:rPr>
          <w:rFonts w:ascii="Times New Roman" w:hAnsi="Times New Roman" w:cs="Times New Roman"/>
          <w:i/>
          <w:iCs/>
          <w:sz w:val="24"/>
          <w:szCs w:val="24"/>
        </w:rPr>
        <w:t xml:space="preserve"> Rhizopus sp</w:t>
      </w:r>
      <w:r w:rsidR="00E33B3F" w:rsidRPr="00E33B3F">
        <w:rPr>
          <w:rFonts w:ascii="Times New Roman" w:hAnsi="Times New Roman" w:cs="Times New Roman"/>
          <w:sz w:val="24"/>
          <w:szCs w:val="24"/>
        </w:rPr>
        <w:t>. The following decreasing sequences can be used to arrange different poultry feed according to the percentage occurrence.</w:t>
      </w:r>
      <w:r w:rsidR="00E33B3F">
        <w:rPr>
          <w:rFonts w:ascii="Times New Roman" w:hAnsi="Times New Roman" w:cs="Times New Roman"/>
          <w:sz w:val="24"/>
          <w:szCs w:val="24"/>
        </w:rPr>
        <w:t xml:space="preserve"> </w:t>
      </w:r>
      <w:r w:rsidR="00E33B3F" w:rsidRPr="00E33B3F">
        <w:rPr>
          <w:rFonts w:ascii="Times New Roman" w:hAnsi="Times New Roman" w:cs="Times New Roman"/>
          <w:sz w:val="24"/>
          <w:szCs w:val="24"/>
        </w:rPr>
        <w:t>Commercial poultry feed comes after local poultry feed and crude poultry feed.</w:t>
      </w:r>
    </w:p>
    <w:p w14:paraId="609EA11D" w14:textId="67B37BA6" w:rsidR="007378A8" w:rsidRPr="007378A8" w:rsidRDefault="007378A8" w:rsidP="00E33B3F">
      <w:pPr>
        <w:rPr>
          <w:rStyle w:val="Tablecaption"/>
          <w:rFonts w:ascii="Times New Roman" w:eastAsiaTheme="minorEastAsia" w:hAnsi="Times New Roman" w:cs="Times New Roman"/>
          <w:color w:val="auto"/>
          <w:spacing w:val="0"/>
          <w:sz w:val="24"/>
          <w:szCs w:val="24"/>
          <w:u w:val="none"/>
        </w:rPr>
      </w:pPr>
      <w:r w:rsidRPr="007E2133">
        <w:rPr>
          <w:rStyle w:val="Tablecaption"/>
          <w:rFonts w:ascii="Times New Roman" w:hAnsi="Times New Roman" w:cs="Times New Roman"/>
          <w:b/>
          <w:bCs/>
          <w:sz w:val="24"/>
          <w:szCs w:val="24"/>
          <w:u w:val="none"/>
        </w:rPr>
        <w:t xml:space="preserve">Table </w:t>
      </w:r>
      <w:r w:rsidRPr="007E2133">
        <w:rPr>
          <w:rStyle w:val="TableofcontentsConstantia"/>
          <w:rFonts w:ascii="Times New Roman" w:hAnsi="Times New Roman" w:cs="Times New Roman"/>
          <w:b/>
          <w:bCs/>
          <w:sz w:val="24"/>
          <w:szCs w:val="24"/>
        </w:rPr>
        <w:t xml:space="preserve">1: </w:t>
      </w:r>
      <w:r w:rsidRPr="007E2133">
        <w:rPr>
          <w:rStyle w:val="Tablecaption"/>
          <w:rFonts w:ascii="Times New Roman" w:hAnsi="Times New Roman" w:cs="Times New Roman"/>
          <w:b/>
          <w:bCs/>
          <w:sz w:val="24"/>
          <w:szCs w:val="24"/>
          <w:u w:val="none"/>
        </w:rPr>
        <w:t xml:space="preserve">Mycoflora associated with </w:t>
      </w:r>
      <w:r w:rsidR="0094023F">
        <w:rPr>
          <w:rFonts w:ascii="Times New Roman" w:hAnsi="Times New Roman" w:cs="Times New Roman"/>
          <w:b/>
          <w:bCs/>
          <w:sz w:val="24"/>
          <w:szCs w:val="24"/>
        </w:rPr>
        <w:t xml:space="preserve">Poultry </w:t>
      </w:r>
      <w:r w:rsidRPr="007378A8">
        <w:rPr>
          <w:rFonts w:ascii="Times New Roman" w:hAnsi="Times New Roman" w:cs="Times New Roman"/>
          <w:b/>
          <w:bCs/>
          <w:sz w:val="24"/>
          <w:szCs w:val="24"/>
        </w:rPr>
        <w:t>feed</w:t>
      </w:r>
      <w:r w:rsidRPr="00D042A2">
        <w:rPr>
          <w:rFonts w:ascii="Times New Roman" w:hAnsi="Times New Roman" w:cs="Times New Roman"/>
          <w:sz w:val="24"/>
          <w:szCs w:val="24"/>
        </w:rPr>
        <w:t xml:space="preserve"> </w:t>
      </w:r>
      <w:r w:rsidRPr="007E2133">
        <w:rPr>
          <w:rStyle w:val="Tablecaption"/>
          <w:rFonts w:ascii="Times New Roman" w:hAnsi="Times New Roman" w:cs="Times New Roman"/>
          <w:b/>
          <w:bCs/>
          <w:sz w:val="24"/>
          <w:szCs w:val="24"/>
          <w:u w:val="none"/>
        </w:rPr>
        <w:t>and their percentage incidence</w:t>
      </w:r>
    </w:p>
    <w:tbl>
      <w:tblPr>
        <w:tblStyle w:val="TableGrid"/>
        <w:tblW w:w="0" w:type="auto"/>
        <w:tblLook w:val="04A0" w:firstRow="1" w:lastRow="0" w:firstColumn="1" w:lastColumn="0" w:noHBand="0" w:noVBand="1"/>
      </w:tblPr>
      <w:tblGrid>
        <w:gridCol w:w="2965"/>
        <w:gridCol w:w="1542"/>
        <w:gridCol w:w="2099"/>
        <w:gridCol w:w="1669"/>
      </w:tblGrid>
      <w:tr w:rsidR="007378A8" w14:paraId="5D240C92" w14:textId="77777777" w:rsidTr="007E24A0">
        <w:tc>
          <w:tcPr>
            <w:tcW w:w="2965" w:type="dxa"/>
            <w:vMerge w:val="restart"/>
          </w:tcPr>
          <w:p w14:paraId="4097C1A8" w14:textId="77777777" w:rsidR="007378A8" w:rsidRPr="00751920" w:rsidRDefault="007378A8" w:rsidP="007E2133">
            <w:pPr>
              <w:rPr>
                <w:rStyle w:val="Tablecaption"/>
                <w:rFonts w:ascii="Times New Roman" w:hAnsi="Times New Roman" w:cs="Times New Roman"/>
                <w:b/>
                <w:bCs/>
                <w:sz w:val="20"/>
                <w:szCs w:val="20"/>
                <w:u w:val="none"/>
              </w:rPr>
            </w:pPr>
            <w:r w:rsidRPr="00751920">
              <w:rPr>
                <w:rStyle w:val="Tablecaption"/>
                <w:rFonts w:ascii="Times New Roman" w:hAnsi="Times New Roman" w:cs="Times New Roman"/>
                <w:b/>
                <w:bCs/>
                <w:sz w:val="20"/>
                <w:szCs w:val="20"/>
                <w:u w:val="none"/>
              </w:rPr>
              <w:t>Mycoflora</w:t>
            </w:r>
          </w:p>
        </w:tc>
        <w:tc>
          <w:tcPr>
            <w:tcW w:w="5310" w:type="dxa"/>
            <w:gridSpan w:val="3"/>
          </w:tcPr>
          <w:p w14:paraId="18ED27FE" w14:textId="5286EA0B" w:rsidR="007378A8" w:rsidRPr="00751920" w:rsidRDefault="0094023F" w:rsidP="007378A8">
            <w:pPr>
              <w:jc w:val="center"/>
              <w:rPr>
                <w:rFonts w:ascii="Times New Roman" w:hAnsi="Times New Roman" w:cs="Times New Roman"/>
                <w:b/>
                <w:bCs/>
                <w:sz w:val="20"/>
                <w:szCs w:val="20"/>
              </w:rPr>
            </w:pPr>
            <w:r w:rsidRPr="00751920">
              <w:rPr>
                <w:rFonts w:ascii="Times New Roman" w:hAnsi="Times New Roman" w:cs="Times New Roman"/>
                <w:b/>
                <w:bCs/>
                <w:sz w:val="20"/>
                <w:szCs w:val="20"/>
              </w:rPr>
              <w:t xml:space="preserve">Poultry </w:t>
            </w:r>
            <w:r w:rsidR="007378A8" w:rsidRPr="00751920">
              <w:rPr>
                <w:rFonts w:ascii="Times New Roman" w:hAnsi="Times New Roman" w:cs="Times New Roman"/>
                <w:b/>
                <w:bCs/>
                <w:sz w:val="20"/>
                <w:szCs w:val="20"/>
              </w:rPr>
              <w:t>feed</w:t>
            </w:r>
          </w:p>
        </w:tc>
      </w:tr>
      <w:tr w:rsidR="007378A8" w14:paraId="10710185" w14:textId="77777777" w:rsidTr="007E24A0">
        <w:trPr>
          <w:trHeight w:val="296"/>
        </w:trPr>
        <w:tc>
          <w:tcPr>
            <w:tcW w:w="2965" w:type="dxa"/>
            <w:vMerge/>
          </w:tcPr>
          <w:p w14:paraId="4B0319F3" w14:textId="77777777" w:rsidR="007378A8" w:rsidRPr="00751920" w:rsidRDefault="007378A8" w:rsidP="007E2133">
            <w:pPr>
              <w:rPr>
                <w:rStyle w:val="Tablecaption"/>
                <w:rFonts w:ascii="Times New Roman" w:hAnsi="Times New Roman" w:cs="Times New Roman"/>
                <w:b/>
                <w:bCs/>
                <w:sz w:val="20"/>
                <w:szCs w:val="20"/>
                <w:u w:val="none"/>
              </w:rPr>
            </w:pPr>
          </w:p>
        </w:tc>
        <w:tc>
          <w:tcPr>
            <w:tcW w:w="1542" w:type="dxa"/>
          </w:tcPr>
          <w:p w14:paraId="5107621B" w14:textId="638C5A30" w:rsidR="007378A8" w:rsidRPr="00751920" w:rsidRDefault="0094023F" w:rsidP="00CB5293">
            <w:pPr>
              <w:jc w:val="center"/>
              <w:rPr>
                <w:rStyle w:val="Tablecaption"/>
                <w:rFonts w:ascii="Times New Roman" w:hAnsi="Times New Roman" w:cs="Times New Roman"/>
                <w:b/>
                <w:bCs/>
                <w:sz w:val="20"/>
                <w:szCs w:val="20"/>
                <w:u w:val="none"/>
              </w:rPr>
            </w:pPr>
            <w:r w:rsidRPr="00751920">
              <w:rPr>
                <w:rFonts w:ascii="Times New Roman" w:hAnsi="Times New Roman" w:cs="Times New Roman"/>
                <w:b/>
                <w:bCs/>
                <w:sz w:val="20"/>
                <w:szCs w:val="20"/>
              </w:rPr>
              <w:t>Crude</w:t>
            </w:r>
          </w:p>
        </w:tc>
        <w:tc>
          <w:tcPr>
            <w:tcW w:w="2099" w:type="dxa"/>
          </w:tcPr>
          <w:p w14:paraId="234B960E" w14:textId="1A6CBC28" w:rsidR="007378A8" w:rsidRPr="00751920" w:rsidRDefault="0094023F" w:rsidP="00CB5293">
            <w:pPr>
              <w:jc w:val="center"/>
              <w:rPr>
                <w:rStyle w:val="Tablecaption"/>
                <w:rFonts w:ascii="Times New Roman" w:hAnsi="Times New Roman" w:cs="Times New Roman"/>
                <w:b/>
                <w:bCs/>
                <w:sz w:val="20"/>
                <w:szCs w:val="20"/>
                <w:u w:val="none"/>
              </w:rPr>
            </w:pPr>
            <w:r w:rsidRPr="00751920">
              <w:rPr>
                <w:rFonts w:ascii="Times New Roman" w:hAnsi="Times New Roman" w:cs="Times New Roman"/>
                <w:b/>
                <w:bCs/>
                <w:sz w:val="20"/>
                <w:szCs w:val="20"/>
              </w:rPr>
              <w:t>Local</w:t>
            </w:r>
          </w:p>
        </w:tc>
        <w:tc>
          <w:tcPr>
            <w:tcW w:w="1669" w:type="dxa"/>
          </w:tcPr>
          <w:p w14:paraId="25C84E4F" w14:textId="587B0067" w:rsidR="007378A8" w:rsidRPr="00751920" w:rsidRDefault="007378A8" w:rsidP="00CB5293">
            <w:pPr>
              <w:jc w:val="center"/>
              <w:rPr>
                <w:rStyle w:val="Tablecaption"/>
                <w:rFonts w:ascii="Times New Roman" w:hAnsi="Times New Roman" w:cs="Times New Roman"/>
                <w:b/>
                <w:bCs/>
                <w:sz w:val="20"/>
                <w:szCs w:val="20"/>
                <w:u w:val="none"/>
              </w:rPr>
            </w:pPr>
            <w:r w:rsidRPr="00751920">
              <w:rPr>
                <w:rFonts w:ascii="Times New Roman" w:hAnsi="Times New Roman" w:cs="Times New Roman"/>
                <w:b/>
                <w:bCs/>
                <w:sz w:val="20"/>
                <w:szCs w:val="20"/>
              </w:rPr>
              <w:t>Commercial</w:t>
            </w:r>
          </w:p>
        </w:tc>
      </w:tr>
      <w:tr w:rsidR="007378A8" w14:paraId="1FD4D809" w14:textId="77777777" w:rsidTr="007E24A0">
        <w:tc>
          <w:tcPr>
            <w:tcW w:w="2965" w:type="dxa"/>
          </w:tcPr>
          <w:p w14:paraId="5A541678" w14:textId="293D5A5E" w:rsidR="007378A8" w:rsidRPr="00751920" w:rsidRDefault="00185927" w:rsidP="00185927">
            <w:pPr>
              <w:rPr>
                <w:rFonts w:ascii="Times New Roman" w:hAnsi="Times New Roman" w:cs="Times New Roman"/>
                <w:b/>
                <w:bCs/>
                <w:i/>
                <w:color w:val="000000" w:themeColor="text1"/>
                <w:sz w:val="20"/>
                <w:szCs w:val="20"/>
              </w:rPr>
            </w:pPr>
            <w:r w:rsidRPr="00751920">
              <w:rPr>
                <w:rFonts w:ascii="Times New Roman" w:hAnsi="Times New Roman" w:cs="Times New Roman"/>
                <w:b/>
                <w:bCs/>
                <w:i/>
                <w:color w:val="000000" w:themeColor="text1"/>
                <w:sz w:val="20"/>
                <w:szCs w:val="20"/>
              </w:rPr>
              <w:t>A</w:t>
            </w:r>
            <w:r w:rsidR="007378A8" w:rsidRPr="00751920">
              <w:rPr>
                <w:rFonts w:ascii="Times New Roman" w:hAnsi="Times New Roman" w:cs="Times New Roman"/>
                <w:b/>
                <w:bCs/>
                <w:i/>
                <w:color w:val="000000" w:themeColor="text1"/>
                <w:sz w:val="20"/>
                <w:szCs w:val="20"/>
              </w:rPr>
              <w:t>spergillus flavus</w:t>
            </w:r>
          </w:p>
        </w:tc>
        <w:tc>
          <w:tcPr>
            <w:tcW w:w="1542" w:type="dxa"/>
          </w:tcPr>
          <w:p w14:paraId="66EEDA8D" w14:textId="77777777" w:rsidR="007378A8" w:rsidRPr="00751920" w:rsidRDefault="007378A8" w:rsidP="0022519E">
            <w:pPr>
              <w:jc w:val="center"/>
              <w:rPr>
                <w:rFonts w:ascii="Times New Roman" w:hAnsi="Times New Roman" w:cs="Times New Roman"/>
                <w:b/>
                <w:bCs/>
                <w:sz w:val="20"/>
                <w:szCs w:val="20"/>
              </w:rPr>
            </w:pPr>
            <w:r w:rsidRPr="00751920">
              <w:rPr>
                <w:rFonts w:ascii="Times New Roman" w:hAnsi="Times New Roman" w:cs="Times New Roman"/>
                <w:b/>
                <w:bCs/>
                <w:sz w:val="20"/>
                <w:szCs w:val="20"/>
              </w:rPr>
              <w:t>58</w:t>
            </w:r>
          </w:p>
        </w:tc>
        <w:tc>
          <w:tcPr>
            <w:tcW w:w="2099" w:type="dxa"/>
          </w:tcPr>
          <w:p w14:paraId="74432EB5" w14:textId="77777777" w:rsidR="007378A8" w:rsidRPr="00751920" w:rsidRDefault="007378A8" w:rsidP="00EA1E60">
            <w:pPr>
              <w:jc w:val="center"/>
              <w:rPr>
                <w:rFonts w:ascii="Times New Roman" w:hAnsi="Times New Roman" w:cs="Times New Roman"/>
                <w:b/>
                <w:bCs/>
                <w:sz w:val="20"/>
                <w:szCs w:val="20"/>
              </w:rPr>
            </w:pPr>
            <w:r w:rsidRPr="00751920">
              <w:rPr>
                <w:rFonts w:ascii="Times New Roman" w:hAnsi="Times New Roman" w:cs="Times New Roman"/>
                <w:b/>
                <w:bCs/>
                <w:sz w:val="20"/>
                <w:szCs w:val="20"/>
              </w:rPr>
              <w:t>55</w:t>
            </w:r>
          </w:p>
        </w:tc>
        <w:tc>
          <w:tcPr>
            <w:tcW w:w="1669" w:type="dxa"/>
          </w:tcPr>
          <w:p w14:paraId="5063CDA3" w14:textId="77777777" w:rsidR="007378A8" w:rsidRPr="00751920" w:rsidRDefault="007378A8" w:rsidP="00EA1E60">
            <w:pPr>
              <w:jc w:val="center"/>
              <w:rPr>
                <w:rFonts w:ascii="Times New Roman" w:hAnsi="Times New Roman" w:cs="Times New Roman"/>
                <w:b/>
                <w:bCs/>
                <w:sz w:val="20"/>
                <w:szCs w:val="20"/>
              </w:rPr>
            </w:pPr>
            <w:r w:rsidRPr="00751920">
              <w:rPr>
                <w:rFonts w:ascii="Times New Roman" w:hAnsi="Times New Roman" w:cs="Times New Roman"/>
                <w:b/>
                <w:bCs/>
                <w:sz w:val="20"/>
                <w:szCs w:val="20"/>
              </w:rPr>
              <w:t>46</w:t>
            </w:r>
          </w:p>
        </w:tc>
      </w:tr>
      <w:tr w:rsidR="007378A8" w14:paraId="29B3AC07" w14:textId="77777777" w:rsidTr="007E24A0">
        <w:tc>
          <w:tcPr>
            <w:tcW w:w="2965" w:type="dxa"/>
          </w:tcPr>
          <w:p w14:paraId="43708160" w14:textId="77777777" w:rsidR="007378A8" w:rsidRPr="00751920" w:rsidRDefault="007378A8" w:rsidP="0022519E">
            <w:pPr>
              <w:rPr>
                <w:rFonts w:ascii="Times New Roman" w:hAnsi="Times New Roman" w:cs="Times New Roman"/>
                <w:b/>
                <w:bCs/>
                <w:i/>
                <w:color w:val="000000" w:themeColor="text1"/>
                <w:sz w:val="20"/>
                <w:szCs w:val="20"/>
              </w:rPr>
            </w:pPr>
            <w:r w:rsidRPr="00751920">
              <w:rPr>
                <w:rFonts w:ascii="Times New Roman" w:hAnsi="Times New Roman" w:cs="Times New Roman"/>
                <w:b/>
                <w:bCs/>
                <w:i/>
                <w:color w:val="000000" w:themeColor="text1"/>
                <w:sz w:val="20"/>
                <w:szCs w:val="20"/>
              </w:rPr>
              <w:t>A. niger</w:t>
            </w:r>
          </w:p>
        </w:tc>
        <w:tc>
          <w:tcPr>
            <w:tcW w:w="1542" w:type="dxa"/>
          </w:tcPr>
          <w:p w14:paraId="4E200AE1" w14:textId="77777777" w:rsidR="007378A8" w:rsidRPr="00751920" w:rsidRDefault="007378A8" w:rsidP="0022519E">
            <w:pPr>
              <w:jc w:val="center"/>
              <w:rPr>
                <w:rFonts w:ascii="Times New Roman" w:hAnsi="Times New Roman" w:cs="Times New Roman"/>
                <w:b/>
                <w:bCs/>
                <w:sz w:val="20"/>
                <w:szCs w:val="20"/>
              </w:rPr>
            </w:pPr>
            <w:r w:rsidRPr="00751920">
              <w:rPr>
                <w:rStyle w:val="TableofcontentsConstantia"/>
                <w:rFonts w:ascii="Times New Roman" w:hAnsi="Times New Roman" w:cs="Times New Roman"/>
                <w:b/>
                <w:bCs/>
                <w:sz w:val="20"/>
                <w:szCs w:val="20"/>
              </w:rPr>
              <w:t>11</w:t>
            </w:r>
          </w:p>
        </w:tc>
        <w:tc>
          <w:tcPr>
            <w:tcW w:w="2099" w:type="dxa"/>
          </w:tcPr>
          <w:p w14:paraId="3E4E2CC2" w14:textId="77777777" w:rsidR="007378A8" w:rsidRPr="00751920" w:rsidRDefault="007378A8" w:rsidP="00EA1E60">
            <w:pPr>
              <w:jc w:val="center"/>
              <w:rPr>
                <w:rFonts w:ascii="Times New Roman" w:hAnsi="Times New Roman" w:cs="Times New Roman"/>
                <w:b/>
                <w:bCs/>
                <w:sz w:val="20"/>
                <w:szCs w:val="20"/>
              </w:rPr>
            </w:pPr>
            <w:r w:rsidRPr="00751920">
              <w:rPr>
                <w:rStyle w:val="TableofcontentsConstantia"/>
                <w:rFonts w:ascii="Times New Roman" w:hAnsi="Times New Roman" w:cs="Times New Roman"/>
                <w:b/>
                <w:bCs/>
                <w:sz w:val="20"/>
                <w:szCs w:val="20"/>
              </w:rPr>
              <w:t>20</w:t>
            </w:r>
          </w:p>
        </w:tc>
        <w:tc>
          <w:tcPr>
            <w:tcW w:w="1669" w:type="dxa"/>
          </w:tcPr>
          <w:p w14:paraId="5817F234" w14:textId="77777777" w:rsidR="007378A8" w:rsidRPr="00751920" w:rsidRDefault="007378A8" w:rsidP="00EA1E60">
            <w:pPr>
              <w:jc w:val="center"/>
              <w:rPr>
                <w:rFonts w:ascii="Times New Roman" w:hAnsi="Times New Roman" w:cs="Times New Roman"/>
                <w:b/>
                <w:bCs/>
                <w:sz w:val="20"/>
                <w:szCs w:val="20"/>
              </w:rPr>
            </w:pPr>
            <w:r w:rsidRPr="00751920">
              <w:rPr>
                <w:rFonts w:ascii="Times New Roman" w:hAnsi="Times New Roman" w:cs="Times New Roman"/>
                <w:b/>
                <w:bCs/>
                <w:sz w:val="20"/>
                <w:szCs w:val="20"/>
              </w:rPr>
              <w:t>20</w:t>
            </w:r>
          </w:p>
        </w:tc>
      </w:tr>
      <w:tr w:rsidR="007378A8" w14:paraId="67B29C8B" w14:textId="77777777" w:rsidTr="007E24A0">
        <w:tc>
          <w:tcPr>
            <w:tcW w:w="2965" w:type="dxa"/>
          </w:tcPr>
          <w:p w14:paraId="6CDB5B09" w14:textId="77777777" w:rsidR="007378A8" w:rsidRPr="00751920" w:rsidRDefault="007378A8" w:rsidP="0022519E">
            <w:pPr>
              <w:rPr>
                <w:rFonts w:ascii="Times New Roman" w:hAnsi="Times New Roman" w:cs="Times New Roman"/>
                <w:b/>
                <w:bCs/>
                <w:i/>
                <w:color w:val="000000" w:themeColor="text1"/>
                <w:sz w:val="20"/>
                <w:szCs w:val="20"/>
              </w:rPr>
            </w:pPr>
            <w:r w:rsidRPr="00751920">
              <w:rPr>
                <w:rFonts w:ascii="Times New Roman" w:hAnsi="Times New Roman" w:cs="Times New Roman"/>
                <w:b/>
                <w:bCs/>
                <w:i/>
                <w:color w:val="000000" w:themeColor="text1"/>
                <w:sz w:val="20"/>
                <w:szCs w:val="20"/>
              </w:rPr>
              <w:t>A. candidus</w:t>
            </w:r>
          </w:p>
        </w:tc>
        <w:tc>
          <w:tcPr>
            <w:tcW w:w="1542" w:type="dxa"/>
          </w:tcPr>
          <w:p w14:paraId="364067F3" w14:textId="77777777" w:rsidR="007378A8" w:rsidRPr="00751920" w:rsidRDefault="007378A8" w:rsidP="0022519E">
            <w:pPr>
              <w:jc w:val="center"/>
              <w:rPr>
                <w:rFonts w:ascii="Times New Roman" w:hAnsi="Times New Roman" w:cs="Times New Roman"/>
                <w:b/>
                <w:bCs/>
                <w:sz w:val="20"/>
                <w:szCs w:val="20"/>
              </w:rPr>
            </w:pPr>
            <w:r w:rsidRPr="00751920">
              <w:rPr>
                <w:rStyle w:val="TableofcontentsConstantia"/>
                <w:rFonts w:ascii="Times New Roman" w:hAnsi="Times New Roman" w:cs="Times New Roman"/>
                <w:b/>
                <w:bCs/>
                <w:sz w:val="20"/>
                <w:szCs w:val="20"/>
              </w:rPr>
              <w:t>1</w:t>
            </w:r>
          </w:p>
        </w:tc>
        <w:tc>
          <w:tcPr>
            <w:tcW w:w="2099" w:type="dxa"/>
          </w:tcPr>
          <w:p w14:paraId="5FE09C88" w14:textId="2611F473" w:rsidR="007378A8" w:rsidRPr="00751920" w:rsidRDefault="007378A8" w:rsidP="00EA1E60">
            <w:pPr>
              <w:jc w:val="center"/>
              <w:rPr>
                <w:rFonts w:ascii="Times New Roman" w:hAnsi="Times New Roman" w:cs="Times New Roman"/>
                <w:b/>
                <w:bCs/>
                <w:sz w:val="20"/>
                <w:szCs w:val="20"/>
              </w:rPr>
            </w:pPr>
            <w:r w:rsidRPr="00751920">
              <w:rPr>
                <w:rFonts w:ascii="Times New Roman" w:hAnsi="Times New Roman" w:cs="Times New Roman"/>
                <w:b/>
                <w:bCs/>
                <w:sz w:val="20"/>
                <w:szCs w:val="20"/>
              </w:rPr>
              <w:t>--</w:t>
            </w:r>
          </w:p>
        </w:tc>
        <w:tc>
          <w:tcPr>
            <w:tcW w:w="1669" w:type="dxa"/>
          </w:tcPr>
          <w:p w14:paraId="46E203A5" w14:textId="2A0DE175" w:rsidR="007378A8" w:rsidRPr="00751920" w:rsidRDefault="007378A8" w:rsidP="00EA1E60">
            <w:pPr>
              <w:jc w:val="center"/>
              <w:rPr>
                <w:rFonts w:ascii="Times New Roman" w:hAnsi="Times New Roman" w:cs="Times New Roman"/>
                <w:b/>
                <w:bCs/>
                <w:sz w:val="20"/>
                <w:szCs w:val="20"/>
              </w:rPr>
            </w:pPr>
            <w:r w:rsidRPr="00751920">
              <w:rPr>
                <w:rFonts w:ascii="Times New Roman" w:hAnsi="Times New Roman" w:cs="Times New Roman"/>
                <w:b/>
                <w:bCs/>
                <w:sz w:val="20"/>
                <w:szCs w:val="20"/>
              </w:rPr>
              <w:t>--</w:t>
            </w:r>
          </w:p>
        </w:tc>
      </w:tr>
      <w:tr w:rsidR="007378A8" w14:paraId="333947F0" w14:textId="77777777" w:rsidTr="007E24A0">
        <w:trPr>
          <w:trHeight w:val="314"/>
        </w:trPr>
        <w:tc>
          <w:tcPr>
            <w:tcW w:w="2965" w:type="dxa"/>
          </w:tcPr>
          <w:p w14:paraId="4A2C64E6" w14:textId="77777777" w:rsidR="007378A8" w:rsidRPr="00751920" w:rsidRDefault="007378A8" w:rsidP="0022519E">
            <w:pPr>
              <w:rPr>
                <w:rFonts w:ascii="Times New Roman" w:hAnsi="Times New Roman" w:cs="Times New Roman"/>
                <w:b/>
                <w:bCs/>
                <w:i/>
                <w:color w:val="000000" w:themeColor="text1"/>
                <w:sz w:val="20"/>
                <w:szCs w:val="20"/>
              </w:rPr>
            </w:pPr>
            <w:r w:rsidRPr="00751920">
              <w:rPr>
                <w:rFonts w:ascii="Times New Roman" w:hAnsi="Times New Roman" w:cs="Times New Roman"/>
                <w:b/>
                <w:bCs/>
                <w:i/>
                <w:color w:val="000000" w:themeColor="text1"/>
                <w:sz w:val="20"/>
                <w:szCs w:val="20"/>
              </w:rPr>
              <w:t>A. terreus</w:t>
            </w:r>
          </w:p>
        </w:tc>
        <w:tc>
          <w:tcPr>
            <w:tcW w:w="1542" w:type="dxa"/>
          </w:tcPr>
          <w:p w14:paraId="2427B4AE" w14:textId="77777777" w:rsidR="007378A8" w:rsidRPr="00751920" w:rsidRDefault="007378A8" w:rsidP="0022519E">
            <w:pPr>
              <w:jc w:val="center"/>
              <w:rPr>
                <w:rFonts w:ascii="Times New Roman" w:hAnsi="Times New Roman" w:cs="Times New Roman"/>
                <w:b/>
                <w:bCs/>
                <w:sz w:val="20"/>
                <w:szCs w:val="20"/>
              </w:rPr>
            </w:pPr>
            <w:r w:rsidRPr="00751920">
              <w:rPr>
                <w:rStyle w:val="TableofcontentsConstantia"/>
                <w:rFonts w:ascii="Times New Roman" w:hAnsi="Times New Roman" w:cs="Times New Roman"/>
                <w:b/>
                <w:bCs/>
                <w:sz w:val="20"/>
                <w:szCs w:val="20"/>
              </w:rPr>
              <w:t>2</w:t>
            </w:r>
          </w:p>
        </w:tc>
        <w:tc>
          <w:tcPr>
            <w:tcW w:w="2099" w:type="dxa"/>
          </w:tcPr>
          <w:p w14:paraId="224B4AFC" w14:textId="19DB9847" w:rsidR="007378A8" w:rsidRPr="00751920" w:rsidRDefault="007378A8" w:rsidP="00EA1E60">
            <w:pPr>
              <w:jc w:val="center"/>
              <w:rPr>
                <w:rFonts w:ascii="Times New Roman" w:hAnsi="Times New Roman" w:cs="Times New Roman"/>
                <w:b/>
                <w:bCs/>
                <w:sz w:val="20"/>
                <w:szCs w:val="20"/>
              </w:rPr>
            </w:pPr>
            <w:r w:rsidRPr="00751920">
              <w:rPr>
                <w:rFonts w:ascii="Times New Roman" w:hAnsi="Times New Roman" w:cs="Times New Roman"/>
                <w:b/>
                <w:bCs/>
                <w:sz w:val="20"/>
                <w:szCs w:val="20"/>
              </w:rPr>
              <w:t>--</w:t>
            </w:r>
          </w:p>
        </w:tc>
        <w:tc>
          <w:tcPr>
            <w:tcW w:w="1669" w:type="dxa"/>
          </w:tcPr>
          <w:p w14:paraId="3D885BDF" w14:textId="1D1C8405" w:rsidR="007378A8" w:rsidRPr="00751920" w:rsidRDefault="007378A8" w:rsidP="00EA1E60">
            <w:pPr>
              <w:jc w:val="center"/>
              <w:rPr>
                <w:rFonts w:ascii="Times New Roman" w:hAnsi="Times New Roman" w:cs="Times New Roman"/>
                <w:b/>
                <w:bCs/>
                <w:sz w:val="20"/>
                <w:szCs w:val="20"/>
              </w:rPr>
            </w:pPr>
            <w:r w:rsidRPr="00751920">
              <w:rPr>
                <w:rFonts w:ascii="Times New Roman" w:hAnsi="Times New Roman" w:cs="Times New Roman"/>
                <w:b/>
                <w:bCs/>
                <w:sz w:val="20"/>
                <w:szCs w:val="20"/>
              </w:rPr>
              <w:t>--</w:t>
            </w:r>
          </w:p>
        </w:tc>
      </w:tr>
      <w:tr w:rsidR="007378A8" w14:paraId="43AB1FB3" w14:textId="77777777" w:rsidTr="007E24A0">
        <w:tc>
          <w:tcPr>
            <w:tcW w:w="2965" w:type="dxa"/>
          </w:tcPr>
          <w:p w14:paraId="3789986E" w14:textId="54F00627" w:rsidR="007378A8" w:rsidRPr="00751920" w:rsidRDefault="007378A8" w:rsidP="0022519E">
            <w:pPr>
              <w:rPr>
                <w:rFonts w:ascii="Times New Roman" w:hAnsi="Times New Roman" w:cs="Times New Roman"/>
                <w:b/>
                <w:bCs/>
                <w:i/>
                <w:color w:val="000000" w:themeColor="text1"/>
                <w:sz w:val="20"/>
                <w:szCs w:val="20"/>
              </w:rPr>
            </w:pPr>
            <w:r w:rsidRPr="00751920">
              <w:rPr>
                <w:rFonts w:ascii="Times New Roman" w:hAnsi="Times New Roman" w:cs="Times New Roman"/>
                <w:b/>
                <w:bCs/>
                <w:i/>
                <w:color w:val="000000" w:themeColor="text1"/>
                <w:sz w:val="20"/>
                <w:szCs w:val="20"/>
              </w:rPr>
              <w:t>A. ochraceus</w:t>
            </w:r>
          </w:p>
        </w:tc>
        <w:tc>
          <w:tcPr>
            <w:tcW w:w="1542" w:type="dxa"/>
          </w:tcPr>
          <w:p w14:paraId="34A9906C" w14:textId="77777777" w:rsidR="007378A8" w:rsidRPr="00751920" w:rsidRDefault="007378A8" w:rsidP="0022519E">
            <w:pPr>
              <w:jc w:val="center"/>
              <w:rPr>
                <w:rFonts w:ascii="Times New Roman" w:hAnsi="Times New Roman" w:cs="Times New Roman"/>
                <w:b/>
                <w:bCs/>
                <w:sz w:val="20"/>
                <w:szCs w:val="20"/>
              </w:rPr>
            </w:pPr>
            <w:r w:rsidRPr="00751920">
              <w:rPr>
                <w:rStyle w:val="TableofcontentsConstantia"/>
                <w:rFonts w:ascii="Times New Roman" w:hAnsi="Times New Roman" w:cs="Times New Roman"/>
                <w:b/>
                <w:bCs/>
                <w:sz w:val="20"/>
                <w:szCs w:val="20"/>
              </w:rPr>
              <w:t>10</w:t>
            </w:r>
          </w:p>
        </w:tc>
        <w:tc>
          <w:tcPr>
            <w:tcW w:w="2099" w:type="dxa"/>
          </w:tcPr>
          <w:p w14:paraId="68165E9E" w14:textId="77777777" w:rsidR="007378A8" w:rsidRPr="00751920" w:rsidRDefault="007378A8" w:rsidP="00EA1E60">
            <w:pPr>
              <w:jc w:val="center"/>
              <w:rPr>
                <w:rFonts w:ascii="Times New Roman" w:hAnsi="Times New Roman" w:cs="Times New Roman"/>
                <w:b/>
                <w:bCs/>
                <w:sz w:val="20"/>
                <w:szCs w:val="20"/>
              </w:rPr>
            </w:pPr>
            <w:r w:rsidRPr="00751920">
              <w:rPr>
                <w:rFonts w:ascii="Times New Roman" w:hAnsi="Times New Roman" w:cs="Times New Roman"/>
                <w:b/>
                <w:bCs/>
                <w:sz w:val="20"/>
                <w:szCs w:val="20"/>
              </w:rPr>
              <w:t>5</w:t>
            </w:r>
          </w:p>
        </w:tc>
        <w:tc>
          <w:tcPr>
            <w:tcW w:w="1669" w:type="dxa"/>
          </w:tcPr>
          <w:p w14:paraId="3D38B601" w14:textId="77777777" w:rsidR="007378A8" w:rsidRPr="00751920" w:rsidRDefault="007378A8" w:rsidP="00EA1E60">
            <w:pPr>
              <w:jc w:val="center"/>
              <w:rPr>
                <w:rFonts w:ascii="Times New Roman" w:hAnsi="Times New Roman" w:cs="Times New Roman"/>
                <w:b/>
                <w:bCs/>
                <w:sz w:val="20"/>
                <w:szCs w:val="20"/>
              </w:rPr>
            </w:pPr>
          </w:p>
        </w:tc>
      </w:tr>
      <w:tr w:rsidR="007378A8" w14:paraId="104A555A" w14:textId="77777777" w:rsidTr="007E24A0">
        <w:tc>
          <w:tcPr>
            <w:tcW w:w="2965" w:type="dxa"/>
          </w:tcPr>
          <w:p w14:paraId="16EBFFFB" w14:textId="77777777" w:rsidR="007378A8" w:rsidRPr="00751920" w:rsidRDefault="007378A8" w:rsidP="0022519E">
            <w:pPr>
              <w:rPr>
                <w:rFonts w:ascii="Times New Roman" w:hAnsi="Times New Roman" w:cs="Times New Roman"/>
                <w:b/>
                <w:bCs/>
                <w:i/>
                <w:color w:val="000000" w:themeColor="text1"/>
                <w:sz w:val="20"/>
                <w:szCs w:val="20"/>
              </w:rPr>
            </w:pPr>
            <w:r w:rsidRPr="00751920">
              <w:rPr>
                <w:rFonts w:ascii="Times New Roman" w:hAnsi="Times New Roman" w:cs="Times New Roman"/>
                <w:b/>
                <w:bCs/>
                <w:i/>
                <w:color w:val="000000" w:themeColor="text1"/>
                <w:sz w:val="20"/>
                <w:szCs w:val="20"/>
              </w:rPr>
              <w:t>A. parasiticus</w:t>
            </w:r>
          </w:p>
        </w:tc>
        <w:tc>
          <w:tcPr>
            <w:tcW w:w="1542" w:type="dxa"/>
            <w:vAlign w:val="center"/>
          </w:tcPr>
          <w:p w14:paraId="76C7ED83" w14:textId="77777777" w:rsidR="007378A8" w:rsidRPr="00751920" w:rsidRDefault="007378A8" w:rsidP="0022519E">
            <w:pPr>
              <w:jc w:val="center"/>
              <w:rPr>
                <w:rFonts w:ascii="Times New Roman" w:hAnsi="Times New Roman" w:cs="Times New Roman"/>
                <w:b/>
                <w:bCs/>
                <w:sz w:val="20"/>
                <w:szCs w:val="20"/>
              </w:rPr>
            </w:pPr>
            <w:r w:rsidRPr="00751920">
              <w:rPr>
                <w:rStyle w:val="TableofcontentsConstantia"/>
                <w:rFonts w:ascii="Times New Roman" w:hAnsi="Times New Roman" w:cs="Times New Roman"/>
                <w:b/>
                <w:bCs/>
                <w:sz w:val="20"/>
                <w:szCs w:val="20"/>
              </w:rPr>
              <w:t>2</w:t>
            </w:r>
          </w:p>
        </w:tc>
        <w:tc>
          <w:tcPr>
            <w:tcW w:w="2099" w:type="dxa"/>
            <w:vAlign w:val="center"/>
          </w:tcPr>
          <w:p w14:paraId="6EEFB6AB" w14:textId="77777777" w:rsidR="007378A8" w:rsidRPr="00751920" w:rsidRDefault="007378A8" w:rsidP="00EA1E60">
            <w:pPr>
              <w:jc w:val="center"/>
              <w:rPr>
                <w:rFonts w:ascii="Times New Roman" w:hAnsi="Times New Roman" w:cs="Times New Roman"/>
                <w:b/>
                <w:bCs/>
                <w:sz w:val="20"/>
                <w:szCs w:val="20"/>
              </w:rPr>
            </w:pPr>
            <w:r w:rsidRPr="00751920">
              <w:rPr>
                <w:rFonts w:ascii="Times New Roman" w:hAnsi="Times New Roman" w:cs="Times New Roman"/>
                <w:b/>
                <w:bCs/>
                <w:sz w:val="20"/>
                <w:szCs w:val="20"/>
              </w:rPr>
              <w:t>__</w:t>
            </w:r>
          </w:p>
        </w:tc>
        <w:tc>
          <w:tcPr>
            <w:tcW w:w="1669" w:type="dxa"/>
            <w:vAlign w:val="center"/>
          </w:tcPr>
          <w:p w14:paraId="7D3FB687" w14:textId="77777777" w:rsidR="007378A8" w:rsidRPr="00751920" w:rsidRDefault="007378A8" w:rsidP="00EA1E60">
            <w:pPr>
              <w:jc w:val="center"/>
              <w:rPr>
                <w:rFonts w:ascii="Times New Roman" w:hAnsi="Times New Roman" w:cs="Times New Roman"/>
                <w:b/>
                <w:bCs/>
                <w:sz w:val="20"/>
                <w:szCs w:val="20"/>
              </w:rPr>
            </w:pPr>
          </w:p>
        </w:tc>
      </w:tr>
      <w:tr w:rsidR="007378A8" w14:paraId="056AF871" w14:textId="77777777" w:rsidTr="007E24A0">
        <w:tc>
          <w:tcPr>
            <w:tcW w:w="2965" w:type="dxa"/>
          </w:tcPr>
          <w:p w14:paraId="0EB91E5D" w14:textId="31C08FDB" w:rsidR="007378A8" w:rsidRPr="00751920" w:rsidRDefault="007378A8" w:rsidP="0022519E">
            <w:pPr>
              <w:rPr>
                <w:rFonts w:ascii="Times New Roman" w:hAnsi="Times New Roman" w:cs="Times New Roman"/>
                <w:b/>
                <w:bCs/>
                <w:i/>
                <w:color w:val="000000" w:themeColor="text1"/>
                <w:sz w:val="20"/>
                <w:szCs w:val="20"/>
              </w:rPr>
            </w:pPr>
            <w:r w:rsidRPr="00751920">
              <w:rPr>
                <w:rFonts w:ascii="Times New Roman" w:hAnsi="Times New Roman" w:cs="Times New Roman"/>
                <w:b/>
                <w:bCs/>
                <w:i/>
                <w:color w:val="000000" w:themeColor="text1"/>
                <w:sz w:val="20"/>
                <w:szCs w:val="20"/>
              </w:rPr>
              <w:t>Aspergillus sp.</w:t>
            </w:r>
            <w:r w:rsidR="007E24A0">
              <w:rPr>
                <w:rFonts w:ascii="Times New Roman" w:hAnsi="Times New Roman" w:cs="Times New Roman"/>
                <w:b/>
                <w:bCs/>
                <w:i/>
                <w:color w:val="000000" w:themeColor="text1"/>
                <w:sz w:val="20"/>
                <w:szCs w:val="20"/>
              </w:rPr>
              <w:t xml:space="preserve"> </w:t>
            </w:r>
            <w:r w:rsidR="00E3524E">
              <w:rPr>
                <w:rFonts w:ascii="Times New Roman" w:hAnsi="Times New Roman" w:cs="Times New Roman"/>
                <w:b/>
                <w:bCs/>
                <w:i/>
                <w:color w:val="000000" w:themeColor="text1"/>
                <w:sz w:val="20"/>
                <w:szCs w:val="20"/>
              </w:rPr>
              <w:t>(Unidentified sp.)</w:t>
            </w:r>
          </w:p>
        </w:tc>
        <w:tc>
          <w:tcPr>
            <w:tcW w:w="1542" w:type="dxa"/>
          </w:tcPr>
          <w:p w14:paraId="6ECE7FE4" w14:textId="77777777" w:rsidR="007378A8" w:rsidRPr="00751920" w:rsidRDefault="007378A8" w:rsidP="0022519E">
            <w:pPr>
              <w:jc w:val="center"/>
              <w:rPr>
                <w:rFonts w:ascii="Times New Roman" w:hAnsi="Times New Roman" w:cs="Times New Roman"/>
                <w:b/>
                <w:bCs/>
                <w:sz w:val="20"/>
                <w:szCs w:val="20"/>
              </w:rPr>
            </w:pPr>
            <w:r w:rsidRPr="00751920">
              <w:rPr>
                <w:rFonts w:ascii="Times New Roman" w:hAnsi="Times New Roman" w:cs="Times New Roman"/>
                <w:b/>
                <w:bCs/>
                <w:sz w:val="20"/>
                <w:szCs w:val="20"/>
              </w:rPr>
              <w:t>3</w:t>
            </w:r>
          </w:p>
        </w:tc>
        <w:tc>
          <w:tcPr>
            <w:tcW w:w="2099" w:type="dxa"/>
          </w:tcPr>
          <w:p w14:paraId="030D512E" w14:textId="77777777" w:rsidR="007378A8" w:rsidRPr="00751920" w:rsidRDefault="007378A8" w:rsidP="00EA1E60">
            <w:pPr>
              <w:jc w:val="center"/>
              <w:rPr>
                <w:rFonts w:ascii="Times New Roman" w:hAnsi="Times New Roman" w:cs="Times New Roman"/>
                <w:b/>
                <w:bCs/>
                <w:sz w:val="20"/>
                <w:szCs w:val="20"/>
              </w:rPr>
            </w:pPr>
            <w:r w:rsidRPr="00751920">
              <w:rPr>
                <w:rStyle w:val="TableofcontentsConstantia"/>
                <w:rFonts w:ascii="Times New Roman" w:hAnsi="Times New Roman" w:cs="Times New Roman"/>
                <w:b/>
                <w:bCs/>
                <w:sz w:val="20"/>
                <w:szCs w:val="20"/>
              </w:rPr>
              <w:t>6</w:t>
            </w:r>
          </w:p>
        </w:tc>
        <w:tc>
          <w:tcPr>
            <w:tcW w:w="1669" w:type="dxa"/>
          </w:tcPr>
          <w:p w14:paraId="30F01539" w14:textId="77777777" w:rsidR="007378A8" w:rsidRPr="00751920" w:rsidRDefault="007378A8" w:rsidP="00EA1E60">
            <w:pPr>
              <w:jc w:val="center"/>
              <w:rPr>
                <w:rFonts w:ascii="Times New Roman" w:hAnsi="Times New Roman" w:cs="Times New Roman"/>
                <w:b/>
                <w:bCs/>
                <w:sz w:val="20"/>
                <w:szCs w:val="20"/>
              </w:rPr>
            </w:pPr>
            <w:r w:rsidRPr="00751920">
              <w:rPr>
                <w:rFonts w:ascii="Times New Roman" w:hAnsi="Times New Roman" w:cs="Times New Roman"/>
                <w:b/>
                <w:bCs/>
                <w:sz w:val="20"/>
                <w:szCs w:val="20"/>
              </w:rPr>
              <w:t>10</w:t>
            </w:r>
          </w:p>
        </w:tc>
      </w:tr>
      <w:tr w:rsidR="007378A8" w14:paraId="2DEBDB29" w14:textId="77777777" w:rsidTr="007E24A0">
        <w:tc>
          <w:tcPr>
            <w:tcW w:w="2965" w:type="dxa"/>
          </w:tcPr>
          <w:p w14:paraId="73C9AB2A" w14:textId="77777777" w:rsidR="007378A8" w:rsidRPr="00751920" w:rsidRDefault="007378A8" w:rsidP="0022519E">
            <w:pPr>
              <w:rPr>
                <w:rFonts w:ascii="Times New Roman" w:hAnsi="Times New Roman" w:cs="Times New Roman"/>
                <w:b/>
                <w:bCs/>
                <w:i/>
                <w:color w:val="000000" w:themeColor="text1"/>
                <w:sz w:val="20"/>
                <w:szCs w:val="20"/>
              </w:rPr>
            </w:pPr>
            <w:r w:rsidRPr="00751920">
              <w:rPr>
                <w:rFonts w:ascii="Times New Roman" w:hAnsi="Times New Roman" w:cs="Times New Roman"/>
                <w:b/>
                <w:bCs/>
                <w:i/>
                <w:color w:val="000000" w:themeColor="text1"/>
                <w:sz w:val="20"/>
                <w:szCs w:val="20"/>
              </w:rPr>
              <w:t>Alternaria sp.</w:t>
            </w:r>
          </w:p>
        </w:tc>
        <w:tc>
          <w:tcPr>
            <w:tcW w:w="1542" w:type="dxa"/>
          </w:tcPr>
          <w:p w14:paraId="1AB8593B" w14:textId="77777777" w:rsidR="007378A8" w:rsidRPr="00751920" w:rsidRDefault="007378A8" w:rsidP="0022519E">
            <w:pPr>
              <w:jc w:val="center"/>
              <w:rPr>
                <w:rFonts w:ascii="Times New Roman" w:hAnsi="Times New Roman" w:cs="Times New Roman"/>
                <w:b/>
                <w:bCs/>
                <w:sz w:val="20"/>
                <w:szCs w:val="20"/>
              </w:rPr>
            </w:pPr>
            <w:r w:rsidRPr="00751920">
              <w:rPr>
                <w:rStyle w:val="TableofcontentsConstantia"/>
                <w:rFonts w:ascii="Times New Roman" w:hAnsi="Times New Roman" w:cs="Times New Roman"/>
                <w:b/>
                <w:bCs/>
                <w:sz w:val="20"/>
                <w:szCs w:val="20"/>
              </w:rPr>
              <w:t>1</w:t>
            </w:r>
          </w:p>
        </w:tc>
        <w:tc>
          <w:tcPr>
            <w:tcW w:w="2099" w:type="dxa"/>
          </w:tcPr>
          <w:p w14:paraId="2D43E05C" w14:textId="77777777" w:rsidR="007378A8" w:rsidRPr="00751920" w:rsidRDefault="007378A8" w:rsidP="00EA1E60">
            <w:pPr>
              <w:jc w:val="center"/>
              <w:rPr>
                <w:rFonts w:ascii="Times New Roman" w:hAnsi="Times New Roman" w:cs="Times New Roman"/>
                <w:b/>
                <w:bCs/>
                <w:sz w:val="20"/>
                <w:szCs w:val="20"/>
              </w:rPr>
            </w:pPr>
            <w:r w:rsidRPr="00751920">
              <w:rPr>
                <w:rStyle w:val="TableofcontentsConstantia"/>
                <w:rFonts w:ascii="Times New Roman" w:hAnsi="Times New Roman" w:cs="Times New Roman"/>
                <w:b/>
                <w:bCs/>
                <w:sz w:val="20"/>
                <w:szCs w:val="20"/>
              </w:rPr>
              <w:t>1</w:t>
            </w:r>
          </w:p>
        </w:tc>
        <w:tc>
          <w:tcPr>
            <w:tcW w:w="1669" w:type="dxa"/>
          </w:tcPr>
          <w:p w14:paraId="2002FE8B" w14:textId="77777777" w:rsidR="007378A8" w:rsidRPr="00751920" w:rsidRDefault="007378A8" w:rsidP="00EA1E60">
            <w:pPr>
              <w:jc w:val="center"/>
              <w:rPr>
                <w:rFonts w:ascii="Times New Roman" w:hAnsi="Times New Roman" w:cs="Times New Roman"/>
                <w:b/>
                <w:bCs/>
                <w:sz w:val="20"/>
                <w:szCs w:val="20"/>
              </w:rPr>
            </w:pPr>
            <w:r w:rsidRPr="00751920">
              <w:rPr>
                <w:rFonts w:ascii="Times New Roman" w:hAnsi="Times New Roman" w:cs="Times New Roman"/>
                <w:b/>
                <w:bCs/>
                <w:sz w:val="20"/>
                <w:szCs w:val="20"/>
              </w:rPr>
              <w:t>2</w:t>
            </w:r>
          </w:p>
        </w:tc>
      </w:tr>
      <w:tr w:rsidR="007378A8" w14:paraId="0A788010" w14:textId="77777777" w:rsidTr="007E24A0">
        <w:tc>
          <w:tcPr>
            <w:tcW w:w="2965" w:type="dxa"/>
          </w:tcPr>
          <w:p w14:paraId="4C43845E" w14:textId="77777777" w:rsidR="007378A8" w:rsidRPr="00751920" w:rsidRDefault="007378A8" w:rsidP="0022519E">
            <w:pPr>
              <w:rPr>
                <w:rFonts w:ascii="Times New Roman" w:hAnsi="Times New Roman" w:cs="Times New Roman"/>
                <w:b/>
                <w:bCs/>
                <w:i/>
                <w:color w:val="000000" w:themeColor="text1"/>
                <w:sz w:val="20"/>
                <w:szCs w:val="20"/>
              </w:rPr>
            </w:pPr>
            <w:r w:rsidRPr="00751920">
              <w:rPr>
                <w:rFonts w:ascii="Times New Roman" w:hAnsi="Times New Roman" w:cs="Times New Roman"/>
                <w:b/>
                <w:bCs/>
                <w:i/>
                <w:color w:val="000000" w:themeColor="text1"/>
                <w:sz w:val="20"/>
                <w:szCs w:val="20"/>
              </w:rPr>
              <w:t>Aureobasidum pullulans</w:t>
            </w:r>
          </w:p>
        </w:tc>
        <w:tc>
          <w:tcPr>
            <w:tcW w:w="1542" w:type="dxa"/>
          </w:tcPr>
          <w:p w14:paraId="5539E722" w14:textId="52D131C2" w:rsidR="007378A8" w:rsidRPr="00751920" w:rsidRDefault="007378A8" w:rsidP="00E3524E">
            <w:pPr>
              <w:rPr>
                <w:rFonts w:ascii="Times New Roman" w:hAnsi="Times New Roman" w:cs="Times New Roman"/>
                <w:b/>
                <w:bCs/>
                <w:sz w:val="20"/>
                <w:szCs w:val="20"/>
              </w:rPr>
            </w:pPr>
            <w:r w:rsidRPr="00751920">
              <w:rPr>
                <w:rFonts w:ascii="Times New Roman" w:hAnsi="Times New Roman" w:cs="Times New Roman"/>
                <w:b/>
                <w:bCs/>
                <w:sz w:val="20"/>
                <w:szCs w:val="20"/>
              </w:rPr>
              <w:t>_</w:t>
            </w:r>
            <w:r w:rsidR="00E3524E">
              <w:rPr>
                <w:rFonts w:ascii="Times New Roman" w:hAnsi="Times New Roman" w:cs="Times New Roman"/>
                <w:b/>
                <w:bCs/>
                <w:sz w:val="20"/>
                <w:szCs w:val="20"/>
              </w:rPr>
              <w:t xml:space="preserve">         -----</w:t>
            </w:r>
          </w:p>
        </w:tc>
        <w:tc>
          <w:tcPr>
            <w:tcW w:w="2099" w:type="dxa"/>
          </w:tcPr>
          <w:p w14:paraId="2964ED27" w14:textId="77777777" w:rsidR="007378A8" w:rsidRPr="00751920" w:rsidRDefault="007378A8" w:rsidP="00EA1E60">
            <w:pPr>
              <w:jc w:val="center"/>
              <w:rPr>
                <w:rFonts w:ascii="Times New Roman" w:hAnsi="Times New Roman" w:cs="Times New Roman"/>
                <w:b/>
                <w:bCs/>
                <w:sz w:val="20"/>
                <w:szCs w:val="20"/>
              </w:rPr>
            </w:pPr>
            <w:r w:rsidRPr="00751920">
              <w:rPr>
                <w:rStyle w:val="TableofcontentsConstantia"/>
                <w:rFonts w:ascii="Times New Roman" w:hAnsi="Times New Roman" w:cs="Times New Roman"/>
                <w:b/>
                <w:bCs/>
                <w:sz w:val="20"/>
                <w:szCs w:val="20"/>
              </w:rPr>
              <w:t>2</w:t>
            </w:r>
          </w:p>
        </w:tc>
        <w:tc>
          <w:tcPr>
            <w:tcW w:w="1669" w:type="dxa"/>
          </w:tcPr>
          <w:p w14:paraId="1FEAB6EE" w14:textId="77777777" w:rsidR="007378A8" w:rsidRPr="00751920" w:rsidRDefault="00A70CF6" w:rsidP="00EA1E60">
            <w:pPr>
              <w:jc w:val="center"/>
              <w:rPr>
                <w:rFonts w:ascii="Times New Roman" w:hAnsi="Times New Roman" w:cs="Times New Roman"/>
                <w:b/>
                <w:bCs/>
                <w:sz w:val="20"/>
                <w:szCs w:val="20"/>
              </w:rPr>
            </w:pPr>
            <w:r w:rsidRPr="00751920">
              <w:rPr>
                <w:rFonts w:ascii="Times New Roman" w:hAnsi="Times New Roman" w:cs="Times New Roman"/>
                <w:b/>
                <w:bCs/>
                <w:sz w:val="20"/>
                <w:szCs w:val="20"/>
              </w:rPr>
              <w:t>----</w:t>
            </w:r>
          </w:p>
        </w:tc>
      </w:tr>
      <w:tr w:rsidR="007378A8" w14:paraId="4503520C" w14:textId="77777777" w:rsidTr="007E24A0">
        <w:tc>
          <w:tcPr>
            <w:tcW w:w="2965" w:type="dxa"/>
          </w:tcPr>
          <w:p w14:paraId="4BD590BF" w14:textId="77777777" w:rsidR="007378A8" w:rsidRPr="00751920" w:rsidRDefault="007378A8" w:rsidP="0022519E">
            <w:pPr>
              <w:rPr>
                <w:rFonts w:ascii="Times New Roman" w:hAnsi="Times New Roman" w:cs="Times New Roman"/>
                <w:b/>
                <w:bCs/>
                <w:i/>
                <w:color w:val="000000" w:themeColor="text1"/>
                <w:sz w:val="20"/>
                <w:szCs w:val="20"/>
              </w:rPr>
            </w:pPr>
            <w:r w:rsidRPr="00751920">
              <w:rPr>
                <w:rFonts w:ascii="Times New Roman" w:hAnsi="Times New Roman" w:cs="Times New Roman"/>
                <w:b/>
                <w:bCs/>
                <w:i/>
                <w:color w:val="000000" w:themeColor="text1"/>
                <w:sz w:val="20"/>
                <w:szCs w:val="20"/>
              </w:rPr>
              <w:t>Cladosporium sp.</w:t>
            </w:r>
          </w:p>
        </w:tc>
        <w:tc>
          <w:tcPr>
            <w:tcW w:w="1542" w:type="dxa"/>
          </w:tcPr>
          <w:p w14:paraId="5B1ECC4C" w14:textId="77777777" w:rsidR="007378A8" w:rsidRPr="00751920" w:rsidRDefault="007378A8" w:rsidP="0022519E">
            <w:pPr>
              <w:jc w:val="center"/>
              <w:rPr>
                <w:rFonts w:ascii="Times New Roman" w:hAnsi="Times New Roman" w:cs="Times New Roman"/>
                <w:b/>
                <w:bCs/>
                <w:sz w:val="20"/>
                <w:szCs w:val="20"/>
              </w:rPr>
            </w:pPr>
            <w:r w:rsidRPr="00751920">
              <w:rPr>
                <w:rStyle w:val="TableofcontentsConstantia"/>
                <w:rFonts w:ascii="Times New Roman" w:hAnsi="Times New Roman" w:cs="Times New Roman"/>
                <w:b/>
                <w:bCs/>
                <w:sz w:val="20"/>
                <w:szCs w:val="20"/>
              </w:rPr>
              <w:t>1</w:t>
            </w:r>
          </w:p>
        </w:tc>
        <w:tc>
          <w:tcPr>
            <w:tcW w:w="2099" w:type="dxa"/>
          </w:tcPr>
          <w:p w14:paraId="47906271" w14:textId="13228648" w:rsidR="007378A8" w:rsidRPr="00751920" w:rsidRDefault="007378A8" w:rsidP="00EA1E60">
            <w:pPr>
              <w:jc w:val="center"/>
              <w:rPr>
                <w:rFonts w:ascii="Times New Roman" w:hAnsi="Times New Roman" w:cs="Times New Roman"/>
                <w:b/>
                <w:bCs/>
                <w:sz w:val="20"/>
                <w:szCs w:val="20"/>
              </w:rPr>
            </w:pPr>
            <w:r w:rsidRPr="00751920">
              <w:rPr>
                <w:rFonts w:ascii="Times New Roman" w:hAnsi="Times New Roman" w:cs="Times New Roman"/>
                <w:b/>
                <w:bCs/>
                <w:sz w:val="20"/>
                <w:szCs w:val="20"/>
              </w:rPr>
              <w:t>---</w:t>
            </w:r>
          </w:p>
        </w:tc>
        <w:tc>
          <w:tcPr>
            <w:tcW w:w="1669" w:type="dxa"/>
          </w:tcPr>
          <w:p w14:paraId="091D52EF" w14:textId="77777777" w:rsidR="007378A8" w:rsidRPr="00751920" w:rsidRDefault="007378A8" w:rsidP="00EA1E60">
            <w:pPr>
              <w:jc w:val="center"/>
              <w:rPr>
                <w:rFonts w:ascii="Times New Roman" w:hAnsi="Times New Roman" w:cs="Times New Roman"/>
                <w:b/>
                <w:bCs/>
                <w:sz w:val="20"/>
                <w:szCs w:val="20"/>
              </w:rPr>
            </w:pPr>
            <w:r w:rsidRPr="00751920">
              <w:rPr>
                <w:rFonts w:ascii="Times New Roman" w:hAnsi="Times New Roman" w:cs="Times New Roman"/>
                <w:b/>
                <w:bCs/>
                <w:sz w:val="20"/>
                <w:szCs w:val="20"/>
              </w:rPr>
              <w:t>1</w:t>
            </w:r>
          </w:p>
        </w:tc>
      </w:tr>
      <w:tr w:rsidR="007378A8" w14:paraId="1840CF5B" w14:textId="77777777" w:rsidTr="007E24A0">
        <w:tc>
          <w:tcPr>
            <w:tcW w:w="2965" w:type="dxa"/>
          </w:tcPr>
          <w:p w14:paraId="2B6F6B2E" w14:textId="77777777" w:rsidR="007378A8" w:rsidRPr="00751920" w:rsidRDefault="007378A8" w:rsidP="0022519E">
            <w:pPr>
              <w:rPr>
                <w:rFonts w:ascii="Times New Roman" w:hAnsi="Times New Roman" w:cs="Times New Roman"/>
                <w:b/>
                <w:bCs/>
                <w:i/>
                <w:color w:val="000000" w:themeColor="text1"/>
                <w:sz w:val="20"/>
                <w:szCs w:val="20"/>
              </w:rPr>
            </w:pPr>
            <w:r w:rsidRPr="00751920">
              <w:rPr>
                <w:rFonts w:ascii="Times New Roman" w:hAnsi="Times New Roman" w:cs="Times New Roman"/>
                <w:b/>
                <w:bCs/>
                <w:i/>
                <w:color w:val="000000" w:themeColor="text1"/>
                <w:sz w:val="20"/>
                <w:szCs w:val="20"/>
              </w:rPr>
              <w:t>Curvularia sp.</w:t>
            </w:r>
          </w:p>
        </w:tc>
        <w:tc>
          <w:tcPr>
            <w:tcW w:w="1542" w:type="dxa"/>
          </w:tcPr>
          <w:p w14:paraId="6C6F8EDD" w14:textId="77777777" w:rsidR="007378A8" w:rsidRPr="00751920" w:rsidRDefault="007378A8" w:rsidP="0022519E">
            <w:pPr>
              <w:jc w:val="center"/>
              <w:rPr>
                <w:rFonts w:ascii="Times New Roman" w:hAnsi="Times New Roman" w:cs="Times New Roman"/>
                <w:b/>
                <w:bCs/>
                <w:sz w:val="20"/>
                <w:szCs w:val="20"/>
              </w:rPr>
            </w:pPr>
            <w:r w:rsidRPr="00751920">
              <w:rPr>
                <w:rStyle w:val="TableofcontentsConstantia"/>
                <w:rFonts w:ascii="Times New Roman" w:hAnsi="Times New Roman" w:cs="Times New Roman"/>
                <w:b/>
                <w:bCs/>
                <w:sz w:val="20"/>
                <w:szCs w:val="20"/>
              </w:rPr>
              <w:t>2</w:t>
            </w:r>
          </w:p>
        </w:tc>
        <w:tc>
          <w:tcPr>
            <w:tcW w:w="2099" w:type="dxa"/>
          </w:tcPr>
          <w:p w14:paraId="0EC8953F" w14:textId="538D7140" w:rsidR="007378A8" w:rsidRPr="00751920" w:rsidRDefault="007378A8" w:rsidP="00EA1E60">
            <w:pPr>
              <w:jc w:val="center"/>
              <w:rPr>
                <w:rFonts w:ascii="Times New Roman" w:hAnsi="Times New Roman" w:cs="Times New Roman"/>
                <w:b/>
                <w:bCs/>
                <w:sz w:val="20"/>
                <w:szCs w:val="20"/>
              </w:rPr>
            </w:pPr>
            <w:r w:rsidRPr="00751920">
              <w:rPr>
                <w:rFonts w:ascii="Times New Roman" w:hAnsi="Times New Roman" w:cs="Times New Roman"/>
                <w:b/>
                <w:bCs/>
                <w:sz w:val="20"/>
                <w:szCs w:val="20"/>
              </w:rPr>
              <w:t>---</w:t>
            </w:r>
          </w:p>
        </w:tc>
        <w:tc>
          <w:tcPr>
            <w:tcW w:w="1669" w:type="dxa"/>
          </w:tcPr>
          <w:p w14:paraId="40124729" w14:textId="77777777" w:rsidR="007378A8" w:rsidRPr="00751920" w:rsidRDefault="007378A8" w:rsidP="00EA1E60">
            <w:pPr>
              <w:jc w:val="center"/>
              <w:rPr>
                <w:rFonts w:ascii="Times New Roman" w:hAnsi="Times New Roman" w:cs="Times New Roman"/>
                <w:b/>
                <w:bCs/>
                <w:sz w:val="20"/>
                <w:szCs w:val="20"/>
              </w:rPr>
            </w:pPr>
            <w:r w:rsidRPr="00751920">
              <w:rPr>
                <w:rFonts w:ascii="Times New Roman" w:hAnsi="Times New Roman" w:cs="Times New Roman"/>
                <w:b/>
                <w:bCs/>
                <w:sz w:val="20"/>
                <w:szCs w:val="20"/>
              </w:rPr>
              <w:t>1</w:t>
            </w:r>
          </w:p>
        </w:tc>
      </w:tr>
      <w:tr w:rsidR="007378A8" w14:paraId="753A622E" w14:textId="77777777" w:rsidTr="007E24A0">
        <w:tc>
          <w:tcPr>
            <w:tcW w:w="2965" w:type="dxa"/>
          </w:tcPr>
          <w:p w14:paraId="095F9946" w14:textId="77777777" w:rsidR="007378A8" w:rsidRPr="00751920" w:rsidRDefault="007378A8" w:rsidP="0022519E">
            <w:pPr>
              <w:rPr>
                <w:rFonts w:ascii="Times New Roman" w:hAnsi="Times New Roman" w:cs="Times New Roman"/>
                <w:b/>
                <w:bCs/>
                <w:i/>
                <w:color w:val="000000" w:themeColor="text1"/>
                <w:sz w:val="20"/>
                <w:szCs w:val="20"/>
              </w:rPr>
            </w:pPr>
            <w:r w:rsidRPr="00751920">
              <w:rPr>
                <w:rFonts w:ascii="Times New Roman" w:hAnsi="Times New Roman" w:cs="Times New Roman"/>
                <w:b/>
                <w:bCs/>
                <w:i/>
                <w:color w:val="000000" w:themeColor="text1"/>
                <w:sz w:val="20"/>
                <w:szCs w:val="20"/>
              </w:rPr>
              <w:t>Fusarium sp.</w:t>
            </w:r>
          </w:p>
        </w:tc>
        <w:tc>
          <w:tcPr>
            <w:tcW w:w="1542" w:type="dxa"/>
          </w:tcPr>
          <w:p w14:paraId="3387C349" w14:textId="77777777" w:rsidR="007378A8" w:rsidRPr="00751920" w:rsidRDefault="007378A8" w:rsidP="0022519E">
            <w:pPr>
              <w:jc w:val="center"/>
              <w:rPr>
                <w:rFonts w:ascii="Times New Roman" w:hAnsi="Times New Roman" w:cs="Times New Roman"/>
                <w:b/>
                <w:bCs/>
                <w:sz w:val="20"/>
                <w:szCs w:val="20"/>
              </w:rPr>
            </w:pPr>
            <w:r w:rsidRPr="00751920">
              <w:rPr>
                <w:rFonts w:ascii="Times New Roman" w:hAnsi="Times New Roman" w:cs="Times New Roman"/>
                <w:b/>
                <w:bCs/>
                <w:sz w:val="20"/>
                <w:szCs w:val="20"/>
              </w:rPr>
              <w:t>4</w:t>
            </w:r>
          </w:p>
        </w:tc>
        <w:tc>
          <w:tcPr>
            <w:tcW w:w="2099" w:type="dxa"/>
          </w:tcPr>
          <w:p w14:paraId="7A5B8B7A" w14:textId="77777777" w:rsidR="007378A8" w:rsidRPr="00751920" w:rsidRDefault="007378A8" w:rsidP="00EA1E60">
            <w:pPr>
              <w:jc w:val="center"/>
              <w:rPr>
                <w:rFonts w:ascii="Times New Roman" w:hAnsi="Times New Roman" w:cs="Times New Roman"/>
                <w:b/>
                <w:bCs/>
                <w:sz w:val="20"/>
                <w:szCs w:val="20"/>
              </w:rPr>
            </w:pPr>
            <w:r w:rsidRPr="00751920">
              <w:rPr>
                <w:rFonts w:ascii="Times New Roman" w:hAnsi="Times New Roman" w:cs="Times New Roman"/>
                <w:b/>
                <w:bCs/>
                <w:sz w:val="20"/>
                <w:szCs w:val="20"/>
              </w:rPr>
              <w:t>7</w:t>
            </w:r>
          </w:p>
        </w:tc>
        <w:tc>
          <w:tcPr>
            <w:tcW w:w="1669" w:type="dxa"/>
          </w:tcPr>
          <w:p w14:paraId="2502BDDC" w14:textId="77777777" w:rsidR="007378A8" w:rsidRPr="00751920" w:rsidRDefault="007378A8" w:rsidP="00EA1E60">
            <w:pPr>
              <w:jc w:val="center"/>
              <w:rPr>
                <w:rFonts w:ascii="Times New Roman" w:hAnsi="Times New Roman" w:cs="Times New Roman"/>
                <w:b/>
                <w:bCs/>
                <w:sz w:val="20"/>
                <w:szCs w:val="20"/>
              </w:rPr>
            </w:pPr>
            <w:r w:rsidRPr="00751920">
              <w:rPr>
                <w:rFonts w:ascii="Times New Roman" w:hAnsi="Times New Roman" w:cs="Times New Roman"/>
                <w:b/>
                <w:bCs/>
                <w:sz w:val="20"/>
                <w:szCs w:val="20"/>
              </w:rPr>
              <w:t>10</w:t>
            </w:r>
          </w:p>
        </w:tc>
      </w:tr>
      <w:tr w:rsidR="007378A8" w14:paraId="0DC3B6A1" w14:textId="77777777" w:rsidTr="007E24A0">
        <w:tc>
          <w:tcPr>
            <w:tcW w:w="2965" w:type="dxa"/>
          </w:tcPr>
          <w:p w14:paraId="5BD586EE" w14:textId="77777777" w:rsidR="007378A8" w:rsidRPr="00751920" w:rsidRDefault="007378A8" w:rsidP="0022519E">
            <w:pPr>
              <w:rPr>
                <w:rFonts w:ascii="Times New Roman" w:hAnsi="Times New Roman" w:cs="Times New Roman"/>
                <w:b/>
                <w:bCs/>
                <w:i/>
                <w:color w:val="000000" w:themeColor="text1"/>
                <w:sz w:val="20"/>
                <w:szCs w:val="20"/>
              </w:rPr>
            </w:pPr>
            <w:r w:rsidRPr="00751920">
              <w:rPr>
                <w:rFonts w:ascii="Times New Roman" w:hAnsi="Times New Roman" w:cs="Times New Roman"/>
                <w:b/>
                <w:bCs/>
                <w:i/>
                <w:color w:val="000000" w:themeColor="text1"/>
                <w:sz w:val="20"/>
                <w:szCs w:val="20"/>
              </w:rPr>
              <w:t>Mucor sp.</w:t>
            </w:r>
          </w:p>
        </w:tc>
        <w:tc>
          <w:tcPr>
            <w:tcW w:w="1542" w:type="dxa"/>
          </w:tcPr>
          <w:p w14:paraId="29A63AFE" w14:textId="77777777" w:rsidR="007378A8" w:rsidRPr="00751920" w:rsidRDefault="007378A8" w:rsidP="0022519E">
            <w:pPr>
              <w:jc w:val="center"/>
              <w:rPr>
                <w:rFonts w:ascii="Times New Roman" w:hAnsi="Times New Roman" w:cs="Times New Roman"/>
                <w:b/>
                <w:bCs/>
                <w:sz w:val="20"/>
                <w:szCs w:val="20"/>
              </w:rPr>
            </w:pPr>
            <w:r w:rsidRPr="00751920">
              <w:rPr>
                <w:rStyle w:val="TableofcontentsConstantia"/>
                <w:rFonts w:ascii="Times New Roman" w:hAnsi="Times New Roman" w:cs="Times New Roman"/>
                <w:b/>
                <w:bCs/>
                <w:sz w:val="20"/>
                <w:szCs w:val="20"/>
              </w:rPr>
              <w:t>2</w:t>
            </w:r>
          </w:p>
        </w:tc>
        <w:tc>
          <w:tcPr>
            <w:tcW w:w="2099" w:type="dxa"/>
          </w:tcPr>
          <w:p w14:paraId="6931F6A4" w14:textId="754647FE" w:rsidR="007378A8" w:rsidRPr="00751920" w:rsidRDefault="007378A8" w:rsidP="00EA1E60">
            <w:pPr>
              <w:jc w:val="center"/>
              <w:rPr>
                <w:rFonts w:ascii="Times New Roman" w:hAnsi="Times New Roman" w:cs="Times New Roman"/>
                <w:b/>
                <w:bCs/>
                <w:sz w:val="20"/>
                <w:szCs w:val="20"/>
              </w:rPr>
            </w:pPr>
            <w:r w:rsidRPr="00751920">
              <w:rPr>
                <w:rFonts w:ascii="Times New Roman" w:hAnsi="Times New Roman" w:cs="Times New Roman"/>
                <w:b/>
                <w:bCs/>
                <w:sz w:val="20"/>
                <w:szCs w:val="20"/>
              </w:rPr>
              <w:t>----</w:t>
            </w:r>
          </w:p>
        </w:tc>
        <w:tc>
          <w:tcPr>
            <w:tcW w:w="1669" w:type="dxa"/>
          </w:tcPr>
          <w:p w14:paraId="3CCFDFA6" w14:textId="77777777" w:rsidR="007378A8" w:rsidRPr="00751920" w:rsidRDefault="007378A8" w:rsidP="00EA1E60">
            <w:pPr>
              <w:jc w:val="center"/>
              <w:rPr>
                <w:rFonts w:ascii="Times New Roman" w:hAnsi="Times New Roman" w:cs="Times New Roman"/>
                <w:b/>
                <w:bCs/>
                <w:sz w:val="20"/>
                <w:szCs w:val="20"/>
              </w:rPr>
            </w:pPr>
            <w:r w:rsidRPr="00751920">
              <w:rPr>
                <w:rFonts w:ascii="Times New Roman" w:hAnsi="Times New Roman" w:cs="Times New Roman"/>
                <w:b/>
                <w:bCs/>
                <w:sz w:val="20"/>
                <w:szCs w:val="20"/>
              </w:rPr>
              <w:t>2</w:t>
            </w:r>
          </w:p>
        </w:tc>
      </w:tr>
      <w:tr w:rsidR="007378A8" w14:paraId="33DE7F66" w14:textId="77777777" w:rsidTr="007E24A0">
        <w:tc>
          <w:tcPr>
            <w:tcW w:w="2965" w:type="dxa"/>
          </w:tcPr>
          <w:p w14:paraId="2841F15E" w14:textId="6A3C600A" w:rsidR="007378A8" w:rsidRPr="00751920" w:rsidRDefault="007E24A0" w:rsidP="0022519E">
            <w:pPr>
              <w:rPr>
                <w:rFonts w:ascii="Times New Roman" w:hAnsi="Times New Roman" w:cs="Times New Roman"/>
                <w:b/>
                <w:bCs/>
                <w:i/>
                <w:color w:val="000000" w:themeColor="text1"/>
                <w:sz w:val="20"/>
                <w:szCs w:val="20"/>
              </w:rPr>
            </w:pPr>
            <w:r w:rsidRPr="00751920">
              <w:rPr>
                <w:rFonts w:ascii="Times New Roman" w:hAnsi="Times New Roman" w:cs="Times New Roman"/>
                <w:b/>
                <w:bCs/>
                <w:i/>
                <w:color w:val="000000" w:themeColor="text1"/>
                <w:sz w:val="20"/>
                <w:szCs w:val="20"/>
              </w:rPr>
              <w:t>Penicillium</w:t>
            </w:r>
            <w:r w:rsidR="007378A8" w:rsidRPr="00751920">
              <w:rPr>
                <w:rFonts w:ascii="Times New Roman" w:hAnsi="Times New Roman" w:cs="Times New Roman"/>
                <w:b/>
                <w:bCs/>
                <w:i/>
                <w:color w:val="000000" w:themeColor="text1"/>
                <w:sz w:val="20"/>
                <w:szCs w:val="20"/>
              </w:rPr>
              <w:t xml:space="preserve"> sp.</w:t>
            </w:r>
          </w:p>
        </w:tc>
        <w:tc>
          <w:tcPr>
            <w:tcW w:w="1542" w:type="dxa"/>
          </w:tcPr>
          <w:p w14:paraId="04D56371" w14:textId="77777777" w:rsidR="007378A8" w:rsidRPr="00751920" w:rsidRDefault="007378A8" w:rsidP="0022519E">
            <w:pPr>
              <w:jc w:val="center"/>
              <w:rPr>
                <w:rFonts w:ascii="Times New Roman" w:hAnsi="Times New Roman" w:cs="Times New Roman"/>
                <w:b/>
                <w:bCs/>
                <w:sz w:val="20"/>
                <w:szCs w:val="20"/>
              </w:rPr>
            </w:pPr>
            <w:r w:rsidRPr="00751920">
              <w:rPr>
                <w:rStyle w:val="TableofcontentsConstantia"/>
                <w:rFonts w:ascii="Times New Roman" w:hAnsi="Times New Roman" w:cs="Times New Roman"/>
                <w:b/>
                <w:bCs/>
                <w:sz w:val="20"/>
                <w:szCs w:val="20"/>
              </w:rPr>
              <w:t>2</w:t>
            </w:r>
          </w:p>
        </w:tc>
        <w:tc>
          <w:tcPr>
            <w:tcW w:w="2099" w:type="dxa"/>
          </w:tcPr>
          <w:p w14:paraId="095493B0" w14:textId="77777777" w:rsidR="007378A8" w:rsidRPr="00751920" w:rsidRDefault="007378A8" w:rsidP="00EA1E60">
            <w:pPr>
              <w:jc w:val="center"/>
              <w:rPr>
                <w:rFonts w:ascii="Times New Roman" w:hAnsi="Times New Roman" w:cs="Times New Roman"/>
                <w:b/>
                <w:bCs/>
                <w:sz w:val="20"/>
                <w:szCs w:val="20"/>
              </w:rPr>
            </w:pPr>
            <w:r w:rsidRPr="00751920">
              <w:rPr>
                <w:rFonts w:ascii="Times New Roman" w:hAnsi="Times New Roman" w:cs="Times New Roman"/>
                <w:b/>
                <w:bCs/>
                <w:sz w:val="20"/>
                <w:szCs w:val="20"/>
              </w:rPr>
              <w:t>4</w:t>
            </w:r>
          </w:p>
        </w:tc>
        <w:tc>
          <w:tcPr>
            <w:tcW w:w="1669" w:type="dxa"/>
          </w:tcPr>
          <w:p w14:paraId="0CB26BCE" w14:textId="77777777" w:rsidR="007378A8" w:rsidRPr="00751920" w:rsidRDefault="007378A8" w:rsidP="00EA1E60">
            <w:pPr>
              <w:jc w:val="center"/>
              <w:rPr>
                <w:rFonts w:ascii="Times New Roman" w:hAnsi="Times New Roman" w:cs="Times New Roman"/>
                <w:b/>
                <w:bCs/>
                <w:sz w:val="20"/>
                <w:szCs w:val="20"/>
              </w:rPr>
            </w:pPr>
            <w:r w:rsidRPr="00751920">
              <w:rPr>
                <w:rFonts w:ascii="Times New Roman" w:hAnsi="Times New Roman" w:cs="Times New Roman"/>
                <w:b/>
                <w:bCs/>
                <w:sz w:val="20"/>
                <w:szCs w:val="20"/>
              </w:rPr>
              <w:t>5</w:t>
            </w:r>
          </w:p>
        </w:tc>
      </w:tr>
      <w:tr w:rsidR="007378A8" w14:paraId="2B41285F" w14:textId="77777777" w:rsidTr="007E24A0">
        <w:tc>
          <w:tcPr>
            <w:tcW w:w="2965" w:type="dxa"/>
          </w:tcPr>
          <w:p w14:paraId="79CA436B" w14:textId="77777777" w:rsidR="007378A8" w:rsidRPr="00751920" w:rsidRDefault="007378A8" w:rsidP="0022519E">
            <w:pPr>
              <w:rPr>
                <w:rFonts w:ascii="Times New Roman" w:hAnsi="Times New Roman" w:cs="Times New Roman"/>
                <w:b/>
                <w:bCs/>
                <w:i/>
                <w:color w:val="000000" w:themeColor="text1"/>
                <w:sz w:val="20"/>
                <w:szCs w:val="20"/>
              </w:rPr>
            </w:pPr>
            <w:r w:rsidRPr="00751920">
              <w:rPr>
                <w:rFonts w:ascii="Times New Roman" w:hAnsi="Times New Roman" w:cs="Times New Roman"/>
                <w:b/>
                <w:bCs/>
                <w:i/>
                <w:color w:val="000000" w:themeColor="text1"/>
                <w:sz w:val="20"/>
                <w:szCs w:val="20"/>
              </w:rPr>
              <w:t>Rhizopus sp.</w:t>
            </w:r>
          </w:p>
        </w:tc>
        <w:tc>
          <w:tcPr>
            <w:tcW w:w="1542" w:type="dxa"/>
          </w:tcPr>
          <w:p w14:paraId="5F895821" w14:textId="14BE56F0" w:rsidR="007378A8" w:rsidRPr="00751920" w:rsidRDefault="00E3524E" w:rsidP="00E3524E">
            <w:pPr>
              <w:rPr>
                <w:rFonts w:ascii="Times New Roman" w:hAnsi="Times New Roman" w:cs="Times New Roman"/>
                <w:b/>
                <w:bCs/>
                <w:sz w:val="20"/>
                <w:szCs w:val="20"/>
              </w:rPr>
            </w:pPr>
            <w:r>
              <w:rPr>
                <w:rFonts w:ascii="Times New Roman" w:hAnsi="Times New Roman" w:cs="Times New Roman"/>
                <w:b/>
                <w:bCs/>
                <w:sz w:val="20"/>
                <w:szCs w:val="20"/>
              </w:rPr>
              <w:t xml:space="preserve">             2</w:t>
            </w:r>
          </w:p>
        </w:tc>
        <w:tc>
          <w:tcPr>
            <w:tcW w:w="2099" w:type="dxa"/>
          </w:tcPr>
          <w:p w14:paraId="3306D85C" w14:textId="7BB6445A" w:rsidR="007378A8" w:rsidRPr="00751920" w:rsidRDefault="007378A8" w:rsidP="00EA1E60">
            <w:pPr>
              <w:jc w:val="center"/>
              <w:rPr>
                <w:rFonts w:ascii="Times New Roman" w:hAnsi="Times New Roman" w:cs="Times New Roman"/>
                <w:b/>
                <w:bCs/>
                <w:sz w:val="20"/>
                <w:szCs w:val="20"/>
              </w:rPr>
            </w:pPr>
            <w:r w:rsidRPr="00751920">
              <w:rPr>
                <w:rFonts w:ascii="Times New Roman" w:hAnsi="Times New Roman" w:cs="Times New Roman"/>
                <w:b/>
                <w:bCs/>
                <w:sz w:val="20"/>
                <w:szCs w:val="20"/>
              </w:rPr>
              <w:t>---</w:t>
            </w:r>
          </w:p>
        </w:tc>
        <w:tc>
          <w:tcPr>
            <w:tcW w:w="1669" w:type="dxa"/>
          </w:tcPr>
          <w:p w14:paraId="28A70A41" w14:textId="77777777" w:rsidR="007378A8" w:rsidRPr="00751920" w:rsidRDefault="007378A8" w:rsidP="00EA1E60">
            <w:pPr>
              <w:jc w:val="center"/>
              <w:rPr>
                <w:rFonts w:ascii="Times New Roman" w:hAnsi="Times New Roman" w:cs="Times New Roman"/>
                <w:b/>
                <w:bCs/>
                <w:sz w:val="20"/>
                <w:szCs w:val="20"/>
              </w:rPr>
            </w:pPr>
            <w:r w:rsidRPr="00751920">
              <w:rPr>
                <w:rFonts w:ascii="Times New Roman" w:hAnsi="Times New Roman" w:cs="Times New Roman"/>
                <w:b/>
                <w:bCs/>
                <w:sz w:val="20"/>
                <w:szCs w:val="20"/>
              </w:rPr>
              <w:t>3</w:t>
            </w:r>
          </w:p>
        </w:tc>
      </w:tr>
    </w:tbl>
    <w:p w14:paraId="66C7B003" w14:textId="4B08F393" w:rsidR="00D71767" w:rsidRPr="00D71767" w:rsidRDefault="00D71767" w:rsidP="007E2133">
      <w:pPr>
        <w:rPr>
          <w:rFonts w:ascii="Times New Roman" w:hAnsi="Times New Roman" w:cs="Times New Roman"/>
          <w:sz w:val="24"/>
          <w:szCs w:val="24"/>
        </w:rPr>
      </w:pPr>
      <w:r w:rsidRPr="00D71767">
        <w:rPr>
          <w:rFonts w:ascii="Times New Roman" w:hAnsi="Times New Roman" w:cs="Times New Roman"/>
          <w:sz w:val="24"/>
          <w:szCs w:val="24"/>
        </w:rPr>
        <w:t xml:space="preserve">The most frequent fungi that infest the test oil seeds are </w:t>
      </w:r>
      <w:r w:rsidRPr="00EE1F36">
        <w:rPr>
          <w:rFonts w:ascii="Times New Roman" w:hAnsi="Times New Roman" w:cs="Times New Roman"/>
          <w:i/>
          <w:iCs/>
          <w:sz w:val="24"/>
          <w:szCs w:val="24"/>
        </w:rPr>
        <w:t xml:space="preserve">Aspergillus flavus, Aspergillus niger, </w:t>
      </w:r>
      <w:r w:rsidRPr="00EE1F36">
        <w:rPr>
          <w:rFonts w:ascii="Times New Roman" w:hAnsi="Times New Roman" w:cs="Times New Roman"/>
          <w:sz w:val="24"/>
          <w:szCs w:val="24"/>
        </w:rPr>
        <w:t>and</w:t>
      </w:r>
      <w:r w:rsidRPr="00EE1F36">
        <w:rPr>
          <w:rFonts w:ascii="Times New Roman" w:hAnsi="Times New Roman" w:cs="Times New Roman"/>
          <w:i/>
          <w:iCs/>
          <w:sz w:val="24"/>
          <w:szCs w:val="24"/>
        </w:rPr>
        <w:t xml:space="preserve"> Aspergillus ochraceus</w:t>
      </w:r>
      <w:r w:rsidRPr="00D71767">
        <w:rPr>
          <w:rFonts w:ascii="Times New Roman" w:hAnsi="Times New Roman" w:cs="Times New Roman"/>
          <w:sz w:val="24"/>
          <w:szCs w:val="24"/>
        </w:rPr>
        <w:t xml:space="preserve">. In contrast, </w:t>
      </w:r>
      <w:r w:rsidRPr="00EE1F36">
        <w:rPr>
          <w:rFonts w:ascii="Times New Roman" w:hAnsi="Times New Roman" w:cs="Times New Roman"/>
          <w:i/>
          <w:iCs/>
          <w:sz w:val="24"/>
          <w:szCs w:val="24"/>
        </w:rPr>
        <w:t xml:space="preserve">Aspergillus candidus, A. terreus, </w:t>
      </w:r>
      <w:r w:rsidRPr="00EE1F36">
        <w:rPr>
          <w:rFonts w:ascii="Times New Roman" w:hAnsi="Times New Roman" w:cs="Times New Roman"/>
          <w:sz w:val="24"/>
          <w:szCs w:val="24"/>
        </w:rPr>
        <w:t xml:space="preserve">and </w:t>
      </w:r>
      <w:r w:rsidRPr="00EE1F36">
        <w:rPr>
          <w:rFonts w:ascii="Times New Roman" w:hAnsi="Times New Roman" w:cs="Times New Roman"/>
          <w:i/>
          <w:iCs/>
          <w:sz w:val="24"/>
          <w:szCs w:val="24"/>
        </w:rPr>
        <w:t>A. parasiticus</w:t>
      </w:r>
      <w:r w:rsidRPr="00D71767">
        <w:rPr>
          <w:rFonts w:ascii="Times New Roman" w:hAnsi="Times New Roman" w:cs="Times New Roman"/>
          <w:sz w:val="24"/>
          <w:szCs w:val="24"/>
        </w:rPr>
        <w:t xml:space="preserve"> were exclusively found in crude poultry feeds.  Following Aspergilli, the most prevalent infestants were </w:t>
      </w:r>
      <w:r w:rsidR="007E24A0" w:rsidRPr="00EE1F36">
        <w:rPr>
          <w:rFonts w:ascii="Times New Roman" w:hAnsi="Times New Roman" w:cs="Times New Roman"/>
          <w:i/>
          <w:iCs/>
          <w:sz w:val="24"/>
          <w:szCs w:val="24"/>
        </w:rPr>
        <w:t>Alternaria</w:t>
      </w:r>
      <w:r w:rsidRPr="00EE1F36">
        <w:rPr>
          <w:rFonts w:ascii="Times New Roman" w:hAnsi="Times New Roman" w:cs="Times New Roman"/>
          <w:i/>
          <w:iCs/>
          <w:sz w:val="24"/>
          <w:szCs w:val="24"/>
        </w:rPr>
        <w:t xml:space="preserve"> sp., Fusarium sp., </w:t>
      </w:r>
      <w:r w:rsidRPr="00EE1F36">
        <w:rPr>
          <w:rFonts w:ascii="Times New Roman" w:hAnsi="Times New Roman" w:cs="Times New Roman"/>
          <w:sz w:val="24"/>
          <w:szCs w:val="24"/>
        </w:rPr>
        <w:t>and</w:t>
      </w:r>
      <w:r w:rsidRPr="00EE1F36">
        <w:rPr>
          <w:rFonts w:ascii="Times New Roman" w:hAnsi="Times New Roman" w:cs="Times New Roman"/>
          <w:i/>
          <w:iCs/>
          <w:sz w:val="24"/>
          <w:szCs w:val="24"/>
        </w:rPr>
        <w:t xml:space="preserve"> Penicillium sp</w:t>
      </w:r>
      <w:r w:rsidRPr="00D71767">
        <w:rPr>
          <w:rFonts w:ascii="Times New Roman" w:hAnsi="Times New Roman" w:cs="Times New Roman"/>
          <w:sz w:val="24"/>
          <w:szCs w:val="24"/>
        </w:rPr>
        <w:t xml:space="preserve">. (isolated from all poultry feed), followed by </w:t>
      </w:r>
      <w:r w:rsidRPr="00EE1F36">
        <w:rPr>
          <w:rFonts w:ascii="Times New Roman" w:hAnsi="Times New Roman" w:cs="Times New Roman"/>
          <w:i/>
          <w:iCs/>
          <w:sz w:val="24"/>
          <w:szCs w:val="24"/>
        </w:rPr>
        <w:t>Aureobasidium pullulans</w:t>
      </w:r>
      <w:r w:rsidRPr="00D71767">
        <w:rPr>
          <w:rFonts w:ascii="Times New Roman" w:hAnsi="Times New Roman" w:cs="Times New Roman"/>
          <w:sz w:val="24"/>
          <w:szCs w:val="24"/>
        </w:rPr>
        <w:t xml:space="preserve"> (isolated from local poultry feed) and </w:t>
      </w:r>
      <w:r w:rsidRPr="00EE1F36">
        <w:rPr>
          <w:rFonts w:ascii="Times New Roman" w:hAnsi="Times New Roman" w:cs="Times New Roman"/>
          <w:i/>
          <w:iCs/>
          <w:sz w:val="24"/>
          <w:szCs w:val="24"/>
        </w:rPr>
        <w:t xml:space="preserve">Cladosporium, Curvularia, Mucor </w:t>
      </w:r>
      <w:r w:rsidRPr="00EE1F36">
        <w:rPr>
          <w:rFonts w:ascii="Times New Roman" w:hAnsi="Times New Roman" w:cs="Times New Roman"/>
          <w:sz w:val="24"/>
          <w:szCs w:val="24"/>
        </w:rPr>
        <w:t xml:space="preserve">and </w:t>
      </w:r>
      <w:r w:rsidRPr="00EE1F36">
        <w:rPr>
          <w:rFonts w:ascii="Times New Roman" w:hAnsi="Times New Roman" w:cs="Times New Roman"/>
          <w:i/>
          <w:iCs/>
          <w:sz w:val="24"/>
          <w:szCs w:val="24"/>
        </w:rPr>
        <w:t>Rhizopus sp</w:t>
      </w:r>
      <w:r w:rsidRPr="00D71767">
        <w:rPr>
          <w:rFonts w:ascii="Times New Roman" w:hAnsi="Times New Roman" w:cs="Times New Roman"/>
          <w:sz w:val="24"/>
          <w:szCs w:val="24"/>
        </w:rPr>
        <w:t>. (isolated from crude poultry feeds and commercial poultry feed).</w:t>
      </w:r>
    </w:p>
    <w:p w14:paraId="2FFC5C8A" w14:textId="77777777" w:rsidR="00E3524E" w:rsidRDefault="00E3524E" w:rsidP="007E2133">
      <w:pPr>
        <w:rPr>
          <w:rFonts w:ascii="Times New Roman" w:hAnsi="Times New Roman" w:cs="Times New Roman"/>
          <w:b/>
          <w:bCs/>
          <w:sz w:val="24"/>
          <w:szCs w:val="24"/>
        </w:rPr>
      </w:pPr>
    </w:p>
    <w:p w14:paraId="42FA289E" w14:textId="22D4576E" w:rsidR="00C437FC" w:rsidRPr="00CE4196" w:rsidRDefault="007E2133" w:rsidP="007E2133">
      <w:pPr>
        <w:rPr>
          <w:rFonts w:ascii="Times New Roman" w:hAnsi="Times New Roman" w:cs="Times New Roman"/>
          <w:b/>
          <w:bCs/>
          <w:sz w:val="24"/>
          <w:szCs w:val="24"/>
        </w:rPr>
      </w:pPr>
      <w:r w:rsidRPr="00CE4196">
        <w:rPr>
          <w:rFonts w:ascii="Times New Roman" w:hAnsi="Times New Roman" w:cs="Times New Roman"/>
          <w:b/>
          <w:bCs/>
          <w:sz w:val="24"/>
          <w:szCs w:val="24"/>
        </w:rPr>
        <w:lastRenderedPageBreak/>
        <w:t xml:space="preserve">Table 2: </w:t>
      </w:r>
      <w:r w:rsidR="00EE1F36">
        <w:rPr>
          <w:rFonts w:ascii="Times New Roman" w:hAnsi="Times New Roman" w:cs="Times New Roman"/>
          <w:b/>
          <w:bCs/>
          <w:sz w:val="24"/>
          <w:szCs w:val="24"/>
        </w:rPr>
        <w:t xml:space="preserve">Ability of </w:t>
      </w:r>
      <w:r w:rsidRPr="00CE4196">
        <w:rPr>
          <w:rFonts w:ascii="Times New Roman" w:hAnsi="Times New Roman" w:cs="Times New Roman"/>
          <w:b/>
          <w:bCs/>
          <w:sz w:val="24"/>
          <w:szCs w:val="24"/>
        </w:rPr>
        <w:t xml:space="preserve">Aflatoxin producing potentials of </w:t>
      </w:r>
      <w:r w:rsidRPr="00CE4196">
        <w:rPr>
          <w:rStyle w:val="Bodytext25"/>
          <w:rFonts w:ascii="Times New Roman" w:hAnsi="Times New Roman" w:cs="Times New Roman"/>
          <w:b/>
          <w:bCs/>
          <w:i/>
          <w:sz w:val="24"/>
          <w:szCs w:val="24"/>
          <w:u w:val="none"/>
        </w:rPr>
        <w:t>Aspergi</w:t>
      </w:r>
      <w:r w:rsidR="00751920">
        <w:rPr>
          <w:rStyle w:val="Bodytext25"/>
          <w:rFonts w:ascii="Times New Roman" w:hAnsi="Times New Roman" w:cs="Times New Roman"/>
          <w:b/>
          <w:bCs/>
          <w:i/>
          <w:sz w:val="24"/>
          <w:szCs w:val="24"/>
          <w:u w:val="none"/>
        </w:rPr>
        <w:t>ll</w:t>
      </w:r>
      <w:r w:rsidRPr="00CE4196">
        <w:rPr>
          <w:rStyle w:val="Bodytext25"/>
          <w:rFonts w:ascii="Times New Roman" w:hAnsi="Times New Roman" w:cs="Times New Roman"/>
          <w:b/>
          <w:bCs/>
          <w:i/>
          <w:sz w:val="24"/>
          <w:szCs w:val="24"/>
          <w:u w:val="none"/>
        </w:rPr>
        <w:t>us flavus</w:t>
      </w:r>
      <w:r w:rsidRPr="00CE4196">
        <w:rPr>
          <w:rFonts w:ascii="Times New Roman" w:hAnsi="Times New Roman" w:cs="Times New Roman"/>
          <w:b/>
          <w:bCs/>
          <w:sz w:val="24"/>
          <w:szCs w:val="24"/>
        </w:rPr>
        <w:t xml:space="preserve"> obtained from </w:t>
      </w:r>
      <w:r w:rsidR="0094023F">
        <w:rPr>
          <w:rFonts w:ascii="Times New Roman" w:hAnsi="Times New Roman" w:cs="Times New Roman"/>
          <w:b/>
          <w:bCs/>
          <w:sz w:val="24"/>
          <w:szCs w:val="24"/>
        </w:rPr>
        <w:t xml:space="preserve">Poultry </w:t>
      </w:r>
      <w:r w:rsidR="00E20DC6" w:rsidRPr="00CE4196">
        <w:rPr>
          <w:rFonts w:ascii="Times New Roman" w:hAnsi="Times New Roman" w:cs="Times New Roman"/>
          <w:b/>
          <w:bCs/>
          <w:sz w:val="24"/>
          <w:szCs w:val="24"/>
        </w:rPr>
        <w:t>feeds.</w:t>
      </w:r>
      <w:r w:rsidRPr="00CE4196">
        <w:rPr>
          <w:rFonts w:ascii="Times New Roman" w:hAnsi="Times New Roman" w:cs="Times New Roman"/>
          <w:b/>
          <w:bCs/>
          <w:sz w:val="24"/>
          <w:szCs w:val="24"/>
        </w:rPr>
        <w:t xml:space="preserve"> </w:t>
      </w:r>
    </w:p>
    <w:tbl>
      <w:tblPr>
        <w:tblStyle w:val="TableGrid"/>
        <w:tblW w:w="0" w:type="auto"/>
        <w:tblLook w:val="04A0" w:firstRow="1" w:lastRow="0" w:firstColumn="1" w:lastColumn="0" w:noHBand="0" w:noVBand="1"/>
      </w:tblPr>
      <w:tblGrid>
        <w:gridCol w:w="1341"/>
        <w:gridCol w:w="994"/>
        <w:gridCol w:w="1244"/>
        <w:gridCol w:w="448"/>
        <w:gridCol w:w="727"/>
        <w:gridCol w:w="1062"/>
        <w:gridCol w:w="1469"/>
        <w:gridCol w:w="2065"/>
      </w:tblGrid>
      <w:tr w:rsidR="00E20DC6" w14:paraId="6E2175F0" w14:textId="77777777" w:rsidTr="00D41DA8">
        <w:trPr>
          <w:trHeight w:val="395"/>
        </w:trPr>
        <w:tc>
          <w:tcPr>
            <w:tcW w:w="1341" w:type="dxa"/>
            <w:vMerge w:val="restart"/>
          </w:tcPr>
          <w:p w14:paraId="11F51190" w14:textId="100C6F18" w:rsidR="00E20DC6" w:rsidRPr="00751920" w:rsidRDefault="0094023F" w:rsidP="007E2133">
            <w:pPr>
              <w:rPr>
                <w:rFonts w:ascii="Times New Roman" w:hAnsi="Times New Roman" w:cs="Times New Roman"/>
                <w:b/>
                <w:bCs/>
                <w:sz w:val="20"/>
                <w:szCs w:val="20"/>
              </w:rPr>
            </w:pPr>
            <w:r w:rsidRPr="00751920">
              <w:rPr>
                <w:rFonts w:ascii="Times New Roman" w:hAnsi="Times New Roman" w:cs="Times New Roman"/>
                <w:b/>
                <w:bCs/>
                <w:sz w:val="20"/>
                <w:szCs w:val="20"/>
              </w:rPr>
              <w:t xml:space="preserve">Poultry </w:t>
            </w:r>
            <w:r w:rsidR="00E20DC6" w:rsidRPr="00751920">
              <w:rPr>
                <w:rFonts w:ascii="Times New Roman" w:hAnsi="Times New Roman" w:cs="Times New Roman"/>
                <w:b/>
                <w:bCs/>
                <w:sz w:val="20"/>
                <w:szCs w:val="20"/>
              </w:rPr>
              <w:t>feed</w:t>
            </w:r>
          </w:p>
        </w:tc>
        <w:tc>
          <w:tcPr>
            <w:tcW w:w="2238" w:type="dxa"/>
            <w:gridSpan w:val="2"/>
          </w:tcPr>
          <w:p w14:paraId="01AF84D4" w14:textId="77777777" w:rsidR="00E20DC6" w:rsidRPr="00751920" w:rsidRDefault="00E20DC6" w:rsidP="007E2133">
            <w:pPr>
              <w:rPr>
                <w:rFonts w:ascii="Times New Roman" w:hAnsi="Times New Roman" w:cs="Times New Roman"/>
                <w:b/>
                <w:bCs/>
                <w:sz w:val="20"/>
                <w:szCs w:val="20"/>
              </w:rPr>
            </w:pPr>
            <w:r w:rsidRPr="00751920">
              <w:rPr>
                <w:rFonts w:ascii="Times New Roman" w:hAnsi="Times New Roman" w:cs="Times New Roman"/>
                <w:b/>
                <w:bCs/>
                <w:sz w:val="20"/>
                <w:szCs w:val="20"/>
              </w:rPr>
              <w:t>Number of isolates</w:t>
            </w:r>
          </w:p>
        </w:tc>
        <w:tc>
          <w:tcPr>
            <w:tcW w:w="3706" w:type="dxa"/>
            <w:gridSpan w:val="4"/>
          </w:tcPr>
          <w:p w14:paraId="45875F61" w14:textId="77777777" w:rsidR="00E20DC6" w:rsidRPr="00751920" w:rsidRDefault="00E20DC6" w:rsidP="007E2133">
            <w:pPr>
              <w:rPr>
                <w:rFonts w:ascii="Times New Roman" w:hAnsi="Times New Roman" w:cs="Times New Roman"/>
                <w:b/>
                <w:bCs/>
                <w:sz w:val="20"/>
                <w:szCs w:val="20"/>
              </w:rPr>
            </w:pPr>
            <w:r w:rsidRPr="00751920">
              <w:rPr>
                <w:rFonts w:ascii="Times New Roman" w:hAnsi="Times New Roman" w:cs="Times New Roman"/>
                <w:b/>
                <w:bCs/>
                <w:sz w:val="20"/>
                <w:szCs w:val="20"/>
              </w:rPr>
              <w:t>Number of Isolates producing aflatoxin</w:t>
            </w:r>
          </w:p>
        </w:tc>
        <w:tc>
          <w:tcPr>
            <w:tcW w:w="2065" w:type="dxa"/>
            <w:vMerge w:val="restart"/>
          </w:tcPr>
          <w:p w14:paraId="7562E614" w14:textId="4DD51A42" w:rsidR="00E20DC6" w:rsidRPr="00751920" w:rsidRDefault="00E20DC6" w:rsidP="007E2133">
            <w:pPr>
              <w:rPr>
                <w:rFonts w:ascii="Times New Roman" w:hAnsi="Times New Roman" w:cs="Times New Roman"/>
                <w:b/>
                <w:bCs/>
                <w:sz w:val="20"/>
                <w:szCs w:val="20"/>
              </w:rPr>
            </w:pPr>
            <w:r w:rsidRPr="00751920">
              <w:rPr>
                <w:rFonts w:ascii="Times New Roman" w:hAnsi="Times New Roman" w:cs="Times New Roman"/>
                <w:b/>
                <w:bCs/>
                <w:sz w:val="20"/>
                <w:szCs w:val="20"/>
              </w:rPr>
              <w:t>Amount of aflatoxin B</w:t>
            </w:r>
            <w:r w:rsidRPr="00751920">
              <w:rPr>
                <w:rFonts w:ascii="Times New Roman" w:hAnsi="Times New Roman" w:cs="Times New Roman"/>
                <w:b/>
                <w:bCs/>
                <w:sz w:val="20"/>
                <w:szCs w:val="20"/>
                <w:vertAlign w:val="subscript"/>
              </w:rPr>
              <w:t>1</w:t>
            </w:r>
            <w:r w:rsidR="00CB5293">
              <w:rPr>
                <w:rFonts w:ascii="Times New Roman" w:hAnsi="Times New Roman" w:cs="Times New Roman"/>
                <w:b/>
                <w:bCs/>
                <w:sz w:val="20"/>
                <w:szCs w:val="20"/>
                <w:vertAlign w:val="subscript"/>
              </w:rPr>
              <w:t xml:space="preserve"> </w:t>
            </w:r>
            <w:r w:rsidRPr="00751920">
              <w:rPr>
                <w:rFonts w:ascii="Times New Roman" w:hAnsi="Times New Roman" w:cs="Times New Roman"/>
                <w:b/>
                <w:bCs/>
                <w:sz w:val="20"/>
                <w:szCs w:val="20"/>
              </w:rPr>
              <w:t>(mean) ppm</w:t>
            </w:r>
          </w:p>
        </w:tc>
      </w:tr>
      <w:tr w:rsidR="00E20DC6" w14:paraId="2E7B6DB7" w14:textId="77777777" w:rsidTr="00CB5293">
        <w:tc>
          <w:tcPr>
            <w:tcW w:w="1341" w:type="dxa"/>
            <w:vMerge/>
          </w:tcPr>
          <w:p w14:paraId="14B66EF4" w14:textId="77777777" w:rsidR="00E20DC6" w:rsidRPr="00751920" w:rsidRDefault="00E20DC6" w:rsidP="007E2133">
            <w:pPr>
              <w:rPr>
                <w:rFonts w:ascii="Times New Roman" w:hAnsi="Times New Roman" w:cs="Times New Roman"/>
                <w:b/>
                <w:bCs/>
                <w:sz w:val="20"/>
                <w:szCs w:val="20"/>
              </w:rPr>
            </w:pPr>
          </w:p>
        </w:tc>
        <w:tc>
          <w:tcPr>
            <w:tcW w:w="994" w:type="dxa"/>
          </w:tcPr>
          <w:p w14:paraId="35CB365F" w14:textId="77777777" w:rsidR="00E20DC6" w:rsidRPr="00751920" w:rsidRDefault="00E20DC6" w:rsidP="0022519E">
            <w:pPr>
              <w:rPr>
                <w:rFonts w:ascii="Times New Roman" w:hAnsi="Times New Roman" w:cs="Times New Roman"/>
                <w:b/>
                <w:bCs/>
                <w:sz w:val="20"/>
                <w:szCs w:val="20"/>
              </w:rPr>
            </w:pPr>
            <w:r w:rsidRPr="00751920">
              <w:rPr>
                <w:rFonts w:ascii="Times New Roman" w:hAnsi="Times New Roman" w:cs="Times New Roman"/>
                <w:b/>
                <w:bCs/>
                <w:sz w:val="20"/>
                <w:szCs w:val="20"/>
              </w:rPr>
              <w:t>Screened</w:t>
            </w:r>
          </w:p>
        </w:tc>
        <w:tc>
          <w:tcPr>
            <w:tcW w:w="1244" w:type="dxa"/>
          </w:tcPr>
          <w:p w14:paraId="4FF1A909" w14:textId="77777777" w:rsidR="00E20DC6" w:rsidRPr="00751920" w:rsidRDefault="00E20DC6" w:rsidP="0022519E">
            <w:pPr>
              <w:rPr>
                <w:rFonts w:ascii="Times New Roman" w:hAnsi="Times New Roman" w:cs="Times New Roman"/>
                <w:b/>
                <w:bCs/>
                <w:sz w:val="20"/>
                <w:szCs w:val="20"/>
              </w:rPr>
            </w:pPr>
            <w:r w:rsidRPr="00751920">
              <w:rPr>
                <w:rFonts w:ascii="Times New Roman" w:hAnsi="Times New Roman" w:cs="Times New Roman"/>
                <w:b/>
                <w:bCs/>
                <w:sz w:val="20"/>
                <w:szCs w:val="20"/>
              </w:rPr>
              <w:t>Toxigenic (percent)</w:t>
            </w:r>
          </w:p>
        </w:tc>
        <w:tc>
          <w:tcPr>
            <w:tcW w:w="448" w:type="dxa"/>
          </w:tcPr>
          <w:p w14:paraId="04EEA5E6" w14:textId="77777777" w:rsidR="00E20DC6" w:rsidRPr="00751920" w:rsidRDefault="00E20DC6" w:rsidP="0022519E">
            <w:pPr>
              <w:rPr>
                <w:rFonts w:ascii="Times New Roman" w:hAnsi="Times New Roman" w:cs="Times New Roman"/>
                <w:b/>
                <w:bCs/>
                <w:sz w:val="20"/>
                <w:szCs w:val="20"/>
              </w:rPr>
            </w:pPr>
            <w:r w:rsidRPr="00751920">
              <w:rPr>
                <w:rFonts w:ascii="Times New Roman" w:hAnsi="Times New Roman" w:cs="Times New Roman"/>
                <w:b/>
                <w:bCs/>
                <w:sz w:val="20"/>
                <w:szCs w:val="20"/>
              </w:rPr>
              <w:t>B</w:t>
            </w:r>
            <w:r w:rsidRPr="00751920">
              <w:rPr>
                <w:rFonts w:ascii="Times New Roman" w:hAnsi="Times New Roman" w:cs="Times New Roman"/>
                <w:b/>
                <w:bCs/>
                <w:sz w:val="20"/>
                <w:szCs w:val="20"/>
                <w:vertAlign w:val="subscript"/>
              </w:rPr>
              <w:t>1</w:t>
            </w:r>
          </w:p>
        </w:tc>
        <w:tc>
          <w:tcPr>
            <w:tcW w:w="727" w:type="dxa"/>
          </w:tcPr>
          <w:p w14:paraId="525F240C" w14:textId="77777777" w:rsidR="00E20DC6" w:rsidRPr="00751920" w:rsidRDefault="00E20DC6" w:rsidP="0022519E">
            <w:pPr>
              <w:rPr>
                <w:rFonts w:ascii="Times New Roman" w:hAnsi="Times New Roman" w:cs="Times New Roman"/>
                <w:b/>
                <w:bCs/>
                <w:sz w:val="20"/>
                <w:szCs w:val="20"/>
              </w:rPr>
            </w:pPr>
            <w:r w:rsidRPr="00751920">
              <w:rPr>
                <w:rFonts w:ascii="Times New Roman" w:hAnsi="Times New Roman" w:cs="Times New Roman"/>
                <w:b/>
                <w:bCs/>
                <w:sz w:val="20"/>
                <w:szCs w:val="20"/>
              </w:rPr>
              <w:t>B</w:t>
            </w:r>
            <w:r w:rsidRPr="00751920">
              <w:rPr>
                <w:rFonts w:ascii="Times New Roman" w:hAnsi="Times New Roman" w:cs="Times New Roman"/>
                <w:b/>
                <w:bCs/>
                <w:sz w:val="20"/>
                <w:szCs w:val="20"/>
                <w:vertAlign w:val="subscript"/>
              </w:rPr>
              <w:t>1</w:t>
            </w:r>
            <w:r w:rsidRPr="00751920">
              <w:rPr>
                <w:rFonts w:ascii="Times New Roman" w:hAnsi="Times New Roman" w:cs="Times New Roman"/>
                <w:b/>
                <w:bCs/>
                <w:sz w:val="20"/>
                <w:szCs w:val="20"/>
              </w:rPr>
              <w:t>+B</w:t>
            </w:r>
            <w:r w:rsidRPr="00751920">
              <w:rPr>
                <w:rFonts w:ascii="Times New Roman" w:hAnsi="Times New Roman" w:cs="Times New Roman"/>
                <w:b/>
                <w:bCs/>
                <w:sz w:val="20"/>
                <w:szCs w:val="20"/>
                <w:vertAlign w:val="subscript"/>
              </w:rPr>
              <w:t>2</w:t>
            </w:r>
          </w:p>
        </w:tc>
        <w:tc>
          <w:tcPr>
            <w:tcW w:w="1062" w:type="dxa"/>
          </w:tcPr>
          <w:p w14:paraId="26F6C2BE" w14:textId="77777777" w:rsidR="00E20DC6" w:rsidRPr="00751920" w:rsidRDefault="00E20DC6" w:rsidP="0022519E">
            <w:pPr>
              <w:rPr>
                <w:rFonts w:ascii="Times New Roman" w:hAnsi="Times New Roman" w:cs="Times New Roman"/>
                <w:b/>
                <w:bCs/>
                <w:sz w:val="20"/>
                <w:szCs w:val="20"/>
              </w:rPr>
            </w:pPr>
            <w:r w:rsidRPr="00751920">
              <w:rPr>
                <w:rFonts w:ascii="Times New Roman" w:hAnsi="Times New Roman" w:cs="Times New Roman"/>
                <w:b/>
                <w:bCs/>
                <w:sz w:val="20"/>
                <w:szCs w:val="20"/>
              </w:rPr>
              <w:t>B</w:t>
            </w:r>
            <w:r w:rsidRPr="00751920">
              <w:rPr>
                <w:rFonts w:ascii="Times New Roman" w:hAnsi="Times New Roman" w:cs="Times New Roman"/>
                <w:b/>
                <w:bCs/>
                <w:sz w:val="20"/>
                <w:szCs w:val="20"/>
                <w:vertAlign w:val="subscript"/>
              </w:rPr>
              <w:t>1</w:t>
            </w:r>
            <w:r w:rsidRPr="00751920">
              <w:rPr>
                <w:rFonts w:ascii="Times New Roman" w:hAnsi="Times New Roman" w:cs="Times New Roman"/>
                <w:b/>
                <w:bCs/>
                <w:sz w:val="20"/>
                <w:szCs w:val="20"/>
              </w:rPr>
              <w:t>+B</w:t>
            </w:r>
            <w:r w:rsidRPr="00751920">
              <w:rPr>
                <w:rFonts w:ascii="Times New Roman" w:hAnsi="Times New Roman" w:cs="Times New Roman"/>
                <w:b/>
                <w:bCs/>
                <w:sz w:val="20"/>
                <w:szCs w:val="20"/>
                <w:vertAlign w:val="subscript"/>
              </w:rPr>
              <w:t>2</w:t>
            </w:r>
            <w:r w:rsidRPr="00751920">
              <w:rPr>
                <w:rFonts w:ascii="Times New Roman" w:hAnsi="Times New Roman" w:cs="Times New Roman"/>
                <w:b/>
                <w:bCs/>
                <w:sz w:val="20"/>
                <w:szCs w:val="20"/>
              </w:rPr>
              <w:t>+G</w:t>
            </w:r>
            <w:r w:rsidRPr="00751920">
              <w:rPr>
                <w:rFonts w:ascii="Times New Roman" w:hAnsi="Times New Roman" w:cs="Times New Roman"/>
                <w:b/>
                <w:bCs/>
                <w:sz w:val="20"/>
                <w:szCs w:val="20"/>
                <w:vertAlign w:val="subscript"/>
              </w:rPr>
              <w:t>1</w:t>
            </w:r>
          </w:p>
        </w:tc>
        <w:tc>
          <w:tcPr>
            <w:tcW w:w="1469" w:type="dxa"/>
          </w:tcPr>
          <w:p w14:paraId="6399B974" w14:textId="77777777" w:rsidR="00E20DC6" w:rsidRPr="00751920" w:rsidRDefault="00E20DC6" w:rsidP="0022519E">
            <w:pPr>
              <w:rPr>
                <w:rFonts w:ascii="Times New Roman" w:hAnsi="Times New Roman" w:cs="Times New Roman"/>
                <w:b/>
                <w:bCs/>
                <w:sz w:val="20"/>
                <w:szCs w:val="20"/>
              </w:rPr>
            </w:pPr>
            <w:r w:rsidRPr="00751920">
              <w:rPr>
                <w:rFonts w:ascii="Times New Roman" w:hAnsi="Times New Roman" w:cs="Times New Roman"/>
                <w:b/>
                <w:bCs/>
                <w:sz w:val="20"/>
                <w:szCs w:val="20"/>
              </w:rPr>
              <w:t>B</w:t>
            </w:r>
            <w:r w:rsidRPr="00751920">
              <w:rPr>
                <w:rFonts w:ascii="Times New Roman" w:hAnsi="Times New Roman" w:cs="Times New Roman"/>
                <w:b/>
                <w:bCs/>
                <w:sz w:val="20"/>
                <w:szCs w:val="20"/>
                <w:vertAlign w:val="subscript"/>
              </w:rPr>
              <w:t>1</w:t>
            </w:r>
            <w:r w:rsidRPr="00751920">
              <w:rPr>
                <w:rFonts w:ascii="Times New Roman" w:hAnsi="Times New Roman" w:cs="Times New Roman"/>
                <w:b/>
                <w:bCs/>
                <w:sz w:val="20"/>
                <w:szCs w:val="20"/>
              </w:rPr>
              <w:t>+B</w:t>
            </w:r>
            <w:r w:rsidRPr="00751920">
              <w:rPr>
                <w:rFonts w:ascii="Times New Roman" w:hAnsi="Times New Roman" w:cs="Times New Roman"/>
                <w:b/>
                <w:bCs/>
                <w:sz w:val="20"/>
                <w:szCs w:val="20"/>
                <w:vertAlign w:val="subscript"/>
              </w:rPr>
              <w:t>2</w:t>
            </w:r>
            <w:r w:rsidRPr="00751920">
              <w:rPr>
                <w:rFonts w:ascii="Times New Roman" w:hAnsi="Times New Roman" w:cs="Times New Roman"/>
                <w:b/>
                <w:bCs/>
                <w:sz w:val="20"/>
                <w:szCs w:val="20"/>
              </w:rPr>
              <w:t>+G</w:t>
            </w:r>
            <w:r w:rsidRPr="00751920">
              <w:rPr>
                <w:rFonts w:ascii="Times New Roman" w:hAnsi="Times New Roman" w:cs="Times New Roman"/>
                <w:b/>
                <w:bCs/>
                <w:sz w:val="20"/>
                <w:szCs w:val="20"/>
                <w:vertAlign w:val="subscript"/>
              </w:rPr>
              <w:t>1</w:t>
            </w:r>
            <w:r w:rsidRPr="00751920">
              <w:rPr>
                <w:rFonts w:ascii="Times New Roman" w:hAnsi="Times New Roman" w:cs="Times New Roman"/>
                <w:b/>
                <w:bCs/>
                <w:sz w:val="20"/>
                <w:szCs w:val="20"/>
              </w:rPr>
              <w:t>+G</w:t>
            </w:r>
            <w:r w:rsidRPr="00751920">
              <w:rPr>
                <w:rFonts w:ascii="Times New Roman" w:hAnsi="Times New Roman" w:cs="Times New Roman"/>
                <w:b/>
                <w:bCs/>
                <w:sz w:val="20"/>
                <w:szCs w:val="20"/>
                <w:vertAlign w:val="subscript"/>
              </w:rPr>
              <w:t>2</w:t>
            </w:r>
          </w:p>
        </w:tc>
        <w:tc>
          <w:tcPr>
            <w:tcW w:w="2065" w:type="dxa"/>
            <w:vMerge/>
          </w:tcPr>
          <w:p w14:paraId="1B6C8D74" w14:textId="77777777" w:rsidR="00E20DC6" w:rsidRPr="00751920" w:rsidRDefault="00E20DC6" w:rsidP="007E2133">
            <w:pPr>
              <w:rPr>
                <w:rFonts w:ascii="Times New Roman" w:hAnsi="Times New Roman" w:cs="Times New Roman"/>
                <w:b/>
                <w:bCs/>
                <w:sz w:val="20"/>
                <w:szCs w:val="20"/>
              </w:rPr>
            </w:pPr>
          </w:p>
        </w:tc>
      </w:tr>
      <w:tr w:rsidR="0037693C" w14:paraId="3D9C011F" w14:textId="77777777" w:rsidTr="00CB5293">
        <w:tc>
          <w:tcPr>
            <w:tcW w:w="1341" w:type="dxa"/>
          </w:tcPr>
          <w:p w14:paraId="502CBF66" w14:textId="0B4F55F1" w:rsidR="0037693C" w:rsidRPr="00751920" w:rsidRDefault="0094023F" w:rsidP="007E2133">
            <w:pPr>
              <w:rPr>
                <w:rFonts w:ascii="Times New Roman" w:hAnsi="Times New Roman" w:cs="Times New Roman"/>
                <w:b/>
                <w:bCs/>
                <w:sz w:val="20"/>
                <w:szCs w:val="20"/>
              </w:rPr>
            </w:pPr>
            <w:r w:rsidRPr="00751920">
              <w:rPr>
                <w:rFonts w:ascii="Times New Roman" w:hAnsi="Times New Roman" w:cs="Times New Roman"/>
                <w:b/>
                <w:bCs/>
                <w:sz w:val="20"/>
                <w:szCs w:val="20"/>
              </w:rPr>
              <w:t xml:space="preserve">Crude </w:t>
            </w:r>
          </w:p>
        </w:tc>
        <w:tc>
          <w:tcPr>
            <w:tcW w:w="994" w:type="dxa"/>
          </w:tcPr>
          <w:p w14:paraId="5FB7958D" w14:textId="77777777" w:rsidR="0037693C" w:rsidRPr="00751920" w:rsidRDefault="0037693C" w:rsidP="00A1412C">
            <w:pPr>
              <w:jc w:val="center"/>
              <w:rPr>
                <w:rFonts w:ascii="Times New Roman" w:hAnsi="Times New Roman" w:cs="Times New Roman"/>
                <w:b/>
                <w:bCs/>
                <w:sz w:val="20"/>
                <w:szCs w:val="20"/>
              </w:rPr>
            </w:pPr>
            <w:r w:rsidRPr="00751920">
              <w:rPr>
                <w:rFonts w:ascii="Times New Roman" w:hAnsi="Times New Roman" w:cs="Times New Roman"/>
                <w:b/>
                <w:bCs/>
                <w:sz w:val="20"/>
                <w:szCs w:val="20"/>
              </w:rPr>
              <w:t>29</w:t>
            </w:r>
          </w:p>
        </w:tc>
        <w:tc>
          <w:tcPr>
            <w:tcW w:w="1244" w:type="dxa"/>
          </w:tcPr>
          <w:p w14:paraId="20F138D6" w14:textId="3737312B" w:rsidR="0037693C" w:rsidRPr="00751920" w:rsidRDefault="0037693C" w:rsidP="00A1412C">
            <w:pPr>
              <w:jc w:val="center"/>
              <w:rPr>
                <w:rFonts w:ascii="Times New Roman" w:hAnsi="Times New Roman" w:cs="Times New Roman"/>
                <w:b/>
                <w:bCs/>
                <w:sz w:val="20"/>
                <w:szCs w:val="20"/>
              </w:rPr>
            </w:pPr>
            <w:r w:rsidRPr="00751920">
              <w:rPr>
                <w:rFonts w:ascii="Times New Roman" w:hAnsi="Times New Roman" w:cs="Times New Roman"/>
                <w:b/>
                <w:bCs/>
                <w:sz w:val="20"/>
                <w:szCs w:val="20"/>
              </w:rPr>
              <w:t>25</w:t>
            </w:r>
            <w:r w:rsidR="00CB5293">
              <w:rPr>
                <w:rFonts w:ascii="Times New Roman" w:hAnsi="Times New Roman" w:cs="Times New Roman"/>
                <w:b/>
                <w:bCs/>
                <w:sz w:val="20"/>
                <w:szCs w:val="20"/>
              </w:rPr>
              <w:t xml:space="preserve"> </w:t>
            </w:r>
            <w:r w:rsidRPr="00751920">
              <w:rPr>
                <w:rFonts w:ascii="Times New Roman" w:hAnsi="Times New Roman" w:cs="Times New Roman"/>
                <w:b/>
                <w:bCs/>
                <w:sz w:val="20"/>
                <w:szCs w:val="20"/>
              </w:rPr>
              <w:t>(86.2</w:t>
            </w:r>
            <w:r w:rsidR="00CB5293">
              <w:rPr>
                <w:rFonts w:ascii="Times New Roman" w:hAnsi="Times New Roman" w:cs="Times New Roman"/>
                <w:b/>
                <w:bCs/>
                <w:sz w:val="20"/>
                <w:szCs w:val="20"/>
              </w:rPr>
              <w:t xml:space="preserve"> %</w:t>
            </w:r>
            <w:r w:rsidRPr="00751920">
              <w:rPr>
                <w:rFonts w:ascii="Times New Roman" w:hAnsi="Times New Roman" w:cs="Times New Roman"/>
                <w:b/>
                <w:bCs/>
                <w:sz w:val="20"/>
                <w:szCs w:val="20"/>
              </w:rPr>
              <w:t>)</w:t>
            </w:r>
          </w:p>
        </w:tc>
        <w:tc>
          <w:tcPr>
            <w:tcW w:w="448" w:type="dxa"/>
          </w:tcPr>
          <w:p w14:paraId="611E31D2" w14:textId="77777777" w:rsidR="0037693C" w:rsidRPr="00751920" w:rsidRDefault="0037693C" w:rsidP="00A1412C">
            <w:pPr>
              <w:jc w:val="center"/>
              <w:rPr>
                <w:rFonts w:ascii="Times New Roman" w:hAnsi="Times New Roman" w:cs="Times New Roman"/>
                <w:b/>
                <w:bCs/>
                <w:sz w:val="20"/>
                <w:szCs w:val="20"/>
              </w:rPr>
            </w:pPr>
            <w:r w:rsidRPr="00751920">
              <w:rPr>
                <w:rFonts w:ascii="Times New Roman" w:hAnsi="Times New Roman" w:cs="Times New Roman"/>
                <w:b/>
                <w:bCs/>
                <w:sz w:val="20"/>
                <w:szCs w:val="20"/>
              </w:rPr>
              <w:t>13</w:t>
            </w:r>
          </w:p>
        </w:tc>
        <w:tc>
          <w:tcPr>
            <w:tcW w:w="727" w:type="dxa"/>
          </w:tcPr>
          <w:p w14:paraId="5E6A3B73" w14:textId="77777777" w:rsidR="0037693C" w:rsidRPr="00751920" w:rsidRDefault="0037693C" w:rsidP="00A1412C">
            <w:pPr>
              <w:jc w:val="center"/>
              <w:rPr>
                <w:rFonts w:ascii="Times New Roman" w:hAnsi="Times New Roman" w:cs="Times New Roman"/>
                <w:b/>
                <w:bCs/>
                <w:sz w:val="20"/>
                <w:szCs w:val="20"/>
              </w:rPr>
            </w:pPr>
            <w:r w:rsidRPr="00751920">
              <w:rPr>
                <w:rFonts w:ascii="Times New Roman" w:hAnsi="Times New Roman" w:cs="Times New Roman"/>
                <w:b/>
                <w:bCs/>
                <w:sz w:val="20"/>
                <w:szCs w:val="20"/>
              </w:rPr>
              <w:t>7</w:t>
            </w:r>
          </w:p>
        </w:tc>
        <w:tc>
          <w:tcPr>
            <w:tcW w:w="1062" w:type="dxa"/>
          </w:tcPr>
          <w:p w14:paraId="2C7795C7" w14:textId="77777777" w:rsidR="0037693C" w:rsidRPr="00751920" w:rsidRDefault="0037693C" w:rsidP="00A1412C">
            <w:pPr>
              <w:jc w:val="center"/>
              <w:rPr>
                <w:rFonts w:ascii="Times New Roman" w:hAnsi="Times New Roman" w:cs="Times New Roman"/>
                <w:b/>
                <w:bCs/>
                <w:sz w:val="20"/>
                <w:szCs w:val="20"/>
              </w:rPr>
            </w:pPr>
            <w:r w:rsidRPr="00751920">
              <w:rPr>
                <w:rFonts w:ascii="Times New Roman" w:hAnsi="Times New Roman" w:cs="Times New Roman"/>
                <w:b/>
                <w:bCs/>
                <w:sz w:val="20"/>
                <w:szCs w:val="20"/>
              </w:rPr>
              <w:t>3</w:t>
            </w:r>
          </w:p>
        </w:tc>
        <w:tc>
          <w:tcPr>
            <w:tcW w:w="1469" w:type="dxa"/>
          </w:tcPr>
          <w:p w14:paraId="02B9B575" w14:textId="77777777" w:rsidR="0037693C" w:rsidRPr="00751920" w:rsidRDefault="0037693C" w:rsidP="00A1412C">
            <w:pPr>
              <w:jc w:val="center"/>
              <w:rPr>
                <w:rFonts w:ascii="Times New Roman" w:hAnsi="Times New Roman" w:cs="Times New Roman"/>
                <w:b/>
                <w:bCs/>
                <w:sz w:val="20"/>
                <w:szCs w:val="20"/>
              </w:rPr>
            </w:pPr>
            <w:r w:rsidRPr="00751920">
              <w:rPr>
                <w:rFonts w:ascii="Times New Roman" w:hAnsi="Times New Roman" w:cs="Times New Roman"/>
                <w:b/>
                <w:bCs/>
                <w:sz w:val="20"/>
                <w:szCs w:val="20"/>
              </w:rPr>
              <w:t>2</w:t>
            </w:r>
          </w:p>
        </w:tc>
        <w:tc>
          <w:tcPr>
            <w:tcW w:w="2065" w:type="dxa"/>
          </w:tcPr>
          <w:p w14:paraId="29730BE4" w14:textId="3AEEDCD2" w:rsidR="0037693C" w:rsidRPr="00751920" w:rsidRDefault="00F766BB" w:rsidP="00A1412C">
            <w:pPr>
              <w:jc w:val="center"/>
              <w:rPr>
                <w:rFonts w:ascii="Times New Roman" w:hAnsi="Times New Roman" w:cs="Times New Roman"/>
                <w:b/>
                <w:bCs/>
                <w:sz w:val="20"/>
                <w:szCs w:val="20"/>
              </w:rPr>
            </w:pPr>
            <w:r>
              <w:rPr>
                <w:rFonts w:ascii="Times New Roman" w:hAnsi="Times New Roman" w:cs="Times New Roman"/>
                <w:b/>
                <w:bCs/>
                <w:sz w:val="20"/>
                <w:szCs w:val="20"/>
              </w:rPr>
              <w:t>2</w:t>
            </w:r>
            <w:r w:rsidR="0037693C" w:rsidRPr="00751920">
              <w:rPr>
                <w:rFonts w:ascii="Times New Roman" w:hAnsi="Times New Roman" w:cs="Times New Roman"/>
                <w:b/>
                <w:bCs/>
                <w:sz w:val="20"/>
                <w:szCs w:val="20"/>
              </w:rPr>
              <w:t>4.38</w:t>
            </w:r>
          </w:p>
        </w:tc>
      </w:tr>
      <w:tr w:rsidR="0037693C" w14:paraId="554912F1" w14:textId="77777777" w:rsidTr="00CB5293">
        <w:tc>
          <w:tcPr>
            <w:tcW w:w="1341" w:type="dxa"/>
          </w:tcPr>
          <w:p w14:paraId="24E3E432" w14:textId="7DA0C5CE" w:rsidR="0037693C" w:rsidRPr="00751920" w:rsidRDefault="0094023F" w:rsidP="007E2133">
            <w:pPr>
              <w:rPr>
                <w:rFonts w:ascii="Times New Roman" w:hAnsi="Times New Roman" w:cs="Times New Roman"/>
                <w:b/>
                <w:bCs/>
                <w:sz w:val="20"/>
                <w:szCs w:val="20"/>
              </w:rPr>
            </w:pPr>
            <w:r w:rsidRPr="00751920">
              <w:rPr>
                <w:rFonts w:ascii="Times New Roman" w:hAnsi="Times New Roman" w:cs="Times New Roman"/>
                <w:b/>
                <w:bCs/>
                <w:sz w:val="20"/>
                <w:szCs w:val="20"/>
              </w:rPr>
              <w:t xml:space="preserve">Local </w:t>
            </w:r>
          </w:p>
        </w:tc>
        <w:tc>
          <w:tcPr>
            <w:tcW w:w="994" w:type="dxa"/>
          </w:tcPr>
          <w:p w14:paraId="55B61526" w14:textId="77777777" w:rsidR="0037693C" w:rsidRPr="00751920" w:rsidRDefault="0037693C" w:rsidP="00A1412C">
            <w:pPr>
              <w:jc w:val="center"/>
              <w:rPr>
                <w:rFonts w:ascii="Times New Roman" w:hAnsi="Times New Roman" w:cs="Times New Roman"/>
                <w:b/>
                <w:bCs/>
                <w:sz w:val="20"/>
                <w:szCs w:val="20"/>
              </w:rPr>
            </w:pPr>
            <w:r w:rsidRPr="00751920">
              <w:rPr>
                <w:rFonts w:ascii="Times New Roman" w:hAnsi="Times New Roman" w:cs="Times New Roman"/>
                <w:b/>
                <w:bCs/>
                <w:sz w:val="20"/>
                <w:szCs w:val="20"/>
              </w:rPr>
              <w:t>27</w:t>
            </w:r>
          </w:p>
        </w:tc>
        <w:tc>
          <w:tcPr>
            <w:tcW w:w="1244" w:type="dxa"/>
          </w:tcPr>
          <w:p w14:paraId="45563B7B" w14:textId="72A36821" w:rsidR="0037693C" w:rsidRPr="00751920" w:rsidRDefault="0037693C" w:rsidP="00A1412C">
            <w:pPr>
              <w:jc w:val="center"/>
              <w:rPr>
                <w:rFonts w:ascii="Times New Roman" w:hAnsi="Times New Roman" w:cs="Times New Roman"/>
                <w:b/>
                <w:bCs/>
                <w:sz w:val="20"/>
                <w:szCs w:val="20"/>
              </w:rPr>
            </w:pPr>
            <w:r w:rsidRPr="00751920">
              <w:rPr>
                <w:rFonts w:ascii="Times New Roman" w:hAnsi="Times New Roman" w:cs="Times New Roman"/>
                <w:b/>
                <w:bCs/>
                <w:sz w:val="20"/>
                <w:szCs w:val="20"/>
              </w:rPr>
              <w:t>22</w:t>
            </w:r>
            <w:r w:rsidR="00CB5293">
              <w:rPr>
                <w:rFonts w:ascii="Times New Roman" w:hAnsi="Times New Roman" w:cs="Times New Roman"/>
                <w:b/>
                <w:bCs/>
                <w:sz w:val="20"/>
                <w:szCs w:val="20"/>
              </w:rPr>
              <w:t xml:space="preserve"> </w:t>
            </w:r>
            <w:r w:rsidRPr="00751920">
              <w:rPr>
                <w:rFonts w:ascii="Times New Roman" w:hAnsi="Times New Roman" w:cs="Times New Roman"/>
                <w:b/>
                <w:bCs/>
                <w:sz w:val="20"/>
                <w:szCs w:val="20"/>
              </w:rPr>
              <w:t>(81.5</w:t>
            </w:r>
            <w:r w:rsidR="00CB5293">
              <w:rPr>
                <w:rFonts w:ascii="Times New Roman" w:hAnsi="Times New Roman" w:cs="Times New Roman"/>
                <w:b/>
                <w:bCs/>
                <w:sz w:val="20"/>
                <w:szCs w:val="20"/>
              </w:rPr>
              <w:t xml:space="preserve"> %</w:t>
            </w:r>
            <w:r w:rsidRPr="00751920">
              <w:rPr>
                <w:rFonts w:ascii="Times New Roman" w:hAnsi="Times New Roman" w:cs="Times New Roman"/>
                <w:b/>
                <w:bCs/>
                <w:sz w:val="20"/>
                <w:szCs w:val="20"/>
              </w:rPr>
              <w:t>)</w:t>
            </w:r>
          </w:p>
        </w:tc>
        <w:tc>
          <w:tcPr>
            <w:tcW w:w="448" w:type="dxa"/>
          </w:tcPr>
          <w:p w14:paraId="1834AE02" w14:textId="77777777" w:rsidR="0037693C" w:rsidRPr="00751920" w:rsidRDefault="0037693C" w:rsidP="00A1412C">
            <w:pPr>
              <w:jc w:val="center"/>
              <w:rPr>
                <w:rFonts w:ascii="Times New Roman" w:hAnsi="Times New Roman" w:cs="Times New Roman"/>
                <w:b/>
                <w:bCs/>
                <w:sz w:val="20"/>
                <w:szCs w:val="20"/>
              </w:rPr>
            </w:pPr>
            <w:r w:rsidRPr="00751920">
              <w:rPr>
                <w:rFonts w:ascii="Times New Roman" w:hAnsi="Times New Roman" w:cs="Times New Roman"/>
                <w:b/>
                <w:bCs/>
                <w:sz w:val="20"/>
                <w:szCs w:val="20"/>
              </w:rPr>
              <w:t>8</w:t>
            </w:r>
          </w:p>
        </w:tc>
        <w:tc>
          <w:tcPr>
            <w:tcW w:w="727" w:type="dxa"/>
          </w:tcPr>
          <w:p w14:paraId="380451C7" w14:textId="77777777" w:rsidR="0037693C" w:rsidRPr="00751920" w:rsidRDefault="0037693C" w:rsidP="00A1412C">
            <w:pPr>
              <w:jc w:val="center"/>
              <w:rPr>
                <w:rFonts w:ascii="Times New Roman" w:hAnsi="Times New Roman" w:cs="Times New Roman"/>
                <w:b/>
                <w:bCs/>
                <w:sz w:val="20"/>
                <w:szCs w:val="20"/>
              </w:rPr>
            </w:pPr>
            <w:r w:rsidRPr="00751920">
              <w:rPr>
                <w:rFonts w:ascii="Times New Roman" w:hAnsi="Times New Roman" w:cs="Times New Roman"/>
                <w:b/>
                <w:bCs/>
                <w:sz w:val="20"/>
                <w:szCs w:val="20"/>
              </w:rPr>
              <w:t>10</w:t>
            </w:r>
          </w:p>
        </w:tc>
        <w:tc>
          <w:tcPr>
            <w:tcW w:w="1062" w:type="dxa"/>
          </w:tcPr>
          <w:p w14:paraId="18C20AF9" w14:textId="77777777" w:rsidR="0037693C" w:rsidRPr="00751920" w:rsidRDefault="0037693C" w:rsidP="00A1412C">
            <w:pPr>
              <w:jc w:val="center"/>
              <w:rPr>
                <w:rFonts w:ascii="Times New Roman" w:hAnsi="Times New Roman" w:cs="Times New Roman"/>
                <w:b/>
                <w:bCs/>
                <w:sz w:val="20"/>
                <w:szCs w:val="20"/>
              </w:rPr>
            </w:pPr>
            <w:r w:rsidRPr="00751920">
              <w:rPr>
                <w:rFonts w:ascii="Times New Roman" w:hAnsi="Times New Roman" w:cs="Times New Roman"/>
                <w:b/>
                <w:bCs/>
                <w:sz w:val="20"/>
                <w:szCs w:val="20"/>
              </w:rPr>
              <w:t>3</w:t>
            </w:r>
          </w:p>
        </w:tc>
        <w:tc>
          <w:tcPr>
            <w:tcW w:w="1469" w:type="dxa"/>
          </w:tcPr>
          <w:p w14:paraId="672BB777" w14:textId="77777777" w:rsidR="0037693C" w:rsidRPr="00751920" w:rsidRDefault="0037693C" w:rsidP="00A1412C">
            <w:pPr>
              <w:jc w:val="center"/>
              <w:rPr>
                <w:rFonts w:ascii="Times New Roman" w:hAnsi="Times New Roman" w:cs="Times New Roman"/>
                <w:b/>
                <w:bCs/>
                <w:sz w:val="20"/>
                <w:szCs w:val="20"/>
              </w:rPr>
            </w:pPr>
            <w:r w:rsidRPr="00751920">
              <w:rPr>
                <w:rFonts w:ascii="Times New Roman" w:hAnsi="Times New Roman" w:cs="Times New Roman"/>
                <w:b/>
                <w:bCs/>
                <w:sz w:val="20"/>
                <w:szCs w:val="20"/>
              </w:rPr>
              <w:t>1</w:t>
            </w:r>
          </w:p>
        </w:tc>
        <w:tc>
          <w:tcPr>
            <w:tcW w:w="2065" w:type="dxa"/>
          </w:tcPr>
          <w:p w14:paraId="132A353D" w14:textId="4EA7BCAC" w:rsidR="0037693C" w:rsidRPr="00751920" w:rsidRDefault="00F766BB" w:rsidP="00A1412C">
            <w:pPr>
              <w:jc w:val="center"/>
              <w:rPr>
                <w:rFonts w:ascii="Times New Roman" w:hAnsi="Times New Roman" w:cs="Times New Roman"/>
                <w:b/>
                <w:bCs/>
                <w:sz w:val="20"/>
                <w:szCs w:val="20"/>
              </w:rPr>
            </w:pPr>
            <w:r>
              <w:rPr>
                <w:rFonts w:ascii="Times New Roman" w:hAnsi="Times New Roman" w:cs="Times New Roman"/>
                <w:b/>
                <w:bCs/>
                <w:sz w:val="20"/>
                <w:szCs w:val="20"/>
              </w:rPr>
              <w:t>2</w:t>
            </w:r>
            <w:r w:rsidR="0037693C" w:rsidRPr="00751920">
              <w:rPr>
                <w:rFonts w:ascii="Times New Roman" w:hAnsi="Times New Roman" w:cs="Times New Roman"/>
                <w:b/>
                <w:bCs/>
                <w:sz w:val="20"/>
                <w:szCs w:val="20"/>
              </w:rPr>
              <w:t>1.92</w:t>
            </w:r>
          </w:p>
        </w:tc>
      </w:tr>
      <w:tr w:rsidR="0037693C" w14:paraId="63853049" w14:textId="77777777" w:rsidTr="00CB5293">
        <w:tc>
          <w:tcPr>
            <w:tcW w:w="1341" w:type="dxa"/>
          </w:tcPr>
          <w:p w14:paraId="6F6880B6" w14:textId="1BD16613" w:rsidR="0037693C" w:rsidRPr="00751920" w:rsidRDefault="0037693C" w:rsidP="007E2133">
            <w:pPr>
              <w:rPr>
                <w:rFonts w:ascii="Times New Roman" w:hAnsi="Times New Roman" w:cs="Times New Roman"/>
                <w:b/>
                <w:bCs/>
                <w:sz w:val="20"/>
                <w:szCs w:val="20"/>
              </w:rPr>
            </w:pPr>
            <w:r w:rsidRPr="00751920">
              <w:rPr>
                <w:rFonts w:ascii="Times New Roman" w:hAnsi="Times New Roman" w:cs="Times New Roman"/>
                <w:b/>
                <w:bCs/>
                <w:sz w:val="20"/>
                <w:szCs w:val="20"/>
              </w:rPr>
              <w:t xml:space="preserve">Commercial </w:t>
            </w:r>
          </w:p>
        </w:tc>
        <w:tc>
          <w:tcPr>
            <w:tcW w:w="994" w:type="dxa"/>
          </w:tcPr>
          <w:p w14:paraId="171ECC2B" w14:textId="77777777" w:rsidR="0037693C" w:rsidRPr="00751920" w:rsidRDefault="0037693C" w:rsidP="00A1412C">
            <w:pPr>
              <w:jc w:val="center"/>
              <w:rPr>
                <w:rFonts w:ascii="Times New Roman" w:hAnsi="Times New Roman" w:cs="Times New Roman"/>
                <w:b/>
                <w:bCs/>
                <w:sz w:val="20"/>
                <w:szCs w:val="20"/>
              </w:rPr>
            </w:pPr>
            <w:r w:rsidRPr="00751920">
              <w:rPr>
                <w:rFonts w:ascii="Times New Roman" w:hAnsi="Times New Roman" w:cs="Times New Roman"/>
                <w:b/>
                <w:bCs/>
                <w:sz w:val="20"/>
                <w:szCs w:val="20"/>
              </w:rPr>
              <w:t>19</w:t>
            </w:r>
          </w:p>
        </w:tc>
        <w:tc>
          <w:tcPr>
            <w:tcW w:w="1244" w:type="dxa"/>
          </w:tcPr>
          <w:p w14:paraId="138B3F74" w14:textId="55D69B5C" w:rsidR="0037693C" w:rsidRPr="00751920" w:rsidRDefault="0037693C" w:rsidP="00A1412C">
            <w:pPr>
              <w:jc w:val="center"/>
              <w:rPr>
                <w:rFonts w:ascii="Times New Roman" w:hAnsi="Times New Roman" w:cs="Times New Roman"/>
                <w:b/>
                <w:bCs/>
                <w:sz w:val="20"/>
                <w:szCs w:val="20"/>
              </w:rPr>
            </w:pPr>
            <w:r w:rsidRPr="00751920">
              <w:rPr>
                <w:rFonts w:ascii="Times New Roman" w:hAnsi="Times New Roman" w:cs="Times New Roman"/>
                <w:b/>
                <w:bCs/>
                <w:sz w:val="20"/>
                <w:szCs w:val="20"/>
              </w:rPr>
              <w:t>10</w:t>
            </w:r>
            <w:r w:rsidR="00CB5293">
              <w:rPr>
                <w:rFonts w:ascii="Times New Roman" w:hAnsi="Times New Roman" w:cs="Times New Roman"/>
                <w:b/>
                <w:bCs/>
                <w:sz w:val="20"/>
                <w:szCs w:val="20"/>
              </w:rPr>
              <w:t xml:space="preserve"> </w:t>
            </w:r>
            <w:r w:rsidRPr="00751920">
              <w:rPr>
                <w:rFonts w:ascii="Times New Roman" w:hAnsi="Times New Roman" w:cs="Times New Roman"/>
                <w:b/>
                <w:bCs/>
                <w:sz w:val="20"/>
                <w:szCs w:val="20"/>
              </w:rPr>
              <w:t>(52.6</w:t>
            </w:r>
            <w:r w:rsidR="00CB5293">
              <w:rPr>
                <w:rFonts w:ascii="Times New Roman" w:hAnsi="Times New Roman" w:cs="Times New Roman"/>
                <w:b/>
                <w:bCs/>
                <w:sz w:val="20"/>
                <w:szCs w:val="20"/>
              </w:rPr>
              <w:t xml:space="preserve"> %</w:t>
            </w:r>
            <w:r w:rsidRPr="00751920">
              <w:rPr>
                <w:rFonts w:ascii="Times New Roman" w:hAnsi="Times New Roman" w:cs="Times New Roman"/>
                <w:b/>
                <w:bCs/>
                <w:sz w:val="20"/>
                <w:szCs w:val="20"/>
              </w:rPr>
              <w:t>)</w:t>
            </w:r>
          </w:p>
        </w:tc>
        <w:tc>
          <w:tcPr>
            <w:tcW w:w="448" w:type="dxa"/>
          </w:tcPr>
          <w:p w14:paraId="600DF099" w14:textId="77777777" w:rsidR="0037693C" w:rsidRPr="00751920" w:rsidRDefault="0037693C" w:rsidP="00A1412C">
            <w:pPr>
              <w:jc w:val="center"/>
              <w:rPr>
                <w:rFonts w:ascii="Times New Roman" w:hAnsi="Times New Roman" w:cs="Times New Roman"/>
                <w:b/>
                <w:bCs/>
                <w:sz w:val="20"/>
                <w:szCs w:val="20"/>
              </w:rPr>
            </w:pPr>
            <w:r w:rsidRPr="00751920">
              <w:rPr>
                <w:rFonts w:ascii="Times New Roman" w:hAnsi="Times New Roman" w:cs="Times New Roman"/>
                <w:b/>
                <w:bCs/>
                <w:sz w:val="20"/>
                <w:szCs w:val="20"/>
              </w:rPr>
              <w:t>7</w:t>
            </w:r>
          </w:p>
        </w:tc>
        <w:tc>
          <w:tcPr>
            <w:tcW w:w="727" w:type="dxa"/>
          </w:tcPr>
          <w:p w14:paraId="11D404E9" w14:textId="77777777" w:rsidR="0037693C" w:rsidRPr="00751920" w:rsidRDefault="0037693C" w:rsidP="00A1412C">
            <w:pPr>
              <w:jc w:val="center"/>
              <w:rPr>
                <w:rFonts w:ascii="Times New Roman" w:hAnsi="Times New Roman" w:cs="Times New Roman"/>
                <w:b/>
                <w:bCs/>
                <w:sz w:val="20"/>
                <w:szCs w:val="20"/>
              </w:rPr>
            </w:pPr>
            <w:r w:rsidRPr="00751920">
              <w:rPr>
                <w:rFonts w:ascii="Times New Roman" w:hAnsi="Times New Roman" w:cs="Times New Roman"/>
                <w:b/>
                <w:bCs/>
                <w:sz w:val="20"/>
                <w:szCs w:val="20"/>
              </w:rPr>
              <w:t>2</w:t>
            </w:r>
          </w:p>
        </w:tc>
        <w:tc>
          <w:tcPr>
            <w:tcW w:w="1062" w:type="dxa"/>
          </w:tcPr>
          <w:p w14:paraId="0DCD24A2" w14:textId="77777777" w:rsidR="0037693C" w:rsidRPr="00751920" w:rsidRDefault="0037693C" w:rsidP="00A1412C">
            <w:pPr>
              <w:jc w:val="center"/>
              <w:rPr>
                <w:rFonts w:ascii="Times New Roman" w:hAnsi="Times New Roman" w:cs="Times New Roman"/>
                <w:b/>
                <w:bCs/>
                <w:sz w:val="20"/>
                <w:szCs w:val="20"/>
              </w:rPr>
            </w:pPr>
            <w:r w:rsidRPr="00751920">
              <w:rPr>
                <w:rFonts w:ascii="Times New Roman" w:hAnsi="Times New Roman" w:cs="Times New Roman"/>
                <w:b/>
                <w:bCs/>
                <w:sz w:val="20"/>
                <w:szCs w:val="20"/>
              </w:rPr>
              <w:t>1</w:t>
            </w:r>
          </w:p>
        </w:tc>
        <w:tc>
          <w:tcPr>
            <w:tcW w:w="1469" w:type="dxa"/>
          </w:tcPr>
          <w:p w14:paraId="120300FE" w14:textId="77777777" w:rsidR="0037693C" w:rsidRPr="00751920" w:rsidRDefault="0037693C" w:rsidP="00A1412C">
            <w:pPr>
              <w:jc w:val="center"/>
              <w:rPr>
                <w:rFonts w:ascii="Times New Roman" w:hAnsi="Times New Roman" w:cs="Times New Roman"/>
                <w:b/>
                <w:bCs/>
                <w:sz w:val="20"/>
                <w:szCs w:val="20"/>
              </w:rPr>
            </w:pPr>
            <w:r w:rsidRPr="00751920">
              <w:rPr>
                <w:rFonts w:ascii="Times New Roman" w:hAnsi="Times New Roman" w:cs="Times New Roman"/>
                <w:b/>
                <w:bCs/>
                <w:sz w:val="20"/>
                <w:szCs w:val="20"/>
              </w:rPr>
              <w:t>--</w:t>
            </w:r>
          </w:p>
        </w:tc>
        <w:tc>
          <w:tcPr>
            <w:tcW w:w="2065" w:type="dxa"/>
          </w:tcPr>
          <w:p w14:paraId="1849D536" w14:textId="0E1E0C50" w:rsidR="0037693C" w:rsidRPr="00751920" w:rsidRDefault="00F766BB" w:rsidP="00A1412C">
            <w:pPr>
              <w:jc w:val="center"/>
              <w:rPr>
                <w:rFonts w:ascii="Times New Roman" w:hAnsi="Times New Roman" w:cs="Times New Roman"/>
                <w:b/>
                <w:bCs/>
                <w:sz w:val="20"/>
                <w:szCs w:val="20"/>
              </w:rPr>
            </w:pPr>
            <w:r>
              <w:rPr>
                <w:rFonts w:ascii="Times New Roman" w:hAnsi="Times New Roman" w:cs="Times New Roman"/>
                <w:b/>
                <w:bCs/>
                <w:sz w:val="20"/>
                <w:szCs w:val="20"/>
              </w:rPr>
              <w:t>2</w:t>
            </w:r>
            <w:r w:rsidR="0037693C" w:rsidRPr="00751920">
              <w:rPr>
                <w:rFonts w:ascii="Times New Roman" w:hAnsi="Times New Roman" w:cs="Times New Roman"/>
                <w:b/>
                <w:bCs/>
                <w:sz w:val="20"/>
                <w:szCs w:val="20"/>
              </w:rPr>
              <w:t>1.63</w:t>
            </w:r>
          </w:p>
        </w:tc>
      </w:tr>
      <w:tr w:rsidR="00B92371" w14:paraId="73F4056A" w14:textId="77777777" w:rsidTr="00CB5293">
        <w:tc>
          <w:tcPr>
            <w:tcW w:w="1341" w:type="dxa"/>
          </w:tcPr>
          <w:p w14:paraId="079A5F27" w14:textId="77777777" w:rsidR="00B92371" w:rsidRPr="00751920" w:rsidRDefault="00B92371" w:rsidP="007E2133">
            <w:pPr>
              <w:rPr>
                <w:rFonts w:ascii="Times New Roman" w:hAnsi="Times New Roman" w:cs="Times New Roman"/>
                <w:b/>
                <w:bCs/>
                <w:sz w:val="20"/>
                <w:szCs w:val="20"/>
              </w:rPr>
            </w:pPr>
            <w:r w:rsidRPr="00751920">
              <w:rPr>
                <w:rFonts w:ascii="Times New Roman" w:hAnsi="Times New Roman" w:cs="Times New Roman"/>
                <w:b/>
                <w:bCs/>
                <w:sz w:val="20"/>
                <w:szCs w:val="20"/>
              </w:rPr>
              <w:t>Total</w:t>
            </w:r>
          </w:p>
        </w:tc>
        <w:tc>
          <w:tcPr>
            <w:tcW w:w="994" w:type="dxa"/>
          </w:tcPr>
          <w:p w14:paraId="48410D98" w14:textId="77777777" w:rsidR="00B92371" w:rsidRPr="00751920" w:rsidRDefault="00B92371" w:rsidP="00A1412C">
            <w:pPr>
              <w:jc w:val="center"/>
              <w:rPr>
                <w:rFonts w:ascii="Times New Roman" w:hAnsi="Times New Roman" w:cs="Times New Roman"/>
                <w:b/>
                <w:bCs/>
                <w:sz w:val="20"/>
                <w:szCs w:val="20"/>
              </w:rPr>
            </w:pPr>
            <w:r w:rsidRPr="00751920">
              <w:rPr>
                <w:rFonts w:ascii="Times New Roman" w:hAnsi="Times New Roman" w:cs="Times New Roman"/>
                <w:b/>
                <w:bCs/>
                <w:sz w:val="20"/>
                <w:szCs w:val="20"/>
              </w:rPr>
              <w:t>75</w:t>
            </w:r>
          </w:p>
        </w:tc>
        <w:tc>
          <w:tcPr>
            <w:tcW w:w="1244" w:type="dxa"/>
          </w:tcPr>
          <w:p w14:paraId="02B3636E" w14:textId="66519591" w:rsidR="00B92371" w:rsidRPr="00751920" w:rsidRDefault="00B92371" w:rsidP="00A1412C">
            <w:pPr>
              <w:jc w:val="center"/>
              <w:rPr>
                <w:rFonts w:ascii="Times New Roman" w:hAnsi="Times New Roman" w:cs="Times New Roman"/>
                <w:b/>
                <w:bCs/>
                <w:sz w:val="20"/>
                <w:szCs w:val="20"/>
              </w:rPr>
            </w:pPr>
            <w:r w:rsidRPr="00751920">
              <w:rPr>
                <w:rFonts w:ascii="Times New Roman" w:hAnsi="Times New Roman" w:cs="Times New Roman"/>
                <w:b/>
                <w:bCs/>
                <w:sz w:val="20"/>
                <w:szCs w:val="20"/>
              </w:rPr>
              <w:t>57</w:t>
            </w:r>
            <w:r w:rsidR="00CB5293">
              <w:rPr>
                <w:rFonts w:ascii="Times New Roman" w:hAnsi="Times New Roman" w:cs="Times New Roman"/>
                <w:b/>
                <w:bCs/>
                <w:sz w:val="20"/>
                <w:szCs w:val="20"/>
              </w:rPr>
              <w:t xml:space="preserve"> </w:t>
            </w:r>
            <w:r w:rsidRPr="00751920">
              <w:rPr>
                <w:rFonts w:ascii="Times New Roman" w:hAnsi="Times New Roman" w:cs="Times New Roman"/>
                <w:b/>
                <w:bCs/>
                <w:sz w:val="20"/>
                <w:szCs w:val="20"/>
              </w:rPr>
              <w:t>(76</w:t>
            </w:r>
            <w:r w:rsidR="00CB5293">
              <w:rPr>
                <w:rFonts w:ascii="Times New Roman" w:hAnsi="Times New Roman" w:cs="Times New Roman"/>
                <w:b/>
                <w:bCs/>
                <w:sz w:val="20"/>
                <w:szCs w:val="20"/>
              </w:rPr>
              <w:t xml:space="preserve"> %</w:t>
            </w:r>
            <w:r w:rsidRPr="00751920">
              <w:rPr>
                <w:rFonts w:ascii="Times New Roman" w:hAnsi="Times New Roman" w:cs="Times New Roman"/>
                <w:b/>
                <w:bCs/>
                <w:sz w:val="20"/>
                <w:szCs w:val="20"/>
              </w:rPr>
              <w:t>)</w:t>
            </w:r>
          </w:p>
        </w:tc>
        <w:tc>
          <w:tcPr>
            <w:tcW w:w="448" w:type="dxa"/>
          </w:tcPr>
          <w:p w14:paraId="36FA12F5" w14:textId="77777777" w:rsidR="00B92371" w:rsidRPr="00751920" w:rsidRDefault="00B92371" w:rsidP="00A1412C">
            <w:pPr>
              <w:jc w:val="center"/>
              <w:rPr>
                <w:rFonts w:ascii="Times New Roman" w:hAnsi="Times New Roman" w:cs="Times New Roman"/>
                <w:b/>
                <w:bCs/>
                <w:sz w:val="20"/>
                <w:szCs w:val="20"/>
              </w:rPr>
            </w:pPr>
            <w:r w:rsidRPr="00751920">
              <w:rPr>
                <w:rFonts w:ascii="Times New Roman" w:hAnsi="Times New Roman" w:cs="Times New Roman"/>
                <w:b/>
                <w:bCs/>
                <w:sz w:val="20"/>
                <w:szCs w:val="20"/>
              </w:rPr>
              <w:t>28</w:t>
            </w:r>
          </w:p>
        </w:tc>
        <w:tc>
          <w:tcPr>
            <w:tcW w:w="727" w:type="dxa"/>
          </w:tcPr>
          <w:p w14:paraId="32B609FD" w14:textId="77777777" w:rsidR="00B92371" w:rsidRPr="00751920" w:rsidRDefault="00B92371" w:rsidP="00A1412C">
            <w:pPr>
              <w:jc w:val="center"/>
              <w:rPr>
                <w:rFonts w:ascii="Times New Roman" w:hAnsi="Times New Roman" w:cs="Times New Roman"/>
                <w:b/>
                <w:bCs/>
                <w:sz w:val="20"/>
                <w:szCs w:val="20"/>
              </w:rPr>
            </w:pPr>
            <w:r w:rsidRPr="00751920">
              <w:rPr>
                <w:rFonts w:ascii="Times New Roman" w:hAnsi="Times New Roman" w:cs="Times New Roman"/>
                <w:b/>
                <w:bCs/>
                <w:sz w:val="20"/>
                <w:szCs w:val="20"/>
              </w:rPr>
              <w:t>19</w:t>
            </w:r>
          </w:p>
        </w:tc>
        <w:tc>
          <w:tcPr>
            <w:tcW w:w="1062" w:type="dxa"/>
          </w:tcPr>
          <w:p w14:paraId="0CA9F63F" w14:textId="77777777" w:rsidR="00B92371" w:rsidRPr="00751920" w:rsidRDefault="00B92371" w:rsidP="00A1412C">
            <w:pPr>
              <w:jc w:val="center"/>
              <w:rPr>
                <w:rFonts w:ascii="Times New Roman" w:hAnsi="Times New Roman" w:cs="Times New Roman"/>
                <w:b/>
                <w:bCs/>
                <w:sz w:val="20"/>
                <w:szCs w:val="20"/>
              </w:rPr>
            </w:pPr>
            <w:r w:rsidRPr="00751920">
              <w:rPr>
                <w:rFonts w:ascii="Times New Roman" w:hAnsi="Times New Roman" w:cs="Times New Roman"/>
                <w:b/>
                <w:bCs/>
                <w:sz w:val="20"/>
                <w:szCs w:val="20"/>
              </w:rPr>
              <w:t>7</w:t>
            </w:r>
          </w:p>
        </w:tc>
        <w:tc>
          <w:tcPr>
            <w:tcW w:w="1469" w:type="dxa"/>
          </w:tcPr>
          <w:p w14:paraId="6F587F5D" w14:textId="77777777" w:rsidR="00B92371" w:rsidRPr="00751920" w:rsidRDefault="00B92371" w:rsidP="00A1412C">
            <w:pPr>
              <w:jc w:val="center"/>
              <w:rPr>
                <w:rFonts w:ascii="Times New Roman" w:hAnsi="Times New Roman" w:cs="Times New Roman"/>
                <w:b/>
                <w:bCs/>
                <w:sz w:val="20"/>
                <w:szCs w:val="20"/>
              </w:rPr>
            </w:pPr>
            <w:r w:rsidRPr="00751920">
              <w:rPr>
                <w:rFonts w:ascii="Times New Roman" w:hAnsi="Times New Roman" w:cs="Times New Roman"/>
                <w:b/>
                <w:bCs/>
                <w:sz w:val="20"/>
                <w:szCs w:val="20"/>
              </w:rPr>
              <w:t>3</w:t>
            </w:r>
          </w:p>
        </w:tc>
        <w:tc>
          <w:tcPr>
            <w:tcW w:w="2065" w:type="dxa"/>
          </w:tcPr>
          <w:p w14:paraId="311B00A2" w14:textId="7F0B490D" w:rsidR="00B92371" w:rsidRPr="00751920" w:rsidRDefault="00D41DA8" w:rsidP="00A1412C">
            <w:pPr>
              <w:jc w:val="center"/>
              <w:rPr>
                <w:rFonts w:ascii="Times New Roman" w:hAnsi="Times New Roman" w:cs="Times New Roman"/>
                <w:b/>
                <w:bCs/>
                <w:sz w:val="20"/>
                <w:szCs w:val="20"/>
              </w:rPr>
            </w:pPr>
            <w:r>
              <w:rPr>
                <w:rFonts w:ascii="Times New Roman" w:hAnsi="Times New Roman" w:cs="Times New Roman"/>
                <w:b/>
                <w:bCs/>
                <w:sz w:val="20"/>
                <w:szCs w:val="20"/>
              </w:rPr>
              <w:t>------</w:t>
            </w:r>
          </w:p>
        </w:tc>
      </w:tr>
    </w:tbl>
    <w:p w14:paraId="299554CC" w14:textId="0B2B581F" w:rsidR="007E2133" w:rsidRPr="0057433B" w:rsidRDefault="00BF7FB8" w:rsidP="007E2133">
      <w:pPr>
        <w:rPr>
          <w:rFonts w:ascii="Times New Roman" w:hAnsi="Times New Roman" w:cs="Times New Roman"/>
          <w:b/>
          <w:bCs/>
          <w:sz w:val="24"/>
          <w:szCs w:val="24"/>
        </w:rPr>
      </w:pPr>
      <w:r w:rsidRPr="00BF7FB8">
        <w:rPr>
          <w:rFonts w:ascii="Times New Roman" w:hAnsi="Times New Roman" w:cs="Times New Roman"/>
          <w:b/>
          <w:bCs/>
          <w:sz w:val="24"/>
          <w:szCs w:val="24"/>
        </w:rPr>
        <w:t xml:space="preserve">Ability of </w:t>
      </w:r>
      <w:r w:rsidR="007E2133" w:rsidRPr="0057433B">
        <w:rPr>
          <w:rFonts w:ascii="Times New Roman" w:hAnsi="Times New Roman" w:cs="Times New Roman"/>
          <w:b/>
          <w:bCs/>
          <w:sz w:val="24"/>
          <w:szCs w:val="24"/>
        </w:rPr>
        <w:t>A</w:t>
      </w:r>
      <w:r w:rsidR="00751920" w:rsidRPr="0057433B">
        <w:rPr>
          <w:rFonts w:ascii="Times New Roman" w:hAnsi="Times New Roman" w:cs="Times New Roman"/>
          <w:b/>
          <w:bCs/>
          <w:sz w:val="24"/>
          <w:szCs w:val="24"/>
        </w:rPr>
        <w:t>fl</w:t>
      </w:r>
      <w:r w:rsidR="007E2133" w:rsidRPr="0057433B">
        <w:rPr>
          <w:rFonts w:ascii="Times New Roman" w:hAnsi="Times New Roman" w:cs="Times New Roman"/>
          <w:b/>
          <w:bCs/>
          <w:sz w:val="24"/>
          <w:szCs w:val="24"/>
        </w:rPr>
        <w:t xml:space="preserve">atoxigenic potentials of </w:t>
      </w:r>
      <w:r w:rsidR="007E2133" w:rsidRPr="0057433B">
        <w:rPr>
          <w:rFonts w:ascii="Times New Roman" w:hAnsi="Times New Roman" w:cs="Times New Roman"/>
          <w:b/>
          <w:bCs/>
          <w:i/>
          <w:sz w:val="24"/>
          <w:szCs w:val="24"/>
        </w:rPr>
        <w:t>Aspergillus flavus</w:t>
      </w:r>
      <w:r w:rsidR="007E2133" w:rsidRPr="0057433B">
        <w:rPr>
          <w:rFonts w:ascii="Times New Roman" w:hAnsi="Times New Roman" w:cs="Times New Roman"/>
          <w:b/>
          <w:bCs/>
          <w:sz w:val="24"/>
          <w:szCs w:val="24"/>
        </w:rPr>
        <w:t xml:space="preserve"> isolates obtained from </w:t>
      </w:r>
      <w:r w:rsidR="0094023F" w:rsidRPr="0057433B">
        <w:rPr>
          <w:rFonts w:ascii="Times New Roman" w:hAnsi="Times New Roman" w:cs="Times New Roman"/>
          <w:b/>
          <w:bCs/>
          <w:sz w:val="24"/>
          <w:szCs w:val="24"/>
        </w:rPr>
        <w:t xml:space="preserve">Poultry </w:t>
      </w:r>
      <w:r w:rsidR="00735FF8" w:rsidRPr="0057433B">
        <w:rPr>
          <w:rFonts w:ascii="Times New Roman" w:hAnsi="Times New Roman" w:cs="Times New Roman"/>
          <w:b/>
          <w:bCs/>
          <w:sz w:val="24"/>
          <w:szCs w:val="24"/>
        </w:rPr>
        <w:t>feeds</w:t>
      </w:r>
      <w:r w:rsidR="007E2133" w:rsidRPr="0057433B">
        <w:rPr>
          <w:rFonts w:ascii="Times New Roman" w:hAnsi="Times New Roman" w:cs="Times New Roman"/>
          <w:b/>
          <w:bCs/>
          <w:sz w:val="24"/>
          <w:szCs w:val="24"/>
        </w:rPr>
        <w:t>:</w:t>
      </w:r>
    </w:p>
    <w:p w14:paraId="60E2DD11" w14:textId="17E745C7" w:rsidR="007E2133" w:rsidRPr="007E2133" w:rsidRDefault="007E2133" w:rsidP="007E2133">
      <w:pPr>
        <w:rPr>
          <w:rFonts w:ascii="Times New Roman" w:hAnsi="Times New Roman" w:cs="Times New Roman"/>
          <w:sz w:val="24"/>
          <w:szCs w:val="24"/>
        </w:rPr>
      </w:pPr>
      <w:r w:rsidRPr="007E2133">
        <w:rPr>
          <w:rFonts w:ascii="Times New Roman" w:hAnsi="Times New Roman" w:cs="Times New Roman"/>
          <w:sz w:val="24"/>
          <w:szCs w:val="24"/>
        </w:rPr>
        <w:t xml:space="preserve">Altogether </w:t>
      </w:r>
      <w:r w:rsidR="009C4220">
        <w:rPr>
          <w:rFonts w:ascii="Times New Roman" w:hAnsi="Times New Roman" w:cs="Times New Roman"/>
          <w:sz w:val="24"/>
          <w:szCs w:val="24"/>
        </w:rPr>
        <w:t>75</w:t>
      </w:r>
      <w:r w:rsidRPr="007E2133">
        <w:rPr>
          <w:rFonts w:ascii="Times New Roman" w:hAnsi="Times New Roman" w:cs="Times New Roman"/>
          <w:sz w:val="24"/>
          <w:szCs w:val="24"/>
        </w:rPr>
        <w:t xml:space="preserve"> isolates of </w:t>
      </w:r>
      <w:r w:rsidRPr="007E2133">
        <w:rPr>
          <w:rFonts w:ascii="Times New Roman" w:hAnsi="Times New Roman" w:cs="Times New Roman"/>
          <w:i/>
          <w:sz w:val="24"/>
          <w:szCs w:val="24"/>
        </w:rPr>
        <w:t>Aspergi</w:t>
      </w:r>
      <w:r w:rsidR="00733842">
        <w:rPr>
          <w:rFonts w:ascii="Times New Roman" w:hAnsi="Times New Roman" w:cs="Times New Roman"/>
          <w:i/>
          <w:sz w:val="24"/>
          <w:szCs w:val="24"/>
        </w:rPr>
        <w:t>ll</w:t>
      </w:r>
      <w:r w:rsidRPr="007E2133">
        <w:rPr>
          <w:rFonts w:ascii="Times New Roman" w:hAnsi="Times New Roman" w:cs="Times New Roman"/>
          <w:i/>
          <w:sz w:val="24"/>
          <w:szCs w:val="24"/>
        </w:rPr>
        <w:t>us flavus</w:t>
      </w:r>
      <w:r w:rsidRPr="007E2133">
        <w:rPr>
          <w:rFonts w:ascii="Times New Roman" w:hAnsi="Times New Roman" w:cs="Times New Roman"/>
          <w:sz w:val="24"/>
          <w:szCs w:val="24"/>
        </w:rPr>
        <w:t xml:space="preserve"> obtained from </w:t>
      </w:r>
      <w:r w:rsidR="0094023F">
        <w:rPr>
          <w:rFonts w:ascii="Times New Roman" w:hAnsi="Times New Roman" w:cs="Times New Roman"/>
          <w:sz w:val="24"/>
          <w:szCs w:val="24"/>
        </w:rPr>
        <w:t xml:space="preserve">Poultry </w:t>
      </w:r>
      <w:r w:rsidR="009C4220">
        <w:rPr>
          <w:rFonts w:ascii="Times New Roman" w:hAnsi="Times New Roman" w:cs="Times New Roman"/>
          <w:sz w:val="24"/>
          <w:szCs w:val="24"/>
        </w:rPr>
        <w:t>feeds</w:t>
      </w:r>
      <w:r w:rsidRPr="007E2133">
        <w:rPr>
          <w:rFonts w:ascii="Times New Roman" w:hAnsi="Times New Roman" w:cs="Times New Roman"/>
          <w:sz w:val="24"/>
          <w:szCs w:val="24"/>
        </w:rPr>
        <w:t xml:space="preserve"> and screened for their aflatoxin producing potentials in SMKY liquid medium (table 2), only </w:t>
      </w:r>
      <w:r w:rsidR="009C4220">
        <w:rPr>
          <w:rFonts w:ascii="Times New Roman" w:hAnsi="Times New Roman" w:cs="Times New Roman"/>
          <w:sz w:val="24"/>
          <w:szCs w:val="24"/>
        </w:rPr>
        <w:t xml:space="preserve">57 </w:t>
      </w:r>
      <w:r w:rsidRPr="007E2133">
        <w:rPr>
          <w:rFonts w:ascii="Times New Roman" w:hAnsi="Times New Roman" w:cs="Times New Roman"/>
          <w:sz w:val="24"/>
          <w:szCs w:val="24"/>
        </w:rPr>
        <w:t xml:space="preserve">isolates were aflatoxin producers. The incidence of toxigenic isolates varied with the commodities from which they were isolated. Depending </w:t>
      </w:r>
      <w:r w:rsidR="00E62D14">
        <w:rPr>
          <w:rFonts w:ascii="Times New Roman" w:hAnsi="Times New Roman" w:cs="Times New Roman"/>
          <w:sz w:val="24"/>
          <w:szCs w:val="24"/>
        </w:rPr>
        <w:t xml:space="preserve">upon the presence of toxigenic </w:t>
      </w:r>
      <w:r w:rsidRPr="007E2133">
        <w:rPr>
          <w:rFonts w:ascii="Times New Roman" w:hAnsi="Times New Roman" w:cs="Times New Roman"/>
          <w:i/>
          <w:sz w:val="24"/>
          <w:szCs w:val="24"/>
        </w:rPr>
        <w:t>A. flavus</w:t>
      </w:r>
      <w:r w:rsidRPr="007E2133">
        <w:rPr>
          <w:rFonts w:ascii="Times New Roman" w:hAnsi="Times New Roman" w:cs="Times New Roman"/>
          <w:sz w:val="24"/>
          <w:szCs w:val="24"/>
        </w:rPr>
        <w:t xml:space="preserve"> isolates </w:t>
      </w:r>
      <w:r w:rsidR="009C4220">
        <w:rPr>
          <w:rFonts w:ascii="Times New Roman" w:hAnsi="Times New Roman" w:cs="Times New Roman"/>
          <w:sz w:val="24"/>
          <w:szCs w:val="24"/>
        </w:rPr>
        <w:t xml:space="preserve">of </w:t>
      </w:r>
      <w:r w:rsidR="0094023F">
        <w:rPr>
          <w:rFonts w:ascii="Times New Roman" w:hAnsi="Times New Roman" w:cs="Times New Roman"/>
          <w:sz w:val="24"/>
          <w:szCs w:val="24"/>
        </w:rPr>
        <w:t>Poultry feeds</w:t>
      </w:r>
      <w:r w:rsidR="00733842">
        <w:rPr>
          <w:rFonts w:ascii="Times New Roman" w:hAnsi="Times New Roman" w:cs="Times New Roman"/>
          <w:sz w:val="24"/>
          <w:szCs w:val="24"/>
        </w:rPr>
        <w:t xml:space="preserve"> </w:t>
      </w:r>
      <w:r w:rsidRPr="007E2133">
        <w:rPr>
          <w:rFonts w:ascii="Times New Roman" w:hAnsi="Times New Roman" w:cs="Times New Roman"/>
          <w:sz w:val="24"/>
          <w:szCs w:val="24"/>
        </w:rPr>
        <w:t>could be arranged in the following decreasing sequence:</w:t>
      </w:r>
    </w:p>
    <w:p w14:paraId="7A47AF89" w14:textId="41EF16CD" w:rsidR="007E2133" w:rsidRPr="00E856C1" w:rsidRDefault="0094023F" w:rsidP="00CE4196">
      <w:pPr>
        <w:jc w:val="center"/>
        <w:rPr>
          <w:rFonts w:ascii="Times New Roman" w:hAnsi="Times New Roman" w:cs="Times New Roman"/>
          <w:sz w:val="24"/>
          <w:szCs w:val="24"/>
        </w:rPr>
      </w:pPr>
      <w:r w:rsidRPr="00E856C1">
        <w:rPr>
          <w:rFonts w:ascii="Times New Roman" w:hAnsi="Times New Roman" w:cs="Times New Roman"/>
          <w:sz w:val="24"/>
          <w:szCs w:val="24"/>
        </w:rPr>
        <w:t>Crude Poultry feeds</w:t>
      </w:r>
      <w:r w:rsidR="007E2133" w:rsidRPr="00E856C1">
        <w:rPr>
          <w:rFonts w:ascii="Times New Roman" w:hAnsi="Times New Roman" w:cs="Times New Roman"/>
          <w:sz w:val="24"/>
          <w:szCs w:val="24"/>
        </w:rPr>
        <w:t xml:space="preserve"> &gt; </w:t>
      </w:r>
      <w:r w:rsidRPr="00E856C1">
        <w:rPr>
          <w:rFonts w:ascii="Times New Roman" w:hAnsi="Times New Roman" w:cs="Times New Roman"/>
          <w:sz w:val="24"/>
          <w:szCs w:val="24"/>
        </w:rPr>
        <w:t>Local Poultry feed</w:t>
      </w:r>
      <w:r w:rsidR="009C4220" w:rsidRPr="00E856C1">
        <w:rPr>
          <w:rFonts w:ascii="Times New Roman" w:hAnsi="Times New Roman" w:cs="Times New Roman"/>
          <w:sz w:val="24"/>
          <w:szCs w:val="24"/>
        </w:rPr>
        <w:t xml:space="preserve"> </w:t>
      </w:r>
      <w:r w:rsidR="0049248C" w:rsidRPr="00E856C1">
        <w:rPr>
          <w:rFonts w:ascii="Times New Roman" w:hAnsi="Times New Roman" w:cs="Times New Roman"/>
          <w:sz w:val="24"/>
          <w:szCs w:val="24"/>
        </w:rPr>
        <w:t>&gt;</w:t>
      </w:r>
      <w:r w:rsidR="009C4220" w:rsidRPr="00E856C1">
        <w:rPr>
          <w:rFonts w:ascii="Times New Roman" w:hAnsi="Times New Roman" w:cs="Times New Roman"/>
          <w:sz w:val="24"/>
          <w:szCs w:val="24"/>
        </w:rPr>
        <w:t xml:space="preserve"> Commercial </w:t>
      </w:r>
      <w:r w:rsidRPr="00E856C1">
        <w:rPr>
          <w:rFonts w:ascii="Times New Roman" w:hAnsi="Times New Roman" w:cs="Times New Roman"/>
          <w:sz w:val="24"/>
          <w:szCs w:val="24"/>
        </w:rPr>
        <w:t xml:space="preserve">Poultry </w:t>
      </w:r>
      <w:r w:rsidR="009C4220" w:rsidRPr="00E856C1">
        <w:rPr>
          <w:rFonts w:ascii="Times New Roman" w:hAnsi="Times New Roman" w:cs="Times New Roman"/>
          <w:sz w:val="24"/>
          <w:szCs w:val="24"/>
        </w:rPr>
        <w:t>feed.</w:t>
      </w:r>
    </w:p>
    <w:p w14:paraId="027C6AB6" w14:textId="76FCFD64" w:rsidR="00E33B3F" w:rsidRDefault="00E33B3F" w:rsidP="00E856C1">
      <w:pPr>
        <w:rPr>
          <w:rFonts w:ascii="Times New Roman" w:eastAsiaTheme="minorHAnsi" w:hAnsi="Times New Roman" w:cs="Times New Roman"/>
          <w:color w:val="000000" w:themeColor="text1"/>
          <w:sz w:val="24"/>
          <w:szCs w:val="24"/>
          <w:lang w:bidi="mr-IN"/>
        </w:rPr>
      </w:pPr>
      <w:r w:rsidRPr="00E33B3F">
        <w:rPr>
          <w:rFonts w:ascii="Times New Roman" w:hAnsi="Times New Roman" w:cs="Times New Roman"/>
          <w:sz w:val="24"/>
          <w:szCs w:val="24"/>
        </w:rPr>
        <w:t>Aflatoxin components were produced in a liquid media by toxic isolates of A. flavus from poultry diets. All of the toxic isolates of A. flavus produced aflatoxin B</w:t>
      </w:r>
      <w:r w:rsidRPr="00AB54D3">
        <w:rPr>
          <w:rFonts w:ascii="Times New Roman" w:hAnsi="Times New Roman" w:cs="Times New Roman"/>
          <w:sz w:val="24"/>
          <w:szCs w:val="24"/>
          <w:vertAlign w:val="subscript"/>
        </w:rPr>
        <w:t>1</w:t>
      </w:r>
      <w:r w:rsidRPr="00E33B3F">
        <w:rPr>
          <w:rFonts w:ascii="Times New Roman" w:hAnsi="Times New Roman" w:cs="Times New Roman"/>
          <w:sz w:val="24"/>
          <w:szCs w:val="24"/>
        </w:rPr>
        <w:t xml:space="preserve"> (57).  In the absence of AFB</w:t>
      </w:r>
      <w:r w:rsidRPr="00AB54D3">
        <w:rPr>
          <w:rFonts w:ascii="Times New Roman" w:hAnsi="Times New Roman" w:cs="Times New Roman"/>
          <w:sz w:val="24"/>
          <w:szCs w:val="24"/>
          <w:vertAlign w:val="subscript"/>
        </w:rPr>
        <w:t>1</w:t>
      </w:r>
      <w:r w:rsidRPr="00E33B3F">
        <w:rPr>
          <w:rFonts w:ascii="Times New Roman" w:hAnsi="Times New Roman" w:cs="Times New Roman"/>
          <w:sz w:val="24"/>
          <w:szCs w:val="24"/>
        </w:rPr>
        <w:t>, none of the isolates produced aflatoxin B</w:t>
      </w:r>
      <w:r w:rsidRPr="00AB54D3">
        <w:rPr>
          <w:rFonts w:ascii="Times New Roman" w:hAnsi="Times New Roman" w:cs="Times New Roman"/>
          <w:sz w:val="24"/>
          <w:szCs w:val="24"/>
          <w:vertAlign w:val="subscript"/>
        </w:rPr>
        <w:t>2</w:t>
      </w:r>
      <w:r w:rsidRPr="00E33B3F">
        <w:rPr>
          <w:rFonts w:ascii="Times New Roman" w:hAnsi="Times New Roman" w:cs="Times New Roman"/>
          <w:sz w:val="24"/>
          <w:szCs w:val="24"/>
        </w:rPr>
        <w:t>, G</w:t>
      </w:r>
      <w:r w:rsidRPr="00AB54D3">
        <w:rPr>
          <w:rFonts w:ascii="Times New Roman" w:hAnsi="Times New Roman" w:cs="Times New Roman"/>
          <w:sz w:val="24"/>
          <w:szCs w:val="24"/>
          <w:vertAlign w:val="subscript"/>
        </w:rPr>
        <w:t>1</w:t>
      </w:r>
      <w:r w:rsidRPr="00E33B3F">
        <w:rPr>
          <w:rFonts w:ascii="Times New Roman" w:hAnsi="Times New Roman" w:cs="Times New Roman"/>
          <w:sz w:val="24"/>
          <w:szCs w:val="24"/>
        </w:rPr>
        <w:t>, or G</w:t>
      </w:r>
      <w:r w:rsidRPr="00AB54D3">
        <w:rPr>
          <w:rFonts w:ascii="Times New Roman" w:hAnsi="Times New Roman" w:cs="Times New Roman"/>
          <w:sz w:val="24"/>
          <w:szCs w:val="24"/>
          <w:vertAlign w:val="subscript"/>
        </w:rPr>
        <w:t>2</w:t>
      </w:r>
      <w:r w:rsidRPr="00E33B3F">
        <w:rPr>
          <w:rFonts w:ascii="Times New Roman" w:hAnsi="Times New Roman" w:cs="Times New Roman"/>
          <w:sz w:val="24"/>
          <w:szCs w:val="24"/>
        </w:rPr>
        <w:t>; 28 isolates were able to create AFB</w:t>
      </w:r>
      <w:r w:rsidRPr="00AB54D3">
        <w:rPr>
          <w:rFonts w:ascii="Times New Roman" w:hAnsi="Times New Roman" w:cs="Times New Roman"/>
          <w:sz w:val="24"/>
          <w:szCs w:val="24"/>
          <w:vertAlign w:val="subscript"/>
        </w:rPr>
        <w:t>1</w:t>
      </w:r>
      <w:r w:rsidRPr="00E33B3F">
        <w:rPr>
          <w:rFonts w:ascii="Times New Roman" w:hAnsi="Times New Roman" w:cs="Times New Roman"/>
          <w:sz w:val="24"/>
          <w:szCs w:val="24"/>
        </w:rPr>
        <w:t xml:space="preserve"> alone, 19 isolates were able to elaborate both AFB1 and B2, and 7 isolates were able to make AFG</w:t>
      </w:r>
      <w:r w:rsidRPr="00AB54D3">
        <w:rPr>
          <w:rFonts w:ascii="Times New Roman" w:hAnsi="Times New Roman" w:cs="Times New Roman"/>
          <w:sz w:val="24"/>
          <w:szCs w:val="24"/>
          <w:vertAlign w:val="subscript"/>
        </w:rPr>
        <w:t>1</w:t>
      </w:r>
      <w:r w:rsidRPr="00E33B3F">
        <w:rPr>
          <w:rFonts w:ascii="Times New Roman" w:hAnsi="Times New Roman" w:cs="Times New Roman"/>
          <w:sz w:val="24"/>
          <w:szCs w:val="24"/>
        </w:rPr>
        <w:t xml:space="preserve"> in addition to AFB</w:t>
      </w:r>
      <w:r w:rsidRPr="00AB54D3">
        <w:rPr>
          <w:rFonts w:ascii="Times New Roman" w:hAnsi="Times New Roman" w:cs="Times New Roman"/>
          <w:sz w:val="24"/>
          <w:szCs w:val="24"/>
          <w:vertAlign w:val="subscript"/>
        </w:rPr>
        <w:t>1</w:t>
      </w:r>
      <w:r w:rsidRPr="00E33B3F">
        <w:rPr>
          <w:rFonts w:ascii="Times New Roman" w:hAnsi="Times New Roman" w:cs="Times New Roman"/>
          <w:sz w:val="24"/>
          <w:szCs w:val="24"/>
        </w:rPr>
        <w:t xml:space="preserve"> and B</w:t>
      </w:r>
      <w:r w:rsidRPr="00AB54D3">
        <w:rPr>
          <w:rFonts w:ascii="Times New Roman" w:hAnsi="Times New Roman" w:cs="Times New Roman"/>
          <w:sz w:val="24"/>
          <w:szCs w:val="24"/>
          <w:vertAlign w:val="subscript"/>
        </w:rPr>
        <w:t>2</w:t>
      </w:r>
      <w:r w:rsidRPr="00E33B3F">
        <w:rPr>
          <w:rFonts w:ascii="Times New Roman" w:hAnsi="Times New Roman" w:cs="Times New Roman"/>
          <w:sz w:val="24"/>
          <w:szCs w:val="24"/>
        </w:rPr>
        <w:t>. All four aflatoxin types (B</w:t>
      </w:r>
      <w:r w:rsidRPr="00AB54D3">
        <w:rPr>
          <w:rFonts w:ascii="Times New Roman" w:hAnsi="Times New Roman" w:cs="Times New Roman"/>
          <w:sz w:val="24"/>
          <w:szCs w:val="24"/>
          <w:vertAlign w:val="subscript"/>
        </w:rPr>
        <w:t>1</w:t>
      </w:r>
      <w:r w:rsidRPr="00E33B3F">
        <w:rPr>
          <w:rFonts w:ascii="Times New Roman" w:hAnsi="Times New Roman" w:cs="Times New Roman"/>
          <w:sz w:val="24"/>
          <w:szCs w:val="24"/>
        </w:rPr>
        <w:t>, B</w:t>
      </w:r>
      <w:r w:rsidRPr="00AB54D3">
        <w:rPr>
          <w:rFonts w:ascii="Times New Roman" w:hAnsi="Times New Roman" w:cs="Times New Roman"/>
          <w:sz w:val="24"/>
          <w:szCs w:val="24"/>
          <w:vertAlign w:val="subscript"/>
        </w:rPr>
        <w:t>2</w:t>
      </w:r>
      <w:r w:rsidRPr="00E33B3F">
        <w:rPr>
          <w:rFonts w:ascii="Times New Roman" w:hAnsi="Times New Roman" w:cs="Times New Roman"/>
          <w:sz w:val="24"/>
          <w:szCs w:val="24"/>
        </w:rPr>
        <w:t>, G</w:t>
      </w:r>
      <w:r w:rsidRPr="00AB54D3">
        <w:rPr>
          <w:rFonts w:ascii="Times New Roman" w:hAnsi="Times New Roman" w:cs="Times New Roman"/>
          <w:sz w:val="24"/>
          <w:szCs w:val="24"/>
          <w:vertAlign w:val="subscript"/>
        </w:rPr>
        <w:t>1</w:t>
      </w:r>
      <w:r w:rsidRPr="00E33B3F">
        <w:rPr>
          <w:rFonts w:ascii="Times New Roman" w:hAnsi="Times New Roman" w:cs="Times New Roman"/>
          <w:sz w:val="24"/>
          <w:szCs w:val="24"/>
        </w:rPr>
        <w:t>, and G</w:t>
      </w:r>
      <w:r w:rsidRPr="00AB54D3">
        <w:rPr>
          <w:rFonts w:ascii="Times New Roman" w:hAnsi="Times New Roman" w:cs="Times New Roman"/>
          <w:sz w:val="24"/>
          <w:szCs w:val="24"/>
          <w:vertAlign w:val="subscript"/>
        </w:rPr>
        <w:t>2</w:t>
      </w:r>
      <w:r w:rsidRPr="00E33B3F">
        <w:rPr>
          <w:rFonts w:ascii="Times New Roman" w:hAnsi="Times New Roman" w:cs="Times New Roman"/>
          <w:sz w:val="24"/>
          <w:szCs w:val="24"/>
        </w:rPr>
        <w:t>) could only be produced by three isolates. Additionally, Table 2 shows that the ability of toxic A. flavus isolates to produce AFB</w:t>
      </w:r>
      <w:r w:rsidRPr="00AB54D3">
        <w:rPr>
          <w:rFonts w:ascii="Times New Roman" w:hAnsi="Times New Roman" w:cs="Times New Roman"/>
          <w:sz w:val="24"/>
          <w:szCs w:val="24"/>
          <w:vertAlign w:val="subscript"/>
        </w:rPr>
        <w:t>1</w:t>
      </w:r>
      <w:r w:rsidRPr="00E33B3F">
        <w:rPr>
          <w:rFonts w:ascii="Times New Roman" w:hAnsi="Times New Roman" w:cs="Times New Roman"/>
          <w:sz w:val="24"/>
          <w:szCs w:val="24"/>
        </w:rPr>
        <w:t xml:space="preserve"> differed depending on the kind of poultry feed; isolates from commercial poultry feed were the least aflatoxigenic, whereas isolates from crude poultry feeds were highly aflatoxigenic. </w:t>
      </w:r>
      <w:r w:rsidRPr="00E33B3F">
        <w:rPr>
          <w:rFonts w:ascii="Times New Roman" w:eastAsiaTheme="minorHAnsi" w:hAnsi="Times New Roman" w:cs="Times New Roman"/>
          <w:color w:val="000000" w:themeColor="text1"/>
          <w:sz w:val="24"/>
          <w:szCs w:val="24"/>
          <w:lang w:bidi="mr-IN"/>
        </w:rPr>
        <w:t>Furthermore, as reported by Raper and Fennell (1965), none of the isolates of A. flavus are toxic. Hiscocks observed in 1965 that while the majority of A. flavus isolates produced both B and G toxins, certain isolates produced just one. In the absence of B1, none of the isolates generated B</w:t>
      </w:r>
      <w:r w:rsidRPr="00AB54D3">
        <w:rPr>
          <w:rFonts w:ascii="Times New Roman" w:eastAsiaTheme="minorHAnsi" w:hAnsi="Times New Roman" w:cs="Times New Roman"/>
          <w:color w:val="000000" w:themeColor="text1"/>
          <w:sz w:val="24"/>
          <w:szCs w:val="24"/>
          <w:vertAlign w:val="subscript"/>
          <w:lang w:bidi="mr-IN"/>
        </w:rPr>
        <w:t>2</w:t>
      </w:r>
      <w:r w:rsidRPr="00E33B3F">
        <w:rPr>
          <w:rFonts w:ascii="Times New Roman" w:eastAsiaTheme="minorHAnsi" w:hAnsi="Times New Roman" w:cs="Times New Roman"/>
          <w:color w:val="000000" w:themeColor="text1"/>
          <w:sz w:val="24"/>
          <w:szCs w:val="24"/>
          <w:lang w:bidi="mr-IN"/>
        </w:rPr>
        <w:t>, G</w:t>
      </w:r>
      <w:r w:rsidRPr="00AB54D3">
        <w:rPr>
          <w:rFonts w:ascii="Times New Roman" w:eastAsiaTheme="minorHAnsi" w:hAnsi="Times New Roman" w:cs="Times New Roman"/>
          <w:color w:val="000000" w:themeColor="text1"/>
          <w:sz w:val="24"/>
          <w:szCs w:val="24"/>
          <w:vertAlign w:val="subscript"/>
          <w:lang w:bidi="mr-IN"/>
        </w:rPr>
        <w:t>1</w:t>
      </w:r>
      <w:r w:rsidRPr="00E33B3F">
        <w:rPr>
          <w:rFonts w:ascii="Times New Roman" w:eastAsiaTheme="minorHAnsi" w:hAnsi="Times New Roman" w:cs="Times New Roman"/>
          <w:color w:val="000000" w:themeColor="text1"/>
          <w:sz w:val="24"/>
          <w:szCs w:val="24"/>
          <w:lang w:bidi="mr-IN"/>
        </w:rPr>
        <w:t>, or G</w:t>
      </w:r>
      <w:r w:rsidRPr="00AB54D3">
        <w:rPr>
          <w:rFonts w:ascii="Times New Roman" w:eastAsiaTheme="minorHAnsi" w:hAnsi="Times New Roman" w:cs="Times New Roman"/>
          <w:color w:val="000000" w:themeColor="text1"/>
          <w:sz w:val="24"/>
          <w:szCs w:val="24"/>
          <w:vertAlign w:val="subscript"/>
          <w:lang w:bidi="mr-IN"/>
        </w:rPr>
        <w:t>2</w:t>
      </w:r>
      <w:r w:rsidRPr="00E33B3F">
        <w:rPr>
          <w:rFonts w:ascii="Times New Roman" w:eastAsiaTheme="minorHAnsi" w:hAnsi="Times New Roman" w:cs="Times New Roman"/>
          <w:color w:val="000000" w:themeColor="text1"/>
          <w:sz w:val="24"/>
          <w:szCs w:val="24"/>
          <w:lang w:bidi="mr-IN"/>
        </w:rPr>
        <w:t xml:space="preserve"> (Lillehoj et al., 1977). It has been proposed that the isolates' genetic composition may control their toxicity. Ciegler (1977). A temperature of about 25% and a substrate moisture level of more than 14% are necessary for mold growth and toxin production. Aflatoxin production is reduced when there is less oxygen present (Diener et al., 1987).</w:t>
      </w:r>
    </w:p>
    <w:p w14:paraId="4ECC7629" w14:textId="6DEEF00F" w:rsidR="00E856C1" w:rsidRPr="00E856C1" w:rsidRDefault="00E856C1" w:rsidP="00E856C1">
      <w:pPr>
        <w:rPr>
          <w:rFonts w:ascii="Times New Roman" w:hAnsi="Times New Roman" w:cs="Times New Roman"/>
          <w:b/>
          <w:bCs/>
          <w:color w:val="000000" w:themeColor="text1"/>
          <w:sz w:val="24"/>
          <w:szCs w:val="24"/>
        </w:rPr>
      </w:pPr>
      <w:r w:rsidRPr="00E856C1">
        <w:rPr>
          <w:rFonts w:ascii="Times New Roman" w:hAnsi="Times New Roman" w:cs="Times New Roman"/>
          <w:b/>
          <w:bCs/>
          <w:color w:val="000000" w:themeColor="text1"/>
          <w:sz w:val="24"/>
          <w:szCs w:val="24"/>
        </w:rPr>
        <w:t>Aflatoxin contamination in Poultry feeds:</w:t>
      </w:r>
    </w:p>
    <w:p w14:paraId="0AE4AE61" w14:textId="77777777" w:rsidR="00E33B3F" w:rsidRPr="00E33B3F" w:rsidRDefault="00E856C1" w:rsidP="00E33B3F">
      <w:pPr>
        <w:rPr>
          <w:rFonts w:ascii="Times New Roman" w:hAnsi="Times New Roman" w:cs="Times New Roman"/>
          <w:color w:val="000000" w:themeColor="text1"/>
          <w:sz w:val="24"/>
          <w:szCs w:val="24"/>
        </w:rPr>
      </w:pPr>
      <w:r w:rsidRPr="00E856C1">
        <w:rPr>
          <w:rFonts w:ascii="Times New Roman" w:hAnsi="Times New Roman" w:cs="Times New Roman"/>
          <w:color w:val="000000" w:themeColor="text1"/>
          <w:sz w:val="24"/>
          <w:szCs w:val="24"/>
        </w:rPr>
        <w:t xml:space="preserve">  </w:t>
      </w:r>
      <w:r w:rsidR="00E33B3F" w:rsidRPr="00E33B3F">
        <w:rPr>
          <w:rFonts w:ascii="Times New Roman" w:hAnsi="Times New Roman" w:cs="Times New Roman"/>
          <w:color w:val="000000" w:themeColor="text1"/>
          <w:sz w:val="24"/>
          <w:szCs w:val="24"/>
        </w:rPr>
        <w:t xml:space="preserve">Only 42 of the 60 samples that were evaluated for aflatoxin contamination tested positive for the BGYF test (table 3). However, just 16 samples tested positive for aflatoxins, according to extraction studies. The results indicate that approximately 35% of samples of crude poultry feed had aflatoxin contamination, followed by samples of local poultry feed (25%) and commercial poultry feed (20%). All four forms of aflatoxins were found in both local and crude poultry feed; </w:t>
      </w:r>
      <w:r w:rsidR="00E33B3F" w:rsidRPr="00E33B3F">
        <w:rPr>
          <w:rFonts w:ascii="Times New Roman" w:hAnsi="Times New Roman" w:cs="Times New Roman"/>
          <w:color w:val="000000" w:themeColor="text1"/>
          <w:sz w:val="24"/>
          <w:szCs w:val="24"/>
        </w:rPr>
        <w:lastRenderedPageBreak/>
        <w:t>commercial poultry feed contained AFB1+B2. Samples of poultry diets could be grouped in the following decreasing order based on the reported amounts of AFB1 (ppb):</w:t>
      </w:r>
    </w:p>
    <w:p w14:paraId="1AB709CE" w14:textId="77777777" w:rsidR="00E33B3F" w:rsidRDefault="00E33B3F" w:rsidP="00E33B3F">
      <w:pPr>
        <w:rPr>
          <w:rFonts w:ascii="Times New Roman" w:hAnsi="Times New Roman" w:cs="Times New Roman"/>
          <w:color w:val="000000" w:themeColor="text1"/>
          <w:sz w:val="24"/>
          <w:szCs w:val="24"/>
        </w:rPr>
      </w:pPr>
      <w:r w:rsidRPr="00E33B3F">
        <w:rPr>
          <w:rFonts w:ascii="Times New Roman" w:hAnsi="Times New Roman" w:cs="Times New Roman"/>
          <w:color w:val="000000" w:themeColor="text1"/>
          <w:sz w:val="24"/>
          <w:szCs w:val="24"/>
        </w:rPr>
        <w:t>Crude poultry feed &gt; Commercial poultry feed &gt; Local poultry feed</w:t>
      </w:r>
    </w:p>
    <w:p w14:paraId="41B3D7F8" w14:textId="3533AE6B" w:rsidR="00E20DC6" w:rsidRPr="00CE4196" w:rsidRDefault="007E2133" w:rsidP="00E33B3F">
      <w:pPr>
        <w:rPr>
          <w:rFonts w:ascii="Times New Roman" w:hAnsi="Times New Roman" w:cs="Times New Roman"/>
          <w:b/>
          <w:bCs/>
          <w:sz w:val="24"/>
          <w:szCs w:val="24"/>
        </w:rPr>
      </w:pPr>
      <w:r w:rsidRPr="00CE4196">
        <w:rPr>
          <w:rFonts w:ascii="Times New Roman" w:hAnsi="Times New Roman" w:cs="Times New Roman"/>
          <w:b/>
          <w:bCs/>
          <w:sz w:val="24"/>
          <w:szCs w:val="24"/>
        </w:rPr>
        <w:t>Table 3: Afla</w:t>
      </w:r>
      <w:r w:rsidR="00057C6F" w:rsidRPr="00CE4196">
        <w:rPr>
          <w:rFonts w:ascii="Times New Roman" w:hAnsi="Times New Roman" w:cs="Times New Roman"/>
          <w:b/>
          <w:bCs/>
          <w:sz w:val="24"/>
          <w:szCs w:val="24"/>
        </w:rPr>
        <w:t xml:space="preserve">toxin contamination in </w:t>
      </w:r>
      <w:r w:rsidR="0094023F">
        <w:rPr>
          <w:rFonts w:ascii="Times New Roman" w:hAnsi="Times New Roman" w:cs="Times New Roman"/>
          <w:b/>
          <w:bCs/>
          <w:sz w:val="24"/>
          <w:szCs w:val="24"/>
        </w:rPr>
        <w:t xml:space="preserve">Poultry </w:t>
      </w:r>
      <w:r w:rsidR="00057C6F" w:rsidRPr="00CE4196">
        <w:rPr>
          <w:rFonts w:ascii="Times New Roman" w:hAnsi="Times New Roman" w:cs="Times New Roman"/>
          <w:b/>
          <w:bCs/>
          <w:sz w:val="24"/>
          <w:szCs w:val="24"/>
        </w:rPr>
        <w:t>feeds.</w:t>
      </w:r>
    </w:p>
    <w:tbl>
      <w:tblPr>
        <w:tblStyle w:val="TableGrid"/>
        <w:tblW w:w="9576" w:type="dxa"/>
        <w:tblLayout w:type="fixed"/>
        <w:tblLook w:val="04A0" w:firstRow="1" w:lastRow="0" w:firstColumn="1" w:lastColumn="0" w:noHBand="0" w:noVBand="1"/>
      </w:tblPr>
      <w:tblGrid>
        <w:gridCol w:w="1548"/>
        <w:gridCol w:w="1147"/>
        <w:gridCol w:w="1260"/>
        <w:gridCol w:w="450"/>
        <w:gridCol w:w="810"/>
        <w:gridCol w:w="1080"/>
        <w:gridCol w:w="1440"/>
        <w:gridCol w:w="1841"/>
      </w:tblGrid>
      <w:tr w:rsidR="00057C6F" w:rsidRPr="00CE4196" w14:paraId="4ACE3EAE" w14:textId="77777777" w:rsidTr="009C313B">
        <w:tc>
          <w:tcPr>
            <w:tcW w:w="1548" w:type="dxa"/>
            <w:vMerge w:val="restart"/>
          </w:tcPr>
          <w:p w14:paraId="2B711A70" w14:textId="1E8BE6AF" w:rsidR="00057C6F" w:rsidRPr="00CE4196" w:rsidRDefault="008A72E5" w:rsidP="00A6036B">
            <w:pPr>
              <w:jc w:val="center"/>
              <w:rPr>
                <w:rFonts w:ascii="Times New Roman" w:hAnsi="Times New Roman" w:cs="Times New Roman"/>
                <w:b/>
                <w:bCs/>
                <w:sz w:val="24"/>
                <w:szCs w:val="24"/>
              </w:rPr>
            </w:pPr>
            <w:r w:rsidRPr="00CE4196">
              <w:rPr>
                <w:rFonts w:ascii="Times New Roman" w:hAnsi="Times New Roman" w:cs="Times New Roman"/>
                <w:b/>
                <w:bCs/>
                <w:sz w:val="24"/>
                <w:szCs w:val="24"/>
              </w:rPr>
              <w:t xml:space="preserve">Sample of </w:t>
            </w:r>
            <w:r w:rsidR="0094023F">
              <w:rPr>
                <w:rFonts w:ascii="Times New Roman" w:hAnsi="Times New Roman" w:cs="Times New Roman"/>
                <w:b/>
                <w:bCs/>
                <w:sz w:val="24"/>
                <w:szCs w:val="24"/>
              </w:rPr>
              <w:t xml:space="preserve">Poultry </w:t>
            </w:r>
            <w:r w:rsidR="00057C6F" w:rsidRPr="00CE4196">
              <w:rPr>
                <w:rFonts w:ascii="Times New Roman" w:hAnsi="Times New Roman" w:cs="Times New Roman"/>
                <w:b/>
                <w:bCs/>
                <w:sz w:val="24"/>
                <w:szCs w:val="24"/>
              </w:rPr>
              <w:t>feeds</w:t>
            </w:r>
          </w:p>
        </w:tc>
        <w:tc>
          <w:tcPr>
            <w:tcW w:w="6187" w:type="dxa"/>
            <w:gridSpan w:val="6"/>
          </w:tcPr>
          <w:p w14:paraId="2D101042" w14:textId="77777777" w:rsidR="00057C6F" w:rsidRPr="00CE4196" w:rsidRDefault="00057C6F" w:rsidP="00A6036B">
            <w:pPr>
              <w:jc w:val="center"/>
              <w:rPr>
                <w:rFonts w:ascii="Times New Roman" w:hAnsi="Times New Roman" w:cs="Times New Roman"/>
                <w:b/>
                <w:bCs/>
                <w:sz w:val="24"/>
                <w:szCs w:val="24"/>
              </w:rPr>
            </w:pPr>
            <w:r w:rsidRPr="00CE4196">
              <w:rPr>
                <w:rStyle w:val="BodytextBookmanOldStyle"/>
                <w:rFonts w:ascii="Times New Roman" w:hAnsi="Times New Roman" w:cs="Times New Roman"/>
                <w:b/>
                <w:bCs/>
                <w:i w:val="0"/>
                <w:iCs w:val="0"/>
                <w:sz w:val="24"/>
                <w:szCs w:val="24"/>
              </w:rPr>
              <w:t>Number of samples</w:t>
            </w:r>
          </w:p>
        </w:tc>
        <w:tc>
          <w:tcPr>
            <w:tcW w:w="1841" w:type="dxa"/>
            <w:vMerge w:val="restart"/>
          </w:tcPr>
          <w:p w14:paraId="5C4C7816" w14:textId="265940FE" w:rsidR="00057C6F" w:rsidRPr="00CE4196" w:rsidRDefault="00057C6F" w:rsidP="00A6036B">
            <w:pPr>
              <w:jc w:val="center"/>
              <w:rPr>
                <w:rStyle w:val="BodytextBookmanOldStyle"/>
                <w:rFonts w:ascii="Times New Roman" w:hAnsi="Times New Roman" w:cs="Times New Roman"/>
                <w:b/>
                <w:bCs/>
                <w:i w:val="0"/>
                <w:iCs w:val="0"/>
                <w:sz w:val="20"/>
                <w:szCs w:val="20"/>
              </w:rPr>
            </w:pPr>
            <w:r w:rsidRPr="00CE4196">
              <w:rPr>
                <w:rStyle w:val="BodytextBookmanOldStyle"/>
                <w:rFonts w:ascii="Times New Roman" w:hAnsi="Times New Roman" w:cs="Times New Roman"/>
                <w:b/>
                <w:bCs/>
                <w:i w:val="0"/>
                <w:iCs w:val="0"/>
                <w:sz w:val="20"/>
                <w:szCs w:val="20"/>
              </w:rPr>
              <w:t>Aflatoxin B</w:t>
            </w:r>
            <w:r w:rsidRPr="00CE4196">
              <w:rPr>
                <w:rStyle w:val="BodytextBookmanOldStyle"/>
                <w:rFonts w:ascii="Times New Roman" w:hAnsi="Times New Roman" w:cs="Times New Roman"/>
                <w:b/>
                <w:bCs/>
                <w:i w:val="0"/>
                <w:iCs w:val="0"/>
                <w:sz w:val="20"/>
                <w:szCs w:val="20"/>
                <w:vertAlign w:val="subscript"/>
              </w:rPr>
              <w:t>1</w:t>
            </w:r>
          </w:p>
          <w:p w14:paraId="7CA7C219" w14:textId="4A9C6C22" w:rsidR="00057C6F" w:rsidRPr="00CE4196" w:rsidRDefault="00057C6F" w:rsidP="00A6036B">
            <w:pPr>
              <w:jc w:val="center"/>
              <w:rPr>
                <w:rFonts w:ascii="Times New Roman" w:hAnsi="Times New Roman" w:cs="Times New Roman"/>
                <w:b/>
                <w:bCs/>
                <w:sz w:val="24"/>
                <w:szCs w:val="24"/>
              </w:rPr>
            </w:pPr>
            <w:r w:rsidRPr="00CE4196">
              <w:rPr>
                <w:rStyle w:val="BodytextBookmanOldStyle"/>
                <w:rFonts w:ascii="Times New Roman" w:hAnsi="Times New Roman" w:cs="Times New Roman"/>
                <w:b/>
                <w:bCs/>
                <w:i w:val="0"/>
                <w:iCs w:val="0"/>
                <w:sz w:val="20"/>
                <w:szCs w:val="20"/>
              </w:rPr>
              <w:t>Concentration (mean) ppb</w:t>
            </w:r>
          </w:p>
        </w:tc>
      </w:tr>
      <w:tr w:rsidR="00A6036B" w:rsidRPr="00CE4196" w14:paraId="581367FA" w14:textId="77777777" w:rsidTr="009C313B">
        <w:tc>
          <w:tcPr>
            <w:tcW w:w="1548" w:type="dxa"/>
            <w:vMerge/>
          </w:tcPr>
          <w:p w14:paraId="65476DF4" w14:textId="77777777" w:rsidR="00A6036B" w:rsidRPr="00CE4196" w:rsidRDefault="00A6036B" w:rsidP="00A6036B">
            <w:pPr>
              <w:jc w:val="center"/>
              <w:rPr>
                <w:rFonts w:ascii="Times New Roman" w:hAnsi="Times New Roman" w:cs="Times New Roman"/>
                <w:b/>
                <w:bCs/>
                <w:sz w:val="24"/>
                <w:szCs w:val="24"/>
              </w:rPr>
            </w:pPr>
          </w:p>
        </w:tc>
        <w:tc>
          <w:tcPr>
            <w:tcW w:w="1147" w:type="dxa"/>
            <w:vMerge w:val="restart"/>
          </w:tcPr>
          <w:p w14:paraId="6A6400E2" w14:textId="146BA646" w:rsidR="009C313B" w:rsidRPr="00CE4196" w:rsidRDefault="00A6036B" w:rsidP="009C313B">
            <w:pPr>
              <w:pStyle w:val="NoSpacing"/>
              <w:jc w:val="center"/>
              <w:rPr>
                <w:b/>
                <w:bCs/>
                <w:sz w:val="24"/>
                <w:szCs w:val="24"/>
              </w:rPr>
            </w:pPr>
            <w:r w:rsidRPr="00CE4196">
              <w:rPr>
                <w:rStyle w:val="BodytextBookmanOldStyle"/>
                <w:rFonts w:ascii="Times New Roman" w:hAnsi="Times New Roman" w:cs="Times New Roman"/>
                <w:b/>
                <w:bCs/>
                <w:i w:val="0"/>
                <w:iCs w:val="0"/>
                <w:sz w:val="20"/>
                <w:szCs w:val="20"/>
              </w:rPr>
              <w:t xml:space="preserve">Screened </w:t>
            </w:r>
          </w:p>
          <w:p w14:paraId="6C5A509A" w14:textId="32E9F521" w:rsidR="00A6036B" w:rsidRPr="00CE4196" w:rsidRDefault="00A6036B" w:rsidP="00A6036B">
            <w:pPr>
              <w:pStyle w:val="NoSpacing"/>
              <w:jc w:val="center"/>
              <w:rPr>
                <w:b/>
                <w:bCs/>
                <w:sz w:val="24"/>
                <w:szCs w:val="24"/>
              </w:rPr>
            </w:pPr>
          </w:p>
        </w:tc>
        <w:tc>
          <w:tcPr>
            <w:tcW w:w="1260" w:type="dxa"/>
            <w:vMerge w:val="restart"/>
          </w:tcPr>
          <w:p w14:paraId="1CFFF88C" w14:textId="1C329734" w:rsidR="009C313B" w:rsidRPr="00CE4196" w:rsidRDefault="00A6036B" w:rsidP="009C313B">
            <w:pPr>
              <w:jc w:val="center"/>
              <w:rPr>
                <w:rStyle w:val="BodytextBookmanOldStyle"/>
                <w:rFonts w:ascii="Times New Roman" w:hAnsi="Times New Roman" w:cs="Times New Roman"/>
                <w:b/>
                <w:bCs/>
                <w:i w:val="0"/>
                <w:iCs w:val="0"/>
                <w:sz w:val="20"/>
                <w:szCs w:val="20"/>
              </w:rPr>
            </w:pPr>
            <w:r w:rsidRPr="00CE4196">
              <w:rPr>
                <w:rStyle w:val="BodytextBookmanOldStyle"/>
                <w:rFonts w:ascii="Times New Roman" w:hAnsi="Times New Roman" w:cs="Times New Roman"/>
                <w:b/>
                <w:bCs/>
                <w:i w:val="0"/>
                <w:iCs w:val="0"/>
                <w:sz w:val="20"/>
                <w:szCs w:val="20"/>
              </w:rPr>
              <w:t xml:space="preserve">Positive </w:t>
            </w:r>
          </w:p>
          <w:p w14:paraId="5FD32592" w14:textId="00D698D6" w:rsidR="00A6036B" w:rsidRPr="00CE4196" w:rsidRDefault="00A6036B" w:rsidP="00A6036B">
            <w:pPr>
              <w:jc w:val="center"/>
              <w:rPr>
                <w:rFonts w:ascii="Times New Roman" w:hAnsi="Times New Roman" w:cs="Times New Roman"/>
                <w:b/>
                <w:bCs/>
                <w:sz w:val="24"/>
                <w:szCs w:val="24"/>
              </w:rPr>
            </w:pPr>
            <w:r w:rsidRPr="00CE4196">
              <w:rPr>
                <w:rStyle w:val="BodytextBookmanOldStyle"/>
                <w:rFonts w:ascii="Times New Roman" w:hAnsi="Times New Roman" w:cs="Times New Roman"/>
                <w:b/>
                <w:bCs/>
                <w:i w:val="0"/>
                <w:iCs w:val="0"/>
                <w:sz w:val="20"/>
                <w:szCs w:val="20"/>
              </w:rPr>
              <w:t>(Percent)</w:t>
            </w:r>
          </w:p>
        </w:tc>
        <w:tc>
          <w:tcPr>
            <w:tcW w:w="3780" w:type="dxa"/>
            <w:gridSpan w:val="4"/>
          </w:tcPr>
          <w:p w14:paraId="4255352B" w14:textId="77777777" w:rsidR="00A6036B" w:rsidRPr="00CE4196" w:rsidRDefault="00A6036B" w:rsidP="00A6036B">
            <w:pPr>
              <w:jc w:val="center"/>
              <w:rPr>
                <w:rFonts w:ascii="Times New Roman" w:hAnsi="Times New Roman" w:cs="Times New Roman"/>
                <w:b/>
                <w:bCs/>
                <w:sz w:val="24"/>
                <w:szCs w:val="24"/>
              </w:rPr>
            </w:pPr>
            <w:r w:rsidRPr="00CE4196">
              <w:rPr>
                <w:rFonts w:ascii="Times New Roman" w:hAnsi="Times New Roman" w:cs="Times New Roman"/>
                <w:b/>
                <w:bCs/>
                <w:sz w:val="20"/>
                <w:szCs w:val="20"/>
              </w:rPr>
              <w:t>Samples Positive For</w:t>
            </w:r>
          </w:p>
        </w:tc>
        <w:tc>
          <w:tcPr>
            <w:tcW w:w="1841" w:type="dxa"/>
            <w:vMerge/>
          </w:tcPr>
          <w:p w14:paraId="59E5985F" w14:textId="77777777" w:rsidR="00A6036B" w:rsidRPr="00CE4196" w:rsidRDefault="00A6036B" w:rsidP="00A6036B">
            <w:pPr>
              <w:jc w:val="center"/>
              <w:rPr>
                <w:rFonts w:ascii="Times New Roman" w:hAnsi="Times New Roman" w:cs="Times New Roman"/>
                <w:b/>
                <w:bCs/>
                <w:sz w:val="24"/>
                <w:szCs w:val="24"/>
              </w:rPr>
            </w:pPr>
          </w:p>
        </w:tc>
      </w:tr>
      <w:tr w:rsidR="00A6036B" w:rsidRPr="00CE4196" w14:paraId="550C3084" w14:textId="77777777" w:rsidTr="009C313B">
        <w:tc>
          <w:tcPr>
            <w:tcW w:w="1548" w:type="dxa"/>
            <w:vMerge/>
          </w:tcPr>
          <w:p w14:paraId="7B88B822" w14:textId="77777777" w:rsidR="00A6036B" w:rsidRPr="00CE4196" w:rsidRDefault="00A6036B" w:rsidP="00A6036B">
            <w:pPr>
              <w:jc w:val="center"/>
              <w:rPr>
                <w:rFonts w:ascii="Times New Roman" w:hAnsi="Times New Roman" w:cs="Times New Roman"/>
                <w:b/>
                <w:bCs/>
                <w:sz w:val="24"/>
                <w:szCs w:val="24"/>
              </w:rPr>
            </w:pPr>
          </w:p>
        </w:tc>
        <w:tc>
          <w:tcPr>
            <w:tcW w:w="1147" w:type="dxa"/>
            <w:vMerge/>
          </w:tcPr>
          <w:p w14:paraId="57E538C7" w14:textId="77777777" w:rsidR="00A6036B" w:rsidRPr="00CE4196" w:rsidRDefault="00A6036B" w:rsidP="00A6036B">
            <w:pPr>
              <w:pStyle w:val="NoSpacing"/>
              <w:jc w:val="center"/>
              <w:rPr>
                <w:b/>
                <w:bCs/>
                <w:sz w:val="24"/>
                <w:szCs w:val="24"/>
              </w:rPr>
            </w:pPr>
          </w:p>
        </w:tc>
        <w:tc>
          <w:tcPr>
            <w:tcW w:w="1260" w:type="dxa"/>
            <w:vMerge/>
          </w:tcPr>
          <w:p w14:paraId="0FC0143F" w14:textId="77777777" w:rsidR="00A6036B" w:rsidRPr="00CE4196" w:rsidRDefault="00A6036B" w:rsidP="00A6036B">
            <w:pPr>
              <w:jc w:val="center"/>
              <w:rPr>
                <w:rFonts w:ascii="Times New Roman" w:hAnsi="Times New Roman" w:cs="Times New Roman"/>
                <w:b/>
                <w:bCs/>
                <w:sz w:val="24"/>
                <w:szCs w:val="24"/>
              </w:rPr>
            </w:pPr>
          </w:p>
        </w:tc>
        <w:tc>
          <w:tcPr>
            <w:tcW w:w="450" w:type="dxa"/>
            <w:vAlign w:val="center"/>
          </w:tcPr>
          <w:p w14:paraId="56D56238" w14:textId="77777777" w:rsidR="00A6036B" w:rsidRPr="00CE4196" w:rsidRDefault="00A6036B" w:rsidP="00A6036B">
            <w:pPr>
              <w:jc w:val="center"/>
              <w:rPr>
                <w:rFonts w:ascii="Times New Roman" w:hAnsi="Times New Roman" w:cs="Times New Roman"/>
                <w:b/>
                <w:bCs/>
                <w:sz w:val="20"/>
                <w:szCs w:val="20"/>
              </w:rPr>
            </w:pPr>
            <w:r w:rsidRPr="00CE4196">
              <w:rPr>
                <w:rFonts w:ascii="Times New Roman" w:hAnsi="Times New Roman" w:cs="Times New Roman"/>
                <w:b/>
                <w:bCs/>
                <w:sz w:val="20"/>
                <w:szCs w:val="20"/>
              </w:rPr>
              <w:t>B</w:t>
            </w:r>
            <w:r w:rsidRPr="00CE4196">
              <w:rPr>
                <w:rFonts w:ascii="Times New Roman" w:hAnsi="Times New Roman" w:cs="Times New Roman"/>
                <w:b/>
                <w:bCs/>
                <w:sz w:val="20"/>
                <w:szCs w:val="20"/>
                <w:vertAlign w:val="subscript"/>
              </w:rPr>
              <w:t>1</w:t>
            </w:r>
          </w:p>
        </w:tc>
        <w:tc>
          <w:tcPr>
            <w:tcW w:w="810" w:type="dxa"/>
            <w:vAlign w:val="center"/>
          </w:tcPr>
          <w:p w14:paraId="5325D410" w14:textId="77777777" w:rsidR="00A6036B" w:rsidRPr="00CE4196" w:rsidRDefault="00A6036B" w:rsidP="00A6036B">
            <w:pPr>
              <w:jc w:val="center"/>
              <w:rPr>
                <w:rFonts w:ascii="Times New Roman" w:hAnsi="Times New Roman" w:cs="Times New Roman"/>
                <w:b/>
                <w:bCs/>
                <w:sz w:val="20"/>
                <w:szCs w:val="20"/>
              </w:rPr>
            </w:pPr>
            <w:r w:rsidRPr="00CE4196">
              <w:rPr>
                <w:rFonts w:ascii="Times New Roman" w:hAnsi="Times New Roman" w:cs="Times New Roman"/>
                <w:b/>
                <w:bCs/>
                <w:sz w:val="20"/>
                <w:szCs w:val="20"/>
              </w:rPr>
              <w:t>B</w:t>
            </w:r>
            <w:r w:rsidRPr="00CE4196">
              <w:rPr>
                <w:rFonts w:ascii="Times New Roman" w:hAnsi="Times New Roman" w:cs="Times New Roman"/>
                <w:b/>
                <w:bCs/>
                <w:sz w:val="20"/>
                <w:szCs w:val="20"/>
                <w:vertAlign w:val="subscript"/>
              </w:rPr>
              <w:t>1</w:t>
            </w:r>
            <w:r w:rsidRPr="00CE4196">
              <w:rPr>
                <w:rFonts w:ascii="Times New Roman" w:hAnsi="Times New Roman" w:cs="Times New Roman"/>
                <w:b/>
                <w:bCs/>
                <w:sz w:val="20"/>
                <w:szCs w:val="20"/>
              </w:rPr>
              <w:t>+B</w:t>
            </w:r>
            <w:r w:rsidRPr="00CE4196">
              <w:rPr>
                <w:rFonts w:ascii="Times New Roman" w:hAnsi="Times New Roman" w:cs="Times New Roman"/>
                <w:b/>
                <w:bCs/>
                <w:sz w:val="20"/>
                <w:szCs w:val="20"/>
                <w:vertAlign w:val="subscript"/>
              </w:rPr>
              <w:t>2</w:t>
            </w:r>
          </w:p>
        </w:tc>
        <w:tc>
          <w:tcPr>
            <w:tcW w:w="1080" w:type="dxa"/>
            <w:vAlign w:val="center"/>
          </w:tcPr>
          <w:p w14:paraId="6D453BDB" w14:textId="77777777" w:rsidR="00A6036B" w:rsidRPr="00CE4196" w:rsidRDefault="00A6036B" w:rsidP="00A6036B">
            <w:pPr>
              <w:jc w:val="center"/>
              <w:rPr>
                <w:rFonts w:ascii="Times New Roman" w:hAnsi="Times New Roman" w:cs="Times New Roman"/>
                <w:b/>
                <w:bCs/>
                <w:sz w:val="20"/>
                <w:szCs w:val="20"/>
              </w:rPr>
            </w:pPr>
            <w:r w:rsidRPr="00CE4196">
              <w:rPr>
                <w:rFonts w:ascii="Times New Roman" w:hAnsi="Times New Roman" w:cs="Times New Roman"/>
                <w:b/>
                <w:bCs/>
                <w:sz w:val="20"/>
                <w:szCs w:val="20"/>
              </w:rPr>
              <w:t>B</w:t>
            </w:r>
            <w:r w:rsidRPr="00CE4196">
              <w:rPr>
                <w:rFonts w:ascii="Times New Roman" w:hAnsi="Times New Roman" w:cs="Times New Roman"/>
                <w:b/>
                <w:bCs/>
                <w:sz w:val="20"/>
                <w:szCs w:val="20"/>
                <w:vertAlign w:val="subscript"/>
              </w:rPr>
              <w:t>1</w:t>
            </w:r>
            <w:r w:rsidRPr="00CE4196">
              <w:rPr>
                <w:rFonts w:ascii="Times New Roman" w:hAnsi="Times New Roman" w:cs="Times New Roman"/>
                <w:b/>
                <w:bCs/>
                <w:sz w:val="20"/>
                <w:szCs w:val="20"/>
              </w:rPr>
              <w:t>+B</w:t>
            </w:r>
            <w:r w:rsidRPr="00CE4196">
              <w:rPr>
                <w:rFonts w:ascii="Times New Roman" w:hAnsi="Times New Roman" w:cs="Times New Roman"/>
                <w:b/>
                <w:bCs/>
                <w:sz w:val="20"/>
                <w:szCs w:val="20"/>
                <w:vertAlign w:val="subscript"/>
              </w:rPr>
              <w:t>2</w:t>
            </w:r>
            <w:r w:rsidRPr="00CE4196">
              <w:rPr>
                <w:rFonts w:ascii="Times New Roman" w:hAnsi="Times New Roman" w:cs="Times New Roman"/>
                <w:b/>
                <w:bCs/>
                <w:sz w:val="20"/>
                <w:szCs w:val="20"/>
              </w:rPr>
              <w:t>+G</w:t>
            </w:r>
            <w:r w:rsidRPr="00CE4196">
              <w:rPr>
                <w:rFonts w:ascii="Times New Roman" w:hAnsi="Times New Roman" w:cs="Times New Roman"/>
                <w:b/>
                <w:bCs/>
                <w:sz w:val="20"/>
                <w:szCs w:val="20"/>
                <w:vertAlign w:val="subscript"/>
              </w:rPr>
              <w:t>1</w:t>
            </w:r>
          </w:p>
        </w:tc>
        <w:tc>
          <w:tcPr>
            <w:tcW w:w="1440" w:type="dxa"/>
            <w:vAlign w:val="center"/>
          </w:tcPr>
          <w:p w14:paraId="14163CCB" w14:textId="77777777" w:rsidR="00A6036B" w:rsidRPr="00CE4196" w:rsidRDefault="00A6036B" w:rsidP="00A6036B">
            <w:pPr>
              <w:jc w:val="center"/>
              <w:rPr>
                <w:rFonts w:ascii="Times New Roman" w:hAnsi="Times New Roman" w:cs="Times New Roman"/>
                <w:b/>
                <w:bCs/>
                <w:sz w:val="20"/>
                <w:szCs w:val="20"/>
              </w:rPr>
            </w:pPr>
            <w:r w:rsidRPr="00CE4196">
              <w:rPr>
                <w:rFonts w:ascii="Times New Roman" w:hAnsi="Times New Roman" w:cs="Times New Roman"/>
                <w:b/>
                <w:bCs/>
                <w:sz w:val="20"/>
                <w:szCs w:val="20"/>
              </w:rPr>
              <w:t>B</w:t>
            </w:r>
            <w:r w:rsidRPr="00CE4196">
              <w:rPr>
                <w:rFonts w:ascii="Times New Roman" w:hAnsi="Times New Roman" w:cs="Times New Roman"/>
                <w:b/>
                <w:bCs/>
                <w:sz w:val="20"/>
                <w:szCs w:val="20"/>
                <w:vertAlign w:val="subscript"/>
              </w:rPr>
              <w:t>1</w:t>
            </w:r>
            <w:r w:rsidRPr="00CE4196">
              <w:rPr>
                <w:rFonts w:ascii="Times New Roman" w:hAnsi="Times New Roman" w:cs="Times New Roman"/>
                <w:b/>
                <w:bCs/>
                <w:sz w:val="20"/>
                <w:szCs w:val="20"/>
              </w:rPr>
              <w:t>+B</w:t>
            </w:r>
            <w:r w:rsidRPr="00CE4196">
              <w:rPr>
                <w:rFonts w:ascii="Times New Roman" w:hAnsi="Times New Roman" w:cs="Times New Roman"/>
                <w:b/>
                <w:bCs/>
                <w:sz w:val="20"/>
                <w:szCs w:val="20"/>
                <w:vertAlign w:val="subscript"/>
              </w:rPr>
              <w:t>2</w:t>
            </w:r>
            <w:r w:rsidRPr="00CE4196">
              <w:rPr>
                <w:rFonts w:ascii="Times New Roman" w:hAnsi="Times New Roman" w:cs="Times New Roman"/>
                <w:b/>
                <w:bCs/>
                <w:sz w:val="20"/>
                <w:szCs w:val="20"/>
              </w:rPr>
              <w:t>+G</w:t>
            </w:r>
            <w:r w:rsidRPr="00CE4196">
              <w:rPr>
                <w:rFonts w:ascii="Times New Roman" w:hAnsi="Times New Roman" w:cs="Times New Roman"/>
                <w:b/>
                <w:bCs/>
                <w:sz w:val="20"/>
                <w:szCs w:val="20"/>
                <w:vertAlign w:val="subscript"/>
              </w:rPr>
              <w:t>1</w:t>
            </w:r>
            <w:r w:rsidRPr="00CE4196">
              <w:rPr>
                <w:rFonts w:ascii="Times New Roman" w:hAnsi="Times New Roman" w:cs="Times New Roman"/>
                <w:b/>
                <w:bCs/>
                <w:sz w:val="20"/>
                <w:szCs w:val="20"/>
              </w:rPr>
              <w:t>+G</w:t>
            </w:r>
            <w:r w:rsidRPr="00CE4196">
              <w:rPr>
                <w:rFonts w:ascii="Times New Roman" w:hAnsi="Times New Roman" w:cs="Times New Roman"/>
                <w:b/>
                <w:bCs/>
                <w:sz w:val="20"/>
                <w:szCs w:val="20"/>
                <w:vertAlign w:val="subscript"/>
              </w:rPr>
              <w:t>2</w:t>
            </w:r>
          </w:p>
        </w:tc>
        <w:tc>
          <w:tcPr>
            <w:tcW w:w="1841" w:type="dxa"/>
            <w:vMerge/>
          </w:tcPr>
          <w:p w14:paraId="3426F184" w14:textId="77777777" w:rsidR="00A6036B" w:rsidRPr="00CE4196" w:rsidRDefault="00A6036B" w:rsidP="00A6036B">
            <w:pPr>
              <w:jc w:val="center"/>
              <w:rPr>
                <w:rFonts w:ascii="Times New Roman" w:hAnsi="Times New Roman" w:cs="Times New Roman"/>
                <w:b/>
                <w:bCs/>
                <w:sz w:val="24"/>
                <w:szCs w:val="24"/>
              </w:rPr>
            </w:pPr>
          </w:p>
        </w:tc>
      </w:tr>
      <w:tr w:rsidR="00A6036B" w:rsidRPr="00CE4196" w14:paraId="3DA4A489" w14:textId="77777777" w:rsidTr="009C313B">
        <w:tc>
          <w:tcPr>
            <w:tcW w:w="1548" w:type="dxa"/>
          </w:tcPr>
          <w:p w14:paraId="4FAE1071" w14:textId="2269F282" w:rsidR="00A6036B" w:rsidRPr="00CE4196" w:rsidRDefault="00A6036B" w:rsidP="00A6036B">
            <w:pPr>
              <w:jc w:val="center"/>
              <w:rPr>
                <w:rFonts w:ascii="Times New Roman" w:hAnsi="Times New Roman" w:cs="Times New Roman"/>
                <w:b/>
                <w:bCs/>
                <w:sz w:val="24"/>
                <w:szCs w:val="24"/>
              </w:rPr>
            </w:pPr>
            <w:r>
              <w:rPr>
                <w:rFonts w:ascii="Times New Roman" w:hAnsi="Times New Roman" w:cs="Times New Roman"/>
                <w:b/>
                <w:bCs/>
                <w:sz w:val="24"/>
                <w:szCs w:val="24"/>
              </w:rPr>
              <w:t xml:space="preserve">Crude </w:t>
            </w:r>
          </w:p>
        </w:tc>
        <w:tc>
          <w:tcPr>
            <w:tcW w:w="1147" w:type="dxa"/>
          </w:tcPr>
          <w:p w14:paraId="6524F23A" w14:textId="3AFADE2D" w:rsidR="00A6036B" w:rsidRPr="00CE4196" w:rsidRDefault="00A6036B" w:rsidP="00A6036B">
            <w:pPr>
              <w:jc w:val="center"/>
              <w:rPr>
                <w:rFonts w:ascii="Times New Roman" w:hAnsi="Times New Roman" w:cs="Times New Roman"/>
                <w:b/>
                <w:bCs/>
              </w:rPr>
            </w:pPr>
            <w:r w:rsidRPr="00CE4196">
              <w:rPr>
                <w:rStyle w:val="TableofcontentsConstantia"/>
                <w:rFonts w:ascii="Times New Roman" w:hAnsi="Times New Roman" w:cs="Times New Roman"/>
                <w:b/>
                <w:bCs/>
                <w:sz w:val="22"/>
                <w:szCs w:val="22"/>
              </w:rPr>
              <w:t>20</w:t>
            </w:r>
          </w:p>
        </w:tc>
        <w:tc>
          <w:tcPr>
            <w:tcW w:w="1260" w:type="dxa"/>
          </w:tcPr>
          <w:p w14:paraId="556D88EA" w14:textId="0BE4AA29" w:rsidR="00A6036B" w:rsidRPr="00CE4196" w:rsidRDefault="007A2E51" w:rsidP="00A6036B">
            <w:pPr>
              <w:jc w:val="center"/>
              <w:rPr>
                <w:rFonts w:ascii="Times New Roman" w:hAnsi="Times New Roman" w:cs="Times New Roman"/>
                <w:b/>
                <w:bCs/>
              </w:rPr>
            </w:pPr>
            <w:r>
              <w:rPr>
                <w:rStyle w:val="BodytextBookmanOldStyle"/>
                <w:rFonts w:ascii="Times New Roman" w:hAnsi="Times New Roman" w:cs="Times New Roman"/>
                <w:b/>
                <w:bCs/>
                <w:i w:val="0"/>
                <w:iCs w:val="0"/>
                <w:sz w:val="22"/>
                <w:szCs w:val="22"/>
              </w:rPr>
              <w:t>6</w:t>
            </w:r>
            <w:r w:rsidR="00A6036B" w:rsidRPr="00CE4196">
              <w:rPr>
                <w:rStyle w:val="BodytextBookmanOldStyle"/>
                <w:rFonts w:ascii="Times New Roman" w:hAnsi="Times New Roman" w:cs="Times New Roman"/>
                <w:b/>
                <w:bCs/>
                <w:i w:val="0"/>
                <w:iCs w:val="0"/>
                <w:sz w:val="22"/>
                <w:szCs w:val="22"/>
              </w:rPr>
              <w:t xml:space="preserve"> (3</w:t>
            </w:r>
            <w:r>
              <w:rPr>
                <w:rStyle w:val="BodytextBookmanOldStyle"/>
                <w:rFonts w:ascii="Times New Roman" w:hAnsi="Times New Roman" w:cs="Times New Roman"/>
                <w:b/>
                <w:bCs/>
                <w:i w:val="0"/>
                <w:iCs w:val="0"/>
                <w:sz w:val="22"/>
                <w:szCs w:val="22"/>
              </w:rPr>
              <w:t>0</w:t>
            </w:r>
            <w:r w:rsidR="00A6036B" w:rsidRPr="00CE4196">
              <w:rPr>
                <w:rStyle w:val="BodytextBookmanOldStyle"/>
                <w:rFonts w:ascii="Times New Roman" w:hAnsi="Times New Roman" w:cs="Times New Roman"/>
                <w:b/>
                <w:bCs/>
                <w:i w:val="0"/>
                <w:iCs w:val="0"/>
                <w:sz w:val="22"/>
                <w:szCs w:val="22"/>
              </w:rPr>
              <w:t>.0)</w:t>
            </w:r>
          </w:p>
        </w:tc>
        <w:tc>
          <w:tcPr>
            <w:tcW w:w="450" w:type="dxa"/>
          </w:tcPr>
          <w:p w14:paraId="662A5DC9" w14:textId="77777777" w:rsidR="00A6036B" w:rsidRPr="00CE4196" w:rsidRDefault="00A6036B" w:rsidP="00A6036B">
            <w:pPr>
              <w:jc w:val="center"/>
              <w:rPr>
                <w:rFonts w:ascii="Times New Roman" w:hAnsi="Times New Roman" w:cs="Times New Roman"/>
                <w:b/>
                <w:bCs/>
              </w:rPr>
            </w:pPr>
            <w:r w:rsidRPr="00CE4196">
              <w:rPr>
                <w:rStyle w:val="TableofcontentsConstantia"/>
                <w:rFonts w:ascii="Times New Roman" w:hAnsi="Times New Roman" w:cs="Times New Roman"/>
                <w:b/>
                <w:bCs/>
                <w:sz w:val="22"/>
                <w:szCs w:val="22"/>
              </w:rPr>
              <w:t>2</w:t>
            </w:r>
          </w:p>
        </w:tc>
        <w:tc>
          <w:tcPr>
            <w:tcW w:w="810" w:type="dxa"/>
          </w:tcPr>
          <w:p w14:paraId="025CCDA0" w14:textId="77777777" w:rsidR="00A6036B" w:rsidRPr="00CE4196" w:rsidRDefault="00A6036B" w:rsidP="00A6036B">
            <w:pPr>
              <w:jc w:val="center"/>
              <w:rPr>
                <w:rFonts w:ascii="Times New Roman" w:hAnsi="Times New Roman" w:cs="Times New Roman"/>
                <w:b/>
                <w:bCs/>
              </w:rPr>
            </w:pPr>
            <w:r w:rsidRPr="00CE4196">
              <w:rPr>
                <w:rStyle w:val="BodytextBookmanOldStyle"/>
                <w:rFonts w:ascii="Times New Roman" w:hAnsi="Times New Roman" w:cs="Times New Roman"/>
                <w:b/>
                <w:bCs/>
                <w:i w:val="0"/>
                <w:iCs w:val="0"/>
                <w:sz w:val="22"/>
                <w:szCs w:val="22"/>
              </w:rPr>
              <w:t>4</w:t>
            </w:r>
          </w:p>
        </w:tc>
        <w:tc>
          <w:tcPr>
            <w:tcW w:w="1080" w:type="dxa"/>
          </w:tcPr>
          <w:p w14:paraId="3D49324A" w14:textId="77777777" w:rsidR="00A6036B" w:rsidRPr="00CE4196" w:rsidRDefault="00A6036B" w:rsidP="00A6036B">
            <w:pPr>
              <w:jc w:val="center"/>
              <w:rPr>
                <w:rFonts w:ascii="Times New Roman" w:hAnsi="Times New Roman" w:cs="Times New Roman"/>
                <w:b/>
                <w:bCs/>
              </w:rPr>
            </w:pPr>
            <w:r w:rsidRPr="00CE4196">
              <w:rPr>
                <w:rStyle w:val="TableofcontentsConstantia"/>
                <w:rFonts w:ascii="Times New Roman" w:hAnsi="Times New Roman" w:cs="Times New Roman"/>
                <w:b/>
                <w:bCs/>
                <w:sz w:val="22"/>
                <w:szCs w:val="22"/>
              </w:rPr>
              <w:t>1</w:t>
            </w:r>
          </w:p>
        </w:tc>
        <w:tc>
          <w:tcPr>
            <w:tcW w:w="1440" w:type="dxa"/>
          </w:tcPr>
          <w:p w14:paraId="3C1B1F72" w14:textId="77777777" w:rsidR="00A6036B" w:rsidRPr="00CE4196" w:rsidRDefault="00A6036B" w:rsidP="00A6036B">
            <w:pPr>
              <w:jc w:val="center"/>
              <w:rPr>
                <w:rFonts w:ascii="Times New Roman" w:hAnsi="Times New Roman" w:cs="Times New Roman"/>
                <w:b/>
                <w:bCs/>
              </w:rPr>
            </w:pPr>
            <w:r w:rsidRPr="00CE4196">
              <w:rPr>
                <w:rStyle w:val="BodytextBookmanOldStyle"/>
                <w:rFonts w:ascii="Times New Roman" w:hAnsi="Times New Roman" w:cs="Times New Roman"/>
                <w:b/>
                <w:bCs/>
                <w:i w:val="0"/>
                <w:iCs w:val="0"/>
                <w:sz w:val="22"/>
                <w:szCs w:val="22"/>
              </w:rPr>
              <w:t>1</w:t>
            </w:r>
          </w:p>
        </w:tc>
        <w:tc>
          <w:tcPr>
            <w:tcW w:w="1841" w:type="dxa"/>
          </w:tcPr>
          <w:p w14:paraId="77922BBB" w14:textId="77777777" w:rsidR="00A6036B" w:rsidRPr="00CE4196" w:rsidRDefault="00A6036B" w:rsidP="00A6036B">
            <w:pPr>
              <w:jc w:val="center"/>
              <w:rPr>
                <w:rFonts w:ascii="Times New Roman" w:hAnsi="Times New Roman" w:cs="Times New Roman"/>
                <w:b/>
                <w:bCs/>
              </w:rPr>
            </w:pPr>
            <w:r w:rsidRPr="00CE4196">
              <w:rPr>
                <w:rStyle w:val="BodytextBookmanOldStyle"/>
                <w:rFonts w:ascii="Times New Roman" w:hAnsi="Times New Roman" w:cs="Times New Roman"/>
                <w:b/>
                <w:bCs/>
                <w:i w:val="0"/>
                <w:iCs w:val="0"/>
                <w:sz w:val="22"/>
                <w:szCs w:val="22"/>
              </w:rPr>
              <w:t>92.89</w:t>
            </w:r>
          </w:p>
        </w:tc>
      </w:tr>
      <w:tr w:rsidR="00A6036B" w:rsidRPr="00CE4196" w14:paraId="06B474D6" w14:textId="77777777" w:rsidTr="009C313B">
        <w:tc>
          <w:tcPr>
            <w:tcW w:w="1548" w:type="dxa"/>
          </w:tcPr>
          <w:p w14:paraId="7049027E" w14:textId="55893074" w:rsidR="00A6036B" w:rsidRPr="00CE4196" w:rsidRDefault="00A6036B" w:rsidP="00A6036B">
            <w:pPr>
              <w:jc w:val="center"/>
              <w:rPr>
                <w:rFonts w:ascii="Times New Roman" w:hAnsi="Times New Roman" w:cs="Times New Roman"/>
                <w:b/>
                <w:bCs/>
                <w:sz w:val="24"/>
                <w:szCs w:val="24"/>
              </w:rPr>
            </w:pPr>
            <w:r>
              <w:rPr>
                <w:rFonts w:ascii="Times New Roman" w:hAnsi="Times New Roman" w:cs="Times New Roman"/>
                <w:b/>
                <w:bCs/>
                <w:sz w:val="24"/>
                <w:szCs w:val="24"/>
              </w:rPr>
              <w:t xml:space="preserve">Local </w:t>
            </w:r>
          </w:p>
        </w:tc>
        <w:tc>
          <w:tcPr>
            <w:tcW w:w="1147" w:type="dxa"/>
          </w:tcPr>
          <w:p w14:paraId="3F24B5B4" w14:textId="6F72F382" w:rsidR="00A6036B" w:rsidRPr="00CE4196" w:rsidRDefault="00A6036B" w:rsidP="00A6036B">
            <w:pPr>
              <w:jc w:val="center"/>
              <w:rPr>
                <w:rStyle w:val="BodytextBookmanOldStyle"/>
                <w:rFonts w:ascii="Times New Roman" w:hAnsi="Times New Roman" w:cs="Times New Roman"/>
                <w:b/>
                <w:bCs/>
                <w:i w:val="0"/>
                <w:iCs w:val="0"/>
                <w:sz w:val="22"/>
                <w:szCs w:val="22"/>
              </w:rPr>
            </w:pPr>
            <w:r w:rsidRPr="00CE4196">
              <w:rPr>
                <w:rStyle w:val="TableofcontentsConstantia"/>
                <w:rFonts w:ascii="Times New Roman" w:hAnsi="Times New Roman" w:cs="Times New Roman"/>
                <w:b/>
                <w:bCs/>
                <w:sz w:val="22"/>
                <w:szCs w:val="22"/>
              </w:rPr>
              <w:t>20</w:t>
            </w:r>
          </w:p>
        </w:tc>
        <w:tc>
          <w:tcPr>
            <w:tcW w:w="1260" w:type="dxa"/>
          </w:tcPr>
          <w:p w14:paraId="7E5B8A43" w14:textId="0C811416" w:rsidR="00A6036B" w:rsidRPr="00CE4196" w:rsidRDefault="007A2E51" w:rsidP="00A6036B">
            <w:pPr>
              <w:jc w:val="center"/>
              <w:rPr>
                <w:rStyle w:val="BodytextBookmanOldStyle"/>
                <w:rFonts w:ascii="Times New Roman" w:hAnsi="Times New Roman" w:cs="Times New Roman"/>
                <w:b/>
                <w:bCs/>
                <w:i w:val="0"/>
                <w:iCs w:val="0"/>
                <w:sz w:val="22"/>
                <w:szCs w:val="22"/>
              </w:rPr>
            </w:pPr>
            <w:r>
              <w:rPr>
                <w:rStyle w:val="BodytextBookmanOldStyle"/>
                <w:rFonts w:ascii="Times New Roman" w:hAnsi="Times New Roman" w:cs="Times New Roman"/>
                <w:b/>
                <w:bCs/>
                <w:i w:val="0"/>
                <w:iCs w:val="0"/>
                <w:sz w:val="22"/>
                <w:szCs w:val="22"/>
              </w:rPr>
              <w:t>7</w:t>
            </w:r>
            <w:r w:rsidR="00A6036B" w:rsidRPr="00CE4196">
              <w:rPr>
                <w:rStyle w:val="BodytextBookmanOldStyle"/>
                <w:rFonts w:ascii="Times New Roman" w:hAnsi="Times New Roman" w:cs="Times New Roman"/>
                <w:b/>
                <w:bCs/>
                <w:i w:val="0"/>
                <w:iCs w:val="0"/>
                <w:sz w:val="22"/>
                <w:szCs w:val="22"/>
              </w:rPr>
              <w:t xml:space="preserve"> (</w:t>
            </w:r>
            <w:r>
              <w:rPr>
                <w:rStyle w:val="BodytextBookmanOldStyle"/>
                <w:rFonts w:ascii="Times New Roman" w:hAnsi="Times New Roman" w:cs="Times New Roman"/>
                <w:b/>
                <w:bCs/>
                <w:i w:val="0"/>
                <w:iCs w:val="0"/>
                <w:sz w:val="22"/>
                <w:szCs w:val="22"/>
              </w:rPr>
              <w:t>3</w:t>
            </w:r>
            <w:r w:rsidR="00A6036B" w:rsidRPr="00CE4196">
              <w:rPr>
                <w:rStyle w:val="BodytextBookmanOldStyle"/>
                <w:rFonts w:ascii="Times New Roman" w:hAnsi="Times New Roman" w:cs="Times New Roman"/>
                <w:b/>
                <w:bCs/>
                <w:i w:val="0"/>
                <w:iCs w:val="0"/>
                <w:sz w:val="22"/>
                <w:szCs w:val="22"/>
              </w:rPr>
              <w:t>5.0)</w:t>
            </w:r>
          </w:p>
        </w:tc>
        <w:tc>
          <w:tcPr>
            <w:tcW w:w="450" w:type="dxa"/>
          </w:tcPr>
          <w:p w14:paraId="18D41E4F" w14:textId="77777777" w:rsidR="00A6036B" w:rsidRPr="00CE4196" w:rsidRDefault="00A6036B" w:rsidP="00A6036B">
            <w:pPr>
              <w:jc w:val="center"/>
              <w:rPr>
                <w:rStyle w:val="TableofcontentsConstantia"/>
                <w:rFonts w:ascii="Times New Roman" w:hAnsi="Times New Roman" w:cs="Times New Roman"/>
                <w:b/>
                <w:bCs/>
                <w:sz w:val="22"/>
                <w:szCs w:val="22"/>
              </w:rPr>
            </w:pPr>
            <w:r w:rsidRPr="00CE4196">
              <w:rPr>
                <w:rStyle w:val="TableofcontentsConstantia"/>
                <w:rFonts w:ascii="Times New Roman" w:hAnsi="Times New Roman" w:cs="Times New Roman"/>
                <w:b/>
                <w:bCs/>
                <w:sz w:val="22"/>
                <w:szCs w:val="22"/>
              </w:rPr>
              <w:t>4</w:t>
            </w:r>
          </w:p>
        </w:tc>
        <w:tc>
          <w:tcPr>
            <w:tcW w:w="810" w:type="dxa"/>
          </w:tcPr>
          <w:p w14:paraId="1C9B7AD1" w14:textId="77777777" w:rsidR="00A6036B" w:rsidRPr="00CE4196" w:rsidRDefault="00A6036B" w:rsidP="00A6036B">
            <w:pPr>
              <w:jc w:val="center"/>
              <w:rPr>
                <w:rStyle w:val="BodytextBookmanOldStyle"/>
                <w:rFonts w:ascii="Times New Roman" w:hAnsi="Times New Roman" w:cs="Times New Roman"/>
                <w:b/>
                <w:bCs/>
                <w:i w:val="0"/>
                <w:iCs w:val="0"/>
                <w:sz w:val="22"/>
                <w:szCs w:val="22"/>
              </w:rPr>
            </w:pPr>
            <w:r w:rsidRPr="00CE4196">
              <w:rPr>
                <w:rStyle w:val="BodytextBookmanOldStyle"/>
                <w:rFonts w:ascii="Times New Roman" w:hAnsi="Times New Roman" w:cs="Times New Roman"/>
                <w:b/>
                <w:bCs/>
                <w:i w:val="0"/>
                <w:iCs w:val="0"/>
                <w:sz w:val="22"/>
                <w:szCs w:val="22"/>
              </w:rPr>
              <w:t>3</w:t>
            </w:r>
          </w:p>
        </w:tc>
        <w:tc>
          <w:tcPr>
            <w:tcW w:w="1080" w:type="dxa"/>
          </w:tcPr>
          <w:p w14:paraId="13C36DA9" w14:textId="77777777" w:rsidR="00A6036B" w:rsidRPr="00CE4196" w:rsidRDefault="00A6036B" w:rsidP="00A6036B">
            <w:pPr>
              <w:jc w:val="center"/>
              <w:rPr>
                <w:rStyle w:val="TableofcontentsConstantia"/>
                <w:rFonts w:ascii="Times New Roman" w:hAnsi="Times New Roman" w:cs="Times New Roman"/>
                <w:b/>
                <w:bCs/>
                <w:sz w:val="22"/>
                <w:szCs w:val="22"/>
              </w:rPr>
            </w:pPr>
            <w:r w:rsidRPr="00CE4196">
              <w:rPr>
                <w:rStyle w:val="TableofcontentsConstantia"/>
                <w:rFonts w:ascii="Times New Roman" w:hAnsi="Times New Roman" w:cs="Times New Roman"/>
                <w:b/>
                <w:bCs/>
                <w:sz w:val="22"/>
                <w:szCs w:val="22"/>
              </w:rPr>
              <w:t>1</w:t>
            </w:r>
          </w:p>
        </w:tc>
        <w:tc>
          <w:tcPr>
            <w:tcW w:w="1440" w:type="dxa"/>
          </w:tcPr>
          <w:p w14:paraId="4B5295AE" w14:textId="77777777" w:rsidR="00A6036B" w:rsidRPr="00CE4196" w:rsidRDefault="00A6036B" w:rsidP="00A6036B">
            <w:pPr>
              <w:jc w:val="center"/>
              <w:rPr>
                <w:rStyle w:val="BodytextBookmanOldStyle"/>
                <w:rFonts w:ascii="Times New Roman" w:hAnsi="Times New Roman" w:cs="Times New Roman"/>
                <w:b/>
                <w:bCs/>
                <w:i w:val="0"/>
                <w:iCs w:val="0"/>
                <w:sz w:val="22"/>
                <w:szCs w:val="22"/>
              </w:rPr>
            </w:pPr>
            <w:r w:rsidRPr="00CE4196">
              <w:rPr>
                <w:rStyle w:val="BodytextBookmanOldStyle"/>
                <w:rFonts w:ascii="Times New Roman" w:hAnsi="Times New Roman" w:cs="Times New Roman"/>
                <w:b/>
                <w:bCs/>
                <w:i w:val="0"/>
                <w:iCs w:val="0"/>
                <w:sz w:val="22"/>
                <w:szCs w:val="22"/>
              </w:rPr>
              <w:t>1</w:t>
            </w:r>
          </w:p>
        </w:tc>
        <w:tc>
          <w:tcPr>
            <w:tcW w:w="1841" w:type="dxa"/>
          </w:tcPr>
          <w:p w14:paraId="3A451146" w14:textId="77777777" w:rsidR="00A6036B" w:rsidRPr="00CE4196" w:rsidRDefault="00A6036B" w:rsidP="00A6036B">
            <w:pPr>
              <w:jc w:val="center"/>
              <w:rPr>
                <w:rStyle w:val="BodytextBookmanOldStyle"/>
                <w:rFonts w:ascii="Times New Roman" w:hAnsi="Times New Roman" w:cs="Times New Roman"/>
                <w:b/>
                <w:bCs/>
                <w:i w:val="0"/>
                <w:iCs w:val="0"/>
                <w:sz w:val="22"/>
                <w:szCs w:val="22"/>
              </w:rPr>
            </w:pPr>
            <w:r w:rsidRPr="00CE4196">
              <w:rPr>
                <w:rStyle w:val="BodytextBookmanOldStyle"/>
                <w:rFonts w:ascii="Times New Roman" w:hAnsi="Times New Roman" w:cs="Times New Roman"/>
                <w:b/>
                <w:bCs/>
                <w:i w:val="0"/>
                <w:iCs w:val="0"/>
                <w:sz w:val="22"/>
                <w:szCs w:val="22"/>
              </w:rPr>
              <w:t>93.67</w:t>
            </w:r>
          </w:p>
        </w:tc>
      </w:tr>
      <w:tr w:rsidR="00A6036B" w:rsidRPr="00CE4196" w14:paraId="46E16ADF" w14:textId="77777777" w:rsidTr="009C313B">
        <w:tc>
          <w:tcPr>
            <w:tcW w:w="1548" w:type="dxa"/>
          </w:tcPr>
          <w:p w14:paraId="53F2F761" w14:textId="0B14BA12" w:rsidR="00A6036B" w:rsidRPr="00CE4196" w:rsidRDefault="00A6036B" w:rsidP="00A6036B">
            <w:pPr>
              <w:jc w:val="center"/>
              <w:rPr>
                <w:rFonts w:ascii="Times New Roman" w:hAnsi="Times New Roman" w:cs="Times New Roman"/>
                <w:b/>
                <w:bCs/>
                <w:sz w:val="24"/>
                <w:szCs w:val="24"/>
              </w:rPr>
            </w:pPr>
            <w:r w:rsidRPr="00CE4196">
              <w:rPr>
                <w:rFonts w:ascii="Times New Roman" w:hAnsi="Times New Roman" w:cs="Times New Roman"/>
                <w:b/>
                <w:bCs/>
                <w:sz w:val="24"/>
                <w:szCs w:val="24"/>
              </w:rPr>
              <w:t xml:space="preserve">Commercial </w:t>
            </w:r>
          </w:p>
        </w:tc>
        <w:tc>
          <w:tcPr>
            <w:tcW w:w="1147" w:type="dxa"/>
          </w:tcPr>
          <w:p w14:paraId="18802F2E" w14:textId="3149C97E" w:rsidR="00A6036B" w:rsidRPr="00CE4196" w:rsidRDefault="00A6036B" w:rsidP="00A6036B">
            <w:pPr>
              <w:jc w:val="center"/>
              <w:rPr>
                <w:rFonts w:ascii="Times New Roman" w:hAnsi="Times New Roman" w:cs="Times New Roman"/>
                <w:b/>
                <w:bCs/>
              </w:rPr>
            </w:pPr>
            <w:r w:rsidRPr="00CE4196">
              <w:rPr>
                <w:rStyle w:val="TableofcontentsConstantia"/>
                <w:rFonts w:ascii="Times New Roman" w:hAnsi="Times New Roman" w:cs="Times New Roman"/>
                <w:b/>
                <w:bCs/>
                <w:sz w:val="22"/>
                <w:szCs w:val="22"/>
              </w:rPr>
              <w:t>20</w:t>
            </w:r>
          </w:p>
        </w:tc>
        <w:tc>
          <w:tcPr>
            <w:tcW w:w="1260" w:type="dxa"/>
          </w:tcPr>
          <w:p w14:paraId="089EC005" w14:textId="23C14A37" w:rsidR="00A6036B" w:rsidRPr="00CE4196" w:rsidRDefault="007A2E51" w:rsidP="00A6036B">
            <w:pPr>
              <w:jc w:val="center"/>
              <w:rPr>
                <w:rFonts w:ascii="Times New Roman" w:hAnsi="Times New Roman" w:cs="Times New Roman"/>
                <w:b/>
                <w:bCs/>
              </w:rPr>
            </w:pPr>
            <w:r>
              <w:rPr>
                <w:rStyle w:val="BodytextBookmanOldStyle"/>
                <w:rFonts w:ascii="Times New Roman" w:hAnsi="Times New Roman" w:cs="Times New Roman"/>
                <w:b/>
                <w:bCs/>
                <w:i w:val="0"/>
                <w:iCs w:val="0"/>
                <w:sz w:val="22"/>
                <w:szCs w:val="22"/>
              </w:rPr>
              <w:t>3</w:t>
            </w:r>
            <w:r w:rsidR="00A6036B" w:rsidRPr="00CE4196">
              <w:rPr>
                <w:rStyle w:val="BodytextBookmanOldStyle"/>
                <w:rFonts w:ascii="Times New Roman" w:hAnsi="Times New Roman" w:cs="Times New Roman"/>
                <w:b/>
                <w:bCs/>
                <w:i w:val="0"/>
                <w:iCs w:val="0"/>
                <w:sz w:val="22"/>
                <w:szCs w:val="22"/>
              </w:rPr>
              <w:t xml:space="preserve"> (</w:t>
            </w:r>
            <w:r>
              <w:rPr>
                <w:rStyle w:val="BodytextBookmanOldStyle"/>
                <w:rFonts w:ascii="Times New Roman" w:hAnsi="Times New Roman" w:cs="Times New Roman"/>
                <w:b/>
                <w:bCs/>
                <w:i w:val="0"/>
                <w:iCs w:val="0"/>
                <w:sz w:val="22"/>
                <w:szCs w:val="22"/>
              </w:rPr>
              <w:t>15</w:t>
            </w:r>
            <w:r w:rsidR="00A6036B" w:rsidRPr="00CE4196">
              <w:rPr>
                <w:rStyle w:val="BodytextBookmanOldStyle"/>
                <w:rFonts w:ascii="Times New Roman" w:hAnsi="Times New Roman" w:cs="Times New Roman"/>
                <w:b/>
                <w:bCs/>
                <w:i w:val="0"/>
                <w:iCs w:val="0"/>
                <w:sz w:val="22"/>
                <w:szCs w:val="22"/>
              </w:rPr>
              <w:t>.0)</w:t>
            </w:r>
          </w:p>
        </w:tc>
        <w:tc>
          <w:tcPr>
            <w:tcW w:w="450" w:type="dxa"/>
          </w:tcPr>
          <w:p w14:paraId="4D393E28" w14:textId="77777777" w:rsidR="00A6036B" w:rsidRPr="00CE4196" w:rsidRDefault="00A6036B" w:rsidP="00A6036B">
            <w:pPr>
              <w:jc w:val="center"/>
              <w:rPr>
                <w:rFonts w:ascii="Times New Roman" w:hAnsi="Times New Roman" w:cs="Times New Roman"/>
                <w:b/>
                <w:bCs/>
              </w:rPr>
            </w:pPr>
            <w:r w:rsidRPr="00CE4196">
              <w:rPr>
                <w:rStyle w:val="TableofcontentsConstantia"/>
                <w:rFonts w:ascii="Times New Roman" w:hAnsi="Times New Roman" w:cs="Times New Roman"/>
                <w:b/>
                <w:bCs/>
                <w:sz w:val="22"/>
                <w:szCs w:val="22"/>
              </w:rPr>
              <w:t>1</w:t>
            </w:r>
          </w:p>
        </w:tc>
        <w:tc>
          <w:tcPr>
            <w:tcW w:w="810" w:type="dxa"/>
          </w:tcPr>
          <w:p w14:paraId="2812632B" w14:textId="77777777" w:rsidR="00A6036B" w:rsidRPr="00CE4196" w:rsidRDefault="00A6036B" w:rsidP="00A6036B">
            <w:pPr>
              <w:jc w:val="center"/>
              <w:rPr>
                <w:rFonts w:ascii="Times New Roman" w:hAnsi="Times New Roman" w:cs="Times New Roman"/>
                <w:b/>
                <w:bCs/>
              </w:rPr>
            </w:pPr>
            <w:r w:rsidRPr="00CE4196">
              <w:rPr>
                <w:rStyle w:val="TableofcontentsConstantia"/>
                <w:rFonts w:ascii="Times New Roman" w:hAnsi="Times New Roman" w:cs="Times New Roman"/>
                <w:b/>
                <w:bCs/>
                <w:sz w:val="22"/>
                <w:szCs w:val="22"/>
              </w:rPr>
              <w:t>2</w:t>
            </w:r>
          </w:p>
        </w:tc>
        <w:tc>
          <w:tcPr>
            <w:tcW w:w="1080" w:type="dxa"/>
          </w:tcPr>
          <w:p w14:paraId="64732BE8" w14:textId="77777777" w:rsidR="00A6036B" w:rsidRPr="00CE4196" w:rsidRDefault="00A6036B" w:rsidP="00A6036B">
            <w:pPr>
              <w:jc w:val="center"/>
              <w:rPr>
                <w:rFonts w:ascii="Times New Roman" w:hAnsi="Times New Roman" w:cs="Times New Roman"/>
                <w:b/>
                <w:bCs/>
              </w:rPr>
            </w:pPr>
            <w:r w:rsidRPr="00CE4196">
              <w:rPr>
                <w:rStyle w:val="TableofcontentsConstantia"/>
                <w:rFonts w:ascii="Times New Roman" w:hAnsi="Times New Roman" w:cs="Times New Roman"/>
                <w:b/>
                <w:bCs/>
                <w:sz w:val="22"/>
                <w:szCs w:val="22"/>
              </w:rPr>
              <w:t>-</w:t>
            </w:r>
          </w:p>
        </w:tc>
        <w:tc>
          <w:tcPr>
            <w:tcW w:w="1440" w:type="dxa"/>
          </w:tcPr>
          <w:p w14:paraId="31684178" w14:textId="77777777" w:rsidR="00A6036B" w:rsidRPr="00CE4196" w:rsidRDefault="00A6036B" w:rsidP="00A6036B">
            <w:pPr>
              <w:jc w:val="center"/>
              <w:rPr>
                <w:rFonts w:ascii="Times New Roman" w:hAnsi="Times New Roman" w:cs="Times New Roman"/>
                <w:b/>
                <w:bCs/>
              </w:rPr>
            </w:pPr>
            <w:r w:rsidRPr="00CE4196">
              <w:rPr>
                <w:rStyle w:val="BodytextBookmanOldStyle"/>
                <w:rFonts w:ascii="Times New Roman" w:hAnsi="Times New Roman" w:cs="Times New Roman"/>
                <w:b/>
                <w:bCs/>
                <w:i w:val="0"/>
                <w:iCs w:val="0"/>
                <w:sz w:val="22"/>
                <w:szCs w:val="22"/>
              </w:rPr>
              <w:t>-</w:t>
            </w:r>
          </w:p>
        </w:tc>
        <w:tc>
          <w:tcPr>
            <w:tcW w:w="1841" w:type="dxa"/>
          </w:tcPr>
          <w:p w14:paraId="07A45870" w14:textId="77777777" w:rsidR="00A6036B" w:rsidRPr="00CE4196" w:rsidRDefault="00A6036B" w:rsidP="00A6036B">
            <w:pPr>
              <w:jc w:val="center"/>
              <w:rPr>
                <w:rFonts w:ascii="Times New Roman" w:hAnsi="Times New Roman" w:cs="Times New Roman"/>
                <w:b/>
                <w:bCs/>
              </w:rPr>
            </w:pPr>
            <w:r w:rsidRPr="00CE4196">
              <w:rPr>
                <w:rStyle w:val="BodytextBookmanOldStyle"/>
                <w:rFonts w:ascii="Times New Roman" w:hAnsi="Times New Roman" w:cs="Times New Roman"/>
                <w:b/>
                <w:bCs/>
                <w:i w:val="0"/>
                <w:iCs w:val="0"/>
                <w:sz w:val="22"/>
                <w:szCs w:val="22"/>
              </w:rPr>
              <w:t>84.38</w:t>
            </w:r>
          </w:p>
        </w:tc>
      </w:tr>
      <w:tr w:rsidR="00A6036B" w:rsidRPr="00CE4196" w14:paraId="335C3757" w14:textId="77777777" w:rsidTr="009C313B">
        <w:tc>
          <w:tcPr>
            <w:tcW w:w="1548" w:type="dxa"/>
          </w:tcPr>
          <w:p w14:paraId="50CDD0F7" w14:textId="77777777" w:rsidR="00A6036B" w:rsidRPr="00CE4196" w:rsidRDefault="00A6036B" w:rsidP="00A6036B">
            <w:pPr>
              <w:jc w:val="center"/>
              <w:rPr>
                <w:rFonts w:ascii="Times New Roman" w:hAnsi="Times New Roman" w:cs="Times New Roman"/>
                <w:b/>
                <w:bCs/>
                <w:sz w:val="24"/>
                <w:szCs w:val="24"/>
              </w:rPr>
            </w:pPr>
            <w:r w:rsidRPr="00CE4196">
              <w:rPr>
                <w:rFonts w:ascii="Times New Roman" w:hAnsi="Times New Roman" w:cs="Times New Roman"/>
                <w:b/>
                <w:bCs/>
                <w:sz w:val="24"/>
                <w:szCs w:val="24"/>
              </w:rPr>
              <w:t>Total</w:t>
            </w:r>
          </w:p>
        </w:tc>
        <w:tc>
          <w:tcPr>
            <w:tcW w:w="1147" w:type="dxa"/>
          </w:tcPr>
          <w:p w14:paraId="78FC7746" w14:textId="1648C2C3" w:rsidR="00A6036B" w:rsidRPr="00CE4196" w:rsidRDefault="00A6036B" w:rsidP="00A6036B">
            <w:pPr>
              <w:jc w:val="center"/>
              <w:rPr>
                <w:rStyle w:val="TableofcontentsConstantia"/>
                <w:rFonts w:ascii="Times New Roman" w:hAnsi="Times New Roman" w:cs="Times New Roman"/>
                <w:b/>
                <w:bCs/>
                <w:sz w:val="22"/>
                <w:szCs w:val="22"/>
              </w:rPr>
            </w:pPr>
            <w:r w:rsidRPr="00CE4196">
              <w:rPr>
                <w:rStyle w:val="TableofcontentsConstantia"/>
                <w:rFonts w:ascii="Times New Roman" w:hAnsi="Times New Roman" w:cs="Times New Roman"/>
                <w:b/>
                <w:bCs/>
                <w:sz w:val="22"/>
                <w:szCs w:val="22"/>
              </w:rPr>
              <w:t>60</w:t>
            </w:r>
          </w:p>
        </w:tc>
        <w:tc>
          <w:tcPr>
            <w:tcW w:w="1260" w:type="dxa"/>
          </w:tcPr>
          <w:p w14:paraId="0878B93D" w14:textId="249C23FE" w:rsidR="00A6036B" w:rsidRPr="00CE4196" w:rsidRDefault="00A6036B" w:rsidP="00A6036B">
            <w:pPr>
              <w:jc w:val="center"/>
              <w:rPr>
                <w:rStyle w:val="BodytextBookmanOldStyle"/>
                <w:rFonts w:ascii="Times New Roman" w:hAnsi="Times New Roman" w:cs="Times New Roman"/>
                <w:b/>
                <w:bCs/>
                <w:i w:val="0"/>
                <w:iCs w:val="0"/>
                <w:sz w:val="22"/>
                <w:szCs w:val="22"/>
              </w:rPr>
            </w:pPr>
            <w:r w:rsidRPr="00CE4196">
              <w:rPr>
                <w:rStyle w:val="BodytextBookmanOldStyle"/>
                <w:rFonts w:ascii="Times New Roman" w:hAnsi="Times New Roman" w:cs="Times New Roman"/>
                <w:b/>
                <w:bCs/>
                <w:i w:val="0"/>
                <w:iCs w:val="0"/>
                <w:sz w:val="22"/>
                <w:szCs w:val="22"/>
              </w:rPr>
              <w:t>16</w:t>
            </w:r>
            <w:r w:rsidR="007A2E51">
              <w:rPr>
                <w:rStyle w:val="BodytextBookmanOldStyle"/>
                <w:rFonts w:ascii="Times New Roman" w:hAnsi="Times New Roman" w:cs="Times New Roman"/>
                <w:b/>
                <w:bCs/>
                <w:i w:val="0"/>
                <w:iCs w:val="0"/>
                <w:sz w:val="22"/>
                <w:szCs w:val="22"/>
              </w:rPr>
              <w:t xml:space="preserve"> </w:t>
            </w:r>
            <w:r w:rsidRPr="00CE4196">
              <w:rPr>
                <w:rStyle w:val="BodytextBookmanOldStyle"/>
                <w:rFonts w:ascii="Times New Roman" w:hAnsi="Times New Roman" w:cs="Times New Roman"/>
                <w:b/>
                <w:bCs/>
                <w:i w:val="0"/>
                <w:iCs w:val="0"/>
                <w:sz w:val="22"/>
                <w:szCs w:val="22"/>
              </w:rPr>
              <w:t>(26.6</w:t>
            </w:r>
            <w:r w:rsidR="007A2E51">
              <w:rPr>
                <w:rStyle w:val="BodytextBookmanOldStyle"/>
                <w:rFonts w:ascii="Times New Roman" w:hAnsi="Times New Roman" w:cs="Times New Roman"/>
                <w:b/>
                <w:bCs/>
                <w:i w:val="0"/>
                <w:iCs w:val="0"/>
                <w:sz w:val="22"/>
                <w:szCs w:val="22"/>
              </w:rPr>
              <w:t>6</w:t>
            </w:r>
            <w:r w:rsidRPr="00CE4196">
              <w:rPr>
                <w:rStyle w:val="BodytextBookmanOldStyle"/>
                <w:rFonts w:ascii="Times New Roman" w:hAnsi="Times New Roman" w:cs="Times New Roman"/>
                <w:b/>
                <w:bCs/>
                <w:i w:val="0"/>
                <w:iCs w:val="0"/>
                <w:sz w:val="22"/>
                <w:szCs w:val="22"/>
              </w:rPr>
              <w:t>)</w:t>
            </w:r>
          </w:p>
        </w:tc>
        <w:tc>
          <w:tcPr>
            <w:tcW w:w="450" w:type="dxa"/>
          </w:tcPr>
          <w:p w14:paraId="1A67067F" w14:textId="77777777" w:rsidR="00A6036B" w:rsidRPr="00CE4196" w:rsidRDefault="00A6036B" w:rsidP="00A6036B">
            <w:pPr>
              <w:jc w:val="center"/>
              <w:rPr>
                <w:rStyle w:val="TableofcontentsConstantia"/>
                <w:rFonts w:ascii="Times New Roman" w:hAnsi="Times New Roman" w:cs="Times New Roman"/>
                <w:b/>
                <w:bCs/>
                <w:sz w:val="22"/>
                <w:szCs w:val="22"/>
              </w:rPr>
            </w:pPr>
            <w:r w:rsidRPr="00CE4196">
              <w:rPr>
                <w:rStyle w:val="TableofcontentsConstantia"/>
                <w:rFonts w:ascii="Times New Roman" w:hAnsi="Times New Roman" w:cs="Times New Roman"/>
                <w:b/>
                <w:bCs/>
                <w:sz w:val="22"/>
                <w:szCs w:val="22"/>
              </w:rPr>
              <w:t>7</w:t>
            </w:r>
          </w:p>
        </w:tc>
        <w:tc>
          <w:tcPr>
            <w:tcW w:w="810" w:type="dxa"/>
          </w:tcPr>
          <w:p w14:paraId="7D70E57D" w14:textId="77777777" w:rsidR="00A6036B" w:rsidRPr="00CE4196" w:rsidRDefault="00A6036B" w:rsidP="00A6036B">
            <w:pPr>
              <w:jc w:val="center"/>
              <w:rPr>
                <w:rStyle w:val="TableofcontentsConstantia"/>
                <w:rFonts w:ascii="Times New Roman" w:hAnsi="Times New Roman" w:cs="Times New Roman"/>
                <w:b/>
                <w:bCs/>
                <w:sz w:val="22"/>
                <w:szCs w:val="22"/>
              </w:rPr>
            </w:pPr>
            <w:r w:rsidRPr="00CE4196">
              <w:rPr>
                <w:rStyle w:val="TableofcontentsConstantia"/>
                <w:rFonts w:ascii="Times New Roman" w:hAnsi="Times New Roman" w:cs="Times New Roman"/>
                <w:b/>
                <w:bCs/>
                <w:sz w:val="22"/>
                <w:szCs w:val="22"/>
              </w:rPr>
              <w:t>9</w:t>
            </w:r>
          </w:p>
        </w:tc>
        <w:tc>
          <w:tcPr>
            <w:tcW w:w="1080" w:type="dxa"/>
          </w:tcPr>
          <w:p w14:paraId="6F20E4D1" w14:textId="77777777" w:rsidR="00A6036B" w:rsidRPr="00CE4196" w:rsidRDefault="00A6036B" w:rsidP="00A6036B">
            <w:pPr>
              <w:jc w:val="center"/>
              <w:rPr>
                <w:rStyle w:val="TableofcontentsConstantia"/>
                <w:rFonts w:ascii="Times New Roman" w:hAnsi="Times New Roman" w:cs="Times New Roman"/>
                <w:b/>
                <w:bCs/>
                <w:sz w:val="22"/>
                <w:szCs w:val="22"/>
              </w:rPr>
            </w:pPr>
            <w:r w:rsidRPr="00CE4196">
              <w:rPr>
                <w:rStyle w:val="TableofcontentsConstantia"/>
                <w:rFonts w:ascii="Times New Roman" w:hAnsi="Times New Roman" w:cs="Times New Roman"/>
                <w:b/>
                <w:bCs/>
                <w:sz w:val="22"/>
                <w:szCs w:val="22"/>
              </w:rPr>
              <w:t>2</w:t>
            </w:r>
          </w:p>
        </w:tc>
        <w:tc>
          <w:tcPr>
            <w:tcW w:w="1440" w:type="dxa"/>
          </w:tcPr>
          <w:p w14:paraId="5BF7223B" w14:textId="77777777" w:rsidR="00A6036B" w:rsidRPr="00CE4196" w:rsidRDefault="00A6036B" w:rsidP="00A6036B">
            <w:pPr>
              <w:jc w:val="center"/>
              <w:rPr>
                <w:rStyle w:val="BodytextBookmanOldStyle"/>
                <w:rFonts w:ascii="Times New Roman" w:hAnsi="Times New Roman" w:cs="Times New Roman"/>
                <w:b/>
                <w:bCs/>
                <w:i w:val="0"/>
                <w:iCs w:val="0"/>
                <w:sz w:val="22"/>
                <w:szCs w:val="22"/>
              </w:rPr>
            </w:pPr>
            <w:r w:rsidRPr="00CE4196">
              <w:rPr>
                <w:rStyle w:val="BodytextBookmanOldStyle"/>
                <w:rFonts w:ascii="Times New Roman" w:hAnsi="Times New Roman" w:cs="Times New Roman"/>
                <w:b/>
                <w:bCs/>
                <w:i w:val="0"/>
                <w:iCs w:val="0"/>
                <w:sz w:val="22"/>
                <w:szCs w:val="22"/>
              </w:rPr>
              <w:t>2</w:t>
            </w:r>
          </w:p>
        </w:tc>
        <w:tc>
          <w:tcPr>
            <w:tcW w:w="1841" w:type="dxa"/>
          </w:tcPr>
          <w:p w14:paraId="32E91876" w14:textId="77777777" w:rsidR="00A6036B" w:rsidRPr="00CE4196" w:rsidRDefault="00A6036B" w:rsidP="00A6036B">
            <w:pPr>
              <w:jc w:val="center"/>
              <w:rPr>
                <w:rStyle w:val="BodytextBookmanOldStyle"/>
                <w:rFonts w:ascii="Times New Roman" w:hAnsi="Times New Roman" w:cs="Times New Roman"/>
                <w:b/>
                <w:bCs/>
                <w:i w:val="0"/>
                <w:iCs w:val="0"/>
                <w:sz w:val="22"/>
                <w:szCs w:val="22"/>
              </w:rPr>
            </w:pPr>
            <w:r w:rsidRPr="00CE4196">
              <w:rPr>
                <w:rStyle w:val="BodytextBookmanOldStyle"/>
                <w:rFonts w:ascii="Times New Roman" w:hAnsi="Times New Roman" w:cs="Times New Roman"/>
                <w:b/>
                <w:bCs/>
                <w:i w:val="0"/>
                <w:iCs w:val="0"/>
                <w:sz w:val="22"/>
                <w:szCs w:val="22"/>
              </w:rPr>
              <w:t>---</w:t>
            </w:r>
          </w:p>
        </w:tc>
      </w:tr>
    </w:tbl>
    <w:p w14:paraId="3FC41774" w14:textId="77777777" w:rsidR="009C313B" w:rsidRDefault="009C313B" w:rsidP="00E856C1">
      <w:pPr>
        <w:rPr>
          <w:rFonts w:ascii="Times New Roman" w:eastAsiaTheme="minorHAnsi" w:hAnsi="Times New Roman" w:cs="Times New Roman"/>
          <w:sz w:val="24"/>
          <w:szCs w:val="24"/>
          <w:lang w:bidi="mr-IN"/>
        </w:rPr>
      </w:pPr>
    </w:p>
    <w:p w14:paraId="3CF0F1D4" w14:textId="011DE5C7" w:rsidR="009C313B" w:rsidRDefault="008B07A8" w:rsidP="00240DDD">
      <w:pPr>
        <w:rPr>
          <w:rFonts w:ascii="Times New Roman" w:eastAsiaTheme="minorHAnsi" w:hAnsi="Times New Roman" w:cs="Times New Roman"/>
          <w:sz w:val="24"/>
          <w:szCs w:val="24"/>
          <w:lang w:bidi="mr-IN"/>
        </w:rPr>
      </w:pPr>
      <w:r w:rsidRPr="0022051B">
        <w:rPr>
          <w:rFonts w:ascii="Times New Roman" w:eastAsiaTheme="minorHAnsi" w:hAnsi="Times New Roman" w:cs="Times New Roman"/>
          <w:sz w:val="24"/>
          <w:szCs w:val="24"/>
          <w:lang w:bidi="mr-IN"/>
        </w:rPr>
        <w:t>Indian climatic conditions coupled with socio-economic backwardness offer excellent conditions for mycotoxin production. Hot and humid climate, which is ideal for mould growth, is prevalent in most parts or India, particu</w:t>
      </w:r>
      <w:r w:rsidR="0022051B" w:rsidRPr="0022051B">
        <w:rPr>
          <w:rFonts w:ascii="Times New Roman" w:eastAsiaTheme="minorHAnsi" w:hAnsi="Times New Roman" w:cs="Times New Roman"/>
          <w:sz w:val="24"/>
          <w:szCs w:val="24"/>
          <w:lang w:bidi="mr-IN"/>
        </w:rPr>
        <w:t>l</w:t>
      </w:r>
      <w:r w:rsidRPr="0022051B">
        <w:rPr>
          <w:rFonts w:ascii="Times New Roman" w:eastAsiaTheme="minorHAnsi" w:hAnsi="Times New Roman" w:cs="Times New Roman"/>
          <w:sz w:val="24"/>
          <w:szCs w:val="24"/>
          <w:lang w:bidi="mr-IN"/>
        </w:rPr>
        <w:t>ar</w:t>
      </w:r>
      <w:r w:rsidR="0022051B" w:rsidRPr="0022051B">
        <w:rPr>
          <w:rFonts w:ascii="Times New Roman" w:eastAsiaTheme="minorHAnsi" w:hAnsi="Times New Roman" w:cs="Times New Roman"/>
          <w:sz w:val="24"/>
          <w:szCs w:val="24"/>
          <w:lang w:bidi="mr-IN"/>
        </w:rPr>
        <w:t>l</w:t>
      </w:r>
      <w:r w:rsidRPr="0022051B">
        <w:rPr>
          <w:rFonts w:ascii="Times New Roman" w:eastAsiaTheme="minorHAnsi" w:hAnsi="Times New Roman" w:cs="Times New Roman"/>
          <w:sz w:val="24"/>
          <w:szCs w:val="24"/>
          <w:lang w:bidi="mr-IN"/>
        </w:rPr>
        <w:t>y during the monsoon season. The consumption of mycotoxin contaminated food often becomes indispensable due to acute food shortage and poverty</w:t>
      </w:r>
      <w:r w:rsidR="00E856C1">
        <w:rPr>
          <w:rFonts w:ascii="Times New Roman" w:eastAsiaTheme="minorHAnsi" w:hAnsi="Times New Roman" w:cs="Times New Roman"/>
          <w:sz w:val="24"/>
          <w:szCs w:val="24"/>
          <w:lang w:bidi="mr-IN"/>
        </w:rPr>
        <w:t>.</w:t>
      </w:r>
    </w:p>
    <w:p w14:paraId="1320304E" w14:textId="64EB9692" w:rsidR="00663B53" w:rsidRPr="00663B53" w:rsidRDefault="00663B53" w:rsidP="00240DDD">
      <w:pPr>
        <w:rPr>
          <w:rFonts w:ascii="Times New Roman" w:hAnsi="Times New Roman" w:cs="Times New Roman"/>
          <w:sz w:val="24"/>
          <w:szCs w:val="24"/>
        </w:rPr>
      </w:pPr>
      <w:r w:rsidRPr="00663B53">
        <w:rPr>
          <w:rFonts w:ascii="Times New Roman" w:hAnsi="Times New Roman" w:cs="Times New Roman"/>
          <w:sz w:val="24"/>
          <w:szCs w:val="24"/>
        </w:rPr>
        <w:t xml:space="preserve">The highest percentage of aflatoxigenic fungus in maize seeds (86.20%) was found by Kolhe and Chaudhari (2022). </w:t>
      </w:r>
      <w:r>
        <w:rPr>
          <w:rFonts w:ascii="Times New Roman" w:hAnsi="Times New Roman" w:cs="Times New Roman"/>
          <w:sz w:val="24"/>
          <w:szCs w:val="24"/>
        </w:rPr>
        <w:t xml:space="preserve">Ability of </w:t>
      </w:r>
      <w:r w:rsidRPr="00663B53">
        <w:rPr>
          <w:rFonts w:ascii="Times New Roman" w:hAnsi="Times New Roman" w:cs="Times New Roman"/>
          <w:i/>
          <w:iCs/>
          <w:sz w:val="24"/>
          <w:szCs w:val="24"/>
        </w:rPr>
        <w:t>Aspergillus flavus</w:t>
      </w:r>
      <w:r w:rsidRPr="00663B53">
        <w:rPr>
          <w:rFonts w:ascii="Times New Roman" w:hAnsi="Times New Roman" w:cs="Times New Roman"/>
          <w:sz w:val="24"/>
          <w:szCs w:val="24"/>
        </w:rPr>
        <w:t xml:space="preserve"> to produce aflatoxin was found in maize (14.38 ppm), followed by wheat (11.63 ppm), jowar (11.11 ppm), and bajra (11.94 ppm). The natural aflatoxin contamination of cereal grain seeds was found in 26.25% of the samples. Maize seeds had the highest concentration of aflatoxin B</w:t>
      </w:r>
      <w:r w:rsidRPr="00663B53">
        <w:rPr>
          <w:rFonts w:ascii="Times New Roman" w:hAnsi="Times New Roman" w:cs="Times New Roman"/>
          <w:sz w:val="24"/>
          <w:szCs w:val="24"/>
          <w:vertAlign w:val="subscript"/>
        </w:rPr>
        <w:t>1</w:t>
      </w:r>
      <w:r w:rsidRPr="00663B53">
        <w:rPr>
          <w:rFonts w:ascii="Times New Roman" w:hAnsi="Times New Roman" w:cs="Times New Roman"/>
          <w:sz w:val="24"/>
          <w:szCs w:val="24"/>
        </w:rPr>
        <w:t xml:space="preserve"> (27.87 ppb), followed by Jowar seeds (8.38 ppb), Wheat seeds (5.61 ppb), and Bajra seeds (5.25 ppb).</w:t>
      </w:r>
    </w:p>
    <w:p w14:paraId="11CC94BC" w14:textId="6A2BE26C" w:rsidR="00E475C8" w:rsidRDefault="00D71767" w:rsidP="0022051B">
      <w:pPr>
        <w:pStyle w:val="NoSpacing"/>
        <w:rPr>
          <w:rFonts w:ascii="Times New Roman" w:eastAsiaTheme="minorHAnsi" w:hAnsi="Times New Roman" w:cs="Times New Roman"/>
          <w:sz w:val="24"/>
          <w:szCs w:val="24"/>
          <w:lang w:bidi="mr-IN"/>
        </w:rPr>
      </w:pPr>
      <w:r w:rsidRPr="00D71767">
        <w:rPr>
          <w:rFonts w:ascii="Times New Roman" w:eastAsiaTheme="minorHAnsi" w:hAnsi="Times New Roman" w:cs="Times New Roman"/>
          <w:sz w:val="24"/>
          <w:szCs w:val="24"/>
          <w:lang w:bidi="mr-IN"/>
        </w:rPr>
        <w:t>Fungal spores can contaminate feed during processing, especially when grains are pulverized and the feed is pelleted (Embaby et al., 2015). Feed storage and processing techniques, environmental temperatures above 27 °C, humidity levels above 62%, and feed moisture levels above 14% are some of the variables that can promote fungal development in feed, which could lead to the generation of mycotoxin (Mahfouz and Sherif, 2015). Certain isolates that are capable of producing aflatoxin in a culture setting are unable to do so in a natural one. Unfavorable and shifting environment as well as the impact of interactions with other microbes could be the cause of this. Additionally, various strains of A. flavus may produce variable amounts of aflatoxin due to genetic reasons (Maggon et al., 1969; Ciegler, 1977). Aspergillus infection and aflatoxin levels can be significantly increased when cereals are physically damaged or harmed by insects like weevils. The main source of mold in homemade feed concentrates on small-scale farms is protein supplements like cotton seed cakes, sunflower cakes, poultry meal, and other oil seed byproducts that are frequently improperly stored (Lunyasunya et al., 2005).</w:t>
      </w:r>
    </w:p>
    <w:p w14:paraId="46571E91" w14:textId="77777777" w:rsidR="00D71767" w:rsidRPr="0022051B" w:rsidRDefault="00D71767" w:rsidP="0022051B">
      <w:pPr>
        <w:pStyle w:val="NoSpacing"/>
        <w:rPr>
          <w:rFonts w:ascii="Times New Roman" w:eastAsiaTheme="minorHAnsi" w:hAnsi="Times New Roman" w:cs="Times New Roman"/>
          <w:sz w:val="24"/>
          <w:szCs w:val="24"/>
          <w:lang w:bidi="mr-IN"/>
        </w:rPr>
      </w:pPr>
    </w:p>
    <w:p w14:paraId="3951E7DE" w14:textId="0EC08059" w:rsidR="005D3130" w:rsidRPr="00E475C8" w:rsidRDefault="00C273F9" w:rsidP="00845A02">
      <w:pPr>
        <w:rPr>
          <w:rFonts w:ascii="Times New Roman" w:eastAsiaTheme="minorHAnsi" w:hAnsi="Times New Roman" w:cs="Times New Roman"/>
          <w:sz w:val="24"/>
          <w:szCs w:val="24"/>
          <w:lang w:bidi="mr-IN"/>
        </w:rPr>
      </w:pPr>
      <w:r w:rsidRPr="00C273F9">
        <w:rPr>
          <w:rFonts w:ascii="Times New Roman" w:eastAsiaTheme="minorHAnsi" w:hAnsi="Times New Roman" w:cs="Times New Roman"/>
          <w:sz w:val="24"/>
          <w:szCs w:val="24"/>
          <w:lang w:bidi="mr-IN"/>
        </w:rPr>
        <w:t xml:space="preserve">According to Bhat et al. (1997), AFBI contamination exceeded the Indian threshold for consumption (30 ug kg) in 26% of maize kernels gathered from various regions of India. According to Waliyar et al. (2003), 43% of maize samples taken from supermarkets or retail </w:t>
      </w:r>
      <w:r w:rsidRPr="00C273F9">
        <w:rPr>
          <w:rFonts w:ascii="Times New Roman" w:eastAsiaTheme="minorHAnsi" w:hAnsi="Times New Roman" w:cs="Times New Roman"/>
          <w:sz w:val="24"/>
          <w:szCs w:val="24"/>
          <w:lang w:bidi="mr-IN"/>
        </w:rPr>
        <w:lastRenderedPageBreak/>
        <w:t>stores in Hyderabad, Andhra Pradesh, India, had toxin contamination, with the highest AFB1 level of 806 ng/kg.</w:t>
      </w:r>
      <w:r w:rsidR="005C1618">
        <w:rPr>
          <w:rFonts w:ascii="Times New Roman" w:eastAsiaTheme="minorHAnsi" w:hAnsi="Times New Roman" w:cs="Times New Roman"/>
          <w:sz w:val="24"/>
          <w:szCs w:val="24"/>
          <w:lang w:bidi="mr-IN"/>
        </w:rPr>
        <w:t xml:space="preserve"> </w:t>
      </w:r>
      <w:r w:rsidR="00B4723A" w:rsidRPr="00B4723A">
        <w:t xml:space="preserve"> </w:t>
      </w:r>
      <w:r w:rsidR="00B4723A" w:rsidRPr="00B4723A">
        <w:rPr>
          <w:rFonts w:ascii="Times New Roman" w:eastAsiaTheme="minorHAnsi" w:hAnsi="Times New Roman" w:cs="Times New Roman"/>
          <w:sz w:val="24"/>
          <w:szCs w:val="24"/>
          <w:lang w:bidi="mr-IN"/>
        </w:rPr>
        <w:t>Kannan et al. (2014) reported that 98% of the poultry feed samples collected from poultry farms and poultry feed dealers of Tamil Nadu, India were contaminated with</w:t>
      </w:r>
      <w:r w:rsidR="00B4723A">
        <w:rPr>
          <w:rFonts w:ascii="Times New Roman" w:eastAsiaTheme="minorHAnsi" w:hAnsi="Times New Roman" w:cs="Times New Roman"/>
          <w:sz w:val="24"/>
          <w:szCs w:val="24"/>
          <w:lang w:bidi="mr-IN"/>
        </w:rPr>
        <w:t xml:space="preserve"> </w:t>
      </w:r>
      <w:r w:rsidR="00B4723A" w:rsidRPr="00B4723A">
        <w:rPr>
          <w:rFonts w:ascii="Times New Roman" w:eastAsiaTheme="minorHAnsi" w:hAnsi="Times New Roman" w:cs="Times New Roman"/>
          <w:sz w:val="24"/>
          <w:szCs w:val="24"/>
          <w:lang w:bidi="mr-IN"/>
        </w:rPr>
        <w:t>AFB</w:t>
      </w:r>
      <w:r w:rsidR="00B4723A">
        <w:rPr>
          <w:rFonts w:ascii="Times New Roman" w:eastAsiaTheme="minorHAnsi" w:hAnsi="Times New Roman" w:cs="Times New Roman"/>
          <w:sz w:val="24"/>
          <w:szCs w:val="24"/>
          <w:lang w:bidi="mr-IN"/>
        </w:rPr>
        <w:t>1</w:t>
      </w:r>
      <w:r w:rsidR="00B4723A" w:rsidRPr="00B4723A">
        <w:rPr>
          <w:rFonts w:ascii="Times New Roman" w:eastAsiaTheme="minorHAnsi" w:hAnsi="Times New Roman" w:cs="Times New Roman"/>
          <w:sz w:val="24"/>
          <w:szCs w:val="24"/>
          <w:lang w:bidi="mr-IN"/>
        </w:rPr>
        <w:t xml:space="preserve"> and the levels ranged from 0 to 160.7 ppb and the levels of AFB</w:t>
      </w:r>
      <w:r w:rsidR="00B4723A">
        <w:rPr>
          <w:rFonts w:ascii="Times New Roman" w:eastAsiaTheme="minorHAnsi" w:hAnsi="Times New Roman" w:cs="Times New Roman"/>
          <w:sz w:val="24"/>
          <w:szCs w:val="24"/>
          <w:lang w:bidi="mr-IN"/>
        </w:rPr>
        <w:t>1</w:t>
      </w:r>
      <w:r w:rsidR="00B4723A" w:rsidRPr="00B4723A">
        <w:rPr>
          <w:rFonts w:ascii="Times New Roman" w:eastAsiaTheme="minorHAnsi" w:hAnsi="Times New Roman" w:cs="Times New Roman"/>
          <w:sz w:val="24"/>
          <w:szCs w:val="24"/>
          <w:lang w:bidi="mr-IN"/>
        </w:rPr>
        <w:t xml:space="preserve"> in 29% of the samples exceeded 20 ppb. Kannan and Velazhahan (2015) reported that</w:t>
      </w:r>
      <w:r w:rsidR="00B4723A">
        <w:rPr>
          <w:rFonts w:ascii="Times New Roman" w:eastAsiaTheme="minorHAnsi" w:hAnsi="Times New Roman" w:cs="Times New Roman"/>
          <w:sz w:val="24"/>
          <w:szCs w:val="24"/>
          <w:lang w:bidi="mr-IN"/>
        </w:rPr>
        <w:t xml:space="preserve"> </w:t>
      </w:r>
      <w:r w:rsidR="00B4723A" w:rsidRPr="00B4723A">
        <w:rPr>
          <w:rFonts w:ascii="Times New Roman" w:eastAsiaTheme="minorHAnsi" w:hAnsi="Times New Roman" w:cs="Times New Roman"/>
          <w:sz w:val="24"/>
          <w:szCs w:val="24"/>
          <w:lang w:bidi="mr-IN"/>
        </w:rPr>
        <w:t>AFB</w:t>
      </w:r>
      <w:r w:rsidR="00B4723A">
        <w:rPr>
          <w:rFonts w:ascii="Times New Roman" w:eastAsiaTheme="minorHAnsi" w:hAnsi="Times New Roman" w:cs="Times New Roman"/>
          <w:sz w:val="24"/>
          <w:szCs w:val="24"/>
          <w:lang w:bidi="mr-IN"/>
        </w:rPr>
        <w:t>1</w:t>
      </w:r>
      <w:r w:rsidR="00B4723A" w:rsidRPr="00B4723A">
        <w:rPr>
          <w:rFonts w:ascii="Times New Roman" w:eastAsiaTheme="minorHAnsi" w:hAnsi="Times New Roman" w:cs="Times New Roman"/>
          <w:sz w:val="24"/>
          <w:szCs w:val="24"/>
          <w:lang w:bidi="mr-IN"/>
        </w:rPr>
        <w:t xml:space="preserve"> contamination was found in more than 88</w:t>
      </w:r>
      <w:r w:rsidR="00B4723A">
        <w:rPr>
          <w:rFonts w:ascii="Times New Roman" w:eastAsiaTheme="minorHAnsi" w:hAnsi="Times New Roman" w:cs="Times New Roman"/>
          <w:sz w:val="24"/>
          <w:szCs w:val="24"/>
          <w:lang w:bidi="mr-IN"/>
        </w:rPr>
        <w:t xml:space="preserve"> </w:t>
      </w:r>
      <w:r w:rsidR="00B4723A" w:rsidRPr="00B4723A">
        <w:rPr>
          <w:rFonts w:ascii="Times New Roman" w:eastAsiaTheme="minorHAnsi" w:hAnsi="Times New Roman" w:cs="Times New Roman"/>
          <w:sz w:val="24"/>
          <w:szCs w:val="24"/>
          <w:lang w:bidi="mr-IN"/>
        </w:rPr>
        <w:t>% of</w:t>
      </w:r>
      <w:r w:rsidR="00B4723A">
        <w:rPr>
          <w:rFonts w:ascii="Times New Roman" w:eastAsiaTheme="minorHAnsi" w:hAnsi="Times New Roman" w:cs="Times New Roman"/>
          <w:sz w:val="24"/>
          <w:szCs w:val="24"/>
          <w:lang w:bidi="mr-IN"/>
        </w:rPr>
        <w:t xml:space="preserve"> </w:t>
      </w:r>
      <w:r w:rsidR="00B4723A" w:rsidRPr="00B4723A">
        <w:rPr>
          <w:rFonts w:ascii="Times New Roman" w:eastAsiaTheme="minorHAnsi" w:hAnsi="Times New Roman" w:cs="Times New Roman"/>
          <w:sz w:val="24"/>
          <w:szCs w:val="24"/>
          <w:lang w:bidi="mr-IN"/>
        </w:rPr>
        <w:t>the poultry feeds samples collected from Tamil Nadu,</w:t>
      </w:r>
      <w:r w:rsidR="00B4723A">
        <w:rPr>
          <w:rFonts w:ascii="Times New Roman" w:eastAsiaTheme="minorHAnsi" w:hAnsi="Times New Roman" w:cs="Times New Roman"/>
          <w:sz w:val="24"/>
          <w:szCs w:val="24"/>
          <w:lang w:bidi="mr-IN"/>
        </w:rPr>
        <w:t xml:space="preserve"> </w:t>
      </w:r>
      <w:r w:rsidR="00B4723A" w:rsidRPr="00B4723A">
        <w:rPr>
          <w:rFonts w:ascii="Times New Roman" w:eastAsiaTheme="minorHAnsi" w:hAnsi="Times New Roman" w:cs="Times New Roman"/>
          <w:sz w:val="24"/>
          <w:szCs w:val="24"/>
          <w:lang w:bidi="mr-IN"/>
        </w:rPr>
        <w:t>India and its level ranged from 5</w:t>
      </w:r>
      <w:r w:rsidR="00E475C8">
        <w:rPr>
          <w:rFonts w:ascii="Times New Roman" w:eastAsiaTheme="minorHAnsi" w:hAnsi="Times New Roman" w:cs="Times New Roman"/>
          <w:sz w:val="24"/>
          <w:szCs w:val="24"/>
          <w:lang w:bidi="mr-IN"/>
        </w:rPr>
        <w:t>.</w:t>
      </w:r>
      <w:r w:rsidR="00B4723A" w:rsidRPr="00B4723A">
        <w:rPr>
          <w:rFonts w:ascii="Times New Roman" w:eastAsiaTheme="minorHAnsi" w:hAnsi="Times New Roman" w:cs="Times New Roman"/>
          <w:sz w:val="24"/>
          <w:szCs w:val="24"/>
          <w:lang w:bidi="mr-IN"/>
        </w:rPr>
        <w:t xml:space="preserve">4 to 125.4 </w:t>
      </w:r>
      <w:r w:rsidR="00B4723A">
        <w:rPr>
          <w:rFonts w:ascii="Times New Roman" w:eastAsiaTheme="minorHAnsi" w:hAnsi="Times New Roman" w:cs="Times New Roman"/>
          <w:sz w:val="24"/>
          <w:szCs w:val="24"/>
          <w:lang w:bidi="mr-IN"/>
        </w:rPr>
        <w:t>µ</w:t>
      </w:r>
      <w:r w:rsidR="00B4723A" w:rsidRPr="00B4723A">
        <w:rPr>
          <w:rFonts w:ascii="Times New Roman" w:eastAsiaTheme="minorHAnsi" w:hAnsi="Times New Roman" w:cs="Times New Roman"/>
          <w:sz w:val="24"/>
          <w:szCs w:val="24"/>
          <w:lang w:bidi="mr-IN"/>
        </w:rPr>
        <w:t>g</w:t>
      </w:r>
      <w:r w:rsidR="00B4723A">
        <w:rPr>
          <w:rFonts w:ascii="Times New Roman" w:eastAsiaTheme="minorHAnsi" w:hAnsi="Times New Roman" w:cs="Times New Roman"/>
          <w:sz w:val="24"/>
          <w:szCs w:val="24"/>
          <w:lang w:bidi="mr-IN"/>
        </w:rPr>
        <w:t>/</w:t>
      </w:r>
      <w:r w:rsidR="00B4723A" w:rsidRPr="00B4723A">
        <w:rPr>
          <w:rFonts w:ascii="Times New Roman" w:eastAsiaTheme="minorHAnsi" w:hAnsi="Times New Roman" w:cs="Times New Roman"/>
          <w:sz w:val="24"/>
          <w:szCs w:val="24"/>
          <w:lang w:bidi="mr-IN"/>
        </w:rPr>
        <w:t>kg. The presence of aflatoxins in agricultural commodities</w:t>
      </w:r>
      <w:r w:rsidR="00B4723A">
        <w:rPr>
          <w:rFonts w:ascii="Times New Roman" w:eastAsiaTheme="minorHAnsi" w:hAnsi="Times New Roman" w:cs="Times New Roman"/>
          <w:sz w:val="24"/>
          <w:szCs w:val="24"/>
          <w:lang w:bidi="mr-IN"/>
        </w:rPr>
        <w:t xml:space="preserve"> </w:t>
      </w:r>
      <w:r w:rsidR="00B4723A" w:rsidRPr="00B4723A">
        <w:rPr>
          <w:rFonts w:ascii="Times New Roman" w:eastAsiaTheme="minorHAnsi" w:hAnsi="Times New Roman" w:cs="Times New Roman"/>
          <w:sz w:val="24"/>
          <w:szCs w:val="24"/>
          <w:lang w:bidi="mr-IN"/>
        </w:rPr>
        <w:t>poses a serious health threat to both humans and domestic animals. Several studies reported the presence of residual aflatoxins in liver and meat of</w:t>
      </w:r>
      <w:r w:rsidR="00B4723A">
        <w:rPr>
          <w:rFonts w:ascii="Times New Roman" w:eastAsiaTheme="minorHAnsi" w:hAnsi="Times New Roman" w:cs="Times New Roman"/>
          <w:sz w:val="24"/>
          <w:szCs w:val="24"/>
          <w:lang w:bidi="mr-IN"/>
        </w:rPr>
        <w:t xml:space="preserve"> </w:t>
      </w:r>
      <w:r w:rsidR="00B4723A" w:rsidRPr="00B4723A">
        <w:rPr>
          <w:rFonts w:ascii="Times New Roman" w:eastAsiaTheme="minorHAnsi" w:hAnsi="Times New Roman" w:cs="Times New Roman"/>
          <w:sz w:val="24"/>
          <w:szCs w:val="24"/>
          <w:lang w:bidi="mr-IN"/>
        </w:rPr>
        <w:t>broilers</w:t>
      </w:r>
      <w:r w:rsidR="0022051B">
        <w:rPr>
          <w:rFonts w:ascii="Times New Roman" w:eastAsiaTheme="minorHAnsi" w:hAnsi="Times New Roman" w:cs="Times New Roman"/>
          <w:sz w:val="24"/>
          <w:szCs w:val="24"/>
          <w:lang w:bidi="mr-IN"/>
        </w:rPr>
        <w:t xml:space="preserve"> </w:t>
      </w:r>
      <w:r w:rsidR="0022051B" w:rsidRPr="0022051B">
        <w:rPr>
          <w:rFonts w:ascii="Times New Roman" w:eastAsiaTheme="minorHAnsi" w:hAnsi="Times New Roman" w:cs="Times New Roman"/>
          <w:sz w:val="24"/>
          <w:szCs w:val="24"/>
          <w:lang w:bidi="mr-IN"/>
        </w:rPr>
        <w:t xml:space="preserve">when fed with aflatoxin contaminated feeds (Oliveira et al., 2000; Hussain et al., 2010; Herzallah, 2013). In the case of laying hens, aflatoxins and their metabolites were detected in the eggs (Trucksess et al., 1983). </w:t>
      </w:r>
      <w:r w:rsidR="00AB51A0" w:rsidRPr="00AB51A0">
        <w:rPr>
          <w:rFonts w:ascii="Times New Roman" w:eastAsiaTheme="minorHAnsi" w:hAnsi="Times New Roman" w:cs="Times New Roman"/>
          <w:sz w:val="24"/>
          <w:szCs w:val="24"/>
          <w:lang w:bidi="mr-IN"/>
        </w:rPr>
        <w:t>The aflatoxin B1 concentrations detected in this study (84-94 ppb) exceed not only the Indian regulatory limit of 30 ppb but also the action levels recommended by international bodies such as the FDA (20 ppb for animal feed) and the EU (10-20 ppb depending on animal species). Chronic consumption of feed containing AFB1 at these levels would be expected to cause reduced feed intake, decreased weight gain, impaired immune function, and increased mortality in poultry. For laying hens, carry-over of aflatoxin and its metabolites into eggs has been documented at dietary AFB</w:t>
      </w:r>
      <w:r w:rsidR="00AB51A0" w:rsidRPr="00AB54D3">
        <w:rPr>
          <w:rFonts w:ascii="Times New Roman" w:eastAsiaTheme="minorHAnsi" w:hAnsi="Times New Roman" w:cs="Times New Roman"/>
          <w:sz w:val="24"/>
          <w:szCs w:val="24"/>
          <w:vertAlign w:val="subscript"/>
          <w:lang w:bidi="mr-IN"/>
        </w:rPr>
        <w:t>1</w:t>
      </w:r>
      <w:r w:rsidR="00AB51A0" w:rsidRPr="00AB51A0">
        <w:rPr>
          <w:rFonts w:ascii="Times New Roman" w:eastAsiaTheme="minorHAnsi" w:hAnsi="Times New Roman" w:cs="Times New Roman"/>
          <w:sz w:val="24"/>
          <w:szCs w:val="24"/>
          <w:lang w:bidi="mr-IN"/>
        </w:rPr>
        <w:t xml:space="preserve"> levels as low as 50 ppb. Economic losses to poultry farmers in the Jalgaon district from reduced productivity, increased veterinary costs, and mortality may be substantial. The higher contamination levels in crude and local feeds (92.89 and 93.67 ppb, respectively) compared to commercial feed (84.38 ppb) suggest that formal feed manufacturing processes offer some quality control advantages. However, even commercial feed exceeded regulatory limits, indicating that all segments of the feed supply chain require improved quality management practices.</w:t>
      </w:r>
      <w:r w:rsidR="00AB51A0">
        <w:rPr>
          <w:rFonts w:ascii="Times New Roman" w:eastAsiaTheme="minorHAnsi" w:hAnsi="Times New Roman" w:cs="Times New Roman"/>
          <w:sz w:val="24"/>
          <w:szCs w:val="24"/>
          <w:lang w:bidi="mr-IN"/>
        </w:rPr>
        <w:t xml:space="preserve"> </w:t>
      </w:r>
      <w:r w:rsidR="00D42A4E" w:rsidRPr="0066151D">
        <w:rPr>
          <w:rFonts w:ascii="Times New Roman" w:hAnsi="Times New Roman" w:cs="Times New Roman"/>
          <w:color w:val="000000" w:themeColor="text1"/>
          <w:sz w:val="24"/>
          <w:szCs w:val="24"/>
        </w:rPr>
        <w:t>Therefore</w:t>
      </w:r>
      <w:r w:rsidR="00E475C8">
        <w:rPr>
          <w:rFonts w:ascii="Times New Roman" w:hAnsi="Times New Roman" w:cs="Times New Roman"/>
          <w:color w:val="000000" w:themeColor="text1"/>
          <w:sz w:val="24"/>
          <w:szCs w:val="24"/>
        </w:rPr>
        <w:t>,</w:t>
      </w:r>
      <w:r w:rsidR="00D42A4E" w:rsidRPr="0066151D">
        <w:rPr>
          <w:rFonts w:ascii="Times New Roman" w:hAnsi="Times New Roman" w:cs="Times New Roman"/>
          <w:color w:val="000000" w:themeColor="text1"/>
          <w:sz w:val="24"/>
          <w:szCs w:val="24"/>
        </w:rPr>
        <w:t xml:space="preserve"> need for regular monitoring of aflatoxin contamination in </w:t>
      </w:r>
      <w:r w:rsidR="0094023F">
        <w:rPr>
          <w:rFonts w:ascii="Times New Roman" w:hAnsi="Times New Roman" w:cs="Times New Roman"/>
          <w:color w:val="000000" w:themeColor="text1"/>
          <w:sz w:val="24"/>
          <w:szCs w:val="24"/>
        </w:rPr>
        <w:t>Poultry feeds</w:t>
      </w:r>
      <w:r w:rsidR="00735F34">
        <w:rPr>
          <w:rFonts w:ascii="Times New Roman" w:hAnsi="Times New Roman" w:cs="Times New Roman"/>
          <w:color w:val="000000" w:themeColor="text1"/>
          <w:sz w:val="24"/>
          <w:szCs w:val="24"/>
        </w:rPr>
        <w:t xml:space="preserve"> </w:t>
      </w:r>
      <w:r w:rsidR="00D42A4E" w:rsidRPr="0066151D">
        <w:rPr>
          <w:rFonts w:ascii="Times New Roman" w:hAnsi="Times New Roman" w:cs="Times New Roman"/>
          <w:color w:val="000000" w:themeColor="text1"/>
          <w:sz w:val="24"/>
          <w:szCs w:val="24"/>
        </w:rPr>
        <w:t>for quality control, and to develop method which can reduce the chances of aflatoxin production during storage and trans</w:t>
      </w:r>
      <w:r w:rsidR="007652DD">
        <w:rPr>
          <w:rFonts w:ascii="Times New Roman" w:hAnsi="Times New Roman" w:cs="Times New Roman"/>
          <w:color w:val="000000" w:themeColor="text1"/>
          <w:sz w:val="24"/>
          <w:szCs w:val="24"/>
        </w:rPr>
        <w:t>port.</w:t>
      </w:r>
    </w:p>
    <w:p w14:paraId="32A701D1" w14:textId="279BB037" w:rsidR="00B4723A" w:rsidRPr="007A2E51" w:rsidRDefault="00DF4F8C" w:rsidP="007A2E51">
      <w:pPr>
        <w:autoSpaceDE w:val="0"/>
        <w:autoSpaceDN w:val="0"/>
        <w:adjustRightInd w:val="0"/>
        <w:spacing w:after="0" w:line="240" w:lineRule="auto"/>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CONCLUSION</w:t>
      </w:r>
    </w:p>
    <w:p w14:paraId="5A032727" w14:textId="3099A80C" w:rsidR="007E2133" w:rsidRDefault="00720A99" w:rsidP="007E2133">
      <w:pPr>
        <w:rPr>
          <w:rFonts w:ascii="Times New Roman" w:hAnsi="Times New Roman" w:cs="Times New Roman"/>
          <w:sz w:val="24"/>
          <w:szCs w:val="24"/>
        </w:rPr>
      </w:pPr>
      <w:r w:rsidRPr="00F57D43">
        <w:rPr>
          <w:rFonts w:ascii="Times New Roman" w:hAnsi="Times New Roman" w:cs="Times New Roman"/>
          <w:sz w:val="24"/>
          <w:szCs w:val="24"/>
        </w:rPr>
        <w:t>The present study indicates high le</w:t>
      </w:r>
      <w:r>
        <w:rPr>
          <w:rFonts w:ascii="Times New Roman" w:hAnsi="Times New Roman" w:cs="Times New Roman"/>
          <w:sz w:val="24"/>
          <w:szCs w:val="24"/>
        </w:rPr>
        <w:t xml:space="preserve">vel of contamination of </w:t>
      </w:r>
      <w:r w:rsidR="0094023F">
        <w:rPr>
          <w:rFonts w:ascii="Times New Roman" w:hAnsi="Times New Roman" w:cs="Times New Roman"/>
          <w:sz w:val="24"/>
          <w:szCs w:val="24"/>
        </w:rPr>
        <w:t xml:space="preserve">Poultry </w:t>
      </w:r>
      <w:r w:rsidRPr="00F57D43">
        <w:rPr>
          <w:rFonts w:ascii="Times New Roman" w:hAnsi="Times New Roman" w:cs="Times New Roman"/>
          <w:sz w:val="24"/>
          <w:szCs w:val="24"/>
        </w:rPr>
        <w:t>feed with different fu</w:t>
      </w:r>
      <w:r>
        <w:rPr>
          <w:rFonts w:ascii="Times New Roman" w:hAnsi="Times New Roman" w:cs="Times New Roman"/>
          <w:sz w:val="24"/>
          <w:szCs w:val="24"/>
        </w:rPr>
        <w:t xml:space="preserve">ngal species but specially the </w:t>
      </w:r>
      <w:r w:rsidRPr="00DF4F8C">
        <w:rPr>
          <w:rFonts w:ascii="Times New Roman" w:hAnsi="Times New Roman" w:cs="Times New Roman"/>
          <w:i/>
          <w:iCs/>
          <w:sz w:val="24"/>
          <w:szCs w:val="24"/>
        </w:rPr>
        <w:t>Aspergillus flavus</w:t>
      </w:r>
      <w:r w:rsidR="00DF4F8C">
        <w:rPr>
          <w:rFonts w:ascii="Times New Roman" w:hAnsi="Times New Roman" w:cs="Times New Roman"/>
          <w:sz w:val="24"/>
          <w:szCs w:val="24"/>
        </w:rPr>
        <w:t>.</w:t>
      </w:r>
      <w:r>
        <w:rPr>
          <w:rFonts w:ascii="Times New Roman" w:hAnsi="Times New Roman" w:cs="Times New Roman"/>
          <w:sz w:val="24"/>
          <w:szCs w:val="24"/>
        </w:rPr>
        <w:t xml:space="preserve"> w</w:t>
      </w:r>
      <w:r w:rsidRPr="00F57D43">
        <w:rPr>
          <w:rFonts w:ascii="Times New Roman" w:hAnsi="Times New Roman" w:cs="Times New Roman"/>
          <w:sz w:val="24"/>
          <w:szCs w:val="24"/>
        </w:rPr>
        <w:t>ere dominan</w:t>
      </w:r>
      <w:r>
        <w:rPr>
          <w:rFonts w:ascii="Times New Roman" w:hAnsi="Times New Roman" w:cs="Times New Roman"/>
          <w:sz w:val="24"/>
          <w:szCs w:val="24"/>
        </w:rPr>
        <w:t>t. The co- occurrence of afla</w:t>
      </w:r>
      <w:r w:rsidRPr="00F57D43">
        <w:rPr>
          <w:rFonts w:ascii="Times New Roman" w:hAnsi="Times New Roman" w:cs="Times New Roman"/>
          <w:sz w:val="24"/>
          <w:szCs w:val="24"/>
        </w:rPr>
        <w:t>toxin</w:t>
      </w:r>
      <w:r w:rsidR="00DF4F8C">
        <w:rPr>
          <w:rFonts w:ascii="Times New Roman" w:hAnsi="Times New Roman" w:cs="Times New Roman"/>
          <w:sz w:val="24"/>
          <w:szCs w:val="24"/>
        </w:rPr>
        <w:t xml:space="preserve"> </w:t>
      </w:r>
      <w:r>
        <w:rPr>
          <w:rFonts w:ascii="Times New Roman" w:hAnsi="Times New Roman" w:cs="Times New Roman"/>
          <w:sz w:val="24"/>
          <w:szCs w:val="24"/>
        </w:rPr>
        <w:t>B</w:t>
      </w:r>
      <w:r w:rsidRPr="00F57D43">
        <w:rPr>
          <w:rFonts w:ascii="Times New Roman" w:hAnsi="Times New Roman" w:cs="Times New Roman"/>
          <w:sz w:val="24"/>
          <w:szCs w:val="24"/>
          <w:vertAlign w:val="subscript"/>
        </w:rPr>
        <w:t>1</w:t>
      </w:r>
      <w:r w:rsidRPr="00F57D43">
        <w:rPr>
          <w:rFonts w:ascii="Times New Roman" w:hAnsi="Times New Roman" w:cs="Times New Roman"/>
          <w:sz w:val="24"/>
          <w:szCs w:val="24"/>
        </w:rPr>
        <w:t xml:space="preserve"> present a health risk because of their </w:t>
      </w:r>
      <w:r>
        <w:rPr>
          <w:rFonts w:ascii="Times New Roman" w:hAnsi="Times New Roman" w:cs="Times New Roman"/>
          <w:sz w:val="24"/>
          <w:szCs w:val="24"/>
        </w:rPr>
        <w:t>synergistic and /or</w:t>
      </w:r>
      <w:r w:rsidRPr="00F57D43">
        <w:rPr>
          <w:rFonts w:ascii="Times New Roman" w:hAnsi="Times New Roman" w:cs="Times New Roman"/>
          <w:sz w:val="24"/>
          <w:szCs w:val="24"/>
        </w:rPr>
        <w:t xml:space="preserve"> </w:t>
      </w:r>
      <w:r>
        <w:rPr>
          <w:rFonts w:ascii="Times New Roman" w:hAnsi="Times New Roman" w:cs="Times New Roman"/>
          <w:sz w:val="24"/>
          <w:szCs w:val="24"/>
        </w:rPr>
        <w:t>additiv</w:t>
      </w:r>
      <w:r w:rsidRPr="00F57D43">
        <w:rPr>
          <w:rFonts w:ascii="Times New Roman" w:hAnsi="Times New Roman" w:cs="Times New Roman"/>
          <w:sz w:val="24"/>
          <w:szCs w:val="24"/>
        </w:rPr>
        <w:t>e effect</w:t>
      </w:r>
      <w:r>
        <w:rPr>
          <w:rFonts w:ascii="Times New Roman" w:hAnsi="Times New Roman" w:cs="Times New Roman"/>
          <w:sz w:val="24"/>
          <w:szCs w:val="24"/>
        </w:rPr>
        <w:t>. Aflatoxin</w:t>
      </w:r>
      <w:r w:rsidRPr="00F57D43">
        <w:rPr>
          <w:rFonts w:ascii="Times New Roman" w:hAnsi="Times New Roman" w:cs="Times New Roman"/>
          <w:sz w:val="24"/>
          <w:szCs w:val="24"/>
        </w:rPr>
        <w:t xml:space="preserve"> can be carried over to human food of animal origin</w:t>
      </w:r>
      <w:r>
        <w:rPr>
          <w:rFonts w:ascii="Times New Roman" w:hAnsi="Times New Roman" w:cs="Times New Roman"/>
          <w:sz w:val="24"/>
          <w:szCs w:val="24"/>
        </w:rPr>
        <w:t>;</w:t>
      </w:r>
      <w:r w:rsidRPr="00F57D43">
        <w:rPr>
          <w:rFonts w:ascii="Times New Roman" w:hAnsi="Times New Roman" w:cs="Times New Roman"/>
          <w:sz w:val="24"/>
          <w:szCs w:val="24"/>
        </w:rPr>
        <w:t xml:space="preserve"> human exposure to </w:t>
      </w:r>
      <w:r>
        <w:rPr>
          <w:rFonts w:ascii="Times New Roman" w:hAnsi="Times New Roman" w:cs="Times New Roman"/>
          <w:sz w:val="24"/>
          <w:szCs w:val="24"/>
        </w:rPr>
        <w:t>aflatoxin</w:t>
      </w:r>
      <w:r w:rsidRPr="00F57D43">
        <w:rPr>
          <w:rFonts w:ascii="Times New Roman" w:hAnsi="Times New Roman" w:cs="Times New Roman"/>
          <w:sz w:val="24"/>
          <w:szCs w:val="24"/>
        </w:rPr>
        <w:t xml:space="preserve"> may cause health threat</w:t>
      </w:r>
      <w:r>
        <w:rPr>
          <w:rFonts w:ascii="Times New Roman" w:hAnsi="Times New Roman" w:cs="Times New Roman"/>
          <w:sz w:val="24"/>
          <w:szCs w:val="24"/>
        </w:rPr>
        <w:t xml:space="preserve">s. </w:t>
      </w:r>
      <w:r w:rsidRPr="00F57D43">
        <w:rPr>
          <w:rFonts w:ascii="Times New Roman" w:hAnsi="Times New Roman" w:cs="Times New Roman"/>
          <w:sz w:val="24"/>
          <w:szCs w:val="24"/>
        </w:rPr>
        <w:t xml:space="preserve"> </w:t>
      </w:r>
      <w:r>
        <w:rPr>
          <w:rFonts w:ascii="Times New Roman" w:hAnsi="Times New Roman" w:cs="Times New Roman"/>
          <w:sz w:val="24"/>
          <w:szCs w:val="24"/>
        </w:rPr>
        <w:t>T</w:t>
      </w:r>
      <w:r w:rsidRPr="00F57D43">
        <w:rPr>
          <w:rFonts w:ascii="Times New Roman" w:hAnsi="Times New Roman" w:cs="Times New Roman"/>
          <w:sz w:val="24"/>
          <w:szCs w:val="24"/>
        </w:rPr>
        <w:t>he study show that feed ingredient are important vehicle for contaminating finished</w:t>
      </w:r>
      <w:r>
        <w:rPr>
          <w:rFonts w:ascii="Times New Roman" w:hAnsi="Times New Roman" w:cs="Times New Roman"/>
          <w:sz w:val="24"/>
          <w:szCs w:val="24"/>
        </w:rPr>
        <w:t xml:space="preserve"> </w:t>
      </w:r>
      <w:r w:rsidR="0094023F">
        <w:rPr>
          <w:rFonts w:ascii="Times New Roman" w:hAnsi="Times New Roman" w:cs="Times New Roman"/>
          <w:sz w:val="24"/>
          <w:szCs w:val="24"/>
        </w:rPr>
        <w:t xml:space="preserve">Poultry </w:t>
      </w:r>
      <w:r>
        <w:rPr>
          <w:rFonts w:ascii="Times New Roman" w:hAnsi="Times New Roman" w:cs="Times New Roman"/>
          <w:sz w:val="24"/>
          <w:szCs w:val="24"/>
        </w:rPr>
        <w:t>feed as they may be heavily</w:t>
      </w:r>
      <w:r w:rsidRPr="00F57D43">
        <w:rPr>
          <w:rFonts w:ascii="Times New Roman" w:hAnsi="Times New Roman" w:cs="Times New Roman"/>
          <w:sz w:val="24"/>
          <w:szCs w:val="24"/>
        </w:rPr>
        <w:t xml:space="preserve"> contaminated by</w:t>
      </w:r>
      <w:r>
        <w:rPr>
          <w:rFonts w:ascii="Times New Roman" w:hAnsi="Times New Roman" w:cs="Times New Roman"/>
          <w:sz w:val="24"/>
          <w:szCs w:val="24"/>
        </w:rPr>
        <w:t xml:space="preserve"> aflatoxin. </w:t>
      </w:r>
      <w:r w:rsidR="0015712B" w:rsidRPr="0015712B">
        <w:rPr>
          <w:rFonts w:ascii="Times New Roman" w:hAnsi="Times New Roman" w:cs="Times New Roman"/>
          <w:sz w:val="24"/>
          <w:szCs w:val="24"/>
        </w:rPr>
        <w:t>It is necessary to increase the awareness among farmers and traders about the importance of aflatoxins and to adopt improved management practices to minimize aflatoxin contamination in feed ingredients</w:t>
      </w:r>
      <w:r w:rsidR="0023726E">
        <w:rPr>
          <w:rFonts w:ascii="Times New Roman" w:hAnsi="Times New Roman" w:cs="Times New Roman"/>
          <w:sz w:val="24"/>
          <w:szCs w:val="24"/>
        </w:rPr>
        <w:t>.</w:t>
      </w:r>
    </w:p>
    <w:p w14:paraId="112B4356" w14:textId="77777777" w:rsidR="00C1182D" w:rsidRDefault="00C1182D" w:rsidP="005C1618">
      <w:pPr>
        <w:jc w:val="center"/>
        <w:rPr>
          <w:rFonts w:ascii="Times New Roman" w:hAnsi="Times New Roman" w:cs="Times New Roman"/>
          <w:b/>
          <w:bCs/>
          <w:color w:val="000000" w:themeColor="text1"/>
          <w:sz w:val="28"/>
          <w:szCs w:val="28"/>
        </w:rPr>
      </w:pPr>
    </w:p>
    <w:p w14:paraId="2A2346A0" w14:textId="77777777" w:rsidR="00C1182D" w:rsidRDefault="00C1182D" w:rsidP="005C1618">
      <w:pPr>
        <w:jc w:val="center"/>
        <w:rPr>
          <w:rFonts w:ascii="Times New Roman" w:hAnsi="Times New Roman" w:cs="Times New Roman"/>
          <w:b/>
          <w:bCs/>
          <w:color w:val="000000" w:themeColor="text1"/>
          <w:sz w:val="28"/>
          <w:szCs w:val="28"/>
        </w:rPr>
      </w:pPr>
    </w:p>
    <w:p w14:paraId="4840B27B" w14:textId="43C2FAFB" w:rsidR="0023726E" w:rsidRPr="005C1618" w:rsidRDefault="0023726E" w:rsidP="005C1618">
      <w:pPr>
        <w:jc w:val="center"/>
        <w:rPr>
          <w:rFonts w:ascii="Times New Roman" w:hAnsi="Times New Roman" w:cs="Times New Roman"/>
          <w:b/>
          <w:bCs/>
          <w:color w:val="000000" w:themeColor="text1"/>
          <w:sz w:val="28"/>
          <w:szCs w:val="28"/>
        </w:rPr>
      </w:pPr>
      <w:r w:rsidRPr="0023726E">
        <w:rPr>
          <w:rFonts w:ascii="Times New Roman" w:hAnsi="Times New Roman" w:cs="Times New Roman"/>
          <w:b/>
          <w:bCs/>
          <w:color w:val="000000" w:themeColor="text1"/>
          <w:sz w:val="28"/>
          <w:szCs w:val="28"/>
        </w:rPr>
        <w:lastRenderedPageBreak/>
        <w:t>ACKNOWLEDGEMENT</w:t>
      </w:r>
    </w:p>
    <w:p w14:paraId="2EEDE8A5" w14:textId="79FFBEF4" w:rsidR="009C313B" w:rsidRPr="00AB41A1" w:rsidRDefault="0023726E" w:rsidP="00AB41A1">
      <w:pPr>
        <w:rPr>
          <w:rFonts w:ascii="Times New Roman" w:hAnsi="Times New Roman" w:cs="Times New Roman"/>
          <w:color w:val="000000" w:themeColor="text1"/>
          <w:sz w:val="24"/>
          <w:szCs w:val="24"/>
        </w:rPr>
      </w:pPr>
      <w:r w:rsidRPr="0023726E">
        <w:rPr>
          <w:rFonts w:ascii="Times New Roman" w:hAnsi="Times New Roman" w:cs="Times New Roman"/>
          <w:color w:val="000000" w:themeColor="text1"/>
          <w:sz w:val="24"/>
          <w:szCs w:val="24"/>
        </w:rPr>
        <w:t>The authors are grateful to Prof. Dr. R.J. Verma, Dept. of Zoology, Gujarat University,</w:t>
      </w:r>
      <w:r w:rsidR="005C1618">
        <w:rPr>
          <w:rFonts w:ascii="Times New Roman" w:hAnsi="Times New Roman" w:cs="Times New Roman"/>
          <w:color w:val="000000" w:themeColor="text1"/>
          <w:sz w:val="24"/>
          <w:szCs w:val="24"/>
        </w:rPr>
        <w:t xml:space="preserve"> </w:t>
      </w:r>
      <w:r w:rsidRPr="0023726E">
        <w:rPr>
          <w:rFonts w:ascii="Times New Roman" w:hAnsi="Times New Roman" w:cs="Times New Roman"/>
          <w:color w:val="000000" w:themeColor="text1"/>
          <w:sz w:val="24"/>
          <w:szCs w:val="24"/>
        </w:rPr>
        <w:t>Ahmedabad</w:t>
      </w:r>
      <w:r w:rsidR="003F6FA1">
        <w:rPr>
          <w:rFonts w:ascii="Times New Roman" w:hAnsi="Times New Roman" w:cs="Times New Roman"/>
          <w:color w:val="000000" w:themeColor="text1"/>
          <w:sz w:val="24"/>
          <w:szCs w:val="24"/>
        </w:rPr>
        <w:t xml:space="preserve"> for constant encouragement</w:t>
      </w:r>
      <w:r w:rsidRPr="0023726E">
        <w:rPr>
          <w:rFonts w:ascii="Times New Roman" w:hAnsi="Times New Roman" w:cs="Times New Roman"/>
          <w:color w:val="000000" w:themeColor="text1"/>
          <w:sz w:val="24"/>
          <w:szCs w:val="24"/>
        </w:rPr>
        <w:t xml:space="preserve"> and also thankful to Dr. M. D. Friesen of the International Agency for Research on Cancer. Lyon, France for providing samples of pure aflatoxins</w:t>
      </w:r>
    </w:p>
    <w:p w14:paraId="4601DEA8" w14:textId="5E20E494" w:rsidR="007E2133" w:rsidRPr="00DF4F8C" w:rsidRDefault="00D42A4E" w:rsidP="00DF4F8C">
      <w:pPr>
        <w:autoSpaceDE w:val="0"/>
        <w:autoSpaceDN w:val="0"/>
        <w:adjustRightInd w:val="0"/>
        <w:spacing w:after="0" w:line="240" w:lineRule="auto"/>
        <w:jc w:val="center"/>
        <w:rPr>
          <w:rFonts w:ascii="Times New Roman" w:eastAsiaTheme="minorHAnsi" w:hAnsi="Times New Roman" w:cs="Times New Roman"/>
          <w:b/>
          <w:bCs/>
          <w:color w:val="000000" w:themeColor="text1"/>
          <w:sz w:val="28"/>
          <w:szCs w:val="28"/>
          <w:lang w:bidi="mr-IN"/>
        </w:rPr>
      </w:pPr>
      <w:r w:rsidRPr="00DF4F8C">
        <w:rPr>
          <w:rFonts w:ascii="Times New Roman" w:eastAsiaTheme="minorHAnsi" w:hAnsi="Times New Roman" w:cs="Times New Roman"/>
          <w:b/>
          <w:bCs/>
          <w:color w:val="000000" w:themeColor="text1"/>
          <w:sz w:val="28"/>
          <w:szCs w:val="28"/>
          <w:lang w:bidi="mr-IN"/>
        </w:rPr>
        <w:t>REFERENCES</w:t>
      </w:r>
    </w:p>
    <w:p w14:paraId="6776EB4C" w14:textId="649AFDFA" w:rsidR="0015712B" w:rsidRPr="00547368" w:rsidRDefault="0015712B" w:rsidP="00547368">
      <w:pPr>
        <w:autoSpaceDE w:val="0"/>
        <w:autoSpaceDN w:val="0"/>
        <w:adjustRightInd w:val="0"/>
        <w:spacing w:after="0" w:line="240" w:lineRule="auto"/>
        <w:rPr>
          <w:rFonts w:ascii="Times New Roman" w:eastAsiaTheme="minorHAnsi" w:hAnsi="Times New Roman" w:cs="Times New Roman"/>
          <w:color w:val="000000" w:themeColor="text1"/>
          <w:sz w:val="24"/>
          <w:szCs w:val="24"/>
          <w:lang w:bidi="mr-IN"/>
        </w:rPr>
      </w:pPr>
    </w:p>
    <w:p w14:paraId="0FE9E186" w14:textId="491F1415" w:rsidR="002B2BDB" w:rsidRPr="00547368" w:rsidRDefault="002B2BDB" w:rsidP="0015712B">
      <w:pPr>
        <w:rPr>
          <w:rFonts w:ascii="Times New Roman" w:hAnsi="Times New Roman" w:cs="Times New Roman"/>
          <w:sz w:val="24"/>
          <w:szCs w:val="24"/>
        </w:rPr>
      </w:pPr>
      <w:r w:rsidRPr="00547368">
        <w:rPr>
          <w:rFonts w:ascii="Times New Roman" w:hAnsi="Times New Roman" w:cs="Times New Roman"/>
          <w:sz w:val="24"/>
          <w:szCs w:val="24"/>
        </w:rPr>
        <w:t>Anonymous.1975. In W. Horwi tz (ed). Official methods of analysis. 12th ed. Assoc. Off. Anal. Chern. Washington D.C., Sects. 26-020-26.023. p. 467.</w:t>
      </w:r>
    </w:p>
    <w:p w14:paraId="2E7C4FC4" w14:textId="5AC342E3" w:rsidR="0015712B" w:rsidRPr="00547368" w:rsidRDefault="0015712B" w:rsidP="0015712B">
      <w:pPr>
        <w:rPr>
          <w:rFonts w:ascii="Times New Roman" w:hAnsi="Times New Roman" w:cs="Times New Roman"/>
          <w:sz w:val="24"/>
          <w:szCs w:val="24"/>
        </w:rPr>
      </w:pPr>
      <w:r w:rsidRPr="00547368">
        <w:rPr>
          <w:rFonts w:ascii="Times New Roman" w:hAnsi="Times New Roman" w:cs="Times New Roman"/>
          <w:sz w:val="24"/>
          <w:szCs w:val="24"/>
        </w:rPr>
        <w:t>Awad, W. A., Bohm, J., Razzazi-Fazeli, E., Faukal, K. and Zentek, J. (2006). Effect of addition of a probiotic microorganism to broiler diets contaminated with deoxynivalenol on performance and histological alterations of intestinal villi of broiler chickens. Poult. Sci., 85: 974-979</w:t>
      </w:r>
    </w:p>
    <w:p w14:paraId="7525D68A" w14:textId="0702E574" w:rsidR="0015712B" w:rsidRPr="00547368" w:rsidRDefault="0015712B" w:rsidP="0015712B">
      <w:pPr>
        <w:rPr>
          <w:rFonts w:ascii="Times New Roman" w:hAnsi="Times New Roman" w:cs="Times New Roman"/>
          <w:sz w:val="24"/>
          <w:szCs w:val="24"/>
        </w:rPr>
      </w:pPr>
      <w:r w:rsidRPr="00547368">
        <w:rPr>
          <w:rFonts w:ascii="Times New Roman" w:hAnsi="Times New Roman" w:cs="Times New Roman"/>
          <w:sz w:val="24"/>
          <w:szCs w:val="24"/>
        </w:rPr>
        <w:t>Bhat, R.V., Vasanthi, S., Rao, B.S., Rao, R.N., Rao, V.S., Nagaraja, K.V., Bai, R.G., Prasad, C.A., Vanchinathan,S., Ray, R., Saha, S., Mukherjee, A., Ghosh, P.K., Toteja, G.S. and Saxena, B.W. (1997), Aflatoxin Bl contamination in maize samples collected from different</w:t>
      </w:r>
      <w:r w:rsidR="0004446B" w:rsidRPr="00547368">
        <w:rPr>
          <w:rFonts w:ascii="Times New Roman" w:hAnsi="Times New Roman" w:cs="Times New Roman"/>
          <w:sz w:val="24"/>
          <w:szCs w:val="24"/>
        </w:rPr>
        <w:t xml:space="preserve"> </w:t>
      </w:r>
      <w:r w:rsidRPr="00547368">
        <w:rPr>
          <w:rFonts w:ascii="Times New Roman" w:hAnsi="Times New Roman" w:cs="Times New Roman"/>
          <w:sz w:val="24"/>
          <w:szCs w:val="24"/>
        </w:rPr>
        <w:t>geographical regions of India a multicentre study.</w:t>
      </w:r>
      <w:r w:rsidR="0004446B" w:rsidRPr="00547368">
        <w:rPr>
          <w:rFonts w:ascii="Times New Roman" w:hAnsi="Times New Roman" w:cs="Times New Roman"/>
          <w:sz w:val="24"/>
          <w:szCs w:val="24"/>
        </w:rPr>
        <w:t xml:space="preserve"> </w:t>
      </w:r>
      <w:r w:rsidRPr="00547368">
        <w:rPr>
          <w:rFonts w:ascii="Times New Roman" w:hAnsi="Times New Roman" w:cs="Times New Roman"/>
          <w:sz w:val="24"/>
          <w:szCs w:val="24"/>
        </w:rPr>
        <w:t>Food Addit Contam., 14:151-156.</w:t>
      </w:r>
    </w:p>
    <w:p w14:paraId="455FAB32" w14:textId="60FD6852" w:rsidR="0015712B" w:rsidRPr="00547368" w:rsidRDefault="0015712B" w:rsidP="0015712B">
      <w:pPr>
        <w:rPr>
          <w:rFonts w:ascii="Times New Roman" w:hAnsi="Times New Roman" w:cs="Times New Roman"/>
          <w:sz w:val="24"/>
          <w:szCs w:val="24"/>
        </w:rPr>
      </w:pPr>
      <w:r w:rsidRPr="00547368">
        <w:rPr>
          <w:rFonts w:ascii="Times New Roman" w:hAnsi="Times New Roman" w:cs="Times New Roman"/>
          <w:sz w:val="24"/>
          <w:szCs w:val="24"/>
        </w:rPr>
        <w:t>Bintvibok, A. and Davitiyananda, D. (2002). Aflatoxins and their metabolite residues in chicken tissues from 5 parts(10 provinces) of Thailand. Thai J. H</w:t>
      </w:r>
      <w:r w:rsidR="0004446B" w:rsidRPr="00547368">
        <w:rPr>
          <w:rFonts w:ascii="Times New Roman" w:hAnsi="Times New Roman" w:cs="Times New Roman"/>
          <w:sz w:val="24"/>
          <w:szCs w:val="24"/>
        </w:rPr>
        <w:t>ea</w:t>
      </w:r>
      <w:r w:rsidRPr="00547368">
        <w:rPr>
          <w:rFonts w:ascii="Times New Roman" w:hAnsi="Times New Roman" w:cs="Times New Roman"/>
          <w:sz w:val="24"/>
          <w:szCs w:val="24"/>
        </w:rPr>
        <w:t>lth. Res., 16:37-50.</w:t>
      </w:r>
    </w:p>
    <w:p w14:paraId="5CAFEE10" w14:textId="431E0112" w:rsidR="002B2BDB" w:rsidRPr="00547368" w:rsidRDefault="002B2BDB" w:rsidP="0015712B">
      <w:pPr>
        <w:rPr>
          <w:rFonts w:ascii="Times New Roman" w:hAnsi="Times New Roman" w:cs="Times New Roman"/>
          <w:sz w:val="24"/>
          <w:szCs w:val="24"/>
        </w:rPr>
      </w:pPr>
      <w:r w:rsidRPr="00547368">
        <w:rPr>
          <w:rFonts w:ascii="Times New Roman" w:hAnsi="Times New Roman" w:cs="Times New Roman"/>
          <w:sz w:val="24"/>
          <w:szCs w:val="24"/>
        </w:rPr>
        <w:t>Booth, C ( 1971).    Fungal culture media. In methods in microbiology (Ed., Both, C.) Vol. 4. Academic Press, London. PP 49 – 94.</w:t>
      </w:r>
    </w:p>
    <w:p w14:paraId="5346171B" w14:textId="4FE83D94" w:rsidR="0015712B" w:rsidRPr="00547368" w:rsidRDefault="0015712B" w:rsidP="0015712B">
      <w:pPr>
        <w:rPr>
          <w:rFonts w:ascii="Times New Roman" w:hAnsi="Times New Roman" w:cs="Times New Roman"/>
          <w:sz w:val="24"/>
          <w:szCs w:val="24"/>
        </w:rPr>
      </w:pPr>
      <w:r w:rsidRPr="00547368">
        <w:rPr>
          <w:rFonts w:ascii="Times New Roman" w:hAnsi="Times New Roman" w:cs="Times New Roman"/>
          <w:sz w:val="24"/>
          <w:szCs w:val="24"/>
        </w:rPr>
        <w:t xml:space="preserve">Calvert, 0. H., Lillehoj, E. B., Kwolek, W. F. and Zuber, M. S. (1978). Aflatoxin BË and Gi production in developing Zea mays kernels from mixed </w:t>
      </w:r>
      <w:r w:rsidR="0004446B" w:rsidRPr="00547368">
        <w:rPr>
          <w:rFonts w:ascii="Times New Roman" w:hAnsi="Times New Roman" w:cs="Times New Roman"/>
          <w:sz w:val="24"/>
          <w:szCs w:val="24"/>
        </w:rPr>
        <w:t>inoculate</w:t>
      </w:r>
      <w:r w:rsidRPr="00547368">
        <w:rPr>
          <w:rFonts w:ascii="Times New Roman" w:hAnsi="Times New Roman" w:cs="Times New Roman"/>
          <w:sz w:val="24"/>
          <w:szCs w:val="24"/>
        </w:rPr>
        <w:t xml:space="preserve"> of Aspergillus flavus and A. parasiticus. Phytopathology, 68:501-506.</w:t>
      </w:r>
    </w:p>
    <w:p w14:paraId="2A707E19" w14:textId="5C086FFF" w:rsidR="0015712B" w:rsidRPr="00547368" w:rsidRDefault="0015712B" w:rsidP="0015712B">
      <w:pPr>
        <w:rPr>
          <w:rFonts w:ascii="Times New Roman" w:hAnsi="Times New Roman" w:cs="Times New Roman"/>
          <w:sz w:val="24"/>
          <w:szCs w:val="24"/>
        </w:rPr>
      </w:pPr>
      <w:r w:rsidRPr="00547368">
        <w:rPr>
          <w:rFonts w:ascii="Times New Roman" w:hAnsi="Times New Roman" w:cs="Times New Roman"/>
          <w:sz w:val="24"/>
          <w:szCs w:val="24"/>
        </w:rPr>
        <w:t>Castegnaro, M. and McGregor, D. (1998). Carcinogenic risk assessment of mycotoxins. Rev. Med. Vet. 149:671-678.</w:t>
      </w:r>
    </w:p>
    <w:p w14:paraId="643035B7" w14:textId="58C92968" w:rsidR="0015712B" w:rsidRPr="00547368" w:rsidRDefault="0015712B" w:rsidP="0015712B">
      <w:pPr>
        <w:rPr>
          <w:rFonts w:ascii="Times New Roman" w:hAnsi="Times New Roman" w:cs="Times New Roman"/>
          <w:sz w:val="24"/>
          <w:szCs w:val="24"/>
        </w:rPr>
      </w:pPr>
      <w:r w:rsidRPr="00547368">
        <w:rPr>
          <w:rFonts w:ascii="Times New Roman" w:hAnsi="Times New Roman" w:cs="Times New Roman"/>
          <w:sz w:val="24"/>
          <w:szCs w:val="24"/>
        </w:rPr>
        <w:t>Choudary, C. and Rao, M. R. K. M. (1982). An outbreak of aflatoxicosis in commercial poultry farms. Poultry Adviser, 16:75-76</w:t>
      </w:r>
      <w:r w:rsidR="002B2BDB" w:rsidRPr="00547368">
        <w:rPr>
          <w:rFonts w:ascii="Times New Roman" w:hAnsi="Times New Roman" w:cs="Times New Roman"/>
          <w:sz w:val="24"/>
          <w:szCs w:val="24"/>
        </w:rPr>
        <w:t>.</w:t>
      </w:r>
    </w:p>
    <w:p w14:paraId="7EDE15C6" w14:textId="401DF619" w:rsidR="002B2BDB" w:rsidRPr="00547368" w:rsidRDefault="002B2BDB" w:rsidP="0015712B">
      <w:pPr>
        <w:rPr>
          <w:rFonts w:ascii="Times New Roman" w:hAnsi="Times New Roman" w:cs="Times New Roman"/>
          <w:sz w:val="24"/>
          <w:szCs w:val="24"/>
        </w:rPr>
      </w:pPr>
      <w:r w:rsidRPr="00547368">
        <w:rPr>
          <w:rFonts w:ascii="Times New Roman" w:hAnsi="Times New Roman" w:cs="Times New Roman"/>
          <w:sz w:val="24"/>
          <w:szCs w:val="24"/>
        </w:rPr>
        <w:t>Ciegler, A. (1977).  Factors controlling aflatoxin production. In mycotoxins in Human and Animal Health. Pathotox Publishers Inc. PP. 609 – 624.</w:t>
      </w:r>
    </w:p>
    <w:p w14:paraId="7E42F774" w14:textId="77777777" w:rsidR="002B2BDB" w:rsidRPr="00547368" w:rsidRDefault="002B2BDB" w:rsidP="002B2BDB">
      <w:pPr>
        <w:rPr>
          <w:rFonts w:ascii="Times New Roman" w:hAnsi="Times New Roman" w:cs="Times New Roman"/>
          <w:sz w:val="24"/>
          <w:szCs w:val="24"/>
        </w:rPr>
      </w:pPr>
      <w:r w:rsidRPr="00547368">
        <w:rPr>
          <w:rFonts w:ascii="Times New Roman" w:hAnsi="Times New Roman" w:cs="Times New Roman"/>
          <w:sz w:val="24"/>
          <w:szCs w:val="24"/>
        </w:rPr>
        <w:t>Diener, U. L. and Davis, N. D. (1966). Aflatoxin Production by isolates of Aspergillus flavus. Phytopathlogy56:1390 – 1393.</w:t>
      </w:r>
    </w:p>
    <w:p w14:paraId="781263B8" w14:textId="16A36063" w:rsidR="002B2BDB" w:rsidRPr="00547368" w:rsidRDefault="002B2BDB" w:rsidP="002B2BDB">
      <w:pPr>
        <w:rPr>
          <w:rFonts w:ascii="Times New Roman" w:hAnsi="Times New Roman" w:cs="Times New Roman"/>
          <w:sz w:val="24"/>
          <w:szCs w:val="24"/>
        </w:rPr>
      </w:pPr>
      <w:r w:rsidRPr="00547368">
        <w:rPr>
          <w:rFonts w:ascii="Times New Roman" w:hAnsi="Times New Roman" w:cs="Times New Roman"/>
          <w:sz w:val="24"/>
          <w:szCs w:val="24"/>
        </w:rPr>
        <w:t xml:space="preserve">Diener, U.L.,Cole,R.J., Sanders,T.H., Payne,G.A., Lee,L.S. and Maren A. Klich,M.A. (1987) Epidemiology of Aflatoxin Formation by </w:t>
      </w:r>
      <w:r w:rsidRPr="00792107">
        <w:rPr>
          <w:rFonts w:ascii="Times New Roman" w:hAnsi="Times New Roman" w:cs="Times New Roman"/>
          <w:i/>
          <w:iCs/>
          <w:sz w:val="24"/>
          <w:szCs w:val="24"/>
        </w:rPr>
        <w:t>Aspergillus flavus</w:t>
      </w:r>
      <w:r w:rsidRPr="00547368">
        <w:rPr>
          <w:rFonts w:ascii="Times New Roman" w:hAnsi="Times New Roman" w:cs="Times New Roman"/>
          <w:sz w:val="24"/>
          <w:szCs w:val="24"/>
        </w:rPr>
        <w:t>. Ann. Rev. Phytopathol.. 25::249-70.</w:t>
      </w:r>
    </w:p>
    <w:p w14:paraId="11E23FF6" w14:textId="2A9BE38C" w:rsidR="002B2BDB" w:rsidRPr="00547368" w:rsidRDefault="002B2BDB" w:rsidP="002B2BDB">
      <w:pPr>
        <w:rPr>
          <w:rFonts w:ascii="Times New Roman" w:hAnsi="Times New Roman" w:cs="Times New Roman"/>
          <w:sz w:val="24"/>
          <w:szCs w:val="24"/>
        </w:rPr>
      </w:pPr>
      <w:r w:rsidRPr="00547368">
        <w:rPr>
          <w:rFonts w:ascii="Times New Roman" w:hAnsi="Times New Roman" w:cs="Times New Roman"/>
          <w:sz w:val="24"/>
          <w:szCs w:val="24"/>
        </w:rPr>
        <w:lastRenderedPageBreak/>
        <w:t>Embaby, E.M., Ayaat, N.M., Abd El-Galil, M.M., Allah Abdel-Hameid, N., Gouda, M.M.,2015. Mycoflora and mycotoxin contaminated chicken and Poultry feeds. Middle East J. Appl. Sci., 1044–1054</w:t>
      </w:r>
      <w:r w:rsidR="00547368" w:rsidRPr="00547368">
        <w:rPr>
          <w:rFonts w:ascii="Times New Roman" w:hAnsi="Times New Roman" w:cs="Times New Roman"/>
          <w:sz w:val="24"/>
          <w:szCs w:val="24"/>
        </w:rPr>
        <w:t>.</w:t>
      </w:r>
    </w:p>
    <w:p w14:paraId="1724C104" w14:textId="77777777" w:rsidR="00547368" w:rsidRPr="00547368" w:rsidRDefault="00547368" w:rsidP="00547368">
      <w:pPr>
        <w:rPr>
          <w:rFonts w:ascii="Times New Roman" w:hAnsi="Times New Roman" w:cs="Times New Roman"/>
          <w:sz w:val="24"/>
          <w:szCs w:val="24"/>
        </w:rPr>
      </w:pPr>
      <w:r w:rsidRPr="00547368">
        <w:rPr>
          <w:rFonts w:ascii="Times New Roman" w:hAnsi="Times New Roman" w:cs="Times New Roman"/>
          <w:sz w:val="24"/>
          <w:szCs w:val="24"/>
        </w:rPr>
        <w:t>Fallah, A.A., Pirali-Kheirabadi, E., Rahnama, M., Saei-Dehkordi, S.S., Pirali- Kheirabadi, K., 2014. Mycoflora, aflatoxigenic strains of Asperigillus section Flavi and aflatoxins in Poultry feed. Qual. Assur. Saf. Crop. Foods 6, 419–424.  http:// dx.doi.org/10.3920/QAS2012.0186.</w:t>
      </w:r>
    </w:p>
    <w:p w14:paraId="3C44FBB0" w14:textId="2FACFB8F" w:rsidR="0015712B" w:rsidRPr="00547368" w:rsidRDefault="0015712B" w:rsidP="0015712B">
      <w:pPr>
        <w:rPr>
          <w:rFonts w:ascii="Times New Roman" w:hAnsi="Times New Roman" w:cs="Times New Roman"/>
          <w:sz w:val="24"/>
          <w:szCs w:val="24"/>
        </w:rPr>
      </w:pPr>
      <w:r w:rsidRPr="00547368">
        <w:rPr>
          <w:rFonts w:ascii="Times New Roman" w:hAnsi="Times New Roman" w:cs="Times New Roman"/>
          <w:sz w:val="24"/>
          <w:szCs w:val="24"/>
        </w:rPr>
        <w:t>Herzallah, S. M. (2013). Aflatoxin Bl residues in eggs and</w:t>
      </w:r>
      <w:r w:rsidR="00C10F17" w:rsidRPr="00547368">
        <w:rPr>
          <w:rFonts w:ascii="Times New Roman" w:hAnsi="Times New Roman" w:cs="Times New Roman"/>
          <w:sz w:val="24"/>
          <w:szCs w:val="24"/>
        </w:rPr>
        <w:t xml:space="preserve"> </w:t>
      </w:r>
      <w:r w:rsidRPr="00547368">
        <w:rPr>
          <w:rFonts w:ascii="Times New Roman" w:hAnsi="Times New Roman" w:cs="Times New Roman"/>
          <w:sz w:val="24"/>
          <w:szCs w:val="24"/>
        </w:rPr>
        <w:t>flesh of laying hens fed aflatoxin B1 contaminated diet</w:t>
      </w:r>
      <w:r w:rsidR="0004446B" w:rsidRPr="00547368">
        <w:rPr>
          <w:rFonts w:ascii="Times New Roman" w:hAnsi="Times New Roman" w:cs="Times New Roman"/>
          <w:sz w:val="24"/>
          <w:szCs w:val="24"/>
        </w:rPr>
        <w:t xml:space="preserve"> </w:t>
      </w:r>
      <w:r w:rsidRPr="00547368">
        <w:rPr>
          <w:rFonts w:ascii="Times New Roman" w:hAnsi="Times New Roman" w:cs="Times New Roman"/>
          <w:sz w:val="24"/>
          <w:szCs w:val="24"/>
        </w:rPr>
        <w:t>.Am. J. Agric. Biol. Sci., 8: 156-161</w:t>
      </w:r>
      <w:r w:rsidR="00547368" w:rsidRPr="00547368">
        <w:rPr>
          <w:rFonts w:ascii="Times New Roman" w:hAnsi="Times New Roman" w:cs="Times New Roman"/>
          <w:sz w:val="24"/>
          <w:szCs w:val="24"/>
        </w:rPr>
        <w:t>.</w:t>
      </w:r>
    </w:p>
    <w:p w14:paraId="770F4C21" w14:textId="2C4FF07A" w:rsidR="00547368" w:rsidRPr="00547368" w:rsidRDefault="00547368" w:rsidP="0015712B">
      <w:pPr>
        <w:rPr>
          <w:rFonts w:ascii="Times New Roman" w:hAnsi="Times New Roman" w:cs="Times New Roman"/>
          <w:sz w:val="24"/>
          <w:szCs w:val="24"/>
        </w:rPr>
      </w:pPr>
      <w:r w:rsidRPr="00547368">
        <w:rPr>
          <w:rFonts w:ascii="Times New Roman" w:hAnsi="Times New Roman" w:cs="Times New Roman"/>
          <w:sz w:val="24"/>
          <w:szCs w:val="24"/>
        </w:rPr>
        <w:t>Hiscocks, E.S. (1965). The importance of molds in the deterioration of tropical foods and feedstuffs. In Mycotoxins in Foodstuffs. (Ed., Wogan, G.N.) pp. 15-26. M.LT. Press, Cambridge.</w:t>
      </w:r>
    </w:p>
    <w:p w14:paraId="390986C0" w14:textId="50C0C806" w:rsidR="0015712B" w:rsidRPr="00547368" w:rsidRDefault="0015712B" w:rsidP="0015712B">
      <w:pPr>
        <w:rPr>
          <w:rFonts w:ascii="Times New Roman" w:hAnsi="Times New Roman" w:cs="Times New Roman"/>
          <w:sz w:val="24"/>
          <w:szCs w:val="24"/>
        </w:rPr>
      </w:pPr>
      <w:r w:rsidRPr="00547368">
        <w:rPr>
          <w:rFonts w:ascii="Times New Roman" w:hAnsi="Times New Roman" w:cs="Times New Roman"/>
          <w:sz w:val="24"/>
          <w:szCs w:val="24"/>
        </w:rPr>
        <w:t>Hussain, Z., Khan, M.Z., Khan, A., Javed, I., Saleemi, M.K.,</w:t>
      </w:r>
      <w:r w:rsidR="00C10F17" w:rsidRPr="00547368">
        <w:rPr>
          <w:rFonts w:ascii="Times New Roman" w:hAnsi="Times New Roman" w:cs="Times New Roman"/>
          <w:sz w:val="24"/>
          <w:szCs w:val="24"/>
        </w:rPr>
        <w:t xml:space="preserve"> </w:t>
      </w:r>
      <w:r w:rsidRPr="00547368">
        <w:rPr>
          <w:rFonts w:ascii="Times New Roman" w:hAnsi="Times New Roman" w:cs="Times New Roman"/>
          <w:sz w:val="24"/>
          <w:szCs w:val="24"/>
        </w:rPr>
        <w:t>Mahmood, S. and Asi, M.R. (2010). Residues of afla</w:t>
      </w:r>
      <w:r w:rsidR="00C10F17" w:rsidRPr="00547368">
        <w:rPr>
          <w:rFonts w:ascii="Times New Roman" w:hAnsi="Times New Roman" w:cs="Times New Roman"/>
          <w:sz w:val="24"/>
          <w:szCs w:val="24"/>
        </w:rPr>
        <w:t xml:space="preserve"> </w:t>
      </w:r>
      <w:r w:rsidRPr="00547368">
        <w:rPr>
          <w:rFonts w:ascii="Times New Roman" w:hAnsi="Times New Roman" w:cs="Times New Roman"/>
          <w:sz w:val="24"/>
          <w:szCs w:val="24"/>
        </w:rPr>
        <w:t>toxin B1 in broiler meat: Effect of age and dietary aflatoxin Bl levels. Food Chem. Toxicol, 48:3304-3307</w:t>
      </w:r>
    </w:p>
    <w:p w14:paraId="72430F61" w14:textId="5D58F22D" w:rsidR="0015712B" w:rsidRPr="00547368" w:rsidRDefault="0015712B" w:rsidP="0015712B">
      <w:pPr>
        <w:rPr>
          <w:rFonts w:ascii="Times New Roman" w:hAnsi="Times New Roman" w:cs="Times New Roman"/>
          <w:sz w:val="24"/>
          <w:szCs w:val="24"/>
        </w:rPr>
      </w:pPr>
      <w:r w:rsidRPr="00547368">
        <w:rPr>
          <w:rFonts w:ascii="Times New Roman" w:hAnsi="Times New Roman" w:cs="Times New Roman"/>
          <w:sz w:val="24"/>
          <w:szCs w:val="24"/>
        </w:rPr>
        <w:t>Kannan, K. and Velazhahan, R. (2015). Detection of aflatoxin B1 contamination in foods and feeds by enzyme</w:t>
      </w:r>
      <w:r w:rsidR="00C10F17" w:rsidRPr="00547368">
        <w:rPr>
          <w:rFonts w:ascii="Times New Roman" w:hAnsi="Times New Roman" w:cs="Times New Roman"/>
          <w:sz w:val="24"/>
          <w:szCs w:val="24"/>
        </w:rPr>
        <w:t xml:space="preserve"> </w:t>
      </w:r>
      <w:r w:rsidRPr="00547368">
        <w:rPr>
          <w:rFonts w:ascii="Times New Roman" w:hAnsi="Times New Roman" w:cs="Times New Roman"/>
          <w:sz w:val="24"/>
          <w:szCs w:val="24"/>
        </w:rPr>
        <w:t>linked immunosorbent assay. Biochem. Cell. Arch., 15:</w:t>
      </w:r>
      <w:r w:rsidR="00C10F17" w:rsidRPr="00547368">
        <w:rPr>
          <w:rFonts w:ascii="Times New Roman" w:hAnsi="Times New Roman" w:cs="Times New Roman"/>
          <w:sz w:val="24"/>
          <w:szCs w:val="24"/>
        </w:rPr>
        <w:t xml:space="preserve"> </w:t>
      </w:r>
      <w:r w:rsidRPr="00547368">
        <w:rPr>
          <w:rFonts w:ascii="Times New Roman" w:hAnsi="Times New Roman" w:cs="Times New Roman"/>
          <w:sz w:val="24"/>
          <w:szCs w:val="24"/>
        </w:rPr>
        <w:t>509-513</w:t>
      </w:r>
    </w:p>
    <w:p w14:paraId="316F84CA" w14:textId="22E89F07" w:rsidR="00C10F17" w:rsidRDefault="0015712B" w:rsidP="00C10F17">
      <w:pPr>
        <w:rPr>
          <w:rFonts w:ascii="Times New Roman" w:hAnsi="Times New Roman" w:cs="Times New Roman"/>
          <w:sz w:val="24"/>
          <w:szCs w:val="24"/>
        </w:rPr>
      </w:pPr>
      <w:r w:rsidRPr="00547368">
        <w:rPr>
          <w:rFonts w:ascii="Times New Roman" w:hAnsi="Times New Roman" w:cs="Times New Roman"/>
          <w:sz w:val="24"/>
          <w:szCs w:val="24"/>
        </w:rPr>
        <w:t>Kannan, K., Supriya, S., Adhithya, R. and Velazhahan, R.</w:t>
      </w:r>
      <w:r w:rsidR="00C10F17" w:rsidRPr="00547368">
        <w:t xml:space="preserve"> </w:t>
      </w:r>
      <w:r w:rsidR="00C10F17" w:rsidRPr="00547368">
        <w:rPr>
          <w:rFonts w:ascii="Times New Roman" w:hAnsi="Times New Roman" w:cs="Times New Roman"/>
          <w:sz w:val="24"/>
          <w:szCs w:val="24"/>
        </w:rPr>
        <w:t xml:space="preserve">(2014). Aspergillus flavus and aflatoxin contamination of poultry </w:t>
      </w:r>
      <w:r w:rsidR="0004446B" w:rsidRPr="00547368">
        <w:rPr>
          <w:rFonts w:ascii="Times New Roman" w:hAnsi="Times New Roman" w:cs="Times New Roman"/>
          <w:sz w:val="24"/>
          <w:szCs w:val="24"/>
        </w:rPr>
        <w:t>feeds</w:t>
      </w:r>
      <w:r w:rsidR="00C10F17" w:rsidRPr="00547368">
        <w:rPr>
          <w:rFonts w:ascii="Times New Roman" w:hAnsi="Times New Roman" w:cs="Times New Roman"/>
          <w:sz w:val="24"/>
          <w:szCs w:val="24"/>
        </w:rPr>
        <w:t xml:space="preserve"> in Tamil Nadu, India. Int. J. Agric. Environ. &amp; Biotechnol., 7: 293-298</w:t>
      </w:r>
      <w:r w:rsidR="00B33425">
        <w:rPr>
          <w:rFonts w:ascii="Times New Roman" w:hAnsi="Times New Roman" w:cs="Times New Roman"/>
          <w:sz w:val="24"/>
          <w:szCs w:val="24"/>
        </w:rPr>
        <w:t>.</w:t>
      </w:r>
    </w:p>
    <w:p w14:paraId="1D7C782C" w14:textId="28DB3CE1" w:rsidR="00B33425" w:rsidRPr="008F09F0" w:rsidRDefault="00B33425" w:rsidP="008F09F0">
      <w:pPr>
        <w:pStyle w:val="NoSpacing"/>
        <w:rPr>
          <w:rFonts w:ascii="Times New Roman" w:hAnsi="Times New Roman" w:cs="Times New Roman"/>
          <w:sz w:val="24"/>
          <w:szCs w:val="24"/>
        </w:rPr>
      </w:pPr>
      <w:r w:rsidRPr="008F09F0">
        <w:rPr>
          <w:rFonts w:ascii="Times New Roman" w:hAnsi="Times New Roman" w:cs="Times New Roman"/>
          <w:sz w:val="24"/>
          <w:szCs w:val="24"/>
        </w:rPr>
        <w:t>Kolhe AS (2016 ) AFLATOXIN IN FOOD. Lulu. com.</w:t>
      </w:r>
    </w:p>
    <w:p w14:paraId="42EAA96D" w14:textId="77777777" w:rsidR="008F09F0" w:rsidRDefault="008F09F0" w:rsidP="008F09F0">
      <w:pPr>
        <w:pStyle w:val="NoSpacing"/>
      </w:pPr>
      <w:hyperlink r:id="rId8" w:history="1">
        <w:r w:rsidRPr="00FB3D90">
          <w:rPr>
            <w:rStyle w:val="Hyperlink"/>
            <w:rFonts w:ascii="Times New Roman" w:hAnsi="Times New Roman" w:cs="Times New Roman"/>
            <w:sz w:val="24"/>
            <w:szCs w:val="24"/>
          </w:rPr>
          <w:t>https://books.google.co.in/books/about/AFLATOXINS_IN_FOOD.html?id=P7-sCwAAQBAJ&amp;redir_esc=y</w:t>
        </w:r>
      </w:hyperlink>
    </w:p>
    <w:p w14:paraId="5F10DA6D" w14:textId="77777777" w:rsidR="008F09F0" w:rsidRDefault="008F09F0" w:rsidP="008F09F0">
      <w:pPr>
        <w:pStyle w:val="NoSpacing"/>
      </w:pPr>
    </w:p>
    <w:p w14:paraId="4516DCFD" w14:textId="60425A79" w:rsidR="000419A0" w:rsidRDefault="000419A0" w:rsidP="000419A0">
      <w:r w:rsidRPr="00547368">
        <w:rPr>
          <w:rFonts w:ascii="Times New Roman" w:hAnsi="Times New Roman" w:cs="Times New Roman"/>
          <w:sz w:val="24"/>
          <w:szCs w:val="24"/>
        </w:rPr>
        <w:t>Kolhe A</w:t>
      </w:r>
      <w:r w:rsidR="00547368">
        <w:rPr>
          <w:rFonts w:ascii="Times New Roman" w:hAnsi="Times New Roman" w:cs="Times New Roman"/>
          <w:sz w:val="24"/>
          <w:szCs w:val="24"/>
        </w:rPr>
        <w:t>.</w:t>
      </w:r>
      <w:r w:rsidRPr="00547368">
        <w:rPr>
          <w:rFonts w:ascii="Times New Roman" w:hAnsi="Times New Roman" w:cs="Times New Roman"/>
          <w:sz w:val="24"/>
          <w:szCs w:val="24"/>
        </w:rPr>
        <w:t>S</w:t>
      </w:r>
      <w:r w:rsidR="00547368">
        <w:rPr>
          <w:rFonts w:ascii="Times New Roman" w:hAnsi="Times New Roman" w:cs="Times New Roman"/>
          <w:sz w:val="24"/>
          <w:szCs w:val="24"/>
        </w:rPr>
        <w:t>.</w:t>
      </w:r>
      <w:r w:rsidRPr="00547368">
        <w:rPr>
          <w:rFonts w:ascii="Times New Roman" w:hAnsi="Times New Roman" w:cs="Times New Roman"/>
          <w:sz w:val="24"/>
          <w:szCs w:val="24"/>
        </w:rPr>
        <w:t xml:space="preserve"> and </w:t>
      </w:r>
      <w:r w:rsidR="00547368">
        <w:rPr>
          <w:rFonts w:ascii="Times New Roman" w:hAnsi="Times New Roman" w:cs="Times New Roman"/>
          <w:sz w:val="24"/>
          <w:szCs w:val="24"/>
        </w:rPr>
        <w:t xml:space="preserve">S. B. </w:t>
      </w:r>
      <w:r w:rsidR="00547368" w:rsidRPr="00547368">
        <w:rPr>
          <w:rFonts w:ascii="Times New Roman" w:hAnsi="Times New Roman" w:cs="Times New Roman"/>
          <w:sz w:val="24"/>
          <w:szCs w:val="24"/>
        </w:rPr>
        <w:t>Chaudhari (</w:t>
      </w:r>
      <w:r w:rsidRPr="00547368">
        <w:rPr>
          <w:rFonts w:ascii="Times New Roman" w:hAnsi="Times New Roman" w:cs="Times New Roman"/>
          <w:sz w:val="24"/>
          <w:szCs w:val="24"/>
        </w:rPr>
        <w:t xml:space="preserve">2022) Assessment of Aflatoxins, Aflatoxigenic Fungi and Mycoflora Associated with Cereals, MS. India, Int. J. of Life Sciences, 10 (3): 207-212.  Available online on </w:t>
      </w:r>
      <w:hyperlink r:id="rId9" w:history="1">
        <w:r w:rsidR="00547368" w:rsidRPr="00FB3D90">
          <w:rPr>
            <w:rStyle w:val="Hyperlink"/>
            <w:rFonts w:ascii="Times New Roman" w:hAnsi="Times New Roman" w:cs="Times New Roman"/>
            <w:sz w:val="24"/>
            <w:szCs w:val="24"/>
          </w:rPr>
          <w:t>http://www.ijlsci.in</w:t>
        </w:r>
      </w:hyperlink>
    </w:p>
    <w:p w14:paraId="2EE436CC" w14:textId="7B9F0EB4" w:rsidR="00547368" w:rsidRPr="00547368" w:rsidRDefault="00547368" w:rsidP="00547368">
      <w:pPr>
        <w:rPr>
          <w:rFonts w:ascii="Times New Roman" w:hAnsi="Times New Roman" w:cs="Times New Roman"/>
          <w:color w:val="000000" w:themeColor="text1"/>
          <w:sz w:val="24"/>
          <w:szCs w:val="24"/>
        </w:rPr>
      </w:pPr>
      <w:r w:rsidRPr="00547368">
        <w:rPr>
          <w:rFonts w:ascii="Times New Roman" w:hAnsi="Times New Roman" w:cs="Times New Roman"/>
          <w:color w:val="000000" w:themeColor="text1"/>
          <w:sz w:val="24"/>
          <w:szCs w:val="24"/>
        </w:rPr>
        <w:t>Lillehoj, E.B., Fennell, D.I. and Kwolek, W.F. (1977). Aflatoxin and Aspergillus flavus occurrence in 1975 corn at harvest from a limited area of Iowa. Cereal Chem., 54: 366-372.</w:t>
      </w:r>
    </w:p>
    <w:p w14:paraId="0416EAC8" w14:textId="77777777" w:rsidR="00547368" w:rsidRPr="00547368" w:rsidRDefault="00547368" w:rsidP="00547368">
      <w:pPr>
        <w:rPr>
          <w:rFonts w:ascii="Times New Roman" w:hAnsi="Times New Roman" w:cs="Times New Roman"/>
          <w:color w:val="000000" w:themeColor="text1"/>
          <w:sz w:val="24"/>
          <w:szCs w:val="24"/>
        </w:rPr>
      </w:pPr>
      <w:r w:rsidRPr="00547368">
        <w:rPr>
          <w:rFonts w:ascii="Times New Roman" w:hAnsi="Times New Roman" w:cs="Times New Roman"/>
          <w:color w:val="000000" w:themeColor="text1"/>
          <w:sz w:val="24"/>
          <w:szCs w:val="24"/>
        </w:rPr>
        <w:t>Lunyasunya, T. P., Wamae, L. W., Musa, H. H., Olowofesso, O., and Lokwaleput, I. K. (2005). The risks of mycotoxins contamination of dairy feed and milk on smallholder dairy farms in Kenya. Pakistan Journal of Nutrition; 4 (3): 162- 169.</w:t>
      </w:r>
    </w:p>
    <w:p w14:paraId="0724B128" w14:textId="4E21F77A" w:rsidR="00547368" w:rsidRPr="00547368" w:rsidRDefault="00547368" w:rsidP="00547368">
      <w:pPr>
        <w:rPr>
          <w:rFonts w:ascii="Times New Roman" w:hAnsi="Times New Roman" w:cs="Times New Roman"/>
          <w:color w:val="000000" w:themeColor="text1"/>
          <w:sz w:val="24"/>
          <w:szCs w:val="24"/>
        </w:rPr>
      </w:pPr>
      <w:r w:rsidRPr="00547368">
        <w:rPr>
          <w:rFonts w:ascii="Times New Roman" w:hAnsi="Times New Roman" w:cs="Times New Roman"/>
          <w:color w:val="000000" w:themeColor="text1"/>
          <w:sz w:val="24"/>
          <w:szCs w:val="24"/>
        </w:rPr>
        <w:t>Maggon, K.K., Vishwanathan, L., Venkitasubramanian, T.A. and Mukberji, K.G. (1969). Aflatoxin production by some Indian strains of Aspergillus flavus Link ex. Frie. J Gen. Microbiology,59: 119-124.</w:t>
      </w:r>
    </w:p>
    <w:p w14:paraId="50424FC8" w14:textId="00C58CC0" w:rsidR="00547368" w:rsidRDefault="00547368" w:rsidP="00547368">
      <w:pPr>
        <w:rPr>
          <w:rFonts w:ascii="Times New Roman" w:hAnsi="Times New Roman" w:cs="Times New Roman"/>
          <w:color w:val="000000" w:themeColor="text1"/>
          <w:sz w:val="24"/>
          <w:szCs w:val="24"/>
        </w:rPr>
      </w:pPr>
      <w:r w:rsidRPr="00547368">
        <w:rPr>
          <w:rFonts w:ascii="Times New Roman" w:hAnsi="Times New Roman" w:cs="Times New Roman"/>
          <w:color w:val="000000" w:themeColor="text1"/>
          <w:sz w:val="24"/>
          <w:szCs w:val="24"/>
        </w:rPr>
        <w:lastRenderedPageBreak/>
        <w:t xml:space="preserve">Mahfouz, M.E., Sherif, A.H., 2015. A multiparameter investigation into adverse effects of aflatoxin on Oreochromis niloticus health status. J. Basic Appl. Zool. 71, 48–59. </w:t>
      </w:r>
      <w:hyperlink r:id="rId10" w:history="1">
        <w:r w:rsidRPr="00FB3D90">
          <w:rPr>
            <w:rStyle w:val="Hyperlink"/>
            <w:rFonts w:ascii="Times New Roman" w:hAnsi="Times New Roman" w:cs="Times New Roman"/>
            <w:sz w:val="24"/>
            <w:szCs w:val="24"/>
          </w:rPr>
          <w:t>http://dx.doi.org/10.1016/j.jobaz.2015.04.008</w:t>
        </w:r>
      </w:hyperlink>
    </w:p>
    <w:p w14:paraId="6E373140" w14:textId="0705FFC0" w:rsidR="00547368" w:rsidRDefault="00547368" w:rsidP="00547368">
      <w:pPr>
        <w:rPr>
          <w:rFonts w:ascii="Times New Roman" w:hAnsi="Times New Roman" w:cs="Times New Roman"/>
          <w:color w:val="000000" w:themeColor="text1"/>
          <w:sz w:val="24"/>
          <w:szCs w:val="24"/>
        </w:rPr>
      </w:pPr>
      <w:r w:rsidRPr="00547368">
        <w:rPr>
          <w:rFonts w:ascii="Times New Roman" w:hAnsi="Times New Roman" w:cs="Times New Roman"/>
          <w:color w:val="000000" w:themeColor="text1"/>
          <w:sz w:val="24"/>
          <w:szCs w:val="24"/>
        </w:rPr>
        <w:t>Nabney, J. and Nesbitt, B F. (1965). A. spectrophotometeric method for determining the aflatoxins. Analyst, 90 : 155-160.</w:t>
      </w:r>
    </w:p>
    <w:p w14:paraId="5952E1F4" w14:textId="76A91973" w:rsidR="00C10F17" w:rsidRPr="00547368" w:rsidRDefault="00C10F17" w:rsidP="00547368">
      <w:pPr>
        <w:rPr>
          <w:rFonts w:ascii="Times New Roman" w:hAnsi="Times New Roman" w:cs="Times New Roman"/>
          <w:sz w:val="24"/>
          <w:szCs w:val="24"/>
        </w:rPr>
      </w:pPr>
      <w:r w:rsidRPr="00547368">
        <w:rPr>
          <w:rFonts w:ascii="Times New Roman" w:hAnsi="Times New Roman" w:cs="Times New Roman"/>
          <w:sz w:val="24"/>
          <w:szCs w:val="24"/>
        </w:rPr>
        <w:t>Oliveira, C.A.F., Kobashigawa, E.W., Reis, T.A., Mestieri, Li, Albuquerque, R. and Correa, B. (2000). Aflatoxin B1 residues in eggs of laying hens fed a diet containing different levels of the mycotoxins. Food Addit. Contam., 17:459-462</w:t>
      </w:r>
    </w:p>
    <w:p w14:paraId="0355296F" w14:textId="27F8B35B" w:rsidR="00C10F17" w:rsidRPr="00547368" w:rsidRDefault="00C10F17" w:rsidP="00C10F17">
      <w:pPr>
        <w:rPr>
          <w:rFonts w:ascii="Times New Roman" w:hAnsi="Times New Roman" w:cs="Times New Roman"/>
          <w:sz w:val="24"/>
          <w:szCs w:val="24"/>
        </w:rPr>
      </w:pPr>
      <w:r w:rsidRPr="00547368">
        <w:rPr>
          <w:rFonts w:ascii="Times New Roman" w:hAnsi="Times New Roman" w:cs="Times New Roman"/>
          <w:sz w:val="24"/>
          <w:szCs w:val="24"/>
        </w:rPr>
        <w:t>Park, D. L. and Liang, B. (1993). Perspectives on aflatoxin</w:t>
      </w:r>
      <w:r w:rsidR="0004446B" w:rsidRPr="00547368">
        <w:rPr>
          <w:rFonts w:ascii="Times New Roman" w:hAnsi="Times New Roman" w:cs="Times New Roman"/>
          <w:sz w:val="24"/>
          <w:szCs w:val="24"/>
        </w:rPr>
        <w:t xml:space="preserve"> </w:t>
      </w:r>
      <w:r w:rsidRPr="00547368">
        <w:rPr>
          <w:rFonts w:ascii="Times New Roman" w:hAnsi="Times New Roman" w:cs="Times New Roman"/>
          <w:sz w:val="24"/>
          <w:szCs w:val="24"/>
        </w:rPr>
        <w:t>control for human food and animal feed. Trends Food</w:t>
      </w:r>
      <w:r w:rsidR="0004446B" w:rsidRPr="00547368">
        <w:rPr>
          <w:rFonts w:ascii="Times New Roman" w:hAnsi="Times New Roman" w:cs="Times New Roman"/>
          <w:sz w:val="24"/>
          <w:szCs w:val="24"/>
        </w:rPr>
        <w:t xml:space="preserve"> </w:t>
      </w:r>
      <w:r w:rsidRPr="00547368">
        <w:rPr>
          <w:rFonts w:ascii="Times New Roman" w:hAnsi="Times New Roman" w:cs="Times New Roman"/>
          <w:sz w:val="24"/>
          <w:szCs w:val="24"/>
        </w:rPr>
        <w:t>Sci. Technol., 4:334-342</w:t>
      </w:r>
    </w:p>
    <w:p w14:paraId="59FE5952" w14:textId="70C9AC6F" w:rsidR="00C10F17" w:rsidRPr="00547368" w:rsidRDefault="00C10F17" w:rsidP="00C10F17">
      <w:pPr>
        <w:rPr>
          <w:rFonts w:ascii="Times New Roman" w:hAnsi="Times New Roman" w:cs="Times New Roman"/>
          <w:sz w:val="24"/>
          <w:szCs w:val="24"/>
        </w:rPr>
      </w:pPr>
      <w:r w:rsidRPr="00547368">
        <w:rPr>
          <w:rFonts w:ascii="Times New Roman" w:hAnsi="Times New Roman" w:cs="Times New Roman"/>
          <w:sz w:val="24"/>
          <w:szCs w:val="24"/>
        </w:rPr>
        <w:t>Ranum, P., Pena-Rosas, J. and Garcia-Casal, M. (2014). Global maize production, utilization, and consumption. Ann. NY Acad. Sci., 13 12:105-112</w:t>
      </w:r>
      <w:r w:rsidR="00547368" w:rsidRPr="00547368">
        <w:rPr>
          <w:rFonts w:ascii="Times New Roman" w:hAnsi="Times New Roman" w:cs="Times New Roman"/>
          <w:sz w:val="24"/>
          <w:szCs w:val="24"/>
        </w:rPr>
        <w:t>.</w:t>
      </w:r>
    </w:p>
    <w:p w14:paraId="0CAC8CED" w14:textId="77777777" w:rsidR="00547368" w:rsidRPr="00547368" w:rsidRDefault="00547368" w:rsidP="00547368">
      <w:pPr>
        <w:rPr>
          <w:rFonts w:ascii="Times New Roman" w:hAnsi="Times New Roman" w:cs="Times New Roman"/>
          <w:sz w:val="24"/>
          <w:szCs w:val="24"/>
        </w:rPr>
      </w:pPr>
      <w:r w:rsidRPr="00547368">
        <w:rPr>
          <w:rFonts w:ascii="Times New Roman" w:hAnsi="Times New Roman" w:cs="Times New Roman"/>
          <w:sz w:val="24"/>
          <w:szCs w:val="24"/>
        </w:rPr>
        <w:t>Raper, K. B. and fennel, D. I. (1965). The genus Aspergillus. The Williams and Wilkins Co., Baltimore, Maryland, pp 686.</w:t>
      </w:r>
    </w:p>
    <w:p w14:paraId="1F50C94B" w14:textId="52A710CD" w:rsidR="00547368" w:rsidRPr="00547368" w:rsidRDefault="00547368" w:rsidP="00547368">
      <w:pPr>
        <w:rPr>
          <w:rFonts w:ascii="Times New Roman" w:hAnsi="Times New Roman" w:cs="Times New Roman"/>
          <w:sz w:val="24"/>
          <w:szCs w:val="24"/>
        </w:rPr>
      </w:pPr>
      <w:r w:rsidRPr="00547368">
        <w:rPr>
          <w:rFonts w:ascii="Times New Roman" w:hAnsi="Times New Roman" w:cs="Times New Roman"/>
          <w:sz w:val="24"/>
          <w:szCs w:val="24"/>
        </w:rPr>
        <w:t>Reddy, T V, Vishwanathan, L., and  Venkitasubramanian, T. A.(1970) Thin layer chromatography of aflatoxins. Anal Biochem. 38 :568-571.</w:t>
      </w:r>
    </w:p>
    <w:p w14:paraId="0DB57902" w14:textId="2076761E" w:rsidR="00C10F17" w:rsidRPr="00547368" w:rsidRDefault="00C10F17" w:rsidP="00C10F17">
      <w:pPr>
        <w:rPr>
          <w:rFonts w:ascii="Times New Roman" w:hAnsi="Times New Roman" w:cs="Times New Roman"/>
          <w:sz w:val="24"/>
          <w:szCs w:val="24"/>
        </w:rPr>
      </w:pPr>
      <w:r w:rsidRPr="00547368">
        <w:rPr>
          <w:rFonts w:ascii="Times New Roman" w:hAnsi="Times New Roman" w:cs="Times New Roman"/>
          <w:sz w:val="24"/>
          <w:szCs w:val="24"/>
        </w:rPr>
        <w:t>Setamou, M., Cardwell, K.. F., Schulthess, F. and Hell, K. (1997). Aspergillus flavus infection and aflatoxin contamination of preharvest maize in Benin. Plant Dis., 81: 1323-1327</w:t>
      </w:r>
    </w:p>
    <w:p w14:paraId="6A26EFC2" w14:textId="6E3C64DB" w:rsidR="00C10F17" w:rsidRPr="00547368" w:rsidRDefault="00C10F17" w:rsidP="00C10F17">
      <w:pPr>
        <w:rPr>
          <w:rFonts w:ascii="Times New Roman" w:hAnsi="Times New Roman" w:cs="Times New Roman"/>
          <w:sz w:val="24"/>
          <w:szCs w:val="24"/>
        </w:rPr>
      </w:pPr>
      <w:r w:rsidRPr="00547368">
        <w:rPr>
          <w:rFonts w:ascii="Times New Roman" w:hAnsi="Times New Roman" w:cs="Times New Roman"/>
          <w:sz w:val="24"/>
          <w:szCs w:val="24"/>
        </w:rPr>
        <w:t>rucksess, M.W., Stoloff, L., Young, K.Y., Wyatt, R.D. and Miller, B.L. (1983). Aflatoxicol and aflatoxins B</w:t>
      </w:r>
      <w:r w:rsidR="0004446B" w:rsidRPr="00547368">
        <w:rPr>
          <w:rFonts w:ascii="Times New Roman" w:hAnsi="Times New Roman" w:cs="Times New Roman"/>
          <w:sz w:val="24"/>
          <w:szCs w:val="24"/>
        </w:rPr>
        <w:t xml:space="preserve">1 </w:t>
      </w:r>
      <w:r w:rsidRPr="00547368">
        <w:rPr>
          <w:rFonts w:ascii="Times New Roman" w:hAnsi="Times New Roman" w:cs="Times New Roman"/>
          <w:sz w:val="24"/>
          <w:szCs w:val="24"/>
        </w:rPr>
        <w:t>and M</w:t>
      </w:r>
      <w:r w:rsidR="0004446B" w:rsidRPr="00547368">
        <w:rPr>
          <w:rFonts w:ascii="Times New Roman" w:hAnsi="Times New Roman" w:cs="Times New Roman"/>
          <w:sz w:val="24"/>
          <w:szCs w:val="24"/>
        </w:rPr>
        <w:t>1</w:t>
      </w:r>
      <w:r w:rsidRPr="00547368">
        <w:rPr>
          <w:rFonts w:ascii="Times New Roman" w:hAnsi="Times New Roman" w:cs="Times New Roman"/>
          <w:sz w:val="24"/>
          <w:szCs w:val="24"/>
        </w:rPr>
        <w:t xml:space="preserve">in eggs and tissues of laying hens consuming afla toxin contaminated feed. </w:t>
      </w:r>
      <w:r w:rsidRPr="00792107">
        <w:rPr>
          <w:rFonts w:ascii="Times New Roman" w:hAnsi="Times New Roman" w:cs="Times New Roman"/>
          <w:i/>
          <w:iCs/>
          <w:sz w:val="24"/>
          <w:szCs w:val="24"/>
        </w:rPr>
        <w:t>Poult. Sci</w:t>
      </w:r>
      <w:r w:rsidRPr="00547368">
        <w:rPr>
          <w:rFonts w:ascii="Times New Roman" w:hAnsi="Times New Roman" w:cs="Times New Roman"/>
          <w:sz w:val="24"/>
          <w:szCs w:val="24"/>
        </w:rPr>
        <w:t>., 62:2176-2182</w:t>
      </w:r>
    </w:p>
    <w:p w14:paraId="539B60D1" w14:textId="11A0BABC" w:rsidR="00C10F17" w:rsidRPr="00547368" w:rsidRDefault="00C10F17" w:rsidP="00C10F17">
      <w:pPr>
        <w:rPr>
          <w:rFonts w:ascii="Times New Roman" w:hAnsi="Times New Roman" w:cs="Times New Roman"/>
          <w:sz w:val="24"/>
          <w:szCs w:val="24"/>
        </w:rPr>
      </w:pPr>
      <w:r w:rsidRPr="00547368">
        <w:rPr>
          <w:rFonts w:ascii="Times New Roman" w:hAnsi="Times New Roman" w:cs="Times New Roman"/>
          <w:sz w:val="24"/>
          <w:szCs w:val="24"/>
        </w:rPr>
        <w:t xml:space="preserve">Van </w:t>
      </w:r>
      <w:r w:rsidR="00733842" w:rsidRPr="00547368">
        <w:rPr>
          <w:rFonts w:ascii="Times New Roman" w:hAnsi="Times New Roman" w:cs="Times New Roman"/>
          <w:sz w:val="24"/>
          <w:szCs w:val="24"/>
        </w:rPr>
        <w:t>E</w:t>
      </w:r>
      <w:r w:rsidRPr="00547368">
        <w:rPr>
          <w:rFonts w:ascii="Times New Roman" w:hAnsi="Times New Roman" w:cs="Times New Roman"/>
          <w:sz w:val="24"/>
          <w:szCs w:val="24"/>
        </w:rPr>
        <w:t xml:space="preserve">gmond, H.P. (1989). Current situation on regulations for mycotoxins. Overview of tolerances and status of standard methods of sampling and analysis. </w:t>
      </w:r>
      <w:r w:rsidRPr="00792107">
        <w:rPr>
          <w:rFonts w:ascii="Times New Roman" w:hAnsi="Times New Roman" w:cs="Times New Roman"/>
          <w:i/>
          <w:iCs/>
          <w:sz w:val="24"/>
          <w:szCs w:val="24"/>
        </w:rPr>
        <w:t>Food Addit Contam</w:t>
      </w:r>
      <w:r w:rsidRPr="00547368">
        <w:rPr>
          <w:rFonts w:ascii="Times New Roman" w:hAnsi="Times New Roman" w:cs="Times New Roman"/>
          <w:sz w:val="24"/>
          <w:szCs w:val="24"/>
        </w:rPr>
        <w:t>., 6:139-188</w:t>
      </w:r>
    </w:p>
    <w:p w14:paraId="1CD4050E" w14:textId="06427EA3" w:rsidR="00C10F17" w:rsidRPr="00547368" w:rsidRDefault="00C10F17" w:rsidP="00C10F17">
      <w:pPr>
        <w:rPr>
          <w:rFonts w:ascii="Times New Roman" w:hAnsi="Times New Roman" w:cs="Times New Roman"/>
          <w:sz w:val="24"/>
          <w:szCs w:val="24"/>
        </w:rPr>
      </w:pPr>
      <w:r w:rsidRPr="00547368">
        <w:rPr>
          <w:rFonts w:ascii="Times New Roman" w:hAnsi="Times New Roman" w:cs="Times New Roman"/>
          <w:sz w:val="24"/>
          <w:szCs w:val="24"/>
        </w:rPr>
        <w:t xml:space="preserve">Waliyar, F., Reddy, S.V., Subramaniam, K., Reddy, T.Y. Ramadevi, K., Craufurd, P.Q. and Wheeler, T.R.(2003). Importance of mycotoxins in food and feed in India. </w:t>
      </w:r>
      <w:r w:rsidRPr="00792107">
        <w:rPr>
          <w:rFonts w:ascii="Times New Roman" w:hAnsi="Times New Roman" w:cs="Times New Roman"/>
          <w:i/>
          <w:iCs/>
          <w:sz w:val="24"/>
          <w:szCs w:val="24"/>
        </w:rPr>
        <w:t>Asp. Appl. Bio</w:t>
      </w:r>
      <w:r w:rsidRPr="00547368">
        <w:rPr>
          <w:rFonts w:ascii="Times New Roman" w:hAnsi="Times New Roman" w:cs="Times New Roman"/>
          <w:sz w:val="24"/>
          <w:szCs w:val="24"/>
        </w:rPr>
        <w:t>., 68: 147-1</w:t>
      </w:r>
      <w:r w:rsidR="00792107">
        <w:rPr>
          <w:rFonts w:ascii="Times New Roman" w:hAnsi="Times New Roman" w:cs="Times New Roman"/>
          <w:sz w:val="24"/>
          <w:szCs w:val="24"/>
        </w:rPr>
        <w:t>5</w:t>
      </w:r>
      <w:r w:rsidRPr="00547368">
        <w:rPr>
          <w:rFonts w:ascii="Times New Roman" w:hAnsi="Times New Roman" w:cs="Times New Roman"/>
          <w:sz w:val="24"/>
          <w:szCs w:val="24"/>
        </w:rPr>
        <w:t>4</w:t>
      </w:r>
      <w:r w:rsidR="00792107">
        <w:rPr>
          <w:rFonts w:ascii="Times New Roman" w:hAnsi="Times New Roman" w:cs="Times New Roman"/>
          <w:sz w:val="24"/>
          <w:szCs w:val="24"/>
        </w:rPr>
        <w:t>.</w:t>
      </w:r>
    </w:p>
    <w:sectPr w:rsidR="00C10F17" w:rsidRPr="00547368" w:rsidSect="00825419">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18C7A" w14:textId="77777777" w:rsidR="0005434A" w:rsidRDefault="0005434A" w:rsidP="0066151D">
      <w:pPr>
        <w:spacing w:after="0" w:line="240" w:lineRule="auto"/>
      </w:pPr>
      <w:r>
        <w:separator/>
      </w:r>
    </w:p>
  </w:endnote>
  <w:endnote w:type="continuationSeparator" w:id="0">
    <w:p w14:paraId="36D8C877" w14:textId="77777777" w:rsidR="0005434A" w:rsidRDefault="0005434A" w:rsidP="006615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onstantia">
    <w:panose1 w:val="02030602050306030303"/>
    <w:charset w:val="00"/>
    <w:family w:val="roman"/>
    <w:pitch w:val="variable"/>
    <w:sig w:usb0="A00002EF" w:usb1="4000204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7604515"/>
      <w:docPartObj>
        <w:docPartGallery w:val="Page Numbers (Bottom of Page)"/>
        <w:docPartUnique/>
      </w:docPartObj>
    </w:sdtPr>
    <w:sdtEndPr>
      <w:rPr>
        <w:noProof/>
      </w:rPr>
    </w:sdtEndPr>
    <w:sdtContent>
      <w:p w14:paraId="73292E06" w14:textId="77777777" w:rsidR="00003D78" w:rsidRDefault="00FB358E">
        <w:pPr>
          <w:pStyle w:val="Footer"/>
        </w:pPr>
        <w:r>
          <w:fldChar w:fldCharType="begin"/>
        </w:r>
        <w:r>
          <w:instrText xml:space="preserve"> PAGE   \* MERGEFORMAT </w:instrText>
        </w:r>
        <w:r>
          <w:fldChar w:fldCharType="separate"/>
        </w:r>
        <w:r w:rsidR="00DD7D48">
          <w:rPr>
            <w:noProof/>
          </w:rPr>
          <w:t>9</w:t>
        </w:r>
        <w:r>
          <w:rPr>
            <w:noProof/>
          </w:rPr>
          <w:fldChar w:fldCharType="end"/>
        </w:r>
      </w:p>
    </w:sdtContent>
  </w:sdt>
  <w:p w14:paraId="0DD786CE" w14:textId="77777777" w:rsidR="00003D78" w:rsidRDefault="00003D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8E457" w14:textId="77777777" w:rsidR="0005434A" w:rsidRDefault="0005434A" w:rsidP="0066151D">
      <w:pPr>
        <w:spacing w:after="0" w:line="240" w:lineRule="auto"/>
      </w:pPr>
      <w:r>
        <w:separator/>
      </w:r>
    </w:p>
  </w:footnote>
  <w:footnote w:type="continuationSeparator" w:id="0">
    <w:p w14:paraId="5AEA97E2" w14:textId="77777777" w:rsidR="0005434A" w:rsidRDefault="0005434A" w:rsidP="006615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8C0837"/>
    <w:multiLevelType w:val="hybridMultilevel"/>
    <w:tmpl w:val="43429B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7468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133"/>
    <w:rsid w:val="00001B6C"/>
    <w:rsid w:val="00003D78"/>
    <w:rsid w:val="00007989"/>
    <w:rsid w:val="0001596F"/>
    <w:rsid w:val="000358B9"/>
    <w:rsid w:val="000419A0"/>
    <w:rsid w:val="000419F2"/>
    <w:rsid w:val="000424F3"/>
    <w:rsid w:val="0004446B"/>
    <w:rsid w:val="0005234F"/>
    <w:rsid w:val="000531D7"/>
    <w:rsid w:val="0005434A"/>
    <w:rsid w:val="00057C6F"/>
    <w:rsid w:val="0006230D"/>
    <w:rsid w:val="0008041A"/>
    <w:rsid w:val="00087AE7"/>
    <w:rsid w:val="000947D6"/>
    <w:rsid w:val="000B5B00"/>
    <w:rsid w:val="000B5FC6"/>
    <w:rsid w:val="000B7150"/>
    <w:rsid w:val="000C367E"/>
    <w:rsid w:val="000D3ED0"/>
    <w:rsid w:val="000F5D9B"/>
    <w:rsid w:val="000F5DAA"/>
    <w:rsid w:val="001033C9"/>
    <w:rsid w:val="00121F45"/>
    <w:rsid w:val="001351C8"/>
    <w:rsid w:val="00144386"/>
    <w:rsid w:val="0015712B"/>
    <w:rsid w:val="00165198"/>
    <w:rsid w:val="0017402F"/>
    <w:rsid w:val="001813A8"/>
    <w:rsid w:val="00185927"/>
    <w:rsid w:val="001868CF"/>
    <w:rsid w:val="00193D3E"/>
    <w:rsid w:val="00197685"/>
    <w:rsid w:val="001B263F"/>
    <w:rsid w:val="001D2FD8"/>
    <w:rsid w:val="0022051B"/>
    <w:rsid w:val="002359F3"/>
    <w:rsid w:val="0023726E"/>
    <w:rsid w:val="00240DDD"/>
    <w:rsid w:val="00250834"/>
    <w:rsid w:val="00254619"/>
    <w:rsid w:val="00267247"/>
    <w:rsid w:val="00267419"/>
    <w:rsid w:val="00273D95"/>
    <w:rsid w:val="0027431F"/>
    <w:rsid w:val="00283104"/>
    <w:rsid w:val="0028668F"/>
    <w:rsid w:val="00287BBF"/>
    <w:rsid w:val="002A445D"/>
    <w:rsid w:val="002B0128"/>
    <w:rsid w:val="002B2BDB"/>
    <w:rsid w:val="002D5072"/>
    <w:rsid w:val="00315A27"/>
    <w:rsid w:val="00315CE3"/>
    <w:rsid w:val="00320F51"/>
    <w:rsid w:val="00324B7F"/>
    <w:rsid w:val="00327046"/>
    <w:rsid w:val="00345A18"/>
    <w:rsid w:val="00351047"/>
    <w:rsid w:val="00353904"/>
    <w:rsid w:val="0036023E"/>
    <w:rsid w:val="003629FD"/>
    <w:rsid w:val="00367BF0"/>
    <w:rsid w:val="0037693C"/>
    <w:rsid w:val="003A64A4"/>
    <w:rsid w:val="003B08F2"/>
    <w:rsid w:val="003B1A41"/>
    <w:rsid w:val="003B39A6"/>
    <w:rsid w:val="003D0153"/>
    <w:rsid w:val="003D6B68"/>
    <w:rsid w:val="003E12A2"/>
    <w:rsid w:val="003E45CA"/>
    <w:rsid w:val="003F5471"/>
    <w:rsid w:val="003F6FA1"/>
    <w:rsid w:val="00400D11"/>
    <w:rsid w:val="004035FA"/>
    <w:rsid w:val="00404888"/>
    <w:rsid w:val="00404EF4"/>
    <w:rsid w:val="00413554"/>
    <w:rsid w:val="00420FAE"/>
    <w:rsid w:val="0042100F"/>
    <w:rsid w:val="00426A32"/>
    <w:rsid w:val="00430BE8"/>
    <w:rsid w:val="004733CD"/>
    <w:rsid w:val="0049248C"/>
    <w:rsid w:val="00492DCC"/>
    <w:rsid w:val="004A0F50"/>
    <w:rsid w:val="004C1F6C"/>
    <w:rsid w:val="004E6739"/>
    <w:rsid w:val="00510658"/>
    <w:rsid w:val="0051584C"/>
    <w:rsid w:val="00547368"/>
    <w:rsid w:val="0055471E"/>
    <w:rsid w:val="0056059F"/>
    <w:rsid w:val="005609CD"/>
    <w:rsid w:val="0057433B"/>
    <w:rsid w:val="005871BE"/>
    <w:rsid w:val="005920D1"/>
    <w:rsid w:val="005958F3"/>
    <w:rsid w:val="0059707A"/>
    <w:rsid w:val="005A7055"/>
    <w:rsid w:val="005B2726"/>
    <w:rsid w:val="005B534C"/>
    <w:rsid w:val="005C1618"/>
    <w:rsid w:val="005C5B13"/>
    <w:rsid w:val="005C5F58"/>
    <w:rsid w:val="005D3130"/>
    <w:rsid w:val="00607EB8"/>
    <w:rsid w:val="00612E3D"/>
    <w:rsid w:val="006132CF"/>
    <w:rsid w:val="00633A36"/>
    <w:rsid w:val="00643405"/>
    <w:rsid w:val="0064686F"/>
    <w:rsid w:val="0066151D"/>
    <w:rsid w:val="00663B53"/>
    <w:rsid w:val="006679C9"/>
    <w:rsid w:val="00671D1A"/>
    <w:rsid w:val="006750C2"/>
    <w:rsid w:val="00676FB4"/>
    <w:rsid w:val="00681591"/>
    <w:rsid w:val="0068546A"/>
    <w:rsid w:val="00690F7F"/>
    <w:rsid w:val="006A1964"/>
    <w:rsid w:val="006B5D0A"/>
    <w:rsid w:val="006D2B06"/>
    <w:rsid w:val="006E1973"/>
    <w:rsid w:val="00717C2A"/>
    <w:rsid w:val="00720A99"/>
    <w:rsid w:val="00721C06"/>
    <w:rsid w:val="007264AF"/>
    <w:rsid w:val="00733842"/>
    <w:rsid w:val="00735F34"/>
    <w:rsid w:val="00735FF8"/>
    <w:rsid w:val="007378A8"/>
    <w:rsid w:val="00741C32"/>
    <w:rsid w:val="00751920"/>
    <w:rsid w:val="00754DDD"/>
    <w:rsid w:val="007652DD"/>
    <w:rsid w:val="0077260F"/>
    <w:rsid w:val="00774209"/>
    <w:rsid w:val="00792107"/>
    <w:rsid w:val="00797129"/>
    <w:rsid w:val="007A2E51"/>
    <w:rsid w:val="007A5426"/>
    <w:rsid w:val="007D0D0A"/>
    <w:rsid w:val="007D4296"/>
    <w:rsid w:val="007D60C9"/>
    <w:rsid w:val="007E2133"/>
    <w:rsid w:val="007E24A0"/>
    <w:rsid w:val="0080780A"/>
    <w:rsid w:val="00810481"/>
    <w:rsid w:val="00812E1B"/>
    <w:rsid w:val="00825419"/>
    <w:rsid w:val="00835ADF"/>
    <w:rsid w:val="00845A02"/>
    <w:rsid w:val="00846165"/>
    <w:rsid w:val="00850886"/>
    <w:rsid w:val="00866F11"/>
    <w:rsid w:val="00871394"/>
    <w:rsid w:val="008A2E36"/>
    <w:rsid w:val="008A72E5"/>
    <w:rsid w:val="008B07A8"/>
    <w:rsid w:val="008B5E67"/>
    <w:rsid w:val="008E1F33"/>
    <w:rsid w:val="008E4458"/>
    <w:rsid w:val="008E5B37"/>
    <w:rsid w:val="008F09F0"/>
    <w:rsid w:val="00905351"/>
    <w:rsid w:val="00907D7B"/>
    <w:rsid w:val="009215E1"/>
    <w:rsid w:val="0092347F"/>
    <w:rsid w:val="009269CC"/>
    <w:rsid w:val="009320F4"/>
    <w:rsid w:val="00934043"/>
    <w:rsid w:val="0094023F"/>
    <w:rsid w:val="00954E34"/>
    <w:rsid w:val="009627B9"/>
    <w:rsid w:val="00972C19"/>
    <w:rsid w:val="00980834"/>
    <w:rsid w:val="00987B52"/>
    <w:rsid w:val="009949E4"/>
    <w:rsid w:val="009B1FB4"/>
    <w:rsid w:val="009C313B"/>
    <w:rsid w:val="009C4220"/>
    <w:rsid w:val="009C74AF"/>
    <w:rsid w:val="009D08E0"/>
    <w:rsid w:val="009E40C3"/>
    <w:rsid w:val="00A01DF1"/>
    <w:rsid w:val="00A166C6"/>
    <w:rsid w:val="00A36BC2"/>
    <w:rsid w:val="00A526E0"/>
    <w:rsid w:val="00A5447B"/>
    <w:rsid w:val="00A6036B"/>
    <w:rsid w:val="00A6083D"/>
    <w:rsid w:val="00A64F51"/>
    <w:rsid w:val="00A70CF6"/>
    <w:rsid w:val="00A71ECA"/>
    <w:rsid w:val="00A73FAE"/>
    <w:rsid w:val="00A86381"/>
    <w:rsid w:val="00AA11B5"/>
    <w:rsid w:val="00AB41A1"/>
    <w:rsid w:val="00AB51A0"/>
    <w:rsid w:val="00AB54D3"/>
    <w:rsid w:val="00AE3E7D"/>
    <w:rsid w:val="00AF2E8A"/>
    <w:rsid w:val="00B02EB9"/>
    <w:rsid w:val="00B04ED2"/>
    <w:rsid w:val="00B05EE2"/>
    <w:rsid w:val="00B11D95"/>
    <w:rsid w:val="00B21AA4"/>
    <w:rsid w:val="00B266AE"/>
    <w:rsid w:val="00B33425"/>
    <w:rsid w:val="00B425A8"/>
    <w:rsid w:val="00B45089"/>
    <w:rsid w:val="00B4723A"/>
    <w:rsid w:val="00B57F8A"/>
    <w:rsid w:val="00B837D5"/>
    <w:rsid w:val="00B92371"/>
    <w:rsid w:val="00BA2D8B"/>
    <w:rsid w:val="00BB22D5"/>
    <w:rsid w:val="00BD2D3E"/>
    <w:rsid w:val="00BD425A"/>
    <w:rsid w:val="00BD5468"/>
    <w:rsid w:val="00BE3C7B"/>
    <w:rsid w:val="00BE62BF"/>
    <w:rsid w:val="00BF3A33"/>
    <w:rsid w:val="00BF7FB8"/>
    <w:rsid w:val="00C100D3"/>
    <w:rsid w:val="00C10F17"/>
    <w:rsid w:val="00C1182D"/>
    <w:rsid w:val="00C26246"/>
    <w:rsid w:val="00C26296"/>
    <w:rsid w:val="00C273F9"/>
    <w:rsid w:val="00C30886"/>
    <w:rsid w:val="00C35EE3"/>
    <w:rsid w:val="00C406B6"/>
    <w:rsid w:val="00C437FC"/>
    <w:rsid w:val="00C47082"/>
    <w:rsid w:val="00C658DE"/>
    <w:rsid w:val="00C65C71"/>
    <w:rsid w:val="00C72BED"/>
    <w:rsid w:val="00C833E3"/>
    <w:rsid w:val="00C845DE"/>
    <w:rsid w:val="00C87FDD"/>
    <w:rsid w:val="00C92FBE"/>
    <w:rsid w:val="00C9389D"/>
    <w:rsid w:val="00CA3BDB"/>
    <w:rsid w:val="00CA5342"/>
    <w:rsid w:val="00CB5293"/>
    <w:rsid w:val="00CB5AF1"/>
    <w:rsid w:val="00CD3C00"/>
    <w:rsid w:val="00CE4196"/>
    <w:rsid w:val="00CF30F5"/>
    <w:rsid w:val="00D042A2"/>
    <w:rsid w:val="00D229E3"/>
    <w:rsid w:val="00D250B9"/>
    <w:rsid w:val="00D26DD8"/>
    <w:rsid w:val="00D33708"/>
    <w:rsid w:val="00D41DA8"/>
    <w:rsid w:val="00D42A4E"/>
    <w:rsid w:val="00D71767"/>
    <w:rsid w:val="00D978FA"/>
    <w:rsid w:val="00DA24BB"/>
    <w:rsid w:val="00DA7721"/>
    <w:rsid w:val="00DB2FCA"/>
    <w:rsid w:val="00DB491A"/>
    <w:rsid w:val="00DC0C9D"/>
    <w:rsid w:val="00DC25BE"/>
    <w:rsid w:val="00DD2A5D"/>
    <w:rsid w:val="00DD2FDC"/>
    <w:rsid w:val="00DD351A"/>
    <w:rsid w:val="00DD7D48"/>
    <w:rsid w:val="00DE4CE5"/>
    <w:rsid w:val="00DF4D55"/>
    <w:rsid w:val="00DF4F8C"/>
    <w:rsid w:val="00E20DC6"/>
    <w:rsid w:val="00E24FA5"/>
    <w:rsid w:val="00E32A13"/>
    <w:rsid w:val="00E33B3F"/>
    <w:rsid w:val="00E3524E"/>
    <w:rsid w:val="00E475C8"/>
    <w:rsid w:val="00E6048A"/>
    <w:rsid w:val="00E62D14"/>
    <w:rsid w:val="00E81422"/>
    <w:rsid w:val="00E84FED"/>
    <w:rsid w:val="00E856C1"/>
    <w:rsid w:val="00E96EEC"/>
    <w:rsid w:val="00EA1E60"/>
    <w:rsid w:val="00EC0AF9"/>
    <w:rsid w:val="00ED4BC1"/>
    <w:rsid w:val="00EE1F36"/>
    <w:rsid w:val="00F023E8"/>
    <w:rsid w:val="00F12FD3"/>
    <w:rsid w:val="00F529EB"/>
    <w:rsid w:val="00F70305"/>
    <w:rsid w:val="00F7300B"/>
    <w:rsid w:val="00F73E46"/>
    <w:rsid w:val="00F766BB"/>
    <w:rsid w:val="00FA4721"/>
    <w:rsid w:val="00FB1072"/>
    <w:rsid w:val="00FB358E"/>
    <w:rsid w:val="00FC0B5D"/>
    <w:rsid w:val="00FC6723"/>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06EA4"/>
  <w15:docId w15:val="{E32C4074-F516-4705-AEA2-93A287F85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2133"/>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1"/>
    <w:rsid w:val="007E2133"/>
    <w:rPr>
      <w:rFonts w:ascii="SimSun" w:eastAsia="SimSun" w:hAnsi="SimSun" w:cs="SimSun"/>
      <w:spacing w:val="10"/>
      <w:sz w:val="25"/>
      <w:szCs w:val="25"/>
      <w:shd w:val="clear" w:color="auto" w:fill="FFFFFF"/>
    </w:rPr>
  </w:style>
  <w:style w:type="character" w:customStyle="1" w:styleId="Bodytext7">
    <w:name w:val="Body text (7)_"/>
    <w:basedOn w:val="DefaultParagraphFont"/>
    <w:link w:val="Bodytext70"/>
    <w:rsid w:val="007E2133"/>
    <w:rPr>
      <w:rFonts w:ascii="SimSun" w:eastAsia="SimSun" w:hAnsi="SimSun" w:cs="SimSun"/>
      <w:sz w:val="25"/>
      <w:szCs w:val="25"/>
      <w:shd w:val="clear" w:color="auto" w:fill="FFFFFF"/>
    </w:rPr>
  </w:style>
  <w:style w:type="paragraph" w:customStyle="1" w:styleId="BodyText1">
    <w:name w:val="Body Text1"/>
    <w:basedOn w:val="Normal"/>
    <w:link w:val="Bodytext"/>
    <w:rsid w:val="007E2133"/>
    <w:pPr>
      <w:widowControl w:val="0"/>
      <w:shd w:val="clear" w:color="auto" w:fill="FFFFFF"/>
      <w:spacing w:after="540" w:line="238" w:lineRule="exact"/>
      <w:ind w:hanging="820"/>
    </w:pPr>
    <w:rPr>
      <w:rFonts w:ascii="SimSun" w:eastAsia="SimSun" w:hAnsi="SimSun" w:cs="SimSun"/>
      <w:spacing w:val="10"/>
      <w:sz w:val="25"/>
      <w:szCs w:val="25"/>
    </w:rPr>
  </w:style>
  <w:style w:type="paragraph" w:customStyle="1" w:styleId="Bodytext70">
    <w:name w:val="Body text (7)"/>
    <w:basedOn w:val="Normal"/>
    <w:link w:val="Bodytext7"/>
    <w:rsid w:val="007E2133"/>
    <w:pPr>
      <w:widowControl w:val="0"/>
      <w:shd w:val="clear" w:color="auto" w:fill="FFFFFF"/>
      <w:spacing w:before="1860" w:after="780" w:line="0" w:lineRule="atLeast"/>
      <w:jc w:val="both"/>
    </w:pPr>
    <w:rPr>
      <w:rFonts w:ascii="SimSun" w:eastAsia="SimSun" w:hAnsi="SimSun" w:cs="SimSun"/>
      <w:sz w:val="25"/>
      <w:szCs w:val="25"/>
    </w:rPr>
  </w:style>
  <w:style w:type="character" w:customStyle="1" w:styleId="TableofcontentsConstantia">
    <w:name w:val="Table of contents + Constantia"/>
    <w:aliases w:val="10.5 pt,Spacing 2 pt,Body text + Constantia,Table caption + Constantia,Spacing 1 pt Exact,Body text + 13.5 pt"/>
    <w:basedOn w:val="DefaultParagraphFont"/>
    <w:rsid w:val="007E2133"/>
    <w:rPr>
      <w:rFonts w:ascii="Constantia" w:eastAsia="Constantia" w:hAnsi="Constantia" w:cs="Constantia"/>
      <w:b w:val="0"/>
      <w:bCs w:val="0"/>
      <w:i w:val="0"/>
      <w:iCs w:val="0"/>
      <w:smallCaps w:val="0"/>
      <w:strike w:val="0"/>
      <w:color w:val="000000"/>
      <w:spacing w:val="40"/>
      <w:w w:val="100"/>
      <w:position w:val="0"/>
      <w:sz w:val="21"/>
      <w:szCs w:val="21"/>
      <w:u w:val="none"/>
      <w:shd w:val="clear" w:color="auto" w:fill="FFFFFF"/>
      <w:lang w:val="en-US"/>
    </w:rPr>
  </w:style>
  <w:style w:type="character" w:customStyle="1" w:styleId="BodytextBookmanOldStyle">
    <w:name w:val="Body text + Bookman Old Style"/>
    <w:aliases w:val="11.5 pt,Italic,Heading #4 + 15 pt,Spacing -1 pt,Body text (7) + Franklin Gothic Demi,Body text (7) + Constantia,11 pt,Spacing 1 pt,Body text + 10 pt,Spacing 0 pt,Picture caption + Franklin Gothic Demi,8.5 pt,4.5 pt,8 pt"/>
    <w:basedOn w:val="Bodytext"/>
    <w:rsid w:val="007E2133"/>
    <w:rPr>
      <w:rFonts w:ascii="Bookman Old Style" w:eastAsia="Bookman Old Style" w:hAnsi="Bookman Old Style" w:cs="Bookman Old Style"/>
      <w:b w:val="0"/>
      <w:bCs w:val="0"/>
      <w:i/>
      <w:iCs/>
      <w:smallCaps w:val="0"/>
      <w:strike w:val="0"/>
      <w:color w:val="000000"/>
      <w:spacing w:val="10"/>
      <w:w w:val="100"/>
      <w:position w:val="0"/>
      <w:sz w:val="23"/>
      <w:szCs w:val="23"/>
      <w:u w:val="none"/>
      <w:shd w:val="clear" w:color="auto" w:fill="FFFFFF"/>
      <w:lang w:val="en-US"/>
    </w:rPr>
  </w:style>
  <w:style w:type="character" w:customStyle="1" w:styleId="Tablecaption">
    <w:name w:val="Table caption"/>
    <w:basedOn w:val="DefaultParagraphFont"/>
    <w:rsid w:val="007E2133"/>
    <w:rPr>
      <w:rFonts w:ascii="SimSun" w:eastAsia="SimSun" w:hAnsi="SimSun" w:cs="SimSun"/>
      <w:b w:val="0"/>
      <w:bCs w:val="0"/>
      <w:i w:val="0"/>
      <w:iCs w:val="0"/>
      <w:smallCaps w:val="0"/>
      <w:strike w:val="0"/>
      <w:color w:val="000000"/>
      <w:spacing w:val="10"/>
      <w:w w:val="100"/>
      <w:position w:val="0"/>
      <w:sz w:val="25"/>
      <w:szCs w:val="25"/>
      <w:u w:val="single"/>
      <w:lang w:val="en-US"/>
    </w:rPr>
  </w:style>
  <w:style w:type="character" w:customStyle="1" w:styleId="Bodytext25">
    <w:name w:val="Body text (25)"/>
    <w:basedOn w:val="DefaultParagraphFont"/>
    <w:rsid w:val="007E2133"/>
    <w:rPr>
      <w:rFonts w:ascii="SimSun" w:eastAsia="SimSun" w:hAnsi="SimSun" w:cs="SimSun"/>
      <w:b w:val="0"/>
      <w:bCs w:val="0"/>
      <w:i w:val="0"/>
      <w:iCs w:val="0"/>
      <w:smallCaps w:val="0"/>
      <w:strike w:val="0"/>
      <w:color w:val="000000"/>
      <w:spacing w:val="0"/>
      <w:w w:val="100"/>
      <w:position w:val="0"/>
      <w:sz w:val="21"/>
      <w:szCs w:val="21"/>
      <w:u w:val="single"/>
      <w:lang w:val="en-US"/>
    </w:rPr>
  </w:style>
  <w:style w:type="character" w:customStyle="1" w:styleId="Tablecaption2">
    <w:name w:val="Table caption (2)_"/>
    <w:basedOn w:val="DefaultParagraphFont"/>
    <w:link w:val="Tablecaption20"/>
    <w:rsid w:val="007E2133"/>
    <w:rPr>
      <w:rFonts w:ascii="SimSun" w:eastAsia="SimSun" w:hAnsi="SimSun" w:cs="SimSun"/>
      <w:sz w:val="21"/>
      <w:szCs w:val="21"/>
      <w:shd w:val="clear" w:color="auto" w:fill="FFFFFF"/>
    </w:rPr>
  </w:style>
  <w:style w:type="paragraph" w:customStyle="1" w:styleId="Tablecaption20">
    <w:name w:val="Table caption (2)"/>
    <w:basedOn w:val="Normal"/>
    <w:link w:val="Tablecaption2"/>
    <w:rsid w:val="007E2133"/>
    <w:pPr>
      <w:widowControl w:val="0"/>
      <w:shd w:val="clear" w:color="auto" w:fill="FFFFFF"/>
      <w:spacing w:after="0" w:line="0" w:lineRule="atLeast"/>
    </w:pPr>
    <w:rPr>
      <w:rFonts w:ascii="SimSun" w:eastAsia="SimSun" w:hAnsi="SimSun" w:cs="SimSun"/>
      <w:sz w:val="21"/>
      <w:szCs w:val="21"/>
    </w:rPr>
  </w:style>
  <w:style w:type="table" w:styleId="TableGrid">
    <w:name w:val="Table Grid"/>
    <w:basedOn w:val="TableNormal"/>
    <w:uiPriority w:val="59"/>
    <w:rsid w:val="007E213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Spacing1pt">
    <w:name w:val="Body text + Spacing 1 pt"/>
    <w:basedOn w:val="Bodytext"/>
    <w:rsid w:val="007E2133"/>
    <w:rPr>
      <w:rFonts w:ascii="SimSun" w:eastAsia="SimSun" w:hAnsi="SimSun" w:cs="SimSun"/>
      <w:b w:val="0"/>
      <w:bCs w:val="0"/>
      <w:i w:val="0"/>
      <w:iCs w:val="0"/>
      <w:smallCaps w:val="0"/>
      <w:strike w:val="0"/>
      <w:color w:val="000000"/>
      <w:spacing w:val="20"/>
      <w:w w:val="100"/>
      <w:position w:val="0"/>
      <w:sz w:val="25"/>
      <w:szCs w:val="25"/>
      <w:u w:val="none"/>
      <w:shd w:val="clear" w:color="auto" w:fill="FFFFFF"/>
      <w:lang w:val="en-US"/>
    </w:rPr>
  </w:style>
  <w:style w:type="paragraph" w:styleId="ListParagraph">
    <w:name w:val="List Paragraph"/>
    <w:basedOn w:val="Normal"/>
    <w:uiPriority w:val="34"/>
    <w:qFormat/>
    <w:rsid w:val="007E2133"/>
    <w:pPr>
      <w:spacing w:after="0" w:line="240" w:lineRule="auto"/>
      <w:ind w:left="720"/>
      <w:contextualSpacing/>
    </w:pPr>
    <w:rPr>
      <w:rFonts w:ascii="Times New Roman" w:eastAsia="Times New Roman" w:hAnsi="Times New Roman" w:cs="Times New Roman"/>
      <w:sz w:val="24"/>
      <w:szCs w:val="24"/>
    </w:rPr>
  </w:style>
  <w:style w:type="paragraph" w:styleId="NoSpacing">
    <w:name w:val="No Spacing"/>
    <w:uiPriority w:val="1"/>
    <w:qFormat/>
    <w:rsid w:val="007E2133"/>
    <w:pPr>
      <w:spacing w:after="0" w:line="240" w:lineRule="auto"/>
    </w:pPr>
    <w:rPr>
      <w:rFonts w:eastAsiaTheme="minorEastAsia"/>
    </w:rPr>
  </w:style>
  <w:style w:type="paragraph" w:styleId="BalloonText">
    <w:name w:val="Balloon Text"/>
    <w:basedOn w:val="Normal"/>
    <w:link w:val="BalloonTextChar"/>
    <w:uiPriority w:val="99"/>
    <w:semiHidden/>
    <w:unhideWhenUsed/>
    <w:rsid w:val="009C74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74AF"/>
    <w:rPr>
      <w:rFonts w:ascii="Tahoma" w:eastAsiaTheme="minorEastAsia" w:hAnsi="Tahoma" w:cs="Tahoma"/>
      <w:sz w:val="16"/>
      <w:szCs w:val="16"/>
    </w:rPr>
  </w:style>
  <w:style w:type="paragraph" w:customStyle="1" w:styleId="Default">
    <w:name w:val="Default"/>
    <w:rsid w:val="00E96EEC"/>
    <w:pPr>
      <w:autoSpaceDE w:val="0"/>
      <w:autoSpaceDN w:val="0"/>
      <w:adjustRightInd w:val="0"/>
      <w:spacing w:after="0" w:line="240" w:lineRule="auto"/>
    </w:pPr>
    <w:rPr>
      <w:rFonts w:ascii="Times New Roman" w:hAnsi="Times New Roman" w:cs="Times New Roman"/>
      <w:color w:val="000000"/>
      <w:sz w:val="24"/>
      <w:szCs w:val="24"/>
      <w:lang w:bidi="mr-IN"/>
    </w:rPr>
  </w:style>
  <w:style w:type="character" w:styleId="Hyperlink">
    <w:name w:val="Hyperlink"/>
    <w:basedOn w:val="DefaultParagraphFont"/>
    <w:uiPriority w:val="99"/>
    <w:unhideWhenUsed/>
    <w:rsid w:val="00413554"/>
    <w:rPr>
      <w:color w:val="0000FF" w:themeColor="hyperlink"/>
      <w:u w:val="single"/>
    </w:rPr>
  </w:style>
  <w:style w:type="paragraph" w:styleId="Header">
    <w:name w:val="header"/>
    <w:basedOn w:val="Normal"/>
    <w:link w:val="HeaderChar"/>
    <w:uiPriority w:val="99"/>
    <w:unhideWhenUsed/>
    <w:rsid w:val="006615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151D"/>
    <w:rPr>
      <w:rFonts w:eastAsiaTheme="minorEastAsia"/>
    </w:rPr>
  </w:style>
  <w:style w:type="paragraph" w:styleId="Footer">
    <w:name w:val="footer"/>
    <w:basedOn w:val="Normal"/>
    <w:link w:val="FooterChar"/>
    <w:uiPriority w:val="99"/>
    <w:unhideWhenUsed/>
    <w:rsid w:val="006615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151D"/>
    <w:rPr>
      <w:rFonts w:eastAsiaTheme="minorEastAsia"/>
    </w:rPr>
  </w:style>
  <w:style w:type="character" w:customStyle="1" w:styleId="markedcontent">
    <w:name w:val="markedcontent"/>
    <w:basedOn w:val="DefaultParagraphFont"/>
    <w:rsid w:val="00850886"/>
  </w:style>
  <w:style w:type="character" w:customStyle="1" w:styleId="UnresolvedMention1">
    <w:name w:val="Unresolved Mention1"/>
    <w:basedOn w:val="DefaultParagraphFont"/>
    <w:uiPriority w:val="99"/>
    <w:semiHidden/>
    <w:unhideWhenUsed/>
    <w:rsid w:val="001740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404951">
      <w:bodyDiv w:val="1"/>
      <w:marLeft w:val="0"/>
      <w:marRight w:val="0"/>
      <w:marTop w:val="0"/>
      <w:marBottom w:val="0"/>
      <w:divBdr>
        <w:top w:val="none" w:sz="0" w:space="0" w:color="auto"/>
        <w:left w:val="none" w:sz="0" w:space="0" w:color="auto"/>
        <w:bottom w:val="none" w:sz="0" w:space="0" w:color="auto"/>
        <w:right w:val="none" w:sz="0" w:space="0" w:color="auto"/>
      </w:divBdr>
      <w:divsChild>
        <w:div w:id="681785000">
          <w:marLeft w:val="0"/>
          <w:marRight w:val="0"/>
          <w:marTop w:val="0"/>
          <w:marBottom w:val="0"/>
          <w:divBdr>
            <w:top w:val="none" w:sz="0" w:space="0" w:color="auto"/>
            <w:left w:val="none" w:sz="0" w:space="0" w:color="auto"/>
            <w:bottom w:val="none" w:sz="0" w:space="0" w:color="auto"/>
            <w:right w:val="none" w:sz="0" w:space="0" w:color="auto"/>
          </w:divBdr>
        </w:div>
        <w:div w:id="1838497676">
          <w:marLeft w:val="0"/>
          <w:marRight w:val="0"/>
          <w:marTop w:val="0"/>
          <w:marBottom w:val="0"/>
          <w:divBdr>
            <w:top w:val="none" w:sz="0" w:space="0" w:color="auto"/>
            <w:left w:val="none" w:sz="0" w:space="0" w:color="auto"/>
            <w:bottom w:val="none" w:sz="0" w:space="0" w:color="auto"/>
            <w:right w:val="none" w:sz="0" w:space="0" w:color="auto"/>
          </w:divBdr>
        </w:div>
        <w:div w:id="2083748325">
          <w:marLeft w:val="0"/>
          <w:marRight w:val="0"/>
          <w:marTop w:val="0"/>
          <w:marBottom w:val="0"/>
          <w:divBdr>
            <w:top w:val="none" w:sz="0" w:space="0" w:color="auto"/>
            <w:left w:val="none" w:sz="0" w:space="0" w:color="auto"/>
            <w:bottom w:val="none" w:sz="0" w:space="0" w:color="auto"/>
            <w:right w:val="none" w:sz="0" w:space="0" w:color="auto"/>
          </w:divBdr>
        </w:div>
        <w:div w:id="2108230296">
          <w:marLeft w:val="0"/>
          <w:marRight w:val="0"/>
          <w:marTop w:val="0"/>
          <w:marBottom w:val="0"/>
          <w:divBdr>
            <w:top w:val="none" w:sz="0" w:space="0" w:color="auto"/>
            <w:left w:val="none" w:sz="0" w:space="0" w:color="auto"/>
            <w:bottom w:val="none" w:sz="0" w:space="0" w:color="auto"/>
            <w:right w:val="none" w:sz="0" w:space="0" w:color="auto"/>
          </w:divBdr>
        </w:div>
        <w:div w:id="2023433518">
          <w:marLeft w:val="0"/>
          <w:marRight w:val="0"/>
          <w:marTop w:val="0"/>
          <w:marBottom w:val="0"/>
          <w:divBdr>
            <w:top w:val="none" w:sz="0" w:space="0" w:color="auto"/>
            <w:left w:val="none" w:sz="0" w:space="0" w:color="auto"/>
            <w:bottom w:val="none" w:sz="0" w:space="0" w:color="auto"/>
            <w:right w:val="none" w:sz="0" w:space="0" w:color="auto"/>
          </w:divBdr>
        </w:div>
        <w:div w:id="1842574625">
          <w:marLeft w:val="0"/>
          <w:marRight w:val="0"/>
          <w:marTop w:val="0"/>
          <w:marBottom w:val="0"/>
          <w:divBdr>
            <w:top w:val="none" w:sz="0" w:space="0" w:color="auto"/>
            <w:left w:val="none" w:sz="0" w:space="0" w:color="auto"/>
            <w:bottom w:val="none" w:sz="0" w:space="0" w:color="auto"/>
            <w:right w:val="none" w:sz="0" w:space="0" w:color="auto"/>
          </w:divBdr>
        </w:div>
        <w:div w:id="5653375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oks.google.co.in/books/about/AFLATOXINS_IN_FOOD.html?id=P7-sCwAAQBAJ&amp;redir_esc=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dx.doi.org/10.1016/j.jobaz.2015.04.008" TargetMode="External"/><Relationship Id="rId4" Type="http://schemas.openxmlformats.org/officeDocument/2006/relationships/settings" Target="settings.xml"/><Relationship Id="rId9" Type="http://schemas.openxmlformats.org/officeDocument/2006/relationships/hyperlink" Target="http://www.ijlsci.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CC9E21-1802-4E3D-86BF-872480C7B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9</Pages>
  <Words>3643</Words>
  <Characters>20766</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Ajaykumar Kolhe</cp:lastModifiedBy>
  <cp:revision>20</cp:revision>
  <dcterms:created xsi:type="dcterms:W3CDTF">2026-05-22T11:49:00Z</dcterms:created>
  <dcterms:modified xsi:type="dcterms:W3CDTF">2026-05-25T12:57:00Z</dcterms:modified>
</cp:coreProperties>
</file>