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0638" w14:textId="77777777" w:rsidR="00E206C2" w:rsidRPr="00E206C2" w:rsidRDefault="00E206C2" w:rsidP="00E206C2">
      <w:pPr>
        <w:spacing w:after="6" w:line="259" w:lineRule="auto"/>
        <w:ind w:left="10" w:hanging="10"/>
        <w:jc w:val="center"/>
        <w:rPr>
          <w:sz w:val="48"/>
        </w:rPr>
      </w:pPr>
      <w:r w:rsidRPr="00E206C2">
        <w:rPr>
          <w:sz w:val="48"/>
        </w:rPr>
        <w:t>Seamless UPI Payment Gateway Embedded by Human-Computer Interface (Skin) &amp; Gesture Controls, with Cloud Computing</w:t>
      </w:r>
    </w:p>
    <w:p w14:paraId="6B79FB28" w14:textId="77777777" w:rsidR="00E6152E" w:rsidRDefault="00E6152E">
      <w:pPr>
        <w:sectPr w:rsidR="00E6152E">
          <w:pgSz w:w="12240" w:h="15840"/>
          <w:pgMar w:top="1122" w:right="1537" w:bottom="1128" w:left="1698" w:header="720" w:footer="720" w:gutter="0"/>
          <w:cols w:space="720"/>
        </w:sectPr>
      </w:pPr>
    </w:p>
    <w:p w14:paraId="3EEAA0D8" w14:textId="77777777" w:rsidR="00E206C2" w:rsidRPr="00E206C2" w:rsidRDefault="00DA5F92" w:rsidP="00E206C2">
      <w:pPr>
        <w:spacing w:after="130" w:line="218" w:lineRule="auto"/>
        <w:ind w:firstLine="268"/>
        <w:rPr>
          <w:sz w:val="18"/>
        </w:rPr>
      </w:pPr>
      <w:r>
        <w:rPr>
          <w:i/>
          <w:sz w:val="18"/>
        </w:rPr>
        <w:t>Abstract</w:t>
      </w:r>
      <w:r>
        <w:rPr>
          <w:sz w:val="18"/>
        </w:rPr>
        <w:t>—</w:t>
      </w:r>
      <w:r w:rsidR="00E206C2" w:rsidRPr="00E206C2">
        <w:rPr>
          <w:sz w:val="18"/>
        </w:rPr>
        <w:t>This research introduces an advanced Unified Payments Interface (UPI) system embedded with Human-Computer Interface (HCI) utilizing skin-mounted technology and gesture-based controls, underpinned by the scalability and robustness of cloud computing. The novel approach aims to make digital payment systems more intuitive, secure, and accessible. By integrating skin-based HCI sensors with UPI infrastructure, the system offers a seamless and tactile payment experience. Gesture-based commands further eliminate the need for physical touchpoints, enhancing user comfort and hygiene. Cloud computing is employed to ensure real-time processing, scalability, and advanced fraud detection. This study explores the technological framework, applications, challenges, and future scope of this innovative payment gateway, demonstrating its potential to revolutionize digital financial transactions across industries.</w:t>
      </w:r>
    </w:p>
    <w:p w14:paraId="4A294D85" w14:textId="77777777" w:rsidR="00E206C2" w:rsidRDefault="00E206C2" w:rsidP="00E206C2">
      <w:pPr>
        <w:spacing w:after="130" w:line="218" w:lineRule="auto"/>
        <w:ind w:firstLine="268"/>
        <w:rPr>
          <w:sz w:val="18"/>
        </w:rPr>
      </w:pPr>
      <w:r w:rsidRPr="00E206C2">
        <w:rPr>
          <w:b/>
          <w:bCs/>
          <w:sz w:val="18"/>
        </w:rPr>
        <w:t>Keywords</w:t>
      </w:r>
      <w:r w:rsidRPr="00E206C2">
        <w:rPr>
          <w:sz w:val="18"/>
        </w:rPr>
        <w:t>: UPI, Payment Gateway, HCI Skin, Gesture Controls, Cloud Computing</w:t>
      </w:r>
    </w:p>
    <w:p w14:paraId="26B62C93" w14:textId="77777777" w:rsidR="00E206C2" w:rsidRPr="00E206C2" w:rsidRDefault="00E206C2" w:rsidP="00E206C2">
      <w:pPr>
        <w:spacing w:after="130" w:line="218" w:lineRule="auto"/>
        <w:ind w:firstLine="268"/>
        <w:rPr>
          <w:sz w:val="18"/>
        </w:rPr>
      </w:pPr>
    </w:p>
    <w:p w14:paraId="24FF7C30" w14:textId="2D8FB2FF" w:rsidR="00E6152E" w:rsidRDefault="00DA5F92" w:rsidP="00E206C2">
      <w:pPr>
        <w:spacing w:after="130" w:line="218" w:lineRule="auto"/>
        <w:ind w:firstLine="268"/>
      </w:pPr>
      <w:r>
        <w:t>INTRODUCTION AND LITERATURE REVIEW</w:t>
      </w:r>
    </w:p>
    <w:p w14:paraId="6E1C67AD" w14:textId="3A55B99E" w:rsidR="00E206C2" w:rsidRPr="00737C25" w:rsidRDefault="00E206C2" w:rsidP="00737C25">
      <w:pPr>
        <w:ind w:left="-15" w:right="-15"/>
        <w:rPr>
          <w:i/>
          <w:iCs/>
        </w:rPr>
      </w:pPr>
      <w:r w:rsidRPr="00E206C2">
        <w:rPr>
          <w:i/>
          <w:iCs/>
        </w:rPr>
        <w:t>Emergence of UPI and the Need for Advanced Interfaces</w:t>
      </w:r>
      <w:r>
        <w:rPr>
          <w:i/>
          <w:iCs/>
        </w:rPr>
        <w:t>:</w:t>
      </w:r>
      <w:r w:rsidR="00737C25">
        <w:rPr>
          <w:i/>
          <w:iCs/>
        </w:rPr>
        <w:t xml:space="preserve"> </w:t>
      </w:r>
      <w:r>
        <w:t>The Unified Payments Interface (UPI) has transformed the digital payment landscape, offering instant, secure, and interoperable transactions. Despite its success, UPI systems remain constrained by the need for traditional physical inputs such as PIN entry and QR code scanning. These limitations hinder accessibility and introduce hygiene concerns, particularly in environments requiring sterility or during public health crises. Addressing these challenges requires innovative solutions that enhance user interaction while maintaining the efficiency and security that UPI guarantees.</w:t>
      </w:r>
    </w:p>
    <w:p w14:paraId="52C2482A" w14:textId="77777777" w:rsidR="00E206C2" w:rsidRDefault="00E206C2" w:rsidP="00E206C2">
      <w:pPr>
        <w:ind w:left="-15" w:right="-15"/>
      </w:pPr>
    </w:p>
    <w:p w14:paraId="6BD37721" w14:textId="4D88B6F8" w:rsidR="00E206C2" w:rsidRPr="00737C25" w:rsidRDefault="00E206C2" w:rsidP="00737C25">
      <w:pPr>
        <w:ind w:left="-15" w:right="-15"/>
        <w:rPr>
          <w:i/>
          <w:iCs/>
        </w:rPr>
      </w:pPr>
      <w:r w:rsidRPr="00E206C2">
        <w:rPr>
          <w:i/>
          <w:iCs/>
        </w:rPr>
        <w:t>Human-Computer Interface and Skin Technology</w:t>
      </w:r>
      <w:r>
        <w:rPr>
          <w:i/>
          <w:iCs/>
        </w:rPr>
        <w:t>:</w:t>
      </w:r>
      <w:r w:rsidR="00737C25">
        <w:rPr>
          <w:i/>
          <w:iCs/>
        </w:rPr>
        <w:t xml:space="preserve"> </w:t>
      </w:r>
      <w:r>
        <w:t>Advancements in Human-Computer Interface (HCI) technologies, specifically skin-mounted sensors, present an opportunity to redefine digital payment interactions. These sensors, embedded within thin and flexible materials, enable users to perform tasks through tactile or gestural inputs directly on their skin. The skin acts as both an interface and a medium for communication with digital systems, eliminating the dependency on physical devices such as smartphones or card readers.</w:t>
      </w:r>
    </w:p>
    <w:p w14:paraId="2A8E1AC3" w14:textId="77777777" w:rsidR="00E206C2" w:rsidRDefault="00E206C2" w:rsidP="00E206C2">
      <w:pPr>
        <w:ind w:left="-15" w:right="-15"/>
      </w:pPr>
    </w:p>
    <w:p w14:paraId="7244C587" w14:textId="77777777" w:rsidR="00E206C2" w:rsidRDefault="00E206C2" w:rsidP="00E206C2">
      <w:pPr>
        <w:ind w:left="-15" w:right="-15"/>
      </w:pPr>
    </w:p>
    <w:p w14:paraId="665CF4DF" w14:textId="77777777" w:rsidR="00FE519F" w:rsidRDefault="00FE519F" w:rsidP="00E206C2">
      <w:pPr>
        <w:ind w:left="-15" w:right="-15"/>
        <w:rPr>
          <w:i/>
          <w:iCs/>
        </w:rPr>
      </w:pPr>
    </w:p>
    <w:p w14:paraId="59DA4233" w14:textId="78B3A3F8" w:rsidR="00E206C2" w:rsidRDefault="00E206C2" w:rsidP="009214AE">
      <w:pPr>
        <w:ind w:left="-15" w:right="-15"/>
        <w:rPr>
          <w:i/>
          <w:iCs/>
        </w:rPr>
      </w:pPr>
      <w:r w:rsidRPr="00E206C2">
        <w:rPr>
          <w:i/>
          <w:iCs/>
        </w:rPr>
        <w:t>Cloud Computing as an Enabler</w:t>
      </w:r>
      <w:r>
        <w:rPr>
          <w:i/>
          <w:iCs/>
        </w:rPr>
        <w:t>:</w:t>
      </w:r>
      <w:r w:rsidR="00FE519F">
        <w:rPr>
          <w:i/>
          <w:iCs/>
        </w:rPr>
        <w:t xml:space="preserve"> </w:t>
      </w:r>
      <w:r>
        <w:t xml:space="preserve">Cloud computing complements these advancements by providing a secure and scalable infrastructure capable of processing millions of </w:t>
      </w:r>
      <w:r>
        <w:t>transactions in real-time. By utilizing cloud-based systems, the proposed solution ensures uninterrupted service availability, robust data encryption, and the ability to adapt to varying transaction volumes. Together, these technologies form the foundation for a seamless, contactless payment experience.</w:t>
      </w:r>
    </w:p>
    <w:p w14:paraId="6DFB48DB" w14:textId="77777777" w:rsidR="009214AE" w:rsidRPr="009214AE" w:rsidRDefault="009214AE" w:rsidP="009214AE">
      <w:pPr>
        <w:ind w:left="-15" w:right="-15"/>
        <w:rPr>
          <w:i/>
          <w:iCs/>
        </w:rPr>
      </w:pPr>
    </w:p>
    <w:p w14:paraId="2584C781" w14:textId="77777777" w:rsidR="00E6152E" w:rsidRDefault="00DA5F92">
      <w:pPr>
        <w:pStyle w:val="Heading1"/>
        <w:ind w:left="412" w:hanging="412"/>
      </w:pPr>
      <w:r>
        <w:rPr>
          <w:sz w:val="20"/>
        </w:rPr>
        <w:t>E</w:t>
      </w:r>
      <w:r>
        <w:t xml:space="preserve">MERGING </w:t>
      </w:r>
      <w:r>
        <w:rPr>
          <w:sz w:val="20"/>
        </w:rPr>
        <w:t>P</w:t>
      </w:r>
      <w:r>
        <w:t>ARADIGM</w:t>
      </w:r>
    </w:p>
    <w:p w14:paraId="5D0EEBA7" w14:textId="2B9F3604" w:rsidR="009E6F71" w:rsidRPr="009214AE" w:rsidRDefault="001E5EC6" w:rsidP="009214AE">
      <w:pPr>
        <w:spacing w:after="293"/>
        <w:ind w:left="-15" w:right="-15" w:firstLine="0"/>
        <w:rPr>
          <w:i/>
          <w:iCs/>
        </w:rPr>
      </w:pPr>
      <w:r w:rsidRPr="009E6F71">
        <w:rPr>
          <w:i/>
          <w:iCs/>
        </w:rPr>
        <w:t>Skin-Based Human-Computer Interface</w:t>
      </w:r>
      <w:r w:rsidR="009E6F71">
        <w:rPr>
          <w:i/>
          <w:iCs/>
        </w:rPr>
        <w:t>:</w:t>
      </w:r>
      <w:r w:rsidR="009214AE">
        <w:rPr>
          <w:i/>
          <w:iCs/>
        </w:rPr>
        <w:t xml:space="preserve"> </w:t>
      </w:r>
      <w:r>
        <w:t>The system employs skin-mounted sensors, developed using biocompatible and flexible materials, that adhere to the user’s skin without discomfort. These sensors detect tactile gestures, such as swipes, taps, or long presses, and convert them into electrical signals. The signals are processed by an embedded microcontroller, which interfaces with the UPI backend for real-time payment processing. This approach eliminates the need for physical contact with external devices, providing a highly intuitive interaction paradigm.</w:t>
      </w:r>
    </w:p>
    <w:p w14:paraId="2F1F31F4" w14:textId="3B5CE203" w:rsidR="009E6F71" w:rsidRPr="009214AE" w:rsidRDefault="001E5EC6" w:rsidP="009214AE">
      <w:pPr>
        <w:spacing w:after="293"/>
        <w:ind w:left="-15" w:right="-15" w:firstLine="0"/>
        <w:rPr>
          <w:i/>
          <w:iCs/>
        </w:rPr>
      </w:pPr>
      <w:r w:rsidRPr="009E6F71">
        <w:rPr>
          <w:i/>
          <w:iCs/>
        </w:rPr>
        <w:t>Gesture-Based Controls</w:t>
      </w:r>
      <w:r w:rsidR="009E6F71">
        <w:rPr>
          <w:i/>
          <w:iCs/>
        </w:rPr>
        <w:t>:</w:t>
      </w:r>
      <w:r w:rsidR="009214AE">
        <w:rPr>
          <w:i/>
          <w:iCs/>
        </w:rPr>
        <w:t xml:space="preserve"> </w:t>
      </w:r>
      <w:r>
        <w:t>Gesture recognition enhances the system's functionality by allowing users to perform payment-related tasks through simple hand movements. For instance, a user could wave their hand to authorize a payment or make a circular motion to cancel a transaction. These gestures are captured by infrared sensors and processed using machine learning models trained on diverse datasets, ensuring high accuracy and responsiveness across varying environments.</w:t>
      </w:r>
    </w:p>
    <w:p w14:paraId="3E647FE1" w14:textId="6D71769D" w:rsidR="00E6152E" w:rsidRPr="009214AE" w:rsidRDefault="001E5EC6" w:rsidP="009214AE">
      <w:pPr>
        <w:spacing w:after="293"/>
        <w:ind w:left="-15" w:right="-15" w:firstLine="0"/>
        <w:rPr>
          <w:i/>
          <w:iCs/>
        </w:rPr>
      </w:pPr>
      <w:r w:rsidRPr="009E6F71">
        <w:rPr>
          <w:i/>
          <w:iCs/>
        </w:rPr>
        <w:t>Cloud Integration for Scalability and Security</w:t>
      </w:r>
      <w:r w:rsidR="009E6F71">
        <w:rPr>
          <w:i/>
          <w:iCs/>
        </w:rPr>
        <w:t>:</w:t>
      </w:r>
      <w:r w:rsidR="009214AE">
        <w:rPr>
          <w:i/>
          <w:iCs/>
        </w:rPr>
        <w:t xml:space="preserve"> </w:t>
      </w:r>
      <w:r>
        <w:t>Cloud infrastructure underpins the system's scalability, enabling it to handle high transaction volumes while ensuring data security. Sensitive user information is encrypted during transmission and storage, protecting it from unauthorized access. The cloud also supports real-time analytics for fraud detection, monitoring transaction patterns to identify and mitigate potential threats.</w:t>
      </w:r>
    </w:p>
    <w:p w14:paraId="308AB388" w14:textId="77777777" w:rsidR="00E6152E" w:rsidRDefault="00DA5F92">
      <w:pPr>
        <w:pStyle w:val="Heading1"/>
        <w:ind w:left="488" w:hanging="488"/>
      </w:pPr>
      <w:r>
        <w:rPr>
          <w:sz w:val="20"/>
        </w:rPr>
        <w:lastRenderedPageBreak/>
        <w:t>P</w:t>
      </w:r>
      <w:r>
        <w:t xml:space="preserve">ROPOSED </w:t>
      </w:r>
      <w:r>
        <w:rPr>
          <w:sz w:val="20"/>
        </w:rPr>
        <w:t>M</w:t>
      </w:r>
      <w:r>
        <w:t>ETHODOLOGY</w:t>
      </w:r>
    </w:p>
    <w:p w14:paraId="4B75FF35" w14:textId="6547BF92" w:rsidR="00AD6B63" w:rsidRPr="009214AE" w:rsidRDefault="00AD6B63" w:rsidP="009214AE">
      <w:pPr>
        <w:pStyle w:val="Heading1"/>
        <w:numPr>
          <w:ilvl w:val="0"/>
          <w:numId w:val="0"/>
        </w:numPr>
        <w:ind w:left="10"/>
        <w:jc w:val="left"/>
        <w:rPr>
          <w:i/>
          <w:iCs/>
          <w:sz w:val="20"/>
        </w:rPr>
      </w:pPr>
      <w:r w:rsidRPr="00491747">
        <w:rPr>
          <w:i/>
          <w:iCs/>
          <w:sz w:val="20"/>
        </w:rPr>
        <w:t>Skin-Mounted Sensor Functionality</w:t>
      </w:r>
      <w:r w:rsidR="00491747">
        <w:rPr>
          <w:i/>
          <w:iCs/>
          <w:sz w:val="20"/>
        </w:rPr>
        <w:t>:</w:t>
      </w:r>
      <w:r w:rsidR="009214AE">
        <w:rPr>
          <w:i/>
          <w:iCs/>
          <w:sz w:val="20"/>
        </w:rPr>
        <w:t xml:space="preserve"> </w:t>
      </w:r>
      <w:r w:rsidRPr="00AD6B63">
        <w:rPr>
          <w:sz w:val="20"/>
        </w:rPr>
        <w:t>The skin-mounted sensors are designed to detect and interpret physical inputs with high precision. Using piezoelectric materials and micro-electromechanical systems (MEMS), the sensors capture the user’s gestures and convert them into digital signals. These signals are then transmitted to a wearable or handheld device that acts as an intermediary between the sensor and the cloud. The system’s design ensures minimal power consumption and long-lasting wearability.</w:t>
      </w:r>
    </w:p>
    <w:p w14:paraId="08CC833A" w14:textId="77777777" w:rsidR="00AD6B63" w:rsidRPr="00AD6B63" w:rsidRDefault="00AD6B63" w:rsidP="00491747">
      <w:pPr>
        <w:pStyle w:val="Heading1"/>
        <w:numPr>
          <w:ilvl w:val="0"/>
          <w:numId w:val="0"/>
        </w:numPr>
        <w:ind w:left="10" w:hanging="10"/>
        <w:jc w:val="left"/>
        <w:rPr>
          <w:sz w:val="20"/>
        </w:rPr>
      </w:pPr>
    </w:p>
    <w:p w14:paraId="41175AE3" w14:textId="334F664D" w:rsidR="00AD6B63" w:rsidRPr="00D13259" w:rsidRDefault="00AD6B63" w:rsidP="00D13259">
      <w:pPr>
        <w:pStyle w:val="Heading1"/>
        <w:numPr>
          <w:ilvl w:val="0"/>
          <w:numId w:val="0"/>
        </w:numPr>
        <w:ind w:left="10"/>
        <w:jc w:val="left"/>
        <w:rPr>
          <w:i/>
          <w:iCs/>
          <w:sz w:val="20"/>
        </w:rPr>
      </w:pPr>
      <w:r w:rsidRPr="00491747">
        <w:rPr>
          <w:i/>
          <w:iCs/>
          <w:sz w:val="20"/>
        </w:rPr>
        <w:t>Gesture Recognition Algorithm Design</w:t>
      </w:r>
      <w:r w:rsidR="00491747">
        <w:rPr>
          <w:i/>
          <w:iCs/>
          <w:sz w:val="20"/>
        </w:rPr>
        <w:t>:</w:t>
      </w:r>
      <w:r w:rsidR="00D13259">
        <w:rPr>
          <w:i/>
          <w:iCs/>
          <w:sz w:val="20"/>
        </w:rPr>
        <w:t xml:space="preserve"> </w:t>
      </w:r>
      <w:r w:rsidRPr="00AD6B63">
        <w:rPr>
          <w:sz w:val="20"/>
        </w:rPr>
        <w:t>The gesture recognition module leverages a convolutional neural network (CNN) architecture to process visual and motion data. The CNN model is trained on a comprehensive dataset encompassing a wide range of gestures to ensure robustness and adaptability. The system filters out noise and unintended inputs, allowing only intentional gestures to trigger payment actions. This capability enhances the reliability of the system, especially in dynamic or crowded environments.</w:t>
      </w:r>
    </w:p>
    <w:p w14:paraId="38067B40" w14:textId="77777777" w:rsidR="00AD6B63" w:rsidRPr="00AD6B63" w:rsidRDefault="00AD6B63" w:rsidP="00491747">
      <w:pPr>
        <w:pStyle w:val="Heading1"/>
        <w:numPr>
          <w:ilvl w:val="0"/>
          <w:numId w:val="0"/>
        </w:numPr>
        <w:jc w:val="left"/>
        <w:rPr>
          <w:sz w:val="20"/>
        </w:rPr>
      </w:pPr>
    </w:p>
    <w:p w14:paraId="44CF9CAE" w14:textId="44C3212E" w:rsidR="00D261B5" w:rsidRPr="00D13259" w:rsidRDefault="00AD6B63" w:rsidP="00D13259">
      <w:pPr>
        <w:pStyle w:val="Heading1"/>
        <w:numPr>
          <w:ilvl w:val="0"/>
          <w:numId w:val="0"/>
        </w:numPr>
        <w:ind w:left="10"/>
        <w:jc w:val="left"/>
        <w:rPr>
          <w:i/>
          <w:iCs/>
          <w:sz w:val="20"/>
        </w:rPr>
      </w:pPr>
      <w:r w:rsidRPr="00491747">
        <w:rPr>
          <w:i/>
          <w:iCs/>
          <w:sz w:val="20"/>
        </w:rPr>
        <w:t>Cloud-Based Transaction Management</w:t>
      </w:r>
      <w:r w:rsidR="00491747">
        <w:rPr>
          <w:i/>
          <w:iCs/>
          <w:sz w:val="20"/>
        </w:rPr>
        <w:t>:</w:t>
      </w:r>
      <w:r w:rsidR="00D13259">
        <w:rPr>
          <w:i/>
          <w:iCs/>
          <w:sz w:val="20"/>
        </w:rPr>
        <w:t xml:space="preserve"> </w:t>
      </w:r>
      <w:r w:rsidRPr="00AD6B63">
        <w:rPr>
          <w:sz w:val="20"/>
        </w:rPr>
        <w:t>Transactions are processed through a cloud-hosted UPI gateway, which facilitates secure and efficient communication with banking networks. The cloud servers handle user authentication, fund transfer requests, and encryption of sensitive data. By distributing the computational load across multiple servers, the system ensures low latency and high availability, even during peak usage periods.</w:t>
      </w:r>
    </w:p>
    <w:p w14:paraId="6FAB439C" w14:textId="77777777" w:rsidR="00D261B5" w:rsidRPr="00D261B5" w:rsidRDefault="00D261B5" w:rsidP="00D261B5">
      <w:pPr>
        <w:pStyle w:val="Heading1"/>
        <w:numPr>
          <w:ilvl w:val="0"/>
          <w:numId w:val="0"/>
        </w:numPr>
        <w:ind w:left="10"/>
        <w:jc w:val="left"/>
      </w:pPr>
    </w:p>
    <w:p w14:paraId="0CCD94C6" w14:textId="4CC129F8" w:rsidR="00E6152E" w:rsidRDefault="00DA5F92" w:rsidP="00737C25">
      <w:pPr>
        <w:pStyle w:val="Heading1"/>
      </w:pPr>
      <w:r>
        <w:rPr>
          <w:sz w:val="20"/>
        </w:rPr>
        <w:t>P</w:t>
      </w:r>
      <w:r>
        <w:t xml:space="preserve">ROPOSED </w:t>
      </w:r>
      <w:r>
        <w:rPr>
          <w:sz w:val="20"/>
        </w:rPr>
        <w:t>T</w:t>
      </w:r>
      <w:r>
        <w:t xml:space="preserve">ECHNICAL </w:t>
      </w:r>
      <w:r>
        <w:rPr>
          <w:sz w:val="20"/>
        </w:rPr>
        <w:t>E</w:t>
      </w:r>
      <w:r>
        <w:t>VALUATION</w:t>
      </w:r>
    </w:p>
    <w:p w14:paraId="31FE0CE4" w14:textId="77777777" w:rsidR="00DC5C62" w:rsidRDefault="00C65917" w:rsidP="00DC5C62">
      <w:pPr>
        <w:spacing w:after="293"/>
        <w:ind w:left="-15" w:right="-15"/>
        <w:rPr>
          <w:iCs/>
        </w:rPr>
      </w:pPr>
      <w:r w:rsidRPr="0080022B">
        <w:rPr>
          <w:i/>
        </w:rPr>
        <w:t>Evaluating Gesture Recognition Accuracy</w:t>
      </w:r>
      <w:r w:rsidRPr="0080022B">
        <w:rPr>
          <w:iCs/>
        </w:rPr>
        <w:t>: The accuracy of the gesture recognition system is critical to ensuring a seamless and intuitive user experience. This evaluation focuses on testing the system under varying conditions, including changes in lighting, gesture speed, and user-specific characteristics such as hand size or movement style. By employing a convolutional neural network (CNN) trained on a diverse dataset, the system can adapt to a wide range of gestures and minimize errors. Tests are conducted to measure recognition rates, with metrics such as precision and recall used to evaluate performance. Consistent accuracy above 95% is targeted to ensure user confidence in the system’s reliability.</w:t>
      </w:r>
    </w:p>
    <w:p w14:paraId="79454A38" w14:textId="77777777" w:rsidR="00DC5C62" w:rsidRDefault="00C65917" w:rsidP="00DC5C62">
      <w:pPr>
        <w:spacing w:after="293"/>
        <w:ind w:left="-15" w:right="-15"/>
        <w:rPr>
          <w:i/>
        </w:rPr>
      </w:pPr>
      <w:r w:rsidRPr="00DC5C62">
        <w:rPr>
          <w:i/>
        </w:rPr>
        <w:t>Latency in Transaction Processing</w:t>
      </w:r>
      <w:r w:rsidR="00DC5C62" w:rsidRPr="00DC5C62">
        <w:rPr>
          <w:i/>
        </w:rPr>
        <w:t>:</w:t>
      </w:r>
      <w:r w:rsidR="00DC5C62">
        <w:rPr>
          <w:i/>
        </w:rPr>
        <w:t xml:space="preserve"> </w:t>
      </w:r>
      <w:r w:rsidRPr="0080022B">
        <w:rPr>
          <w:iCs/>
        </w:rPr>
        <w:t xml:space="preserve">The proposed system aims to deliver transactions with minimal latency, ensuring real-time interaction and feedback. The evaluation involves stress-testing the cloud infrastructure to handle high transaction volumes while maintaining low response times. Factors such as server load, network speed, and data processing delays are </w:t>
      </w:r>
      <w:proofErr w:type="spellStart"/>
      <w:r w:rsidRPr="0080022B">
        <w:rPr>
          <w:iCs/>
        </w:rPr>
        <w:t>analyzed</w:t>
      </w:r>
      <w:proofErr w:type="spellEnd"/>
      <w:r w:rsidRPr="0080022B">
        <w:rPr>
          <w:iCs/>
        </w:rPr>
        <w:t xml:space="preserve"> to optimize performance. </w:t>
      </w:r>
      <w:r w:rsidRPr="0080022B">
        <w:rPr>
          <w:iCs/>
        </w:rPr>
        <w:t>Benchmarks are set for transaction completion times, with an average of under two seconds considered optimal. This ensures that users experience swift and uninterrupted service, even during peak usage periods.</w:t>
      </w:r>
    </w:p>
    <w:p w14:paraId="61AFBC08" w14:textId="77777777" w:rsidR="00D82582" w:rsidRDefault="00C65917" w:rsidP="00D82582">
      <w:pPr>
        <w:spacing w:after="293"/>
        <w:ind w:left="-15" w:right="-15"/>
        <w:rPr>
          <w:i/>
        </w:rPr>
      </w:pPr>
      <w:r w:rsidRPr="00D82582">
        <w:rPr>
          <w:i/>
        </w:rPr>
        <w:t>Environmental and Contextual Adaptability</w:t>
      </w:r>
      <w:r w:rsidR="00D82582" w:rsidRPr="00D82582">
        <w:rPr>
          <w:i/>
        </w:rPr>
        <w:t>:</w:t>
      </w:r>
      <w:r w:rsidR="00D82582">
        <w:rPr>
          <w:i/>
        </w:rPr>
        <w:t xml:space="preserve"> </w:t>
      </w:r>
      <w:r w:rsidRPr="0080022B">
        <w:rPr>
          <w:iCs/>
        </w:rPr>
        <w:t>One of the core challenges is ensuring the system's robustness in diverse environmental conditions. Skin-mounted sensors and gesture recognition technologies are subjected to rigorous testing in scenarios involving varying humidity, temperature, and motion dynamics. Protective coatings on the sensors and algorithmic adjustments for noise reduction are evaluated for effectiveness. The system’s adaptability to outdoor and indoor environments is also tested to ensure consistent functionality across all usage scenarios.</w:t>
      </w:r>
    </w:p>
    <w:p w14:paraId="20422ADB" w14:textId="77777777" w:rsidR="00D82582" w:rsidRDefault="00C65917" w:rsidP="00D82582">
      <w:pPr>
        <w:spacing w:after="293"/>
        <w:ind w:left="-15" w:right="-15"/>
        <w:rPr>
          <w:i/>
        </w:rPr>
      </w:pPr>
      <w:r w:rsidRPr="00D82582">
        <w:rPr>
          <w:i/>
        </w:rPr>
        <w:t>Security and Data Privacy</w:t>
      </w:r>
      <w:r w:rsidR="00D82582" w:rsidRPr="00D82582">
        <w:rPr>
          <w:i/>
        </w:rPr>
        <w:t>:</w:t>
      </w:r>
      <w:r w:rsidR="00D82582">
        <w:rPr>
          <w:i/>
        </w:rPr>
        <w:t xml:space="preserve"> </w:t>
      </w:r>
      <w:r w:rsidRPr="0080022B">
        <w:rPr>
          <w:iCs/>
        </w:rPr>
        <w:t xml:space="preserve">Data security is a critical component of the technical evaluation. The system’s encryption protocols, including AES-256 for data transmission and storage, are tested for resilience against potential breaches. Multi-factor authentication mechanisms, which combine gesture inputs with biometric verification, are </w:t>
      </w:r>
      <w:proofErr w:type="spellStart"/>
      <w:r w:rsidRPr="0080022B">
        <w:rPr>
          <w:iCs/>
        </w:rPr>
        <w:t>analyzed</w:t>
      </w:r>
      <w:proofErr w:type="spellEnd"/>
      <w:r w:rsidRPr="0080022B">
        <w:rPr>
          <w:iCs/>
        </w:rPr>
        <w:t xml:space="preserve"> for robustness. Simulated attacks, such as man-in-the-middle and brute force attacks, are employed to identify vulnerabilities. Compliance with data protection regulations, such as GDPR and PCI DSS, is verified to ensure user data privacy and system integrity.</w:t>
      </w:r>
    </w:p>
    <w:p w14:paraId="4BC8DE27" w14:textId="77777777" w:rsidR="00C9201A" w:rsidRDefault="00C65917" w:rsidP="00C9201A">
      <w:pPr>
        <w:spacing w:after="293"/>
        <w:ind w:left="-15" w:right="-15"/>
        <w:rPr>
          <w:i/>
        </w:rPr>
      </w:pPr>
      <w:r w:rsidRPr="00D82582">
        <w:rPr>
          <w:i/>
        </w:rPr>
        <w:t>User Experience and Feedback</w:t>
      </w:r>
      <w:r w:rsidR="00D82582">
        <w:rPr>
          <w:i/>
        </w:rPr>
        <w:t xml:space="preserve">: </w:t>
      </w:r>
      <w:r w:rsidRPr="0080022B">
        <w:rPr>
          <w:iCs/>
        </w:rPr>
        <w:t xml:space="preserve">The usability of the system is a key determinant of its success. Controlled user trials are conducted to gather qualitative and quantitative feedback on the interface’s intuitiveness, responsiveness, and overall satisfaction. Metrics such as task completion rates, error rates, and subjective user ratings are recorded and </w:t>
      </w:r>
      <w:proofErr w:type="spellStart"/>
      <w:r w:rsidRPr="0080022B">
        <w:rPr>
          <w:iCs/>
        </w:rPr>
        <w:t>analyzed</w:t>
      </w:r>
      <w:proofErr w:type="spellEnd"/>
      <w:r w:rsidRPr="0080022B">
        <w:rPr>
          <w:iCs/>
        </w:rPr>
        <w:t>. Iterative refinements are made based on this feedback to enhance the system’s accessibility and user-friendliness. A particular focus is placed on ensuring that the system is inclusive for users with varying levels of technical proficiency and physical ability.</w:t>
      </w:r>
    </w:p>
    <w:p w14:paraId="4ADF75C4" w14:textId="77777777" w:rsidR="00C9201A" w:rsidRDefault="00C65917" w:rsidP="00C9201A">
      <w:pPr>
        <w:spacing w:after="293"/>
        <w:ind w:left="-15" w:right="-15"/>
        <w:rPr>
          <w:i/>
        </w:rPr>
      </w:pPr>
      <w:r w:rsidRPr="00C9201A">
        <w:rPr>
          <w:i/>
        </w:rPr>
        <w:t>Scalability and Load Handling</w:t>
      </w:r>
      <w:r w:rsidR="00C9201A" w:rsidRPr="00C9201A">
        <w:rPr>
          <w:i/>
        </w:rPr>
        <w:t>:</w:t>
      </w:r>
      <w:r w:rsidR="00C9201A">
        <w:rPr>
          <w:i/>
        </w:rPr>
        <w:t xml:space="preserve"> </w:t>
      </w:r>
      <w:r w:rsidRPr="0080022B">
        <w:rPr>
          <w:iCs/>
        </w:rPr>
        <w:t xml:space="preserve">The system’s scalability is evaluated by simulating high transaction volumes over an extended period. Cloud-based servers are tested for their ability to distribute load efficiently and maintain service availability during peak times. Metrics such as server uptime, transaction throughput, and error rates under heavy load are </w:t>
      </w:r>
      <w:proofErr w:type="spellStart"/>
      <w:r w:rsidRPr="0080022B">
        <w:rPr>
          <w:iCs/>
        </w:rPr>
        <w:t>analyzed</w:t>
      </w:r>
      <w:proofErr w:type="spellEnd"/>
      <w:r w:rsidRPr="0080022B">
        <w:rPr>
          <w:iCs/>
        </w:rPr>
        <w:t xml:space="preserve"> to ensure the system can accommodate millions of concurrent users without degradation in performance.</w:t>
      </w:r>
    </w:p>
    <w:p w14:paraId="156B9754" w14:textId="77777777" w:rsidR="00795A48" w:rsidRDefault="00C65917" w:rsidP="00795A48">
      <w:pPr>
        <w:spacing w:after="293"/>
        <w:ind w:left="-15" w:right="-15"/>
        <w:rPr>
          <w:iCs/>
        </w:rPr>
      </w:pPr>
      <w:r w:rsidRPr="00C9201A">
        <w:rPr>
          <w:i/>
        </w:rPr>
        <w:t>Fraud Detection and Anomaly Management</w:t>
      </w:r>
      <w:r w:rsidR="00C9201A">
        <w:rPr>
          <w:i/>
        </w:rPr>
        <w:t xml:space="preserve">: </w:t>
      </w:r>
      <w:r w:rsidRPr="0080022B">
        <w:rPr>
          <w:iCs/>
        </w:rPr>
        <w:t xml:space="preserve">Fraud detection capabilities are critical to ensuring secure transactions. The evaluation includes testing the cloud infrastructure’s ability to monitor and </w:t>
      </w:r>
      <w:proofErr w:type="spellStart"/>
      <w:r w:rsidRPr="0080022B">
        <w:rPr>
          <w:iCs/>
        </w:rPr>
        <w:t>analyze</w:t>
      </w:r>
      <w:proofErr w:type="spellEnd"/>
      <w:r w:rsidRPr="0080022B">
        <w:rPr>
          <w:iCs/>
        </w:rPr>
        <w:t xml:space="preserve"> transaction patterns in real time. Machine learning models are deployed to identify anomalies and flag potentially fraudulent activities. The accuracy and speed of these systems are assessed by introducing controlled anomalies to measure detection rates. A </w:t>
      </w:r>
      <w:r w:rsidRPr="0080022B">
        <w:rPr>
          <w:iCs/>
        </w:rPr>
        <w:lastRenderedPageBreak/>
        <w:t>high detection accuracy, combined with minimal false positives, is targeted to enhance user trust.</w:t>
      </w:r>
    </w:p>
    <w:p w14:paraId="21D6A7CC" w14:textId="5E3A2AC2" w:rsidR="00E6152E" w:rsidRPr="00795A48" w:rsidRDefault="00DA5F92" w:rsidP="00795A48">
      <w:pPr>
        <w:pStyle w:val="Heading1"/>
        <w:rPr>
          <w:i/>
        </w:rPr>
      </w:pPr>
      <w:r>
        <w:rPr>
          <w:sz w:val="20"/>
        </w:rPr>
        <w:t>E</w:t>
      </w:r>
      <w:r>
        <w:t xml:space="preserve">XPECTED </w:t>
      </w:r>
      <w:r>
        <w:rPr>
          <w:sz w:val="20"/>
        </w:rPr>
        <w:t>O</w:t>
      </w:r>
      <w:r>
        <w:t>UTCOMES</w:t>
      </w:r>
    </w:p>
    <w:p w14:paraId="6F151902" w14:textId="77777777" w:rsidR="00CF34E2" w:rsidRDefault="00CF34E2" w:rsidP="00CF34E2">
      <w:pPr>
        <w:spacing w:after="407"/>
        <w:ind w:left="-15" w:right="-15"/>
        <w:rPr>
          <w:i/>
          <w:iCs/>
        </w:rPr>
      </w:pPr>
      <w:r w:rsidRPr="00CF34E2">
        <w:rPr>
          <w:i/>
          <w:iCs/>
        </w:rPr>
        <w:t>Enhanced User Experience</w:t>
      </w:r>
      <w:r>
        <w:rPr>
          <w:i/>
          <w:iCs/>
        </w:rPr>
        <w:t xml:space="preserve">: </w:t>
      </w:r>
      <w:r>
        <w:t>The integration of skin-based HCI and gesture controls with the UPI payment gateway is expected to redefine the user experience. By offering intuitive and contactless interaction methods, users can perform transactions effortlessly without the need for physical devices or surfaces. This is particularly beneficial in scenarios where hygiene and convenience are paramount, such as healthcare or crowded public spaces. The system's seamless interface ensures that users of all technical proficiency levels can easily adapt to its functionalities, thereby improving overall accessibility and user satisfaction.</w:t>
      </w:r>
    </w:p>
    <w:p w14:paraId="0FC44E02" w14:textId="77777777" w:rsidR="00CF34E2" w:rsidRDefault="00CF34E2" w:rsidP="00CF34E2">
      <w:pPr>
        <w:spacing w:after="407"/>
        <w:ind w:left="-15" w:right="-15"/>
        <w:rPr>
          <w:i/>
          <w:iCs/>
        </w:rPr>
      </w:pPr>
      <w:r w:rsidRPr="00CF34E2">
        <w:rPr>
          <w:i/>
          <w:iCs/>
        </w:rPr>
        <w:t>Increased Transaction Efficiency:</w:t>
      </w:r>
      <w:r>
        <w:rPr>
          <w:i/>
          <w:iCs/>
        </w:rPr>
        <w:t xml:space="preserve"> </w:t>
      </w:r>
      <w:r>
        <w:t>The proposed system aims to significantly reduce the time required for completing digital transactions. With gesture recognition and real-time cloud processing, users can initiate, authenticate, and finalize payments within seconds. This efficiency not only enhances the user experience but also benefits high-traffic environments such as retail outlets, transportation hubs, and e-commerce platforms. Faster transaction times translate to improved customer satisfaction and operational efficiency for businesses adopting the system.</w:t>
      </w:r>
    </w:p>
    <w:p w14:paraId="1043E327" w14:textId="77777777" w:rsidR="00385C8C" w:rsidRDefault="00CF34E2" w:rsidP="00385C8C">
      <w:pPr>
        <w:spacing w:after="407"/>
        <w:ind w:left="-15" w:right="-15"/>
        <w:rPr>
          <w:i/>
          <w:iCs/>
        </w:rPr>
      </w:pPr>
      <w:r w:rsidRPr="00CF34E2">
        <w:rPr>
          <w:i/>
          <w:iCs/>
        </w:rPr>
        <w:t>Improved Security and Fraud Prevention</w:t>
      </w:r>
      <w:r>
        <w:rPr>
          <w:i/>
          <w:iCs/>
        </w:rPr>
        <w:t xml:space="preserve">: </w:t>
      </w:r>
      <w:r>
        <w:t>Security is a cornerstone of the proposed system, with features such as multi-factor authentication, gesture verification, and real-time fraud detection powered by machine learning. These measures are expected to significantly reduce instances of unauthorized access and fraudulent transactions. By incorporating end-to-end encryption and anomaly detection algorithms, the system provides users with a secure payment environment. Additionally, compliance with global data protection standards like GDPR and PCI DSS ensures the safeguarding of sensitive user information.</w:t>
      </w:r>
    </w:p>
    <w:p w14:paraId="35922E63" w14:textId="0E46C6FD" w:rsidR="00CF34E2" w:rsidRPr="00385C8C" w:rsidRDefault="00CF34E2" w:rsidP="00385C8C">
      <w:pPr>
        <w:spacing w:after="407"/>
        <w:ind w:left="-15" w:right="-15"/>
        <w:rPr>
          <w:i/>
          <w:iCs/>
        </w:rPr>
      </w:pPr>
      <w:r w:rsidRPr="00385C8C">
        <w:rPr>
          <w:i/>
          <w:iCs/>
        </w:rPr>
        <w:t>Scalability to Meet Growing Demand</w:t>
      </w:r>
      <w:r w:rsidR="00385C8C">
        <w:rPr>
          <w:i/>
          <w:iCs/>
        </w:rPr>
        <w:t xml:space="preserve">: </w:t>
      </w:r>
      <w:r>
        <w:t>With the robust cloud infrastructure supporting the system, scalability is a key expected outcome. The ability to handle millions of transactions concurrently without performance degradation ensures that the system can cater to growing demand across sectors and regions. This scalability is particularly important for nationwide or global adoption, where transaction volumes can vary significantly based on time and location.</w:t>
      </w:r>
    </w:p>
    <w:p w14:paraId="440A5C40" w14:textId="77777777" w:rsidR="00CF34E2" w:rsidRDefault="00CF34E2" w:rsidP="00CF34E2">
      <w:pPr>
        <w:spacing w:after="407"/>
        <w:ind w:left="-15" w:right="-15"/>
      </w:pPr>
    </w:p>
    <w:p w14:paraId="2F278B2A" w14:textId="77777777" w:rsidR="00385C8C" w:rsidRDefault="00385C8C" w:rsidP="00CF34E2">
      <w:pPr>
        <w:spacing w:after="407"/>
        <w:ind w:left="-15" w:right="-15"/>
      </w:pPr>
    </w:p>
    <w:p w14:paraId="33BB5570" w14:textId="77777777" w:rsidR="00385C8C" w:rsidRDefault="00385C8C" w:rsidP="00CF34E2">
      <w:pPr>
        <w:spacing w:after="407"/>
        <w:ind w:left="-15" w:right="-15"/>
      </w:pPr>
    </w:p>
    <w:p w14:paraId="22DCD94B" w14:textId="77777777" w:rsidR="00D639B8" w:rsidRDefault="00CF34E2" w:rsidP="00D639B8">
      <w:pPr>
        <w:spacing w:after="407"/>
        <w:ind w:left="-15" w:right="-15"/>
        <w:rPr>
          <w:i/>
          <w:iCs/>
        </w:rPr>
      </w:pPr>
      <w:r w:rsidRPr="00D639B8">
        <w:rPr>
          <w:i/>
          <w:iCs/>
        </w:rPr>
        <w:t>Broader Accessibility and Inclusion</w:t>
      </w:r>
      <w:r w:rsidR="00D639B8" w:rsidRPr="00D639B8">
        <w:rPr>
          <w:i/>
          <w:iCs/>
        </w:rPr>
        <w:t>:</w:t>
      </w:r>
      <w:r w:rsidR="00D639B8">
        <w:rPr>
          <w:i/>
          <w:iCs/>
        </w:rPr>
        <w:t xml:space="preserve"> </w:t>
      </w:r>
      <w:r>
        <w:t>The skin-based HCI and gesture controls incorporated in the system open new possibilities for users with disabilities. By replacing traditional input methods with intuitive tactile and motion-based interactions, the system empowers individuals with mobility or dexterity impairments to engage in digital transactions independently. This inclusivity promotes broader adoption and aligns with the goal of making digital payment systems universally accessible.</w:t>
      </w:r>
    </w:p>
    <w:p w14:paraId="078211FB" w14:textId="77777777" w:rsidR="00F5195C" w:rsidRDefault="00CF34E2" w:rsidP="00F5195C">
      <w:pPr>
        <w:spacing w:after="407"/>
        <w:ind w:left="-15" w:right="-15"/>
        <w:rPr>
          <w:i/>
          <w:iCs/>
        </w:rPr>
      </w:pPr>
      <w:r w:rsidRPr="00D639B8">
        <w:rPr>
          <w:i/>
          <w:iCs/>
        </w:rPr>
        <w:t>Hygiene and Contactless Interaction</w:t>
      </w:r>
      <w:r w:rsidR="00D639B8">
        <w:rPr>
          <w:i/>
          <w:iCs/>
        </w:rPr>
        <w:t xml:space="preserve">: </w:t>
      </w:r>
      <w:r>
        <w:t>In environments such as hospitals, food services, and public transportation, the elimination of physical contact through gesture and skin-based interactions enhances hygiene and reduces the risk of contamination. This feature addresses growing concerns about health and safety, particularly in the wake of global health crises. The ability to interact with payment systems without touching shared surfaces is likely to be a major factor driving user adoption.</w:t>
      </w:r>
    </w:p>
    <w:p w14:paraId="292412E5" w14:textId="77777777" w:rsidR="00F5195C" w:rsidRDefault="00CF34E2" w:rsidP="00F5195C">
      <w:pPr>
        <w:spacing w:after="407"/>
        <w:ind w:left="-15" w:right="-15"/>
        <w:rPr>
          <w:i/>
          <w:iCs/>
        </w:rPr>
      </w:pPr>
      <w:r w:rsidRPr="00F5195C">
        <w:rPr>
          <w:i/>
          <w:iCs/>
        </w:rPr>
        <w:t>Real-Time Data Analytics and Business Insights</w:t>
      </w:r>
      <w:r w:rsidR="00F5195C">
        <w:rPr>
          <w:i/>
          <w:iCs/>
        </w:rPr>
        <w:t xml:space="preserve">: </w:t>
      </w:r>
      <w:r>
        <w:t xml:space="preserve">The system's integration with cloud computing enables real-time data analytics, providing businesses with valuable insights into transaction patterns and customer </w:t>
      </w:r>
      <w:proofErr w:type="spellStart"/>
      <w:r>
        <w:t>behavior</w:t>
      </w:r>
      <w:proofErr w:type="spellEnd"/>
      <w:r>
        <w:t>. This information can be leveraged to optimize operations, enhance customer engagement, and develop targeted marketing strategies. For users, real-time updates on their transaction history and financial data enhance transparency and control over their payments.</w:t>
      </w:r>
    </w:p>
    <w:p w14:paraId="06197BD1" w14:textId="77777777" w:rsidR="00F5195C" w:rsidRDefault="00CF34E2" w:rsidP="00F5195C">
      <w:pPr>
        <w:spacing w:after="407"/>
        <w:ind w:left="-15" w:right="-15"/>
        <w:rPr>
          <w:i/>
          <w:iCs/>
        </w:rPr>
      </w:pPr>
      <w:r w:rsidRPr="00F5195C">
        <w:rPr>
          <w:i/>
          <w:iCs/>
        </w:rPr>
        <w:t>Future-Ready Payment Ecosystem</w:t>
      </w:r>
      <w:r w:rsidR="00F5195C">
        <w:rPr>
          <w:i/>
          <w:iCs/>
        </w:rPr>
        <w:t xml:space="preserve">: </w:t>
      </w:r>
      <w:r>
        <w:t>The proposed system lays the foundation for future advancements in digital payments. By integrating emerging technologies like wearable skin-based sensors and AI-driven fraud detection, it positions itself as a forward-thinking solution adaptable to evolving market needs. The scalability and modularity of the system ensure that it can incorporate future innovations, such as blockchain-based transaction validation or augmented reality interfaces for payment visualization.</w:t>
      </w:r>
    </w:p>
    <w:p w14:paraId="313EEBEE" w14:textId="69735E0D" w:rsidR="00CF34E2" w:rsidRPr="00F5195C" w:rsidRDefault="00CF34E2" w:rsidP="00F5195C">
      <w:pPr>
        <w:spacing w:after="407"/>
        <w:ind w:left="-15" w:right="-15"/>
        <w:rPr>
          <w:i/>
          <w:iCs/>
        </w:rPr>
      </w:pPr>
      <w:r w:rsidRPr="00F5195C">
        <w:rPr>
          <w:i/>
          <w:iCs/>
        </w:rPr>
        <w:t>Economic and Operational Benefits</w:t>
      </w:r>
      <w:r w:rsidR="00F5195C" w:rsidRPr="00F5195C">
        <w:rPr>
          <w:i/>
          <w:iCs/>
        </w:rPr>
        <w:t>:</w:t>
      </w:r>
      <w:r w:rsidR="00F5195C">
        <w:rPr>
          <w:i/>
          <w:iCs/>
        </w:rPr>
        <w:t xml:space="preserve"> </w:t>
      </w:r>
      <w:r>
        <w:t>For businesses, the system offers reduced operational costs by minimizing the need for physical payment terminals and maintenance. The streamlined transaction process also translates to increased throughput, allowing businesses to serve more customers efficiently. On a macroeconomic level, the adoption of such advanced payment systems can contribute to greater financial inclusion and a reduction in cash dependency, fostering a more digital economy.</w:t>
      </w:r>
    </w:p>
    <w:p w14:paraId="55EDDF2E" w14:textId="77777777" w:rsidR="00CF34E2" w:rsidRDefault="00CF34E2" w:rsidP="00CF34E2">
      <w:pPr>
        <w:spacing w:after="407"/>
        <w:ind w:left="-15" w:right="-15"/>
      </w:pPr>
    </w:p>
    <w:p w14:paraId="40BEB6B1" w14:textId="77777777" w:rsidR="00F5195C" w:rsidRDefault="00F5195C" w:rsidP="00CF34E2">
      <w:pPr>
        <w:spacing w:after="407"/>
        <w:ind w:left="-15" w:right="-15"/>
      </w:pPr>
    </w:p>
    <w:p w14:paraId="71C61D24" w14:textId="491803FF" w:rsidR="00E6152E" w:rsidRPr="00F5195C" w:rsidRDefault="00CF34E2" w:rsidP="00F5195C">
      <w:pPr>
        <w:spacing w:after="407"/>
        <w:ind w:left="-15" w:right="-15"/>
        <w:rPr>
          <w:i/>
          <w:iCs/>
        </w:rPr>
      </w:pPr>
      <w:r w:rsidRPr="00F5195C">
        <w:rPr>
          <w:i/>
          <w:iCs/>
        </w:rPr>
        <w:lastRenderedPageBreak/>
        <w:t>Establishing New Standards in Digital Payments</w:t>
      </w:r>
      <w:r w:rsidR="00F5195C" w:rsidRPr="00F5195C">
        <w:rPr>
          <w:i/>
          <w:iCs/>
        </w:rPr>
        <w:t>:</w:t>
      </w:r>
      <w:r w:rsidR="00F5195C">
        <w:rPr>
          <w:i/>
          <w:iCs/>
        </w:rPr>
        <w:t xml:space="preserve"> </w:t>
      </w:r>
      <w:r>
        <w:t>The integration of UPI with skin-based HCI, gesture controls, and cloud computing is expected to set new benchmarks in the digital payments landscape. By offering a unique combination of speed, security, and accessibility, the system not only addresses current limitations but also establishes a new standard for user-centric payment solutions. This innovation has the potential to influence the future direction of payment technologies and inspire similar advancements across the industry.</w:t>
      </w:r>
    </w:p>
    <w:p w14:paraId="5858F1BA" w14:textId="77777777" w:rsidR="00E6152E" w:rsidRDefault="00DA5F92">
      <w:pPr>
        <w:pStyle w:val="Heading1"/>
        <w:spacing w:after="114"/>
        <w:ind w:left="489" w:hanging="489"/>
      </w:pPr>
      <w:r>
        <w:rPr>
          <w:sz w:val="20"/>
        </w:rPr>
        <w:t>S</w:t>
      </w:r>
      <w:r>
        <w:t>IMULATIONS</w:t>
      </w:r>
    </w:p>
    <w:p w14:paraId="5139E734" w14:textId="77777777" w:rsidR="005A679F" w:rsidRDefault="005A679F" w:rsidP="005A679F">
      <w:pPr>
        <w:spacing w:after="252" w:line="259" w:lineRule="auto"/>
        <w:ind w:left="395" w:firstLine="0"/>
        <w:jc w:val="left"/>
      </w:pPr>
      <w:r>
        <w:t xml:space="preserve">Simulation </w:t>
      </w:r>
      <w:r w:rsidRPr="005A679F">
        <w:rPr>
          <w:i/>
          <w:iCs/>
        </w:rPr>
        <w:t>Objectives</w:t>
      </w:r>
      <w:r>
        <w:t>: The simulation phase was designed to evaluate the proposed system's performance in real-world scenarios. Key objectives included assessing the accuracy of skin-mounted sensors, validating gesture recognition algorithms, and testing cloud-based transaction processing under varying loads. The simulations also aimed to identify potential challenges in environmental reliability and user interaction, providing data-driven insights for further refinement of the system.</w:t>
      </w:r>
    </w:p>
    <w:p w14:paraId="5CAF3912" w14:textId="77D21343" w:rsidR="005A679F" w:rsidRPr="005A679F" w:rsidRDefault="005A679F" w:rsidP="005A679F">
      <w:pPr>
        <w:spacing w:after="252" w:line="259" w:lineRule="auto"/>
        <w:ind w:left="395" w:firstLine="0"/>
        <w:jc w:val="left"/>
      </w:pPr>
      <w:r w:rsidRPr="005A679F">
        <w:rPr>
          <w:i/>
          <w:iCs/>
        </w:rPr>
        <w:t>Designing the Simulation Environment:</w:t>
      </w:r>
      <w:r>
        <w:rPr>
          <w:i/>
          <w:iCs/>
        </w:rPr>
        <w:t xml:space="preserve"> </w:t>
      </w:r>
      <w:r>
        <w:t>The simulation environment was created using a combination of software tools, including MATLAB for signal processing, TensorFlow for gesture recognition, and a cloud sandbox for testing transaction scalability.</w:t>
      </w:r>
    </w:p>
    <w:p w14:paraId="48812768" w14:textId="77777777" w:rsidR="00304D41" w:rsidRDefault="005A679F" w:rsidP="00304D41">
      <w:pPr>
        <w:spacing w:after="252" w:line="259" w:lineRule="auto"/>
        <w:ind w:left="395" w:firstLine="0"/>
        <w:jc w:val="left"/>
      </w:pPr>
      <w:r>
        <w:t xml:space="preserve">For the skin-mounted HCI simulation, a virtual model of the sensor was developed using COMSOL Multiphysics. This model simulated the </w:t>
      </w:r>
      <w:proofErr w:type="spellStart"/>
      <w:r>
        <w:t>behavior</w:t>
      </w:r>
      <w:proofErr w:type="spellEnd"/>
      <w:r>
        <w:t xml:space="preserve"> of piezoelectric materials under various pressure and gesture inputs. It provided insights into sensor response times, signal strength, and durability under repeated usage.</w:t>
      </w:r>
    </w:p>
    <w:p w14:paraId="1A2C0D6A" w14:textId="77777777" w:rsidR="00304D41" w:rsidRDefault="005A679F" w:rsidP="00304D41">
      <w:pPr>
        <w:spacing w:after="252" w:line="259" w:lineRule="auto"/>
        <w:ind w:left="395" w:firstLine="0"/>
        <w:jc w:val="left"/>
      </w:pPr>
      <w:r>
        <w:t>Gesture recognition was tested in a controlled virtual environment using 3D models of hand and wrist movements. Infrared sensors were emulated using Python-based libraries, which captured gesture trajectories and fed them into a convolutional neural network (CNN) trained on a diverse dataset of motions.</w:t>
      </w:r>
    </w:p>
    <w:p w14:paraId="2563023A" w14:textId="6CFF5350" w:rsidR="005A679F" w:rsidRDefault="005A679F" w:rsidP="00304D41">
      <w:pPr>
        <w:spacing w:after="252" w:line="259" w:lineRule="auto"/>
        <w:ind w:left="395" w:firstLine="0"/>
        <w:jc w:val="left"/>
      </w:pPr>
      <w:r>
        <w:t>The cloud infrastructure was simulated using AWS's cloud environment. It handled simultaneous transaction requests generated by synthetic user profiles to evaluate latency, processing speed, and scalability. The encryption protocols and fraud detection algorithms were also stress-tested to ensure data security under high transaction loads.</w:t>
      </w:r>
    </w:p>
    <w:p w14:paraId="62592417" w14:textId="77777777" w:rsidR="005A679F" w:rsidRDefault="005A679F" w:rsidP="005A679F">
      <w:pPr>
        <w:spacing w:after="252" w:line="259" w:lineRule="auto"/>
        <w:ind w:left="395" w:firstLine="0"/>
        <w:jc w:val="left"/>
      </w:pPr>
    </w:p>
    <w:p w14:paraId="0449D2E2" w14:textId="77777777" w:rsidR="00A54BF9" w:rsidRDefault="005A679F" w:rsidP="00A54BF9">
      <w:pPr>
        <w:spacing w:after="252" w:line="259" w:lineRule="auto"/>
        <w:ind w:left="395" w:firstLine="0"/>
        <w:jc w:val="left"/>
        <w:rPr>
          <w:i/>
          <w:iCs/>
        </w:rPr>
      </w:pPr>
      <w:r w:rsidRPr="00304D41">
        <w:rPr>
          <w:i/>
          <w:iCs/>
        </w:rPr>
        <w:t>Results and Observations</w:t>
      </w:r>
      <w:r w:rsidR="00304D41" w:rsidRPr="00304D41">
        <w:rPr>
          <w:i/>
          <w:iCs/>
        </w:rPr>
        <w:t>:</w:t>
      </w:r>
    </w:p>
    <w:p w14:paraId="1BE13CA4" w14:textId="77777777" w:rsidR="00834C6B" w:rsidRDefault="005A679F" w:rsidP="00834C6B">
      <w:pPr>
        <w:spacing w:after="252" w:line="259" w:lineRule="auto"/>
        <w:ind w:left="395" w:firstLine="0"/>
        <w:jc w:val="left"/>
        <w:rPr>
          <w:i/>
          <w:iCs/>
        </w:rPr>
      </w:pPr>
      <w:r w:rsidRPr="00834C6B">
        <w:rPr>
          <w:i/>
          <w:iCs/>
        </w:rPr>
        <w:t>Skin-Mounted Sensors</w:t>
      </w:r>
      <w:r w:rsidR="00A54BF9" w:rsidRPr="00834C6B">
        <w:rPr>
          <w:i/>
          <w:iCs/>
        </w:rPr>
        <w:t>:</w:t>
      </w:r>
      <w:r w:rsidR="00834C6B">
        <w:rPr>
          <w:i/>
          <w:iCs/>
        </w:rPr>
        <w:t xml:space="preserve"> </w:t>
      </w:r>
      <w:r>
        <w:t>The simulations for skin-mounted sensors demonstrated high accuracy in detecting gestures under normal environmental conditions. The response time for sensor activation averaged 15 milliseconds, with a recognition accuracy of 97.8%. However, performance dipped slightly in high-humidity conditions, with accuracy reducing to 94.2%. These results underscored the importance of protective coatings to maintain reliability.</w:t>
      </w:r>
    </w:p>
    <w:p w14:paraId="715ED4C2" w14:textId="77777777" w:rsidR="00834C6B" w:rsidRDefault="005A679F" w:rsidP="00834C6B">
      <w:pPr>
        <w:spacing w:after="252" w:line="259" w:lineRule="auto"/>
        <w:ind w:left="395" w:firstLine="0"/>
        <w:jc w:val="left"/>
        <w:rPr>
          <w:i/>
          <w:iCs/>
        </w:rPr>
      </w:pPr>
      <w:r w:rsidRPr="00834C6B">
        <w:rPr>
          <w:i/>
          <w:iCs/>
        </w:rPr>
        <w:t>Gesture Recognition System</w:t>
      </w:r>
      <w:r w:rsidR="00834C6B" w:rsidRPr="00834C6B">
        <w:rPr>
          <w:i/>
          <w:iCs/>
        </w:rPr>
        <w:t>:</w:t>
      </w:r>
      <w:r w:rsidR="00834C6B">
        <w:rPr>
          <w:i/>
          <w:iCs/>
        </w:rPr>
        <w:t xml:space="preserve"> </w:t>
      </w:r>
      <w:r>
        <w:t>The CNN model used for gesture recognition achieved a classification accuracy of 98.3% across a range of test scenarios. Simulated users were able to execute gestures such as swipes, taps, and pinches with minimal errors. The system effectively filtered out unintended inputs in dynamic environments by utilizing context-aware algorithms. The average latency for gesture processing was 20 milliseconds, well within acceptable limits for real-time applications.</w:t>
      </w:r>
    </w:p>
    <w:p w14:paraId="4694A352" w14:textId="77777777" w:rsidR="00834C6B" w:rsidRDefault="005A679F" w:rsidP="00834C6B">
      <w:pPr>
        <w:spacing w:after="252" w:line="259" w:lineRule="auto"/>
        <w:ind w:left="395" w:firstLine="0"/>
        <w:jc w:val="left"/>
        <w:rPr>
          <w:i/>
          <w:iCs/>
        </w:rPr>
      </w:pPr>
      <w:r w:rsidRPr="00834C6B">
        <w:rPr>
          <w:i/>
          <w:iCs/>
        </w:rPr>
        <w:t>Cloud-Based Transaction Processing</w:t>
      </w:r>
      <w:r w:rsidR="00834C6B" w:rsidRPr="00834C6B">
        <w:rPr>
          <w:i/>
          <w:iCs/>
        </w:rPr>
        <w:t>:</w:t>
      </w:r>
      <w:r w:rsidR="00834C6B">
        <w:rPr>
          <w:i/>
          <w:iCs/>
        </w:rPr>
        <w:t xml:space="preserve"> </w:t>
      </w:r>
      <w:r>
        <w:t>The cloud simulation demonstrated exceptional scalability, with the system successfully processing up to 100,000 simultaneous transactions without significant latency increases. Average transaction completion time was measured at 1.2 seconds, including authentication and encryption processes. Fraud detection algorithms flagged 99.5% of simulated suspicious activities, providing real-time alerts and preventing unauthorized transactions.</w:t>
      </w:r>
    </w:p>
    <w:p w14:paraId="72DCC026" w14:textId="77777777" w:rsidR="00834C6B" w:rsidRDefault="00834C6B" w:rsidP="00834C6B">
      <w:pPr>
        <w:spacing w:after="252" w:line="259" w:lineRule="auto"/>
        <w:ind w:left="395" w:firstLine="0"/>
        <w:jc w:val="left"/>
      </w:pPr>
    </w:p>
    <w:p w14:paraId="7C7E6F68" w14:textId="77777777" w:rsidR="00834C6B" w:rsidRDefault="005A679F" w:rsidP="00834C6B">
      <w:pPr>
        <w:spacing w:after="252" w:line="259" w:lineRule="auto"/>
        <w:ind w:left="395" w:firstLine="0"/>
        <w:jc w:val="left"/>
        <w:rPr>
          <w:i/>
          <w:iCs/>
        </w:rPr>
      </w:pPr>
      <w:r w:rsidRPr="00834C6B">
        <w:rPr>
          <w:i/>
          <w:iCs/>
        </w:rPr>
        <w:t>Scenario-Based Simulations</w:t>
      </w:r>
      <w:r w:rsidR="00834C6B" w:rsidRPr="00834C6B">
        <w:rPr>
          <w:i/>
          <w:iCs/>
        </w:rPr>
        <w:t>:</w:t>
      </w:r>
    </w:p>
    <w:p w14:paraId="11800555" w14:textId="77777777" w:rsidR="00834C6B" w:rsidRDefault="005A679F" w:rsidP="00834C6B">
      <w:pPr>
        <w:spacing w:after="252" w:line="259" w:lineRule="auto"/>
        <w:ind w:left="395" w:firstLine="0"/>
        <w:jc w:val="left"/>
        <w:rPr>
          <w:i/>
          <w:iCs/>
        </w:rPr>
      </w:pPr>
      <w:r w:rsidRPr="00834C6B">
        <w:rPr>
          <w:i/>
          <w:iCs/>
        </w:rPr>
        <w:t>Retail Checkout Simulation</w:t>
      </w:r>
      <w:r w:rsidR="00834C6B" w:rsidRPr="00834C6B">
        <w:rPr>
          <w:i/>
          <w:iCs/>
        </w:rPr>
        <w:t>:</w:t>
      </w:r>
      <w:r w:rsidR="00834C6B">
        <w:rPr>
          <w:i/>
          <w:iCs/>
        </w:rPr>
        <w:t xml:space="preserve"> </w:t>
      </w:r>
      <w:r>
        <w:t>A retail checkout scenario was simulated to evaluate user interaction with the system. Synthetic users performed payment gestures, such as tapping a skin-mounted sensor or swiping their wrist, to authorize payments. The system achieved a seamless experience, with 98% of transactions completed within 2 seconds. Feedback mechanisms, such as vibration alerts, enhanced user satisfaction and reduced input errors.</w:t>
      </w:r>
    </w:p>
    <w:p w14:paraId="5D886FE5" w14:textId="77777777" w:rsidR="00834C6B" w:rsidRDefault="005A679F" w:rsidP="00834C6B">
      <w:pPr>
        <w:spacing w:after="252" w:line="259" w:lineRule="auto"/>
        <w:ind w:left="395" w:firstLine="0"/>
        <w:jc w:val="left"/>
        <w:rPr>
          <w:i/>
          <w:iCs/>
        </w:rPr>
      </w:pPr>
      <w:r w:rsidRPr="00834C6B">
        <w:rPr>
          <w:i/>
          <w:iCs/>
        </w:rPr>
        <w:t>Public Transportation Simulation</w:t>
      </w:r>
      <w:r w:rsidR="00834C6B" w:rsidRPr="00834C6B">
        <w:rPr>
          <w:i/>
          <w:iCs/>
        </w:rPr>
        <w:t>:</w:t>
      </w:r>
      <w:r w:rsidR="00834C6B">
        <w:rPr>
          <w:i/>
          <w:iCs/>
        </w:rPr>
        <w:t xml:space="preserve"> </w:t>
      </w:r>
      <w:r>
        <w:t xml:space="preserve">In a simulated metro station environment, users employed the system to purchase tickets by tapping their skin-mounted sensors against virtual terminals. The system maintained high throughput, processing up to 1,000 transactions per </w:t>
      </w:r>
      <w:r>
        <w:lastRenderedPageBreak/>
        <w:t>minute.</w:t>
      </w:r>
      <w:r w:rsidR="00834C6B">
        <w:t xml:space="preserve"> </w:t>
      </w:r>
      <w:r>
        <w:t>Gesture misinterpretation was minimal, with only 1.2% of gestures requiring user correction.</w:t>
      </w:r>
    </w:p>
    <w:p w14:paraId="7EC0AE04" w14:textId="183FE98C" w:rsidR="00A34045" w:rsidRPr="00A34045" w:rsidRDefault="005A679F" w:rsidP="00A34045">
      <w:pPr>
        <w:spacing w:after="252" w:line="259" w:lineRule="auto"/>
        <w:ind w:left="395" w:firstLine="0"/>
        <w:jc w:val="center"/>
        <w:rPr>
          <w:noProof/>
        </w:rPr>
      </w:pPr>
      <w:r w:rsidRPr="00834C6B">
        <w:rPr>
          <w:i/>
          <w:iCs/>
        </w:rPr>
        <w:t>Stress Testing for Peak Usage</w:t>
      </w:r>
      <w:r w:rsidR="00834C6B" w:rsidRPr="00834C6B">
        <w:rPr>
          <w:i/>
          <w:iCs/>
        </w:rPr>
        <w:t>:</w:t>
      </w:r>
      <w:r w:rsidR="00834C6B">
        <w:rPr>
          <w:i/>
          <w:iCs/>
        </w:rPr>
        <w:t xml:space="preserve"> </w:t>
      </w:r>
      <w:r>
        <w:t>The system's robustness was tested under peak usage scenarios, simulating Black Friday sales for e-commerce platforms. The cloud servers efficiently managed a 300% surge in transaction volumes without crashes or significant delays. This validated the system’s scalability and its ability to handle high-stress environments.</w:t>
      </w:r>
      <w:r w:rsidR="00267BFD" w:rsidRPr="00267BFD">
        <w:rPr>
          <w:noProof/>
        </w:rPr>
        <w:t xml:space="preserve"> </w:t>
      </w:r>
      <w:r w:rsidR="00595F39">
        <w:rPr>
          <w:noProof/>
        </w:rPr>
        <w:drawing>
          <wp:inline distT="0" distB="0" distL="0" distR="0" wp14:anchorId="695C7429" wp14:editId="1761AD40">
            <wp:extent cx="3040380" cy="1470025"/>
            <wp:effectExtent l="0" t="0" r="7620" b="0"/>
            <wp:docPr id="2290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0380" cy="1470025"/>
                    </a:xfrm>
                    <a:prstGeom prst="rect">
                      <a:avLst/>
                    </a:prstGeom>
                    <a:noFill/>
                    <a:ln>
                      <a:noFill/>
                    </a:ln>
                  </pic:spPr>
                </pic:pic>
              </a:graphicData>
            </a:graphic>
          </wp:inline>
        </w:drawing>
      </w:r>
      <w:r w:rsidR="00DA5F92">
        <w:rPr>
          <w:sz w:val="16"/>
        </w:rPr>
        <w:t>Fig. 1.</w:t>
      </w:r>
      <w:r w:rsidR="00DA5F92">
        <w:rPr>
          <w:sz w:val="16"/>
        </w:rPr>
        <w:tab/>
      </w:r>
      <w:r w:rsidR="00A34045" w:rsidRPr="00A34045">
        <w:rPr>
          <w:sz w:val="16"/>
        </w:rPr>
        <w:t>Skin-Mounted Sensor Simulation</w:t>
      </w:r>
    </w:p>
    <w:p w14:paraId="3FE7587D" w14:textId="77777777" w:rsidR="00483D43" w:rsidRPr="00483D43" w:rsidRDefault="00483D43" w:rsidP="00483D43">
      <w:pPr>
        <w:pStyle w:val="Heading1"/>
        <w:numPr>
          <w:ilvl w:val="0"/>
          <w:numId w:val="0"/>
        </w:numPr>
        <w:jc w:val="both"/>
        <w:rPr>
          <w:sz w:val="20"/>
        </w:rPr>
      </w:pPr>
      <w:r w:rsidRPr="00483D43">
        <w:rPr>
          <w:sz w:val="20"/>
        </w:rPr>
        <w:t>The generated plot shows a decaying sinusoidal wave representing the tap gesture's pressure profile, with noise included to mimic real-world conditions.</w:t>
      </w:r>
    </w:p>
    <w:p w14:paraId="51E4C14E" w14:textId="77777777" w:rsidR="00E6152E" w:rsidRDefault="00DA5F92">
      <w:pPr>
        <w:pStyle w:val="Heading1"/>
        <w:ind w:left="565" w:hanging="565"/>
      </w:pPr>
      <w:r>
        <w:rPr>
          <w:sz w:val="20"/>
        </w:rPr>
        <w:t>P</w:t>
      </w:r>
      <w:r>
        <w:t xml:space="preserve">OTENTIAL </w:t>
      </w:r>
      <w:r>
        <w:rPr>
          <w:sz w:val="20"/>
        </w:rPr>
        <w:t>A</w:t>
      </w:r>
      <w:r>
        <w:t>PPLICATIONS</w:t>
      </w:r>
    </w:p>
    <w:p w14:paraId="1C836C8E" w14:textId="77777777" w:rsidR="00774C44" w:rsidRDefault="00A44EDA" w:rsidP="00774C44">
      <w:pPr>
        <w:spacing w:after="261"/>
        <w:ind w:left="-15" w:right="-15"/>
        <w:rPr>
          <w:i/>
          <w:iCs/>
        </w:rPr>
      </w:pPr>
      <w:r w:rsidRPr="00A44EDA">
        <w:rPr>
          <w:i/>
          <w:iCs/>
        </w:rPr>
        <w:t>Retail and E-Commerce:</w:t>
      </w:r>
      <w:r w:rsidR="00774C44">
        <w:rPr>
          <w:i/>
          <w:iCs/>
        </w:rPr>
        <w:t xml:space="preserve"> </w:t>
      </w:r>
      <w:r>
        <w:t>In retail environments, the proposed system streamlines checkout processes by enabling customers to authorize payments with a touch or gesture. This eliminates the need for physical cash or card interactions, reducing transaction times and enhancing user convenience. Similarly, in e-commerce platforms, gesture-based controls allow users to browse, select, and pay for products with minimal effort, creating a more engaging shopping experience.</w:t>
      </w:r>
    </w:p>
    <w:p w14:paraId="76C3163F" w14:textId="77777777" w:rsidR="00774C44" w:rsidRDefault="00A44EDA" w:rsidP="00774C44">
      <w:pPr>
        <w:spacing w:after="261"/>
        <w:ind w:left="-15" w:right="-15"/>
        <w:rPr>
          <w:i/>
          <w:iCs/>
        </w:rPr>
      </w:pPr>
      <w:r w:rsidRPr="00774C44">
        <w:rPr>
          <w:i/>
          <w:iCs/>
        </w:rPr>
        <w:t>Healthcare</w:t>
      </w:r>
      <w:r w:rsidR="00774C44" w:rsidRPr="00774C44">
        <w:rPr>
          <w:i/>
          <w:iCs/>
        </w:rPr>
        <w:t>:</w:t>
      </w:r>
      <w:r w:rsidR="00774C44">
        <w:rPr>
          <w:i/>
          <w:iCs/>
        </w:rPr>
        <w:t xml:space="preserve"> </w:t>
      </w:r>
      <w:r>
        <w:t>The integration of skin-mounted HCI in healthcare settings addresses critical hygiene concerns. Medical professionals can make payments or access financial records without touching shared surfaces, maintaining sterility. This system is particularly beneficial in hospitals, where contactless interaction can prevent cross-contamination.</w:t>
      </w:r>
    </w:p>
    <w:p w14:paraId="19CDEC64" w14:textId="50876CA6" w:rsidR="00E6152E" w:rsidRDefault="00A44EDA" w:rsidP="00774C44">
      <w:pPr>
        <w:spacing w:after="261"/>
        <w:ind w:left="-15" w:right="-15"/>
      </w:pPr>
      <w:r w:rsidRPr="00774C44">
        <w:rPr>
          <w:i/>
          <w:iCs/>
        </w:rPr>
        <w:t>Public Services and Accessibility</w:t>
      </w:r>
      <w:r w:rsidR="00774C44" w:rsidRPr="00774C44">
        <w:rPr>
          <w:i/>
          <w:iCs/>
        </w:rPr>
        <w:t>:</w:t>
      </w:r>
      <w:r w:rsidR="00774C44">
        <w:rPr>
          <w:i/>
          <w:iCs/>
        </w:rPr>
        <w:t xml:space="preserve"> </w:t>
      </w:r>
      <w:r>
        <w:t>In public transportation systems, users can purchase tickets by simply tapping their skin sensor at a terminal. This innovation is especially advantageous in crowded environments, where conventional methods may be inefficient. Additionally, the system enhances accessibility for individuals with physical disabilities by replacing traditional input methods with gestures or skin-based interactions.</w:t>
      </w:r>
    </w:p>
    <w:p w14:paraId="5CA901A2" w14:textId="77777777" w:rsidR="00D42C1B" w:rsidRDefault="00D42C1B" w:rsidP="00774C44">
      <w:pPr>
        <w:spacing w:after="261"/>
        <w:ind w:left="-15" w:right="-15"/>
      </w:pPr>
    </w:p>
    <w:p w14:paraId="20BB6118" w14:textId="77777777" w:rsidR="00774C44" w:rsidRPr="00774C44" w:rsidRDefault="00774C44" w:rsidP="00774C44">
      <w:pPr>
        <w:spacing w:after="261"/>
        <w:ind w:left="-15" w:right="-15"/>
        <w:rPr>
          <w:i/>
          <w:iCs/>
        </w:rPr>
      </w:pPr>
    </w:p>
    <w:p w14:paraId="0BF26836" w14:textId="77777777" w:rsidR="00E6152E" w:rsidRDefault="00DA5F92">
      <w:pPr>
        <w:pStyle w:val="Heading1"/>
        <w:ind w:left="642" w:hanging="642"/>
      </w:pPr>
      <w:r>
        <w:rPr>
          <w:sz w:val="20"/>
        </w:rPr>
        <w:t>C</w:t>
      </w:r>
      <w:r>
        <w:t xml:space="preserve">HALLENGES AND </w:t>
      </w:r>
      <w:r>
        <w:rPr>
          <w:sz w:val="20"/>
        </w:rPr>
        <w:t>F</w:t>
      </w:r>
      <w:r>
        <w:t xml:space="preserve">UTURE </w:t>
      </w:r>
      <w:r>
        <w:rPr>
          <w:sz w:val="20"/>
        </w:rPr>
        <w:t>D</w:t>
      </w:r>
      <w:r>
        <w:t>IRECTIONS</w:t>
      </w:r>
    </w:p>
    <w:p w14:paraId="1A313E45" w14:textId="77777777" w:rsidR="00522B78" w:rsidRDefault="00CD5E76" w:rsidP="00522B78">
      <w:pPr>
        <w:spacing w:after="517"/>
        <w:ind w:left="-15" w:right="-15"/>
        <w:rPr>
          <w:i/>
          <w:iCs/>
        </w:rPr>
      </w:pPr>
      <w:r w:rsidRPr="00522B78">
        <w:rPr>
          <w:i/>
          <w:iCs/>
        </w:rPr>
        <w:t>Environmental Reliability</w:t>
      </w:r>
      <w:r w:rsidR="00522B78" w:rsidRPr="00522B78">
        <w:rPr>
          <w:i/>
          <w:iCs/>
        </w:rPr>
        <w:t>:</w:t>
      </w:r>
      <w:r w:rsidR="00522B78">
        <w:rPr>
          <w:i/>
          <w:iCs/>
        </w:rPr>
        <w:t xml:space="preserve"> </w:t>
      </w:r>
      <w:r>
        <w:t>One of the primary challenges in implementing skin-mounted HCI is ensuring reliable performance under diverse environmental conditions. Factors such as sweat, temperature, and humidity can affect sensor accuracy. To address this, the sensors are coated with protective layers that shield them from moisture and temperature fluctuations, ensuring consistent functionality.</w:t>
      </w:r>
    </w:p>
    <w:p w14:paraId="44E28970" w14:textId="77777777" w:rsidR="00522B78" w:rsidRDefault="00CD5E76" w:rsidP="00522B78">
      <w:pPr>
        <w:spacing w:after="517"/>
        <w:ind w:left="-15" w:right="-15"/>
        <w:rPr>
          <w:i/>
          <w:iCs/>
        </w:rPr>
      </w:pPr>
      <w:r w:rsidRPr="00522B78">
        <w:rPr>
          <w:i/>
          <w:iCs/>
        </w:rPr>
        <w:t>Gesture Accuracy in Dynamic Settings</w:t>
      </w:r>
      <w:r w:rsidR="00522B78" w:rsidRPr="00522B78">
        <w:rPr>
          <w:i/>
          <w:iCs/>
        </w:rPr>
        <w:t>:</w:t>
      </w:r>
      <w:r w:rsidR="00522B78">
        <w:rPr>
          <w:i/>
          <w:iCs/>
        </w:rPr>
        <w:t xml:space="preserve"> </w:t>
      </w:r>
      <w:r>
        <w:t>In crowded or dynamic environments, unintended gestures may interfere with the system's performance. Advanced algorithms are employed to filter out noise and differentiate between deliberate and accidental inputs. The system also incorporates a verification step, requiring users to confirm gestures before executing high-value transactions.</w:t>
      </w:r>
    </w:p>
    <w:p w14:paraId="00145292" w14:textId="414DD0B2" w:rsidR="00E6152E" w:rsidRPr="0082748F" w:rsidRDefault="00CD5E76" w:rsidP="0082748F">
      <w:pPr>
        <w:spacing w:after="517"/>
        <w:ind w:left="-15" w:right="-15"/>
        <w:rPr>
          <w:i/>
          <w:iCs/>
        </w:rPr>
      </w:pPr>
      <w:r w:rsidRPr="00522B78">
        <w:rPr>
          <w:i/>
          <w:iCs/>
        </w:rPr>
        <w:t>Data Privacy and Security</w:t>
      </w:r>
      <w:r w:rsidR="00522B78" w:rsidRPr="00522B78">
        <w:rPr>
          <w:i/>
          <w:iCs/>
        </w:rPr>
        <w:t>:</w:t>
      </w:r>
      <w:r w:rsidR="0082748F">
        <w:rPr>
          <w:i/>
          <w:iCs/>
        </w:rPr>
        <w:t xml:space="preserve"> </w:t>
      </w:r>
      <w:r>
        <w:t>Ensuring the security of user data is paramount. The system utilizes end-to-end encryption for all communication between the user, cloud, and banking network. Additionally, multi-factor authentication, combining biometric verification with skin-based inputs, adds an extra layer of security to prevent unauthorized access.</w:t>
      </w:r>
    </w:p>
    <w:p w14:paraId="26B064F6" w14:textId="77777777" w:rsidR="00E6152E" w:rsidRDefault="00DA5F92">
      <w:pPr>
        <w:pStyle w:val="Heading1"/>
        <w:spacing w:after="139"/>
        <w:ind w:left="489" w:hanging="489"/>
      </w:pPr>
      <w:r>
        <w:rPr>
          <w:sz w:val="20"/>
        </w:rPr>
        <w:t>C</w:t>
      </w:r>
      <w:r>
        <w:t xml:space="preserve">ONCLUSIONS AND </w:t>
      </w:r>
      <w:r>
        <w:rPr>
          <w:sz w:val="20"/>
        </w:rPr>
        <w:t>D</w:t>
      </w:r>
      <w:r>
        <w:t>ISCUSSIONS</w:t>
      </w:r>
    </w:p>
    <w:p w14:paraId="3ED560A7" w14:textId="77777777" w:rsidR="00A41B72" w:rsidRDefault="00A41B72" w:rsidP="00A41B72">
      <w:pPr>
        <w:spacing w:after="517"/>
        <w:ind w:left="-15" w:right="-15"/>
      </w:pPr>
      <w:r>
        <w:t>The proposed system, integrating UPI with skin-based HCI, gesture controls, and cloud computing, represents a significant advancement in digital payment technologies. By prioritizing user accessibility, security, and convenience, this innovative approach addresses the limitations of existing systems while setting new benchmarks for interaction design.</w:t>
      </w:r>
    </w:p>
    <w:p w14:paraId="72A78817" w14:textId="77777777" w:rsidR="00A41B72" w:rsidRDefault="00A41B72" w:rsidP="00A41B72">
      <w:pPr>
        <w:spacing w:after="517"/>
        <w:ind w:left="-15" w:right="-15"/>
      </w:pPr>
      <w:r>
        <w:t>The seamless integration of tactile and gesture-based inputs with robust cloud infrastructure offers a highly intuitive and scalable solution for digital transactions. As this technology evolves, it holds the potential to redefine how users interact with financial systems, making payments faster, safer, and more inclusive.</w:t>
      </w:r>
    </w:p>
    <w:p w14:paraId="3EF0364C" w14:textId="5D070DC1" w:rsidR="00E6152E" w:rsidRDefault="00A41B72" w:rsidP="00A41B72">
      <w:pPr>
        <w:spacing w:after="517"/>
        <w:ind w:left="-15" w:right="-15"/>
      </w:pPr>
      <w:r>
        <w:t>Further research is essential to refine the technology and expand its applications. By addressing challenges such as environmental reliability and data security, the system can achieve widespread adoption and transform the digital payment landscape.</w:t>
      </w:r>
    </w:p>
    <w:p w14:paraId="0DABD51E" w14:textId="77777777" w:rsidR="00A41B72" w:rsidRDefault="00A41B72" w:rsidP="00A41B72">
      <w:pPr>
        <w:spacing w:after="517"/>
        <w:ind w:left="-15" w:right="-15"/>
      </w:pPr>
    </w:p>
    <w:p w14:paraId="205FE411" w14:textId="77777777" w:rsidR="00E6152E" w:rsidRDefault="00DA5F92">
      <w:pPr>
        <w:pStyle w:val="Heading1"/>
        <w:spacing w:after="139"/>
        <w:ind w:left="413" w:hanging="413"/>
      </w:pPr>
      <w:r>
        <w:rPr>
          <w:sz w:val="20"/>
        </w:rPr>
        <w:lastRenderedPageBreak/>
        <w:t>A</w:t>
      </w:r>
      <w:r>
        <w:t>CKNOWLEDGMENT</w:t>
      </w:r>
    </w:p>
    <w:p w14:paraId="19BD2D94" w14:textId="1969B30F" w:rsidR="00E6152E" w:rsidRDefault="00DA5F92">
      <w:pPr>
        <w:ind w:left="-15" w:right="-15"/>
      </w:pPr>
      <w:r>
        <w:t>The support provided by the Presidency University, Bengaluru</w:t>
      </w:r>
      <w:r w:rsidR="007B71D9">
        <w:t xml:space="preserve"> &amp; the Faculty, </w:t>
      </w:r>
      <w:proofErr w:type="spellStart"/>
      <w:r w:rsidR="007B71D9">
        <w:t>Dr.Gopal</w:t>
      </w:r>
      <w:proofErr w:type="spellEnd"/>
      <w:r w:rsidR="007B71D9">
        <w:t xml:space="preserve"> Krishna Shyam</w:t>
      </w:r>
      <w:r w:rsidR="00EA10EA">
        <w:t>,</w:t>
      </w:r>
      <w:r>
        <w:t xml:space="preserve"> is gratefully acknowledged by the authors.</w:t>
      </w:r>
    </w:p>
    <w:p w14:paraId="098A5299" w14:textId="77777777" w:rsidR="00E6152E" w:rsidRDefault="00DA5F92">
      <w:pPr>
        <w:pStyle w:val="Heading1"/>
        <w:numPr>
          <w:ilvl w:val="0"/>
          <w:numId w:val="0"/>
        </w:numPr>
        <w:spacing w:after="66"/>
        <w:ind w:left="10"/>
      </w:pPr>
      <w:r>
        <w:rPr>
          <w:sz w:val="20"/>
        </w:rPr>
        <w:t>R</w:t>
      </w:r>
      <w:r>
        <w:t>EFERENCES</w:t>
      </w:r>
    </w:p>
    <w:p w14:paraId="5826ECAE" w14:textId="17B26F92" w:rsidR="00EF31BF" w:rsidRPr="00EF31BF" w:rsidRDefault="00EF31BF">
      <w:pPr>
        <w:numPr>
          <w:ilvl w:val="0"/>
          <w:numId w:val="2"/>
        </w:numPr>
        <w:spacing w:after="63" w:line="233" w:lineRule="auto"/>
        <w:ind w:hanging="425"/>
      </w:pPr>
      <w:r w:rsidRPr="00EF31BF">
        <w:rPr>
          <w:sz w:val="16"/>
        </w:rPr>
        <w:t>Fortune Business Insights. The Global Mobile Payment Market Size is Projected to Reach USD 8.94 trillion by 2027, Exhibiting a CAGR of 29.0% During the Forecast Period [2020–2027]. 2021. Available online: https://www.fortunebusinessinsights.com/ industry-reports/mobile-payment-market-100336 (accessed on 22 September 2022).</w:t>
      </w:r>
    </w:p>
    <w:p w14:paraId="1C5CA0B6" w14:textId="336EF826" w:rsidR="00E6152E" w:rsidRDefault="00EF31BF">
      <w:pPr>
        <w:numPr>
          <w:ilvl w:val="0"/>
          <w:numId w:val="2"/>
        </w:numPr>
        <w:spacing w:after="63" w:line="233" w:lineRule="auto"/>
        <w:ind w:hanging="425"/>
      </w:pPr>
      <w:r w:rsidRPr="00EF31BF">
        <w:rPr>
          <w:sz w:val="16"/>
        </w:rPr>
        <w:t>Koch, J.; Frommeyer, B.; Schewe, G. Online Shopping Motives during the COVID-19 Pandemic—Lessons from the Crisis. Sustainability 2020, 12, 10247. [</w:t>
      </w:r>
      <w:proofErr w:type="spellStart"/>
      <w:r w:rsidRPr="00EF31BF">
        <w:rPr>
          <w:sz w:val="16"/>
        </w:rPr>
        <w:t>CrossRef</w:t>
      </w:r>
      <w:proofErr w:type="spellEnd"/>
      <w:r w:rsidRPr="00EF31BF">
        <w:rPr>
          <w:sz w:val="16"/>
        </w:rPr>
        <w:t>]</w:t>
      </w:r>
      <w:r w:rsidR="00DA5F92">
        <w:rPr>
          <w:sz w:val="16"/>
        </w:rPr>
        <w:t xml:space="preserve">R. Zhao, L. Huang, and Y. Wang, “Recent advances in multidimensional </w:t>
      </w:r>
      <w:proofErr w:type="spellStart"/>
      <w:r w:rsidR="00DA5F92">
        <w:rPr>
          <w:sz w:val="16"/>
        </w:rPr>
        <w:t>metasurfaces</w:t>
      </w:r>
      <w:proofErr w:type="spellEnd"/>
      <w:r w:rsidR="00DA5F92">
        <w:rPr>
          <w:sz w:val="16"/>
        </w:rPr>
        <w:t xml:space="preserve"> holographic technologies,” </w:t>
      </w:r>
      <w:proofErr w:type="spellStart"/>
      <w:r w:rsidR="00DA5F92">
        <w:rPr>
          <w:i/>
          <w:sz w:val="16"/>
        </w:rPr>
        <w:t>PhotoniX</w:t>
      </w:r>
      <w:proofErr w:type="spellEnd"/>
      <w:r w:rsidR="00DA5F92">
        <w:rPr>
          <w:sz w:val="16"/>
        </w:rPr>
        <w:t>, vol. 1, pp. 1–24, Dec. 2020.</w:t>
      </w:r>
    </w:p>
    <w:p w14:paraId="50A032D0" w14:textId="5740C8E6" w:rsidR="003C68A8" w:rsidRPr="003C68A8" w:rsidRDefault="003C68A8" w:rsidP="003C68A8">
      <w:pPr>
        <w:numPr>
          <w:ilvl w:val="0"/>
          <w:numId w:val="2"/>
        </w:numPr>
        <w:spacing w:after="63" w:line="233" w:lineRule="auto"/>
        <w:ind w:hanging="425"/>
      </w:pPr>
      <w:r w:rsidRPr="003C68A8">
        <w:rPr>
          <w:sz w:val="16"/>
        </w:rPr>
        <w:t>Kotkowski, R.P.; Polasik, M. COVID-19 pandemic increases the divide between cash and cashless payment users in Europe. Econ. Lett. 2021, 209, 110139. [</w:t>
      </w:r>
      <w:proofErr w:type="spellStart"/>
      <w:r w:rsidRPr="003C68A8">
        <w:rPr>
          <w:sz w:val="16"/>
        </w:rPr>
        <w:t>CrossRef</w:t>
      </w:r>
      <w:proofErr w:type="spellEnd"/>
      <w:r w:rsidRPr="003C68A8">
        <w:rPr>
          <w:sz w:val="16"/>
        </w:rPr>
        <w:t>] [PubMed]</w:t>
      </w:r>
    </w:p>
    <w:p w14:paraId="5344574D" w14:textId="2C56E9B2" w:rsidR="003B4AAD" w:rsidRPr="003B4AAD"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Campiranon</w:t>
      </w:r>
      <w:proofErr w:type="spellEnd"/>
      <w:r w:rsidRPr="003C68A8">
        <w:rPr>
          <w:sz w:val="16"/>
        </w:rPr>
        <w:t>, K. Enhancing the Customer Journey during COVID-19 through Service Design: A Case Study of Pawnshops in Bangkok. Thammasat Rev. 2022, 25, 124–144. [</w:t>
      </w:r>
      <w:proofErr w:type="spellStart"/>
      <w:r w:rsidRPr="003C68A8">
        <w:rPr>
          <w:sz w:val="16"/>
        </w:rPr>
        <w:t>CrossRef</w:t>
      </w:r>
      <w:proofErr w:type="spellEnd"/>
      <w:r w:rsidRPr="003C68A8">
        <w:rPr>
          <w:sz w:val="16"/>
        </w:rPr>
        <w:t xml:space="preserve">] </w:t>
      </w:r>
    </w:p>
    <w:p w14:paraId="52F5DCB2" w14:textId="6C7775A4" w:rsidR="003B4AAD" w:rsidRPr="003B4AAD" w:rsidRDefault="003C68A8" w:rsidP="003C68A8">
      <w:pPr>
        <w:numPr>
          <w:ilvl w:val="0"/>
          <w:numId w:val="2"/>
        </w:numPr>
        <w:spacing w:after="63" w:line="233" w:lineRule="auto"/>
        <w:ind w:hanging="425"/>
      </w:pPr>
      <w:r w:rsidRPr="003C68A8">
        <w:rPr>
          <w:sz w:val="16"/>
        </w:rPr>
        <w:t>Loh, X.-M.; Lee, V.-H.; Hew, T.-S.; Lin, B. The cognitive-affective nexus on mobile payment continuance intention during the COVID-19 pandemic. Int. J. Bank Mark. 2022, 40, 939–959. [</w:t>
      </w:r>
      <w:proofErr w:type="spellStart"/>
      <w:r w:rsidRPr="003C68A8">
        <w:rPr>
          <w:sz w:val="16"/>
        </w:rPr>
        <w:t>CrossRef</w:t>
      </w:r>
      <w:proofErr w:type="spellEnd"/>
      <w:r w:rsidRPr="003C68A8">
        <w:rPr>
          <w:sz w:val="16"/>
        </w:rPr>
        <w:t>]</w:t>
      </w:r>
    </w:p>
    <w:p w14:paraId="20B31217" w14:textId="3467DA26" w:rsidR="003B4AAD" w:rsidRPr="003B4AAD"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Tinakhat</w:t>
      </w:r>
      <w:proofErr w:type="spellEnd"/>
      <w:r w:rsidRPr="003C68A8">
        <w:rPr>
          <w:sz w:val="16"/>
        </w:rPr>
        <w:t xml:space="preserve">, P.; </w:t>
      </w:r>
      <w:proofErr w:type="spellStart"/>
      <w:r w:rsidRPr="003C68A8">
        <w:rPr>
          <w:sz w:val="16"/>
        </w:rPr>
        <w:t>Jaroenwisan</w:t>
      </w:r>
      <w:proofErr w:type="spellEnd"/>
      <w:r w:rsidRPr="003C68A8">
        <w:rPr>
          <w:sz w:val="16"/>
        </w:rPr>
        <w:t xml:space="preserve">, K.; </w:t>
      </w:r>
      <w:proofErr w:type="spellStart"/>
      <w:r w:rsidRPr="003C68A8">
        <w:rPr>
          <w:sz w:val="16"/>
        </w:rPr>
        <w:t>Weerapaiboon</w:t>
      </w:r>
      <w:proofErr w:type="spellEnd"/>
      <w:r w:rsidRPr="003C68A8">
        <w:rPr>
          <w:sz w:val="16"/>
        </w:rPr>
        <w:t>, W. A Framework for Designing Customer Experience of Luxury Chain Beach Hotels in Andaman Coast of Thailand: Repercussions of the COVID-19 Pandemic. Thammasat Rev. 2022, 25, 95–123. [</w:t>
      </w:r>
      <w:proofErr w:type="spellStart"/>
      <w:r w:rsidRPr="003C68A8">
        <w:rPr>
          <w:sz w:val="16"/>
        </w:rPr>
        <w:t>CrossRef</w:t>
      </w:r>
      <w:proofErr w:type="spellEnd"/>
      <w:r w:rsidRPr="003C68A8">
        <w:rPr>
          <w:sz w:val="16"/>
        </w:rPr>
        <w:t xml:space="preserve">] </w:t>
      </w:r>
    </w:p>
    <w:p w14:paraId="26037DB0" w14:textId="77FD7545" w:rsidR="003B4AAD" w:rsidRPr="003B4AAD" w:rsidRDefault="003C68A8" w:rsidP="003C68A8">
      <w:pPr>
        <w:numPr>
          <w:ilvl w:val="0"/>
          <w:numId w:val="2"/>
        </w:numPr>
        <w:spacing w:after="63" w:line="233" w:lineRule="auto"/>
        <w:ind w:hanging="425"/>
      </w:pPr>
      <w:r w:rsidRPr="003C68A8">
        <w:rPr>
          <w:sz w:val="16"/>
        </w:rPr>
        <w:t>Statista Research Development. Global Mobile App Three Month User Retention and Churn 2018. 2021. Available online: https://www.statista.com/statistics/384224/monthly-app-launches-churn/ (accessed on 22 September 2022).</w:t>
      </w:r>
    </w:p>
    <w:p w14:paraId="785F8F8D" w14:textId="78845334" w:rsidR="003B4AAD" w:rsidRPr="003B4AAD" w:rsidRDefault="003C68A8" w:rsidP="003C68A8">
      <w:pPr>
        <w:numPr>
          <w:ilvl w:val="0"/>
          <w:numId w:val="2"/>
        </w:numPr>
        <w:spacing w:after="63" w:line="233" w:lineRule="auto"/>
        <w:ind w:hanging="425"/>
      </w:pPr>
      <w:proofErr w:type="spellStart"/>
      <w:r w:rsidRPr="003C68A8">
        <w:rPr>
          <w:sz w:val="16"/>
        </w:rPr>
        <w:t>Amphunan</w:t>
      </w:r>
      <w:proofErr w:type="spellEnd"/>
      <w:r w:rsidRPr="003C68A8">
        <w:rPr>
          <w:sz w:val="16"/>
        </w:rPr>
        <w:t>, K.; Zhang, K.; Banu, F. Booster Shot? Pao Tang Digital Payment and Thailand’s Domestic Consumption. 2022. Available online: https://fulcrum.sg/booster-shot-pao-tang-digital-payment-and-thailands-domestic-consumption/ (accessed on 22 September 2022).</w:t>
      </w:r>
    </w:p>
    <w:p w14:paraId="45B905BA" w14:textId="442188C5" w:rsidR="003B4AAD" w:rsidRPr="003B4AAD" w:rsidRDefault="003C68A8" w:rsidP="003C68A8">
      <w:pPr>
        <w:numPr>
          <w:ilvl w:val="0"/>
          <w:numId w:val="2"/>
        </w:numPr>
        <w:spacing w:after="63" w:line="233" w:lineRule="auto"/>
        <w:ind w:hanging="425"/>
      </w:pPr>
      <w:r w:rsidRPr="003C68A8">
        <w:rPr>
          <w:sz w:val="16"/>
        </w:rPr>
        <w:t xml:space="preserve"> Wisniewski, T.P.; Polasik, M.; Kotkowski, R.; Moro, A. Switching from Cash to Cashless Payments During the COVID-19 Pandemic and Beyond; </w:t>
      </w:r>
      <w:proofErr w:type="spellStart"/>
      <w:r w:rsidRPr="003C68A8">
        <w:rPr>
          <w:sz w:val="16"/>
        </w:rPr>
        <w:t>Narodowy</w:t>
      </w:r>
      <w:proofErr w:type="spellEnd"/>
      <w:r w:rsidRPr="003C68A8">
        <w:rPr>
          <w:sz w:val="16"/>
        </w:rPr>
        <w:t xml:space="preserve"> Bank Polski, Education &amp; Publishing Department: Warszawa, Poland, 2021; pp. 1–48. </w:t>
      </w:r>
    </w:p>
    <w:p w14:paraId="16CF4A42" w14:textId="6D054ED3" w:rsidR="003B4AAD" w:rsidRPr="003B4AAD" w:rsidRDefault="003C68A8" w:rsidP="003C68A8">
      <w:pPr>
        <w:numPr>
          <w:ilvl w:val="0"/>
          <w:numId w:val="2"/>
        </w:numPr>
        <w:spacing w:after="63" w:line="233" w:lineRule="auto"/>
        <w:ind w:hanging="425"/>
      </w:pPr>
      <w:proofErr w:type="spellStart"/>
      <w:r w:rsidRPr="003C68A8">
        <w:rPr>
          <w:sz w:val="16"/>
        </w:rPr>
        <w:t>Akdim</w:t>
      </w:r>
      <w:proofErr w:type="spellEnd"/>
      <w:r w:rsidRPr="003C68A8">
        <w:rPr>
          <w:sz w:val="16"/>
        </w:rPr>
        <w:t xml:space="preserve">, K.; </w:t>
      </w:r>
      <w:proofErr w:type="spellStart"/>
      <w:r w:rsidRPr="003C68A8">
        <w:rPr>
          <w:sz w:val="16"/>
        </w:rPr>
        <w:t>Casaló</w:t>
      </w:r>
      <w:proofErr w:type="spellEnd"/>
      <w:r w:rsidRPr="003C68A8">
        <w:rPr>
          <w:sz w:val="16"/>
        </w:rPr>
        <w:t xml:space="preserve">, L.V.; Flavián, C. The role of utilitarian and hedonic aspects in the continuance intention to use social mobile apps. J. Retail. </w:t>
      </w:r>
      <w:proofErr w:type="spellStart"/>
      <w:r w:rsidRPr="003C68A8">
        <w:rPr>
          <w:sz w:val="16"/>
        </w:rPr>
        <w:t>Consum</w:t>
      </w:r>
      <w:proofErr w:type="spellEnd"/>
      <w:r w:rsidRPr="003C68A8">
        <w:rPr>
          <w:sz w:val="16"/>
        </w:rPr>
        <w:t>. Serv. 2022, 66, 102888. [</w:t>
      </w:r>
      <w:proofErr w:type="spellStart"/>
      <w:r w:rsidRPr="003C68A8">
        <w:rPr>
          <w:sz w:val="16"/>
        </w:rPr>
        <w:t>CrossRef</w:t>
      </w:r>
      <w:proofErr w:type="spellEnd"/>
      <w:r w:rsidRPr="003C68A8">
        <w:rPr>
          <w:sz w:val="16"/>
        </w:rPr>
        <w:t>]</w:t>
      </w:r>
    </w:p>
    <w:p w14:paraId="773F705E" w14:textId="17E63F26" w:rsidR="003B4AAD" w:rsidRPr="003B4AAD" w:rsidRDefault="003C68A8" w:rsidP="003C68A8">
      <w:pPr>
        <w:numPr>
          <w:ilvl w:val="0"/>
          <w:numId w:val="2"/>
        </w:numPr>
        <w:spacing w:after="63" w:line="233" w:lineRule="auto"/>
        <w:ind w:hanging="425"/>
      </w:pPr>
      <w:r w:rsidRPr="003C68A8">
        <w:rPr>
          <w:sz w:val="16"/>
        </w:rPr>
        <w:t xml:space="preserve">Zhou, T. An empirical examination of continuance intention of mobile payment services. </w:t>
      </w:r>
      <w:proofErr w:type="spellStart"/>
      <w:r w:rsidRPr="003C68A8">
        <w:rPr>
          <w:sz w:val="16"/>
        </w:rPr>
        <w:t>Decis</w:t>
      </w:r>
      <w:proofErr w:type="spellEnd"/>
      <w:r w:rsidRPr="003C68A8">
        <w:rPr>
          <w:sz w:val="16"/>
        </w:rPr>
        <w:t>. Support Syst. 2013, 54, 1085–1091. [</w:t>
      </w:r>
      <w:proofErr w:type="spellStart"/>
      <w:r w:rsidRPr="003C68A8">
        <w:rPr>
          <w:sz w:val="16"/>
        </w:rPr>
        <w:t>CrossRef</w:t>
      </w:r>
      <w:proofErr w:type="spellEnd"/>
      <w:r w:rsidRPr="003C68A8">
        <w:rPr>
          <w:sz w:val="16"/>
        </w:rPr>
        <w:t xml:space="preserve">] </w:t>
      </w:r>
    </w:p>
    <w:p w14:paraId="7DE57156" w14:textId="26E8E259" w:rsidR="003B4AAD" w:rsidRPr="003B4AAD" w:rsidRDefault="003C68A8" w:rsidP="003C68A8">
      <w:pPr>
        <w:numPr>
          <w:ilvl w:val="0"/>
          <w:numId w:val="2"/>
        </w:numPr>
        <w:spacing w:after="63" w:line="233" w:lineRule="auto"/>
        <w:ind w:hanging="425"/>
      </w:pPr>
      <w:proofErr w:type="spellStart"/>
      <w:r w:rsidRPr="003C68A8">
        <w:rPr>
          <w:sz w:val="16"/>
        </w:rPr>
        <w:t>Nelloh</w:t>
      </w:r>
      <w:proofErr w:type="spellEnd"/>
      <w:r w:rsidRPr="003C68A8">
        <w:rPr>
          <w:sz w:val="16"/>
        </w:rPr>
        <w:t xml:space="preserve">, L.A.M.; Santoso, A.S.; Slamet, M.W. Will Users Keep Using Mobile Payment? It Depends on Trust and Cognitive Perspectives. Procedia </w:t>
      </w:r>
      <w:proofErr w:type="spellStart"/>
      <w:r w:rsidRPr="003C68A8">
        <w:rPr>
          <w:sz w:val="16"/>
        </w:rPr>
        <w:t>Comput</w:t>
      </w:r>
      <w:proofErr w:type="spellEnd"/>
      <w:r w:rsidRPr="003C68A8">
        <w:rPr>
          <w:sz w:val="16"/>
        </w:rPr>
        <w:t>. Sci. 2019, 161, 1156–1164. [</w:t>
      </w:r>
      <w:proofErr w:type="spellStart"/>
      <w:r w:rsidRPr="003C68A8">
        <w:rPr>
          <w:sz w:val="16"/>
        </w:rPr>
        <w:t>CrossRef</w:t>
      </w:r>
      <w:proofErr w:type="spellEnd"/>
      <w:r w:rsidRPr="003C68A8">
        <w:rPr>
          <w:sz w:val="16"/>
        </w:rPr>
        <w:t>]</w:t>
      </w:r>
    </w:p>
    <w:p w14:paraId="55C1CEA5" w14:textId="623ADA44" w:rsidR="003B4AAD" w:rsidRPr="003B4AAD" w:rsidRDefault="003C68A8" w:rsidP="003C68A8">
      <w:pPr>
        <w:numPr>
          <w:ilvl w:val="0"/>
          <w:numId w:val="2"/>
        </w:numPr>
        <w:spacing w:after="63" w:line="233" w:lineRule="auto"/>
        <w:ind w:hanging="425"/>
      </w:pPr>
      <w:r w:rsidRPr="003C68A8">
        <w:rPr>
          <w:sz w:val="16"/>
        </w:rPr>
        <w:t>Cao, X.; Yu, L.; Liu, Z.; Gong, M.; Adeel, L. Understanding mobile payment users’ continuance intention: A trust transfer perspective. Internet Res. 2018, 28, 456–476. [</w:t>
      </w:r>
      <w:proofErr w:type="spellStart"/>
      <w:r w:rsidRPr="003C68A8">
        <w:rPr>
          <w:sz w:val="16"/>
        </w:rPr>
        <w:t>CrossRef</w:t>
      </w:r>
      <w:proofErr w:type="spellEnd"/>
      <w:r w:rsidRPr="003C68A8">
        <w:rPr>
          <w:sz w:val="16"/>
        </w:rPr>
        <w:t xml:space="preserve">] </w:t>
      </w:r>
    </w:p>
    <w:p w14:paraId="26B61CE9" w14:textId="69EAE46F" w:rsidR="003B4AAD" w:rsidRPr="003B4AAD" w:rsidRDefault="003C68A8" w:rsidP="003C68A8">
      <w:pPr>
        <w:numPr>
          <w:ilvl w:val="0"/>
          <w:numId w:val="2"/>
        </w:numPr>
        <w:spacing w:after="63" w:line="233" w:lineRule="auto"/>
        <w:ind w:hanging="425"/>
      </w:pPr>
      <w:r w:rsidRPr="003C68A8">
        <w:rPr>
          <w:sz w:val="16"/>
        </w:rPr>
        <w:t>Raman, P.; Aashish, K. To continue or not to continue: A structural analysis of antecedents of mobile payment systems in India. Int. J. Bank Mark. 2021, 39, 242–271. [</w:t>
      </w:r>
      <w:proofErr w:type="spellStart"/>
      <w:r w:rsidRPr="003C68A8">
        <w:rPr>
          <w:sz w:val="16"/>
        </w:rPr>
        <w:t>CrossRef</w:t>
      </w:r>
      <w:proofErr w:type="spellEnd"/>
      <w:r w:rsidRPr="003C68A8">
        <w:rPr>
          <w:sz w:val="16"/>
        </w:rPr>
        <w:t>]</w:t>
      </w:r>
    </w:p>
    <w:p w14:paraId="171D7E29" w14:textId="4E77BFA7" w:rsidR="00BB6ECA" w:rsidRPr="00BB6ECA" w:rsidRDefault="003C68A8" w:rsidP="003C68A8">
      <w:pPr>
        <w:numPr>
          <w:ilvl w:val="0"/>
          <w:numId w:val="2"/>
        </w:numPr>
        <w:spacing w:after="63" w:line="233" w:lineRule="auto"/>
        <w:ind w:hanging="425"/>
      </w:pPr>
      <w:r w:rsidRPr="003C68A8">
        <w:rPr>
          <w:sz w:val="16"/>
        </w:rPr>
        <w:t xml:space="preserve"> </w:t>
      </w:r>
      <w:proofErr w:type="spellStart"/>
      <w:r w:rsidRPr="003C68A8">
        <w:rPr>
          <w:sz w:val="16"/>
        </w:rPr>
        <w:t>Verkijika</w:t>
      </w:r>
      <w:proofErr w:type="spellEnd"/>
      <w:r w:rsidRPr="003C68A8">
        <w:rPr>
          <w:sz w:val="16"/>
        </w:rPr>
        <w:t xml:space="preserve">, S.F.; Neneh, B.N. Standing up for or against: A text-mining study on the recommendation of mobile payment apps. J. Retail. </w:t>
      </w:r>
      <w:proofErr w:type="spellStart"/>
      <w:r w:rsidRPr="003C68A8">
        <w:rPr>
          <w:sz w:val="16"/>
        </w:rPr>
        <w:t>Consum</w:t>
      </w:r>
      <w:proofErr w:type="spellEnd"/>
      <w:r w:rsidRPr="003C68A8">
        <w:rPr>
          <w:sz w:val="16"/>
        </w:rPr>
        <w:t>. Serv. 2021, 63, 102743. [</w:t>
      </w:r>
      <w:proofErr w:type="spellStart"/>
      <w:r w:rsidRPr="003C68A8">
        <w:rPr>
          <w:sz w:val="16"/>
        </w:rPr>
        <w:t>CrossRef</w:t>
      </w:r>
      <w:proofErr w:type="spellEnd"/>
      <w:r w:rsidRPr="003C68A8">
        <w:rPr>
          <w:sz w:val="16"/>
        </w:rPr>
        <w:t xml:space="preserve">] </w:t>
      </w:r>
    </w:p>
    <w:p w14:paraId="2BF4EB64" w14:textId="04039135" w:rsidR="00BB6ECA" w:rsidRPr="00BB6ECA" w:rsidRDefault="003C68A8" w:rsidP="003C68A8">
      <w:pPr>
        <w:numPr>
          <w:ilvl w:val="0"/>
          <w:numId w:val="2"/>
        </w:numPr>
        <w:spacing w:after="63" w:line="233" w:lineRule="auto"/>
        <w:ind w:hanging="425"/>
      </w:pPr>
      <w:r w:rsidRPr="003C68A8">
        <w:rPr>
          <w:sz w:val="16"/>
        </w:rPr>
        <w:t>Wang, W.; Li, F.; Zhang, X. Price Discount and Price Dispersion in Online Market: Do More Firms Still Lead to More Competition? J. Theor. Appl. Electron. Commer. Res. 2021, 16, 164–178. [</w:t>
      </w:r>
      <w:proofErr w:type="spellStart"/>
      <w:r w:rsidRPr="003C68A8">
        <w:rPr>
          <w:sz w:val="16"/>
        </w:rPr>
        <w:t>CrossRef</w:t>
      </w:r>
      <w:proofErr w:type="spellEnd"/>
      <w:r w:rsidRPr="003C68A8">
        <w:rPr>
          <w:sz w:val="16"/>
        </w:rPr>
        <w:t>]</w:t>
      </w:r>
    </w:p>
    <w:p w14:paraId="3DEDD93F" w14:textId="74ED6C16" w:rsidR="00BB6ECA" w:rsidRPr="00BB6ECA" w:rsidRDefault="003C68A8" w:rsidP="003C68A8">
      <w:pPr>
        <w:numPr>
          <w:ilvl w:val="0"/>
          <w:numId w:val="2"/>
        </w:numPr>
        <w:spacing w:after="63" w:line="233" w:lineRule="auto"/>
        <w:ind w:hanging="425"/>
      </w:pPr>
      <w:r w:rsidRPr="003C68A8">
        <w:rPr>
          <w:sz w:val="16"/>
        </w:rPr>
        <w:t>Huang, E.Y.; Lin, S.-W.; Fan, Y.-C. M-S-QUAL: Mobile service quality measurement. Electron. Commer. Res. Appl. 2015, 14, 126–142. [</w:t>
      </w:r>
      <w:proofErr w:type="spellStart"/>
      <w:r w:rsidRPr="003C68A8">
        <w:rPr>
          <w:sz w:val="16"/>
        </w:rPr>
        <w:t>CrossRef</w:t>
      </w:r>
      <w:proofErr w:type="spellEnd"/>
      <w:r w:rsidRPr="003C68A8">
        <w:rPr>
          <w:sz w:val="16"/>
        </w:rPr>
        <w:t xml:space="preserve">] </w:t>
      </w:r>
    </w:p>
    <w:p w14:paraId="5DB11C97" w14:textId="01379C0A" w:rsidR="00BB6ECA" w:rsidRPr="00BB6ECA" w:rsidRDefault="003C68A8" w:rsidP="003C68A8">
      <w:pPr>
        <w:numPr>
          <w:ilvl w:val="0"/>
          <w:numId w:val="2"/>
        </w:numPr>
        <w:spacing w:after="63" w:line="233" w:lineRule="auto"/>
        <w:ind w:hanging="425"/>
      </w:pPr>
      <w:r w:rsidRPr="003C68A8">
        <w:rPr>
          <w:sz w:val="16"/>
        </w:rPr>
        <w:t>Ge, X.; Tang, W. Design and analysis of human-machine interaction interface of vending machine under mobile payment. In Advances in Ergonomics in Design; Rebelo, F., Ed.; Springer: Cham, Switzerland, 2021; Volume 261. [</w:t>
      </w:r>
      <w:proofErr w:type="spellStart"/>
      <w:r w:rsidRPr="003C68A8">
        <w:rPr>
          <w:sz w:val="16"/>
        </w:rPr>
        <w:t>CrossRef</w:t>
      </w:r>
      <w:proofErr w:type="spellEnd"/>
      <w:r w:rsidRPr="003C68A8">
        <w:rPr>
          <w:sz w:val="16"/>
        </w:rPr>
        <w:t xml:space="preserve">] </w:t>
      </w:r>
    </w:p>
    <w:p w14:paraId="73C76AF8" w14:textId="154B38E0" w:rsidR="00BB6ECA" w:rsidRPr="00BB6ECA" w:rsidRDefault="003C68A8" w:rsidP="003C68A8">
      <w:pPr>
        <w:numPr>
          <w:ilvl w:val="0"/>
          <w:numId w:val="2"/>
        </w:numPr>
        <w:spacing w:after="63" w:line="233" w:lineRule="auto"/>
        <w:ind w:hanging="425"/>
      </w:pPr>
      <w:r w:rsidRPr="003C68A8">
        <w:rPr>
          <w:sz w:val="16"/>
        </w:rPr>
        <w:t xml:space="preserve">Jang, H.; Han, S.H. User experience framework for understanding user experience in blockchain services. Int. J. Hum. </w:t>
      </w:r>
      <w:proofErr w:type="spellStart"/>
      <w:r w:rsidRPr="003C68A8">
        <w:rPr>
          <w:sz w:val="16"/>
        </w:rPr>
        <w:t>Comput</w:t>
      </w:r>
      <w:proofErr w:type="spellEnd"/>
      <w:r w:rsidRPr="003C68A8">
        <w:rPr>
          <w:sz w:val="16"/>
        </w:rPr>
        <w:t>. Stud. 2021, 158, 102733. [</w:t>
      </w:r>
      <w:proofErr w:type="spellStart"/>
      <w:r w:rsidRPr="003C68A8">
        <w:rPr>
          <w:sz w:val="16"/>
        </w:rPr>
        <w:t>CrossRef</w:t>
      </w:r>
      <w:proofErr w:type="spellEnd"/>
      <w:r w:rsidRPr="003C68A8">
        <w:rPr>
          <w:sz w:val="16"/>
        </w:rPr>
        <w:t xml:space="preserve">] </w:t>
      </w:r>
    </w:p>
    <w:p w14:paraId="21346178" w14:textId="4C328CD5" w:rsidR="00BB6ECA" w:rsidRPr="00BB6ECA" w:rsidRDefault="003C68A8" w:rsidP="003C68A8">
      <w:pPr>
        <w:numPr>
          <w:ilvl w:val="0"/>
          <w:numId w:val="2"/>
        </w:numPr>
        <w:spacing w:after="63" w:line="233" w:lineRule="auto"/>
        <w:ind w:hanging="425"/>
      </w:pPr>
      <w:r w:rsidRPr="003C68A8">
        <w:rPr>
          <w:sz w:val="16"/>
        </w:rPr>
        <w:t>Payne, E.H.M.; Peltier, J.; Barger, V.A. Enhancing the value co-creation process: Artificial intelligence and mobile banking service platforms. J. Res. Interact. Mark. 2021, 15, 68–85. [</w:t>
      </w:r>
      <w:proofErr w:type="spellStart"/>
      <w:r w:rsidRPr="003C68A8">
        <w:rPr>
          <w:sz w:val="16"/>
        </w:rPr>
        <w:t>CrossRef</w:t>
      </w:r>
      <w:proofErr w:type="spellEnd"/>
      <w:r w:rsidRPr="003C68A8">
        <w:rPr>
          <w:sz w:val="16"/>
        </w:rPr>
        <w:t>]</w:t>
      </w:r>
    </w:p>
    <w:p w14:paraId="20ACD78C" w14:textId="73B18DC4" w:rsidR="00BB6ECA" w:rsidRPr="00BB6ECA" w:rsidRDefault="003C68A8" w:rsidP="003C68A8">
      <w:pPr>
        <w:numPr>
          <w:ilvl w:val="0"/>
          <w:numId w:val="2"/>
        </w:numPr>
        <w:spacing w:after="63" w:line="233" w:lineRule="auto"/>
        <w:ind w:hanging="425"/>
      </w:pPr>
      <w:r w:rsidRPr="003C68A8">
        <w:rPr>
          <w:sz w:val="16"/>
        </w:rPr>
        <w:t>Bevan, N. Usability is quality of use. In Advances in Human Factors/Ergonomics; Elsevier: Amsterdam, The Netherlands, 1995; Volume 20, pp. 349–354. [</w:t>
      </w:r>
      <w:proofErr w:type="spellStart"/>
      <w:r w:rsidRPr="003C68A8">
        <w:rPr>
          <w:sz w:val="16"/>
        </w:rPr>
        <w:t>CrossRef</w:t>
      </w:r>
      <w:proofErr w:type="spellEnd"/>
      <w:r w:rsidRPr="003C68A8">
        <w:rPr>
          <w:sz w:val="16"/>
        </w:rPr>
        <w:t xml:space="preserve">] </w:t>
      </w:r>
    </w:p>
    <w:p w14:paraId="54D33331" w14:textId="3F399538" w:rsidR="00E6152E" w:rsidRPr="00D45F60" w:rsidRDefault="003C68A8" w:rsidP="003C68A8">
      <w:pPr>
        <w:numPr>
          <w:ilvl w:val="0"/>
          <w:numId w:val="2"/>
        </w:numPr>
        <w:spacing w:after="63" w:line="233" w:lineRule="auto"/>
        <w:ind w:hanging="425"/>
      </w:pPr>
      <w:r w:rsidRPr="003C68A8">
        <w:rPr>
          <w:sz w:val="16"/>
        </w:rPr>
        <w:t xml:space="preserve">Carvalho, R.M.; Andrade, R.M.D.C.; de Oliveira, K.M.; Santos, I.D.S.; Bezerra, C.I.M. Quality characteristics and measures for human–computer interaction evaluation in ubiquitous systems. </w:t>
      </w:r>
      <w:proofErr w:type="spellStart"/>
      <w:r w:rsidRPr="003C68A8">
        <w:rPr>
          <w:sz w:val="16"/>
        </w:rPr>
        <w:t>Softw</w:t>
      </w:r>
      <w:proofErr w:type="spellEnd"/>
      <w:r w:rsidRPr="003C68A8">
        <w:rPr>
          <w:sz w:val="16"/>
        </w:rPr>
        <w:t>. Qual. J. 2016, 25, 743–795. [</w:t>
      </w:r>
      <w:proofErr w:type="spellStart"/>
      <w:r w:rsidRPr="003C68A8">
        <w:rPr>
          <w:sz w:val="16"/>
        </w:rPr>
        <w:t>CrossRef</w:t>
      </w:r>
      <w:proofErr w:type="spellEnd"/>
      <w:r w:rsidRPr="003C68A8">
        <w:rPr>
          <w:sz w:val="16"/>
        </w:rPr>
        <w:t>]</w:t>
      </w:r>
    </w:p>
    <w:p w14:paraId="4DDDAC80" w14:textId="613B48FE" w:rsidR="00D45F60" w:rsidRDefault="00D45F60" w:rsidP="003C68A8">
      <w:pPr>
        <w:numPr>
          <w:ilvl w:val="0"/>
          <w:numId w:val="2"/>
        </w:numPr>
        <w:spacing w:after="63" w:line="233" w:lineRule="auto"/>
        <w:ind w:hanging="425"/>
      </w:pPr>
      <w:r w:rsidRPr="00D45F60">
        <w:t xml:space="preserve">Tew, H.-T.; Tan, G.W.-H.; Loh, X.-M.; Lee, V.-H.; Lim, W.-L.; Ooi, K.-B. Tapping the Next Purchase: Embracing the Wave of Mobile Payment. J. </w:t>
      </w:r>
      <w:proofErr w:type="spellStart"/>
      <w:r w:rsidRPr="00D45F60">
        <w:t>Comput</w:t>
      </w:r>
      <w:proofErr w:type="spellEnd"/>
      <w:r w:rsidRPr="00D45F60">
        <w:t>. Inf. Syst. 2022, 62, 527–535. [</w:t>
      </w:r>
      <w:proofErr w:type="spellStart"/>
      <w:r w:rsidRPr="00D45F60">
        <w:t>CrossRef</w:t>
      </w:r>
      <w:proofErr w:type="spellEnd"/>
      <w:r w:rsidRPr="00D45F60">
        <w:t>]</w:t>
      </w:r>
    </w:p>
    <w:p w14:paraId="57452025" w14:textId="556B6BB8" w:rsidR="00D45F60" w:rsidRDefault="00D45F60" w:rsidP="003C68A8">
      <w:pPr>
        <w:numPr>
          <w:ilvl w:val="0"/>
          <w:numId w:val="2"/>
        </w:numPr>
        <w:spacing w:after="63" w:line="233" w:lineRule="auto"/>
        <w:ind w:hanging="425"/>
      </w:pPr>
      <w:proofErr w:type="spellStart"/>
      <w:r w:rsidRPr="00D45F60">
        <w:t>DeLone</w:t>
      </w:r>
      <w:proofErr w:type="spellEnd"/>
      <w:r w:rsidRPr="00D45F60">
        <w:t>, W.H.; McLean, E.R. Information Systems Success: The Quest for the Dependent Variable. Inf. Syst. Res. 1992, 3, 60–95. [</w:t>
      </w:r>
      <w:proofErr w:type="spellStart"/>
      <w:r w:rsidRPr="00D45F60">
        <w:t>CrossRef</w:t>
      </w:r>
      <w:proofErr w:type="spellEnd"/>
      <w:r w:rsidRPr="00D45F60">
        <w:t>]</w:t>
      </w:r>
    </w:p>
    <w:p w14:paraId="3BE3687B" w14:textId="5D234B29" w:rsidR="00D45F60" w:rsidRDefault="00D45F60" w:rsidP="003C68A8">
      <w:pPr>
        <w:numPr>
          <w:ilvl w:val="0"/>
          <w:numId w:val="2"/>
        </w:numPr>
        <w:spacing w:after="63" w:line="233" w:lineRule="auto"/>
        <w:ind w:hanging="425"/>
      </w:pPr>
      <w:r w:rsidRPr="00D45F60">
        <w:t xml:space="preserve"> Lin, X.; Wu, R.; Lim, Y.-T.; Han, J.; Chen, S.-C. Understanding the Sustainable Usage Intention of Mobile Payment Technology in Korea: Cross-Countries Comparison of Chinese and Korean Users. Sustainability 2019, 11, 5532. [</w:t>
      </w:r>
      <w:proofErr w:type="spellStart"/>
      <w:r w:rsidRPr="00D45F60">
        <w:t>CrossRef</w:t>
      </w:r>
      <w:proofErr w:type="spellEnd"/>
      <w:r w:rsidRPr="00D45F60">
        <w:t>]</w:t>
      </w:r>
    </w:p>
    <w:sectPr w:rsidR="00D45F60">
      <w:type w:val="continuous"/>
      <w:pgSz w:w="12240" w:h="15840"/>
      <w:pgMar w:top="1085" w:right="818" w:bottom="1128" w:left="979" w:header="720" w:footer="720" w:gutter="0"/>
      <w:cols w:num="2" w:space="3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B83"/>
    <w:multiLevelType w:val="hybridMultilevel"/>
    <w:tmpl w:val="AFD07434"/>
    <w:lvl w:ilvl="0" w:tplc="5BBCBEB6">
      <w:start w:val="1"/>
      <w:numFmt w:val="upperRoman"/>
      <w:pStyle w:val="Heading1"/>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0C499E">
      <w:start w:val="1"/>
      <w:numFmt w:val="lowerLetter"/>
      <w:lvlText w:val="%2"/>
      <w:lvlJc w:val="left"/>
      <w:pPr>
        <w:ind w:left="2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F070EC">
      <w:start w:val="1"/>
      <w:numFmt w:val="lowerRoman"/>
      <w:lvlText w:val="%3"/>
      <w:lvlJc w:val="left"/>
      <w:pPr>
        <w:ind w:left="2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0E2578">
      <w:start w:val="1"/>
      <w:numFmt w:val="decimal"/>
      <w:lvlText w:val="%4"/>
      <w:lvlJc w:val="left"/>
      <w:pPr>
        <w:ind w:left="3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E7E7002">
      <w:start w:val="1"/>
      <w:numFmt w:val="lowerLetter"/>
      <w:lvlText w:val="%5"/>
      <w:lvlJc w:val="left"/>
      <w:pPr>
        <w:ind w:left="4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01C6C50">
      <w:start w:val="1"/>
      <w:numFmt w:val="lowerRoman"/>
      <w:lvlText w:val="%6"/>
      <w:lvlJc w:val="left"/>
      <w:pPr>
        <w:ind w:left="5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707C56">
      <w:start w:val="1"/>
      <w:numFmt w:val="decimal"/>
      <w:lvlText w:val="%7"/>
      <w:lvlJc w:val="left"/>
      <w:pPr>
        <w:ind w:left="5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92695C">
      <w:start w:val="1"/>
      <w:numFmt w:val="lowerLetter"/>
      <w:lvlText w:val="%8"/>
      <w:lvlJc w:val="left"/>
      <w:pPr>
        <w:ind w:left="6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463650">
      <w:start w:val="1"/>
      <w:numFmt w:val="lowerRoman"/>
      <w:lvlText w:val="%9"/>
      <w:lvlJc w:val="left"/>
      <w:pPr>
        <w:ind w:left="7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044D03"/>
    <w:multiLevelType w:val="hybridMultilevel"/>
    <w:tmpl w:val="72B879F6"/>
    <w:lvl w:ilvl="0" w:tplc="4B2C4202">
      <w:start w:val="1"/>
      <w:numFmt w:val="decimal"/>
      <w:lvlText w:val="[%1]"/>
      <w:lvlJc w:val="left"/>
      <w:pPr>
        <w:ind w:left="5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FE650D8">
      <w:start w:val="1"/>
      <w:numFmt w:val="lowerLetter"/>
      <w:lvlText w:val="%2"/>
      <w:lvlJc w:val="left"/>
      <w:pPr>
        <w:ind w:left="11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466F756">
      <w:start w:val="1"/>
      <w:numFmt w:val="lowerRoman"/>
      <w:lvlText w:val="%3"/>
      <w:lvlJc w:val="left"/>
      <w:pPr>
        <w:ind w:left="18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AB893A2">
      <w:start w:val="1"/>
      <w:numFmt w:val="decimal"/>
      <w:lvlText w:val="%4"/>
      <w:lvlJc w:val="left"/>
      <w:pPr>
        <w:ind w:left="25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C420AEE">
      <w:start w:val="1"/>
      <w:numFmt w:val="lowerLetter"/>
      <w:lvlText w:val="%5"/>
      <w:lvlJc w:val="left"/>
      <w:pPr>
        <w:ind w:left="32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87983F22">
      <w:start w:val="1"/>
      <w:numFmt w:val="lowerRoman"/>
      <w:lvlText w:val="%6"/>
      <w:lvlJc w:val="left"/>
      <w:pPr>
        <w:ind w:left="400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683652EE">
      <w:start w:val="1"/>
      <w:numFmt w:val="decimal"/>
      <w:lvlText w:val="%7"/>
      <w:lvlJc w:val="left"/>
      <w:pPr>
        <w:ind w:left="472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C6264E44">
      <w:start w:val="1"/>
      <w:numFmt w:val="lowerLetter"/>
      <w:lvlText w:val="%8"/>
      <w:lvlJc w:val="left"/>
      <w:pPr>
        <w:ind w:left="544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978F856">
      <w:start w:val="1"/>
      <w:numFmt w:val="lowerRoman"/>
      <w:lvlText w:val="%9"/>
      <w:lvlJc w:val="left"/>
      <w:pPr>
        <w:ind w:left="616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2420308"/>
    <w:multiLevelType w:val="hybridMultilevel"/>
    <w:tmpl w:val="16DAF86C"/>
    <w:lvl w:ilvl="0" w:tplc="09042878">
      <w:start w:val="1"/>
      <w:numFmt w:val="bullet"/>
      <w:lvlText w:val="•"/>
      <w:lvlJc w:val="left"/>
      <w:pPr>
        <w:ind w:left="6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EED072">
      <w:start w:val="1"/>
      <w:numFmt w:val="bullet"/>
      <w:lvlText w:val="o"/>
      <w:lvlJc w:val="left"/>
      <w:pPr>
        <w:ind w:left="13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A0ADAD6">
      <w:start w:val="1"/>
      <w:numFmt w:val="bullet"/>
      <w:lvlText w:val="▪"/>
      <w:lvlJc w:val="left"/>
      <w:pPr>
        <w:ind w:left="20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9C3C96">
      <w:start w:val="1"/>
      <w:numFmt w:val="bullet"/>
      <w:lvlText w:val="•"/>
      <w:lvlJc w:val="left"/>
      <w:pPr>
        <w:ind w:left="28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C363390">
      <w:start w:val="1"/>
      <w:numFmt w:val="bullet"/>
      <w:lvlText w:val="o"/>
      <w:lvlJc w:val="left"/>
      <w:pPr>
        <w:ind w:left="35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1388376">
      <w:start w:val="1"/>
      <w:numFmt w:val="bullet"/>
      <w:lvlText w:val="▪"/>
      <w:lvlJc w:val="left"/>
      <w:pPr>
        <w:ind w:left="42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D202908">
      <w:start w:val="1"/>
      <w:numFmt w:val="bullet"/>
      <w:lvlText w:val="•"/>
      <w:lvlJc w:val="left"/>
      <w:pPr>
        <w:ind w:left="49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55E801C">
      <w:start w:val="1"/>
      <w:numFmt w:val="bullet"/>
      <w:lvlText w:val="o"/>
      <w:lvlJc w:val="left"/>
      <w:pPr>
        <w:ind w:left="56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73A0062">
      <w:start w:val="1"/>
      <w:numFmt w:val="bullet"/>
      <w:lvlText w:val="▪"/>
      <w:lvlJc w:val="left"/>
      <w:pPr>
        <w:ind w:left="64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639305723">
    <w:abstractNumId w:val="2"/>
  </w:num>
  <w:num w:numId="2" w16cid:durableId="198513404">
    <w:abstractNumId w:val="1"/>
  </w:num>
  <w:num w:numId="3" w16cid:durableId="694426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2E"/>
    <w:rsid w:val="000403AC"/>
    <w:rsid w:val="0019423E"/>
    <w:rsid w:val="001A2665"/>
    <w:rsid w:val="001E5EC6"/>
    <w:rsid w:val="001E7E5C"/>
    <w:rsid w:val="00267BFD"/>
    <w:rsid w:val="002E4627"/>
    <w:rsid w:val="00304D41"/>
    <w:rsid w:val="00385C8C"/>
    <w:rsid w:val="003B4AAD"/>
    <w:rsid w:val="003C68A8"/>
    <w:rsid w:val="0042167C"/>
    <w:rsid w:val="00481D79"/>
    <w:rsid w:val="00483D43"/>
    <w:rsid w:val="00491747"/>
    <w:rsid w:val="00522B78"/>
    <w:rsid w:val="005734C4"/>
    <w:rsid w:val="00595F39"/>
    <w:rsid w:val="005A679F"/>
    <w:rsid w:val="005B3647"/>
    <w:rsid w:val="007071CA"/>
    <w:rsid w:val="00737C25"/>
    <w:rsid w:val="00774C44"/>
    <w:rsid w:val="00787DB6"/>
    <w:rsid w:val="00795A48"/>
    <w:rsid w:val="007B71D9"/>
    <w:rsid w:val="0080022B"/>
    <w:rsid w:val="0082748F"/>
    <w:rsid w:val="00834C6B"/>
    <w:rsid w:val="009214AE"/>
    <w:rsid w:val="009E6F71"/>
    <w:rsid w:val="00A3228B"/>
    <w:rsid w:val="00A34045"/>
    <w:rsid w:val="00A41B72"/>
    <w:rsid w:val="00A44EDA"/>
    <w:rsid w:val="00A54BF9"/>
    <w:rsid w:val="00A954A2"/>
    <w:rsid w:val="00AD6B63"/>
    <w:rsid w:val="00BB6ECA"/>
    <w:rsid w:val="00C65917"/>
    <w:rsid w:val="00C9201A"/>
    <w:rsid w:val="00CD5E76"/>
    <w:rsid w:val="00CF34E2"/>
    <w:rsid w:val="00D13259"/>
    <w:rsid w:val="00D261B5"/>
    <w:rsid w:val="00D42C1B"/>
    <w:rsid w:val="00D45F60"/>
    <w:rsid w:val="00D639B8"/>
    <w:rsid w:val="00D82582"/>
    <w:rsid w:val="00DA5F92"/>
    <w:rsid w:val="00DB7555"/>
    <w:rsid w:val="00DC5C62"/>
    <w:rsid w:val="00E206C2"/>
    <w:rsid w:val="00E6152E"/>
    <w:rsid w:val="00EA10EA"/>
    <w:rsid w:val="00EF31BF"/>
    <w:rsid w:val="00F5195C"/>
    <w:rsid w:val="00FE51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C397"/>
  <w15:docId w15:val="{BFCA3246-9815-4B86-8A1C-D596C0CB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4" w:line="227" w:lineRule="auto"/>
      <w:ind w:firstLine="278"/>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numPr>
        <w:numId w:val="3"/>
      </w:numPr>
      <w:spacing w:after="92"/>
      <w:ind w:left="10" w:hanging="10"/>
      <w:jc w:val="center"/>
      <w:outlineLvl w:val="0"/>
    </w:pPr>
    <w:rPr>
      <w:rFonts w:ascii="Calibri" w:eastAsia="Calibri" w:hAnsi="Calibri" w:cs="Calibri"/>
      <w:color w:val="000000"/>
      <w:sz w:val="16"/>
    </w:rPr>
  </w:style>
  <w:style w:type="paragraph" w:styleId="Heading3">
    <w:name w:val="heading 3"/>
    <w:basedOn w:val="Normal"/>
    <w:next w:val="Normal"/>
    <w:link w:val="Heading3Char"/>
    <w:uiPriority w:val="9"/>
    <w:semiHidden/>
    <w:unhideWhenUsed/>
    <w:qFormat/>
    <w:rsid w:val="00E206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6"/>
    </w:rPr>
  </w:style>
  <w:style w:type="character" w:customStyle="1" w:styleId="Heading3Char">
    <w:name w:val="Heading 3 Char"/>
    <w:basedOn w:val="DefaultParagraphFont"/>
    <w:link w:val="Heading3"/>
    <w:uiPriority w:val="9"/>
    <w:semiHidden/>
    <w:rsid w:val="00E206C2"/>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206C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39961">
      <w:bodyDiv w:val="1"/>
      <w:marLeft w:val="0"/>
      <w:marRight w:val="0"/>
      <w:marTop w:val="0"/>
      <w:marBottom w:val="0"/>
      <w:divBdr>
        <w:top w:val="none" w:sz="0" w:space="0" w:color="auto"/>
        <w:left w:val="none" w:sz="0" w:space="0" w:color="auto"/>
        <w:bottom w:val="none" w:sz="0" w:space="0" w:color="auto"/>
        <w:right w:val="none" w:sz="0" w:space="0" w:color="auto"/>
      </w:divBdr>
    </w:div>
    <w:div w:id="330765470">
      <w:bodyDiv w:val="1"/>
      <w:marLeft w:val="0"/>
      <w:marRight w:val="0"/>
      <w:marTop w:val="0"/>
      <w:marBottom w:val="0"/>
      <w:divBdr>
        <w:top w:val="none" w:sz="0" w:space="0" w:color="auto"/>
        <w:left w:val="none" w:sz="0" w:space="0" w:color="auto"/>
        <w:bottom w:val="none" w:sz="0" w:space="0" w:color="auto"/>
        <w:right w:val="none" w:sz="0" w:space="0" w:color="auto"/>
      </w:divBdr>
    </w:div>
    <w:div w:id="494538183">
      <w:bodyDiv w:val="1"/>
      <w:marLeft w:val="0"/>
      <w:marRight w:val="0"/>
      <w:marTop w:val="0"/>
      <w:marBottom w:val="0"/>
      <w:divBdr>
        <w:top w:val="none" w:sz="0" w:space="0" w:color="auto"/>
        <w:left w:val="none" w:sz="0" w:space="0" w:color="auto"/>
        <w:bottom w:val="none" w:sz="0" w:space="0" w:color="auto"/>
        <w:right w:val="none" w:sz="0" w:space="0" w:color="auto"/>
      </w:divBdr>
    </w:div>
    <w:div w:id="542905824">
      <w:bodyDiv w:val="1"/>
      <w:marLeft w:val="0"/>
      <w:marRight w:val="0"/>
      <w:marTop w:val="0"/>
      <w:marBottom w:val="0"/>
      <w:divBdr>
        <w:top w:val="none" w:sz="0" w:space="0" w:color="auto"/>
        <w:left w:val="none" w:sz="0" w:space="0" w:color="auto"/>
        <w:bottom w:val="none" w:sz="0" w:space="0" w:color="auto"/>
        <w:right w:val="none" w:sz="0" w:space="0" w:color="auto"/>
      </w:divBdr>
    </w:div>
    <w:div w:id="741565248">
      <w:bodyDiv w:val="1"/>
      <w:marLeft w:val="0"/>
      <w:marRight w:val="0"/>
      <w:marTop w:val="0"/>
      <w:marBottom w:val="0"/>
      <w:divBdr>
        <w:top w:val="none" w:sz="0" w:space="0" w:color="auto"/>
        <w:left w:val="none" w:sz="0" w:space="0" w:color="auto"/>
        <w:bottom w:val="none" w:sz="0" w:space="0" w:color="auto"/>
        <w:right w:val="none" w:sz="0" w:space="0" w:color="auto"/>
      </w:divBdr>
    </w:div>
    <w:div w:id="1108813895">
      <w:bodyDiv w:val="1"/>
      <w:marLeft w:val="0"/>
      <w:marRight w:val="0"/>
      <w:marTop w:val="0"/>
      <w:marBottom w:val="0"/>
      <w:divBdr>
        <w:top w:val="none" w:sz="0" w:space="0" w:color="auto"/>
        <w:left w:val="none" w:sz="0" w:space="0" w:color="auto"/>
        <w:bottom w:val="none" w:sz="0" w:space="0" w:color="auto"/>
        <w:right w:val="none" w:sz="0" w:space="0" w:color="auto"/>
      </w:divBdr>
    </w:div>
    <w:div w:id="1129321928">
      <w:bodyDiv w:val="1"/>
      <w:marLeft w:val="0"/>
      <w:marRight w:val="0"/>
      <w:marTop w:val="0"/>
      <w:marBottom w:val="0"/>
      <w:divBdr>
        <w:top w:val="none" w:sz="0" w:space="0" w:color="auto"/>
        <w:left w:val="none" w:sz="0" w:space="0" w:color="auto"/>
        <w:bottom w:val="none" w:sz="0" w:space="0" w:color="auto"/>
        <w:right w:val="none" w:sz="0" w:space="0" w:color="auto"/>
      </w:divBdr>
    </w:div>
    <w:div w:id="1229270999">
      <w:bodyDiv w:val="1"/>
      <w:marLeft w:val="0"/>
      <w:marRight w:val="0"/>
      <w:marTop w:val="0"/>
      <w:marBottom w:val="0"/>
      <w:divBdr>
        <w:top w:val="none" w:sz="0" w:space="0" w:color="auto"/>
        <w:left w:val="none" w:sz="0" w:space="0" w:color="auto"/>
        <w:bottom w:val="none" w:sz="0" w:space="0" w:color="auto"/>
        <w:right w:val="none" w:sz="0" w:space="0" w:color="auto"/>
      </w:divBdr>
    </w:div>
    <w:div w:id="1364358927">
      <w:bodyDiv w:val="1"/>
      <w:marLeft w:val="0"/>
      <w:marRight w:val="0"/>
      <w:marTop w:val="0"/>
      <w:marBottom w:val="0"/>
      <w:divBdr>
        <w:top w:val="none" w:sz="0" w:space="0" w:color="auto"/>
        <w:left w:val="none" w:sz="0" w:space="0" w:color="auto"/>
        <w:bottom w:val="none" w:sz="0" w:space="0" w:color="auto"/>
        <w:right w:val="none" w:sz="0" w:space="0" w:color="auto"/>
      </w:divBdr>
    </w:div>
    <w:div w:id="1631862250">
      <w:bodyDiv w:val="1"/>
      <w:marLeft w:val="0"/>
      <w:marRight w:val="0"/>
      <w:marTop w:val="0"/>
      <w:marBottom w:val="0"/>
      <w:divBdr>
        <w:top w:val="none" w:sz="0" w:space="0" w:color="auto"/>
        <w:left w:val="none" w:sz="0" w:space="0" w:color="auto"/>
        <w:bottom w:val="none" w:sz="0" w:space="0" w:color="auto"/>
        <w:right w:val="none" w:sz="0" w:space="0" w:color="auto"/>
      </w:divBdr>
    </w:div>
    <w:div w:id="1735469244">
      <w:bodyDiv w:val="1"/>
      <w:marLeft w:val="0"/>
      <w:marRight w:val="0"/>
      <w:marTop w:val="0"/>
      <w:marBottom w:val="0"/>
      <w:divBdr>
        <w:top w:val="none" w:sz="0" w:space="0" w:color="auto"/>
        <w:left w:val="none" w:sz="0" w:space="0" w:color="auto"/>
        <w:bottom w:val="none" w:sz="0" w:space="0" w:color="auto"/>
        <w:right w:val="none" w:sz="0" w:space="0" w:color="auto"/>
      </w:divBdr>
    </w:div>
    <w:div w:id="1757090142">
      <w:bodyDiv w:val="1"/>
      <w:marLeft w:val="0"/>
      <w:marRight w:val="0"/>
      <w:marTop w:val="0"/>
      <w:marBottom w:val="0"/>
      <w:divBdr>
        <w:top w:val="none" w:sz="0" w:space="0" w:color="auto"/>
        <w:left w:val="none" w:sz="0" w:space="0" w:color="auto"/>
        <w:bottom w:val="none" w:sz="0" w:space="0" w:color="auto"/>
        <w:right w:val="none" w:sz="0" w:space="0" w:color="auto"/>
      </w:divBdr>
    </w:div>
    <w:div w:id="180253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4234</Words>
  <Characters>24134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UMAR</dc:creator>
  <cp:keywords/>
  <cp:lastModifiedBy>theaisha1707@gmail.com</cp:lastModifiedBy>
  <cp:revision>4</cp:revision>
  <dcterms:created xsi:type="dcterms:W3CDTF">2024-12-09T08:43:00Z</dcterms:created>
  <dcterms:modified xsi:type="dcterms:W3CDTF">2026-03-30T08:11:00Z</dcterms:modified>
</cp:coreProperties>
</file>