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D35F" w14:textId="77777777" w:rsidR="00A65471" w:rsidRPr="00A65471" w:rsidRDefault="00A65471" w:rsidP="00A65471">
      <w:pPr>
        <w:spacing w:line="240" w:lineRule="auto"/>
        <w:jc w:val="both"/>
        <w:rPr>
          <w:rFonts w:ascii="Times New Roman" w:hAnsi="Times New Roman" w:cs="Times New Roman"/>
          <w:b/>
          <w:sz w:val="28"/>
          <w:szCs w:val="28"/>
          <w:lang w:val="en-US"/>
        </w:rPr>
      </w:pPr>
      <w:r w:rsidRPr="00A65471">
        <w:rPr>
          <w:rFonts w:ascii="Times New Roman" w:hAnsi="Times New Roman" w:cs="Times New Roman"/>
          <w:b/>
          <w:sz w:val="28"/>
          <w:szCs w:val="28"/>
          <w:lang w:val="en-US"/>
        </w:rPr>
        <w:t xml:space="preserve">Digital Collaborative Instruction and Students’ Achievement in Biology: An Empirical Investigation of ICT-Integrated Cooperative Strategies </w:t>
      </w:r>
    </w:p>
    <w:p w14:paraId="471E9D48" w14:textId="77777777" w:rsidR="00A65471" w:rsidRDefault="00A65471" w:rsidP="00A65471">
      <w:pPr>
        <w:spacing w:line="240" w:lineRule="auto"/>
        <w:jc w:val="both"/>
        <w:rPr>
          <w:rFonts w:ascii="Times New Roman" w:hAnsi="Times New Roman" w:cs="Times New Roman"/>
          <w:b/>
          <w:sz w:val="24"/>
          <w:szCs w:val="24"/>
          <w:lang w:val="en-US"/>
        </w:rPr>
      </w:pPr>
    </w:p>
    <w:p w14:paraId="7C84AEB7" w14:textId="77777777" w:rsidR="00A65471" w:rsidRDefault="00A65471" w:rsidP="00A65471">
      <w:pPr>
        <w:spacing w:line="240" w:lineRule="auto"/>
        <w:jc w:val="both"/>
        <w:rPr>
          <w:rFonts w:ascii="Times New Roman" w:hAnsi="Times New Roman" w:cs="Times New Roman"/>
          <w:b/>
          <w:sz w:val="24"/>
          <w:szCs w:val="24"/>
          <w:lang w:val="en-US"/>
        </w:rPr>
      </w:pPr>
    </w:p>
    <w:p w14:paraId="092FA156" w14:textId="77777777" w:rsidR="00A65471" w:rsidRDefault="00A65471" w:rsidP="00A65471">
      <w:pPr>
        <w:spacing w:line="240" w:lineRule="auto"/>
        <w:jc w:val="both"/>
        <w:rPr>
          <w:rFonts w:ascii="Times New Roman" w:hAnsi="Times New Roman" w:cs="Times New Roman"/>
          <w:b/>
          <w:sz w:val="24"/>
          <w:szCs w:val="24"/>
          <w:lang w:val="en-US"/>
        </w:rPr>
      </w:pPr>
    </w:p>
    <w:p w14:paraId="034D27A7" w14:textId="77777777" w:rsidR="00A65471" w:rsidRPr="00A65471" w:rsidRDefault="00A65471" w:rsidP="00A65471">
      <w:pPr>
        <w:spacing w:after="0" w:line="360" w:lineRule="auto"/>
        <w:ind w:hanging="2"/>
        <w:jc w:val="center"/>
        <w:rPr>
          <w:rFonts w:ascii="Times New Roman" w:hAnsi="Times New Roman" w:cs="Times New Roman"/>
          <w:b/>
          <w:bCs/>
          <w:sz w:val="28"/>
          <w:szCs w:val="28"/>
        </w:rPr>
      </w:pPr>
      <w:proofErr w:type="spellStart"/>
      <w:r w:rsidRPr="00A65471">
        <w:rPr>
          <w:rFonts w:ascii="Times New Roman" w:hAnsi="Times New Roman" w:cs="Times New Roman"/>
          <w:b/>
          <w:bCs/>
          <w:sz w:val="28"/>
          <w:szCs w:val="28"/>
        </w:rPr>
        <w:t>Balogun</w:t>
      </w:r>
      <w:proofErr w:type="spellEnd"/>
      <w:r w:rsidRPr="00A65471">
        <w:rPr>
          <w:rFonts w:ascii="Times New Roman" w:hAnsi="Times New Roman" w:cs="Times New Roman"/>
          <w:b/>
          <w:bCs/>
          <w:sz w:val="28"/>
          <w:szCs w:val="28"/>
        </w:rPr>
        <w:t xml:space="preserve">, </w:t>
      </w:r>
      <w:proofErr w:type="spellStart"/>
      <w:r w:rsidRPr="00A65471">
        <w:rPr>
          <w:rFonts w:ascii="Times New Roman" w:hAnsi="Times New Roman" w:cs="Times New Roman"/>
          <w:b/>
          <w:bCs/>
          <w:sz w:val="28"/>
          <w:szCs w:val="28"/>
        </w:rPr>
        <w:t>S</w:t>
      </w:r>
      <w:r w:rsidR="00AC4A7C">
        <w:rPr>
          <w:rFonts w:ascii="Times New Roman" w:hAnsi="Times New Roman" w:cs="Times New Roman"/>
          <w:b/>
          <w:bCs/>
          <w:sz w:val="28"/>
          <w:szCs w:val="28"/>
        </w:rPr>
        <w:t>akirat</w:t>
      </w:r>
      <w:proofErr w:type="spellEnd"/>
      <w:r w:rsidR="00AC4A7C">
        <w:rPr>
          <w:rFonts w:ascii="Times New Roman" w:hAnsi="Times New Roman" w:cs="Times New Roman"/>
          <w:b/>
          <w:bCs/>
          <w:sz w:val="28"/>
          <w:szCs w:val="28"/>
        </w:rPr>
        <w:t xml:space="preserve"> </w:t>
      </w:r>
      <w:proofErr w:type="spellStart"/>
      <w:r w:rsidR="00AC4A7C">
        <w:rPr>
          <w:rFonts w:ascii="Times New Roman" w:hAnsi="Times New Roman" w:cs="Times New Roman"/>
          <w:b/>
          <w:bCs/>
          <w:sz w:val="28"/>
          <w:szCs w:val="28"/>
        </w:rPr>
        <w:t>Adenike</w:t>
      </w:r>
      <w:proofErr w:type="spellEnd"/>
    </w:p>
    <w:p w14:paraId="3859E743" w14:textId="65372DFE" w:rsidR="00A65471" w:rsidRDefault="00B3111D" w:rsidP="00D35DCC">
      <w:pPr>
        <w:spacing w:after="0" w:line="360" w:lineRule="auto"/>
        <w:ind w:hanging="2"/>
        <w:jc w:val="center"/>
        <w:rPr>
          <w:rFonts w:ascii="Times New Roman" w:hAnsi="Times New Roman" w:cs="Times New Roman"/>
          <w:sz w:val="28"/>
          <w:szCs w:val="28"/>
        </w:rPr>
      </w:pPr>
      <w:hyperlink r:id="rId7" w:history="1">
        <w:r w:rsidRPr="002E3085">
          <w:rPr>
            <w:rStyle w:val="Hyperlink"/>
            <w:rFonts w:ascii="Times New Roman" w:hAnsi="Times New Roman" w:cs="Times New Roman"/>
            <w:sz w:val="28"/>
            <w:szCs w:val="28"/>
          </w:rPr>
          <w:t>balogunsa@lasued.edu.ng</w:t>
        </w:r>
      </w:hyperlink>
    </w:p>
    <w:p w14:paraId="6C09CB21" w14:textId="77777777" w:rsidR="00BF511F" w:rsidRPr="0034333B" w:rsidRDefault="00BF511F" w:rsidP="00BF511F">
      <w:pPr>
        <w:spacing w:after="0" w:line="360" w:lineRule="auto"/>
        <w:ind w:hanging="2"/>
        <w:jc w:val="center"/>
        <w:rPr>
          <w:rFonts w:ascii="Times New Roman" w:hAnsi="Times New Roman" w:cs="Times New Roman"/>
          <w:b/>
          <w:bCs/>
          <w:sz w:val="28"/>
          <w:szCs w:val="28"/>
        </w:rPr>
      </w:pPr>
      <w:r w:rsidRPr="0034333B">
        <w:rPr>
          <w:rFonts w:ascii="Times New Roman" w:hAnsi="Times New Roman" w:cs="Times New Roman"/>
          <w:b/>
          <w:bCs/>
          <w:sz w:val="28"/>
          <w:szCs w:val="28"/>
        </w:rPr>
        <w:t>Lagos State University of Education (LASUED), Oto-</w:t>
      </w:r>
      <w:proofErr w:type="spellStart"/>
      <w:r w:rsidRPr="0034333B">
        <w:rPr>
          <w:rFonts w:ascii="Times New Roman" w:hAnsi="Times New Roman" w:cs="Times New Roman"/>
          <w:b/>
          <w:bCs/>
          <w:sz w:val="28"/>
          <w:szCs w:val="28"/>
        </w:rPr>
        <w:t>Ijanikin</w:t>
      </w:r>
      <w:proofErr w:type="spellEnd"/>
      <w:r w:rsidRPr="0034333B">
        <w:rPr>
          <w:rFonts w:ascii="Times New Roman" w:hAnsi="Times New Roman" w:cs="Times New Roman"/>
          <w:b/>
          <w:bCs/>
          <w:sz w:val="28"/>
          <w:szCs w:val="28"/>
        </w:rPr>
        <w:t xml:space="preserve">, Lagos with a campus @ </w:t>
      </w:r>
      <w:proofErr w:type="spellStart"/>
      <w:r w:rsidRPr="0034333B">
        <w:rPr>
          <w:rFonts w:ascii="Times New Roman" w:hAnsi="Times New Roman" w:cs="Times New Roman"/>
          <w:b/>
          <w:bCs/>
          <w:sz w:val="28"/>
          <w:szCs w:val="28"/>
        </w:rPr>
        <w:t>Odo-Noforija</w:t>
      </w:r>
      <w:proofErr w:type="spellEnd"/>
      <w:r w:rsidRPr="0034333B">
        <w:rPr>
          <w:rFonts w:ascii="Times New Roman" w:hAnsi="Times New Roman" w:cs="Times New Roman"/>
          <w:b/>
          <w:bCs/>
          <w:sz w:val="28"/>
          <w:szCs w:val="28"/>
        </w:rPr>
        <w:t xml:space="preserve">, </w:t>
      </w:r>
      <w:proofErr w:type="spellStart"/>
      <w:r w:rsidRPr="0034333B">
        <w:rPr>
          <w:rFonts w:ascii="Times New Roman" w:hAnsi="Times New Roman" w:cs="Times New Roman"/>
          <w:b/>
          <w:bCs/>
          <w:sz w:val="28"/>
          <w:szCs w:val="28"/>
        </w:rPr>
        <w:t>Epe</w:t>
      </w:r>
      <w:proofErr w:type="spellEnd"/>
      <w:r w:rsidRPr="0034333B">
        <w:rPr>
          <w:rFonts w:ascii="Times New Roman" w:hAnsi="Times New Roman" w:cs="Times New Roman"/>
          <w:b/>
          <w:bCs/>
          <w:sz w:val="28"/>
          <w:szCs w:val="28"/>
        </w:rPr>
        <w:t>.</w:t>
      </w:r>
    </w:p>
    <w:p w14:paraId="4EC2B05E" w14:textId="77777777" w:rsidR="00BF511F" w:rsidRDefault="00BF511F" w:rsidP="00A65471">
      <w:pPr>
        <w:spacing w:after="0" w:line="360" w:lineRule="auto"/>
        <w:ind w:hanging="2"/>
        <w:jc w:val="center"/>
        <w:rPr>
          <w:rFonts w:ascii="Times New Roman" w:hAnsi="Times New Roman" w:cs="Times New Roman"/>
          <w:sz w:val="28"/>
          <w:szCs w:val="28"/>
        </w:rPr>
      </w:pPr>
    </w:p>
    <w:p w14:paraId="1DF4D7E6" w14:textId="77777777" w:rsidR="00A65471" w:rsidRDefault="00A65471" w:rsidP="00A65471">
      <w:pPr>
        <w:spacing w:after="0" w:line="360" w:lineRule="auto"/>
        <w:ind w:hanging="2"/>
        <w:jc w:val="center"/>
        <w:rPr>
          <w:rFonts w:ascii="Times New Roman" w:hAnsi="Times New Roman" w:cs="Times New Roman"/>
          <w:sz w:val="28"/>
          <w:szCs w:val="28"/>
        </w:rPr>
      </w:pPr>
    </w:p>
    <w:p w14:paraId="550B4C8C" w14:textId="77777777" w:rsidR="00A65471" w:rsidRPr="00497400" w:rsidRDefault="00AC4A7C" w:rsidP="00A65471">
      <w:pPr>
        <w:spacing w:after="0" w:line="360" w:lineRule="auto"/>
        <w:ind w:hanging="2"/>
        <w:jc w:val="center"/>
        <w:rPr>
          <w:rFonts w:ascii="Times New Roman" w:hAnsi="Times New Roman" w:cs="Times New Roman"/>
          <w:b/>
          <w:sz w:val="28"/>
          <w:szCs w:val="28"/>
        </w:rPr>
      </w:pPr>
      <w:proofErr w:type="spellStart"/>
      <w:r>
        <w:rPr>
          <w:rFonts w:ascii="Times New Roman" w:hAnsi="Times New Roman" w:cs="Times New Roman"/>
          <w:b/>
          <w:sz w:val="28"/>
          <w:szCs w:val="28"/>
        </w:rPr>
        <w:t>Awofodu</w:t>
      </w:r>
      <w:proofErr w:type="spellEnd"/>
      <w:r>
        <w:rPr>
          <w:rFonts w:ascii="Times New Roman" w:hAnsi="Times New Roman" w:cs="Times New Roman"/>
          <w:b/>
          <w:sz w:val="28"/>
          <w:szCs w:val="28"/>
        </w:rPr>
        <w:t xml:space="preserve">, Daniel </w:t>
      </w:r>
      <w:proofErr w:type="spellStart"/>
      <w:r>
        <w:rPr>
          <w:rFonts w:ascii="Times New Roman" w:hAnsi="Times New Roman" w:cs="Times New Roman"/>
          <w:b/>
          <w:sz w:val="28"/>
          <w:szCs w:val="28"/>
        </w:rPr>
        <w:t>Adebola</w:t>
      </w:r>
      <w:proofErr w:type="spellEnd"/>
    </w:p>
    <w:p w14:paraId="50486DA4" w14:textId="54EE2927" w:rsidR="00B3111D" w:rsidRDefault="00497400" w:rsidP="00D35DCC">
      <w:pPr>
        <w:spacing w:after="0" w:line="360" w:lineRule="auto"/>
        <w:ind w:hanging="2"/>
        <w:jc w:val="center"/>
        <w:rPr>
          <w:rFonts w:ascii="Times New Roman" w:hAnsi="Times New Roman" w:cs="Times New Roman"/>
          <w:sz w:val="28"/>
          <w:szCs w:val="28"/>
        </w:rPr>
      </w:pPr>
      <w:hyperlink r:id="rId8" w:history="1">
        <w:r w:rsidRPr="002E3085">
          <w:rPr>
            <w:rStyle w:val="Hyperlink"/>
            <w:rFonts w:ascii="Times New Roman" w:hAnsi="Times New Roman" w:cs="Times New Roman"/>
            <w:sz w:val="28"/>
            <w:szCs w:val="28"/>
          </w:rPr>
          <w:t>awofoduad@tasued.edu.ng</w:t>
        </w:r>
      </w:hyperlink>
    </w:p>
    <w:p w14:paraId="05A31B67" w14:textId="68C713B8" w:rsidR="00B3111D" w:rsidRDefault="00974A05" w:rsidP="00A65471">
      <w:pPr>
        <w:spacing w:after="0" w:line="360" w:lineRule="auto"/>
        <w:ind w:hanging="2"/>
        <w:jc w:val="center"/>
        <w:rPr>
          <w:rFonts w:ascii="Times New Roman" w:hAnsi="Times New Roman" w:cs="Times New Roman"/>
          <w:sz w:val="28"/>
          <w:szCs w:val="28"/>
        </w:rPr>
      </w:pPr>
      <w:r>
        <w:rPr>
          <w:rFonts w:ascii="Times New Roman" w:hAnsi="Times New Roman" w:cs="Times New Roman"/>
          <w:sz w:val="28"/>
          <w:szCs w:val="28"/>
        </w:rPr>
        <w:t>&amp;</w:t>
      </w:r>
    </w:p>
    <w:p w14:paraId="5D5EE455" w14:textId="77777777" w:rsidR="00B3111D" w:rsidRPr="00497400" w:rsidRDefault="00B3111D" w:rsidP="00A65471">
      <w:pPr>
        <w:spacing w:after="0" w:line="360" w:lineRule="auto"/>
        <w:ind w:hanging="2"/>
        <w:jc w:val="center"/>
        <w:rPr>
          <w:rFonts w:ascii="Times New Roman" w:hAnsi="Times New Roman" w:cs="Times New Roman"/>
          <w:b/>
          <w:sz w:val="28"/>
          <w:szCs w:val="28"/>
        </w:rPr>
      </w:pPr>
      <w:proofErr w:type="spellStart"/>
      <w:r w:rsidRPr="00497400">
        <w:rPr>
          <w:rFonts w:ascii="Times New Roman" w:hAnsi="Times New Roman" w:cs="Times New Roman"/>
          <w:b/>
          <w:sz w:val="28"/>
          <w:szCs w:val="28"/>
        </w:rPr>
        <w:t>Awofala</w:t>
      </w:r>
      <w:proofErr w:type="spellEnd"/>
      <w:r w:rsidRPr="00497400">
        <w:rPr>
          <w:rFonts w:ascii="Times New Roman" w:hAnsi="Times New Roman" w:cs="Times New Roman"/>
          <w:b/>
          <w:sz w:val="28"/>
          <w:szCs w:val="28"/>
        </w:rPr>
        <w:t>,</w:t>
      </w:r>
      <w:r w:rsidR="00AC4A7C">
        <w:rPr>
          <w:rFonts w:ascii="Times New Roman" w:hAnsi="Times New Roman" w:cs="Times New Roman"/>
          <w:b/>
          <w:sz w:val="28"/>
          <w:szCs w:val="28"/>
        </w:rPr>
        <w:t xml:space="preserve"> </w:t>
      </w:r>
      <w:proofErr w:type="spellStart"/>
      <w:r w:rsidR="00AC4A7C">
        <w:rPr>
          <w:rFonts w:ascii="Times New Roman" w:hAnsi="Times New Roman" w:cs="Times New Roman"/>
          <w:b/>
          <w:sz w:val="28"/>
          <w:szCs w:val="28"/>
        </w:rPr>
        <w:t>Adeyemi</w:t>
      </w:r>
      <w:proofErr w:type="spellEnd"/>
      <w:r w:rsidR="00AC4A7C">
        <w:rPr>
          <w:rFonts w:ascii="Times New Roman" w:hAnsi="Times New Roman" w:cs="Times New Roman"/>
          <w:b/>
          <w:sz w:val="28"/>
          <w:szCs w:val="28"/>
        </w:rPr>
        <w:t xml:space="preserve"> </w:t>
      </w:r>
      <w:proofErr w:type="spellStart"/>
      <w:r w:rsidR="00AC4A7C">
        <w:rPr>
          <w:rFonts w:ascii="Times New Roman" w:hAnsi="Times New Roman" w:cs="Times New Roman"/>
          <w:b/>
          <w:sz w:val="28"/>
          <w:szCs w:val="28"/>
        </w:rPr>
        <w:t>Abayomi</w:t>
      </w:r>
      <w:proofErr w:type="spellEnd"/>
    </w:p>
    <w:p w14:paraId="3908AC77" w14:textId="519278E1" w:rsidR="005E7BBC" w:rsidRDefault="005E7BBC" w:rsidP="00D35DCC">
      <w:pPr>
        <w:spacing w:after="0" w:line="360" w:lineRule="auto"/>
        <w:ind w:hanging="2"/>
        <w:jc w:val="center"/>
        <w:rPr>
          <w:rFonts w:ascii="Times New Roman" w:hAnsi="Times New Roman" w:cs="Times New Roman"/>
          <w:sz w:val="28"/>
          <w:szCs w:val="28"/>
        </w:rPr>
      </w:pPr>
      <w:r>
        <w:rPr>
          <w:rFonts w:ascii="Times New Roman" w:hAnsi="Times New Roman" w:cs="Times New Roman"/>
          <w:sz w:val="28"/>
          <w:szCs w:val="28"/>
        </w:rPr>
        <w:t>awofalaaa@tasued.edu.ng</w:t>
      </w:r>
    </w:p>
    <w:p w14:paraId="1CCD2860" w14:textId="77777777" w:rsidR="007B4715" w:rsidRDefault="00BF511F" w:rsidP="00A65471">
      <w:pPr>
        <w:spacing w:after="0" w:line="360" w:lineRule="auto"/>
        <w:ind w:hanging="2"/>
        <w:jc w:val="center"/>
        <w:rPr>
          <w:rFonts w:ascii="Times New Roman" w:hAnsi="Times New Roman" w:cs="Times New Roman"/>
          <w:b/>
          <w:sz w:val="28"/>
          <w:szCs w:val="28"/>
        </w:rPr>
      </w:pPr>
      <w:r w:rsidRPr="0034333B">
        <w:rPr>
          <w:rFonts w:ascii="Times New Roman" w:hAnsi="Times New Roman" w:cs="Times New Roman"/>
          <w:b/>
          <w:sz w:val="28"/>
          <w:szCs w:val="28"/>
        </w:rPr>
        <w:t xml:space="preserve">Tai </w:t>
      </w:r>
      <w:proofErr w:type="spellStart"/>
      <w:r w:rsidRPr="0034333B">
        <w:rPr>
          <w:rFonts w:ascii="Times New Roman" w:hAnsi="Times New Roman" w:cs="Times New Roman"/>
          <w:b/>
          <w:sz w:val="28"/>
          <w:szCs w:val="28"/>
        </w:rPr>
        <w:t>Solarin</w:t>
      </w:r>
      <w:proofErr w:type="spellEnd"/>
      <w:r w:rsidRPr="0034333B">
        <w:rPr>
          <w:rFonts w:ascii="Times New Roman" w:hAnsi="Times New Roman" w:cs="Times New Roman"/>
          <w:b/>
          <w:sz w:val="28"/>
          <w:szCs w:val="28"/>
        </w:rPr>
        <w:t xml:space="preserve"> Federal University of Education (TASFUED), </w:t>
      </w:r>
      <w:proofErr w:type="spellStart"/>
      <w:r w:rsidRPr="0034333B">
        <w:rPr>
          <w:rFonts w:ascii="Times New Roman" w:hAnsi="Times New Roman" w:cs="Times New Roman"/>
          <w:b/>
          <w:sz w:val="28"/>
          <w:szCs w:val="28"/>
        </w:rPr>
        <w:t>Ijagun</w:t>
      </w:r>
      <w:proofErr w:type="spellEnd"/>
      <w:r w:rsidRPr="0034333B">
        <w:rPr>
          <w:rFonts w:ascii="Times New Roman" w:hAnsi="Times New Roman" w:cs="Times New Roman"/>
          <w:b/>
          <w:sz w:val="28"/>
          <w:szCs w:val="28"/>
        </w:rPr>
        <w:t xml:space="preserve">, </w:t>
      </w:r>
      <w:proofErr w:type="spellStart"/>
      <w:r w:rsidRPr="0034333B">
        <w:rPr>
          <w:rFonts w:ascii="Times New Roman" w:hAnsi="Times New Roman" w:cs="Times New Roman"/>
          <w:b/>
          <w:sz w:val="28"/>
          <w:szCs w:val="28"/>
        </w:rPr>
        <w:t>Ijebu</w:t>
      </w:r>
      <w:proofErr w:type="spellEnd"/>
      <w:r w:rsidRPr="0034333B">
        <w:rPr>
          <w:rFonts w:ascii="Times New Roman" w:hAnsi="Times New Roman" w:cs="Times New Roman"/>
          <w:b/>
          <w:sz w:val="28"/>
          <w:szCs w:val="28"/>
        </w:rPr>
        <w:t xml:space="preserve"> Ode; Ogun State</w:t>
      </w:r>
      <w:r w:rsidR="0034333B" w:rsidRPr="0034333B">
        <w:rPr>
          <w:rFonts w:ascii="Times New Roman" w:hAnsi="Times New Roman" w:cs="Times New Roman"/>
          <w:b/>
          <w:sz w:val="28"/>
          <w:szCs w:val="28"/>
        </w:rPr>
        <w:t>.</w:t>
      </w:r>
    </w:p>
    <w:p w14:paraId="0592A7DF" w14:textId="614694A8" w:rsidR="00A65471" w:rsidRPr="00A65471" w:rsidRDefault="00A65471" w:rsidP="00A65471">
      <w:pPr>
        <w:spacing w:line="240" w:lineRule="auto"/>
        <w:jc w:val="both"/>
        <w:rPr>
          <w:rFonts w:ascii="Times New Roman" w:hAnsi="Times New Roman" w:cs="Times New Roman"/>
          <w:b/>
          <w:sz w:val="28"/>
          <w:szCs w:val="28"/>
          <w:lang w:val="en-US"/>
        </w:rPr>
      </w:pPr>
    </w:p>
    <w:p w14:paraId="663EC3F1" w14:textId="77777777" w:rsidR="00C732A3" w:rsidRDefault="00C732A3" w:rsidP="00AF3566">
      <w:pPr>
        <w:spacing w:line="240" w:lineRule="auto"/>
        <w:jc w:val="both"/>
        <w:rPr>
          <w:rFonts w:ascii="Times New Roman" w:hAnsi="Times New Roman" w:cs="Times New Roman"/>
          <w:b/>
          <w:sz w:val="24"/>
          <w:szCs w:val="24"/>
          <w:lang w:val="en-US"/>
        </w:rPr>
      </w:pPr>
    </w:p>
    <w:p w14:paraId="10EFDBA8" w14:textId="77777777" w:rsidR="00A65471" w:rsidRDefault="00A65471" w:rsidP="00AF3566">
      <w:pPr>
        <w:spacing w:line="240" w:lineRule="auto"/>
        <w:jc w:val="both"/>
        <w:rPr>
          <w:rFonts w:ascii="Times New Roman" w:hAnsi="Times New Roman" w:cs="Times New Roman"/>
          <w:b/>
          <w:sz w:val="24"/>
          <w:szCs w:val="24"/>
          <w:lang w:val="en-US"/>
        </w:rPr>
      </w:pPr>
    </w:p>
    <w:p w14:paraId="5CCA6D1C" w14:textId="77777777" w:rsidR="00C732A3" w:rsidRDefault="00C732A3" w:rsidP="00AF3566">
      <w:pPr>
        <w:spacing w:after="0" w:line="240" w:lineRule="auto"/>
        <w:jc w:val="both"/>
        <w:rPr>
          <w:rFonts w:ascii="Times New Roman" w:hAnsi="Times New Roman" w:cs="Times New Roman"/>
          <w:bCs/>
          <w:sz w:val="24"/>
          <w:szCs w:val="24"/>
        </w:rPr>
      </w:pPr>
      <w:r w:rsidRPr="00C732A3">
        <w:rPr>
          <w:rFonts w:ascii="Times New Roman" w:hAnsi="Times New Roman" w:cs="Times New Roman"/>
          <w:b/>
          <w:bCs/>
          <w:sz w:val="24"/>
          <w:szCs w:val="24"/>
          <w:lang w:val="en-US"/>
        </w:rPr>
        <w:t>Abstract</w:t>
      </w:r>
      <w:r w:rsidRPr="00C732A3">
        <w:rPr>
          <w:rFonts w:ascii="Times New Roman" w:hAnsi="Times New Roman" w:cs="Times New Roman"/>
          <w:bCs/>
          <w:sz w:val="24"/>
          <w:szCs w:val="24"/>
          <w:lang w:val="en-US"/>
        </w:rPr>
        <w:br/>
      </w:r>
      <w:r w:rsidRPr="00C732A3">
        <w:rPr>
          <w:rFonts w:ascii="Times New Roman" w:hAnsi="Times New Roman" w:cs="Times New Roman"/>
          <w:bCs/>
          <w:sz w:val="24"/>
          <w:szCs w:val="24"/>
        </w:rPr>
        <w:t>Persistent underachievement in Biology among Nigerian senior secondary students has been linked to teacher-</w:t>
      </w:r>
      <w:proofErr w:type="spellStart"/>
      <w:r w:rsidRPr="00C732A3">
        <w:rPr>
          <w:rFonts w:ascii="Times New Roman" w:hAnsi="Times New Roman" w:cs="Times New Roman"/>
          <w:bCs/>
          <w:sz w:val="24"/>
          <w:szCs w:val="24"/>
        </w:rPr>
        <w:t>centered</w:t>
      </w:r>
      <w:proofErr w:type="spellEnd"/>
      <w:r w:rsidRPr="00C732A3">
        <w:rPr>
          <w:rFonts w:ascii="Times New Roman" w:hAnsi="Times New Roman" w:cs="Times New Roman"/>
          <w:bCs/>
          <w:sz w:val="24"/>
          <w:szCs w:val="24"/>
        </w:rPr>
        <w:t xml:space="preserve"> pedagogy, limited conceptual engagement, and inadequate integration of ICT in instructional delivery. This study examined the effects of ICT-integrated cooperative instructional strategies on students’ achievement in Biology. Using a quasi-experimental pre-test–post-test control group design, 432 SS II students from twelve public schools in Lagos State were assigned to three experimental groups (ICT-integrated Jigsaw, Team Assisted Individualization [TAI], and Framing) and a control group. Data were collected using a validated 57-item Biology Achievement Test (BAT) and analy</w:t>
      </w:r>
      <w:r w:rsidR="008D1E49">
        <w:rPr>
          <w:rFonts w:ascii="Times New Roman" w:hAnsi="Times New Roman" w:cs="Times New Roman"/>
          <w:bCs/>
          <w:sz w:val="24"/>
          <w:szCs w:val="24"/>
        </w:rPr>
        <w:t>s</w:t>
      </w:r>
      <w:r w:rsidRPr="00C732A3">
        <w:rPr>
          <w:rFonts w:ascii="Times New Roman" w:hAnsi="Times New Roman" w:cs="Times New Roman"/>
          <w:bCs/>
          <w:sz w:val="24"/>
          <w:szCs w:val="24"/>
        </w:rPr>
        <w:t xml:space="preserve">ed with ANCOVA, controlling for pre-test scores, while </w:t>
      </w:r>
      <w:proofErr w:type="spellStart"/>
      <w:r w:rsidRPr="00C732A3">
        <w:rPr>
          <w:rFonts w:ascii="Times New Roman" w:hAnsi="Times New Roman" w:cs="Times New Roman"/>
          <w:bCs/>
          <w:sz w:val="24"/>
          <w:szCs w:val="24"/>
        </w:rPr>
        <w:t>Scheffe</w:t>
      </w:r>
      <w:proofErr w:type="spellEnd"/>
      <w:r w:rsidRPr="00C732A3">
        <w:rPr>
          <w:rFonts w:ascii="Times New Roman" w:hAnsi="Times New Roman" w:cs="Times New Roman"/>
          <w:bCs/>
          <w:sz w:val="24"/>
          <w:szCs w:val="24"/>
        </w:rPr>
        <w:t xml:space="preserve"> post-hoc tests identified the source of significant effects. Results indicated a statistically significant main effect of instructional strategy on students’ achievement (F(</w:t>
      </w:r>
      <w:r w:rsidR="008D1E49" w:rsidRPr="00C45A5A">
        <w:rPr>
          <w:rFonts w:ascii="Times New Roman" w:hAnsi="Times New Roman" w:cs="Times New Roman"/>
          <w:bCs/>
          <w:sz w:val="24"/>
          <w:szCs w:val="24"/>
          <w:vertAlign w:val="subscript"/>
        </w:rPr>
        <w:t>3,427</w:t>
      </w:r>
      <w:r w:rsidR="008D1E49" w:rsidRPr="00C732A3">
        <w:rPr>
          <w:rFonts w:ascii="Times New Roman" w:hAnsi="Times New Roman" w:cs="Times New Roman"/>
          <w:bCs/>
          <w:sz w:val="24"/>
          <w:szCs w:val="24"/>
        </w:rPr>
        <w:t>)=</w:t>
      </w:r>
      <w:r w:rsidRPr="00C732A3">
        <w:rPr>
          <w:rFonts w:ascii="Times New Roman" w:hAnsi="Times New Roman" w:cs="Times New Roman"/>
          <w:bCs/>
          <w:sz w:val="24"/>
          <w:szCs w:val="24"/>
        </w:rPr>
        <w:t>26.03, p&lt;0.05). ICT-integrated TAI produced the highest mean scores (X̅=25.50), followed by Framing (X̅=22.89) and Jigsaw (X̅=19.18), whereas the lecture method yielded the lowest scores (X̅=17.29). Gender had no significant main effect (F(</w:t>
      </w:r>
      <w:r w:rsidRPr="00C45A5A">
        <w:rPr>
          <w:rFonts w:ascii="Times New Roman" w:hAnsi="Times New Roman" w:cs="Times New Roman"/>
          <w:bCs/>
          <w:sz w:val="24"/>
          <w:szCs w:val="24"/>
          <w:vertAlign w:val="subscript"/>
        </w:rPr>
        <w:t>1,427</w:t>
      </w:r>
      <w:r w:rsidRPr="00C732A3">
        <w:rPr>
          <w:rFonts w:ascii="Times New Roman" w:hAnsi="Times New Roman" w:cs="Times New Roman"/>
          <w:bCs/>
          <w:sz w:val="24"/>
          <w:szCs w:val="24"/>
        </w:rPr>
        <w:t>)=0.67, p&gt;0.05), nor did it interact with instructional strategy, indicating that ICT-based cooperative and metacognitive strategies benefit male and female students equally. The findings highlight that structured collaboration, individual accountability and cognitive scaffolding inherent in ICT-integrated approaches enhance conceptual understanding, engagement, and retention in Biology. The study recommends systematic adoption of these strategies, supported by teacher training and ICT resources, to improve learning outcomes. Limitat</w:t>
      </w:r>
      <w:r w:rsidR="00B37007">
        <w:rPr>
          <w:rFonts w:ascii="Times New Roman" w:hAnsi="Times New Roman" w:cs="Times New Roman"/>
          <w:bCs/>
          <w:sz w:val="24"/>
          <w:szCs w:val="24"/>
        </w:rPr>
        <w:t>ions include purposive sampling and the</w:t>
      </w:r>
      <w:r w:rsidRPr="00C732A3">
        <w:rPr>
          <w:rFonts w:ascii="Times New Roman" w:hAnsi="Times New Roman" w:cs="Times New Roman"/>
          <w:bCs/>
          <w:sz w:val="24"/>
          <w:szCs w:val="24"/>
        </w:rPr>
        <w:t xml:space="preserve"> </w:t>
      </w:r>
      <w:r w:rsidR="00B37007">
        <w:rPr>
          <w:rFonts w:ascii="Times New Roman" w:hAnsi="Times New Roman" w:cs="Times New Roman"/>
          <w:bCs/>
          <w:sz w:val="24"/>
          <w:szCs w:val="24"/>
        </w:rPr>
        <w:t>use of intact classes</w:t>
      </w:r>
      <w:r w:rsidRPr="00C732A3">
        <w:rPr>
          <w:rFonts w:ascii="Times New Roman" w:hAnsi="Times New Roman" w:cs="Times New Roman"/>
          <w:bCs/>
          <w:sz w:val="24"/>
          <w:szCs w:val="24"/>
        </w:rPr>
        <w:t>, which may restrict generalizability.</w:t>
      </w:r>
    </w:p>
    <w:p w14:paraId="5CC8A409" w14:textId="77777777" w:rsidR="00C732A3" w:rsidRDefault="00C732A3" w:rsidP="00AF3566">
      <w:pPr>
        <w:spacing w:after="0" w:line="240" w:lineRule="auto"/>
        <w:jc w:val="both"/>
        <w:rPr>
          <w:rFonts w:ascii="Times New Roman" w:hAnsi="Times New Roman" w:cs="Times New Roman"/>
          <w:b/>
          <w:bCs/>
          <w:sz w:val="24"/>
          <w:szCs w:val="24"/>
          <w:lang w:val="en-US"/>
        </w:rPr>
      </w:pPr>
    </w:p>
    <w:p w14:paraId="1849D772" w14:textId="77777777" w:rsidR="00C732A3" w:rsidRPr="00C732A3" w:rsidRDefault="00C732A3" w:rsidP="00AF3566">
      <w:pPr>
        <w:spacing w:after="0" w:line="240" w:lineRule="auto"/>
        <w:jc w:val="both"/>
        <w:rPr>
          <w:rFonts w:ascii="Times New Roman" w:hAnsi="Times New Roman" w:cs="Times New Roman"/>
          <w:bCs/>
          <w:sz w:val="24"/>
          <w:szCs w:val="24"/>
          <w:lang w:val="en-US"/>
        </w:rPr>
      </w:pPr>
      <w:r w:rsidRPr="00C732A3">
        <w:rPr>
          <w:rFonts w:ascii="Times New Roman" w:hAnsi="Times New Roman" w:cs="Times New Roman"/>
          <w:b/>
          <w:bCs/>
          <w:sz w:val="24"/>
          <w:szCs w:val="24"/>
          <w:lang w:val="en-US"/>
        </w:rPr>
        <w:t>Keywords:</w:t>
      </w:r>
      <w:r w:rsidRPr="00C732A3">
        <w:rPr>
          <w:rFonts w:ascii="Times New Roman" w:hAnsi="Times New Roman" w:cs="Times New Roman"/>
          <w:bCs/>
          <w:sz w:val="24"/>
          <w:szCs w:val="24"/>
          <w:lang w:val="en-US"/>
        </w:rPr>
        <w:t xml:space="preserve"> ICT-integrated instruction, cooperative learning, Team Assisted Individualization, Jigsaw, Framing, Biology achievement, gender equity</w:t>
      </w:r>
    </w:p>
    <w:p w14:paraId="63DAF2A6" w14:textId="77777777" w:rsidR="00C732A3" w:rsidRDefault="00C732A3" w:rsidP="00AF3566">
      <w:pPr>
        <w:spacing w:after="0" w:line="240" w:lineRule="auto"/>
        <w:jc w:val="both"/>
        <w:rPr>
          <w:rFonts w:ascii="Times New Roman" w:hAnsi="Times New Roman" w:cs="Times New Roman"/>
          <w:bCs/>
          <w:sz w:val="24"/>
          <w:szCs w:val="24"/>
          <w:lang w:val="en-US"/>
        </w:rPr>
      </w:pPr>
    </w:p>
    <w:p w14:paraId="619BBA05" w14:textId="77777777" w:rsidR="00C732A3" w:rsidRPr="00C732A3" w:rsidRDefault="00C732A3" w:rsidP="00AF3566">
      <w:pPr>
        <w:spacing w:after="0" w:line="240" w:lineRule="auto"/>
        <w:jc w:val="both"/>
        <w:rPr>
          <w:rFonts w:ascii="Times New Roman" w:hAnsi="Times New Roman" w:cs="Times New Roman"/>
          <w:b/>
          <w:sz w:val="24"/>
          <w:szCs w:val="24"/>
          <w:lang w:val="en-US"/>
        </w:rPr>
      </w:pPr>
      <w:r w:rsidRPr="00C732A3">
        <w:rPr>
          <w:rFonts w:ascii="Times New Roman" w:hAnsi="Times New Roman" w:cs="Times New Roman"/>
          <w:b/>
          <w:sz w:val="24"/>
          <w:szCs w:val="24"/>
          <w:lang w:val="en-US"/>
        </w:rPr>
        <w:t>Introduction</w:t>
      </w:r>
    </w:p>
    <w:p w14:paraId="2E3C4B5A" w14:textId="77777777" w:rsidR="00025897" w:rsidRDefault="00025897" w:rsidP="00AF3566">
      <w:pPr>
        <w:spacing w:after="0"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Cooperative learning has consistently been identified as a high-impact pedagogical approach for enhancing student</w:t>
      </w:r>
      <w:r>
        <w:rPr>
          <w:rFonts w:ascii="Times New Roman" w:hAnsi="Times New Roman" w:cs="Times New Roman"/>
          <w:sz w:val="24"/>
          <w:szCs w:val="24"/>
          <w:lang w:val="en-US"/>
        </w:rPr>
        <w:t>s’</w:t>
      </w:r>
      <w:r w:rsidRPr="00025897">
        <w:rPr>
          <w:rFonts w:ascii="Times New Roman" w:hAnsi="Times New Roman" w:cs="Times New Roman"/>
          <w:sz w:val="24"/>
          <w:szCs w:val="24"/>
          <w:lang w:val="en-US"/>
        </w:rPr>
        <w:t xml:space="preserve"> achievement and engagement in science education, particularly in Biology. </w:t>
      </w:r>
      <w:proofErr w:type="spellStart"/>
      <w:r w:rsidRPr="00025897">
        <w:rPr>
          <w:rFonts w:ascii="Times New Roman" w:hAnsi="Times New Roman" w:cs="Times New Roman"/>
          <w:sz w:val="24"/>
          <w:szCs w:val="24"/>
          <w:lang w:val="en-US"/>
        </w:rPr>
        <w:t>Abdullahi</w:t>
      </w:r>
      <w:proofErr w:type="spellEnd"/>
      <w:r w:rsidRPr="00025897">
        <w:rPr>
          <w:rFonts w:ascii="Times New Roman" w:hAnsi="Times New Roman" w:cs="Times New Roman"/>
          <w:sz w:val="24"/>
          <w:szCs w:val="24"/>
          <w:lang w:val="en-US"/>
        </w:rPr>
        <w:t xml:space="preserve"> et al. (2023) conceptualize</w:t>
      </w:r>
      <w:r>
        <w:rPr>
          <w:rFonts w:ascii="Times New Roman" w:hAnsi="Times New Roman" w:cs="Times New Roman"/>
          <w:sz w:val="24"/>
          <w:szCs w:val="24"/>
          <w:lang w:val="en-US"/>
        </w:rPr>
        <w:t>d</w:t>
      </w:r>
      <w:r w:rsidRPr="00025897">
        <w:rPr>
          <w:rFonts w:ascii="Times New Roman" w:hAnsi="Times New Roman" w:cs="Times New Roman"/>
          <w:sz w:val="24"/>
          <w:szCs w:val="24"/>
          <w:lang w:val="en-US"/>
        </w:rPr>
        <w:t xml:space="preserve"> cooperative learning as an instructional strategy in which students work in small, heterogeneous groups to accomplish structured tasks designed to deepen subject comprehension. Similarly, </w:t>
      </w:r>
      <w:proofErr w:type="spellStart"/>
      <w:r w:rsidRPr="00025897">
        <w:rPr>
          <w:rFonts w:ascii="Times New Roman" w:hAnsi="Times New Roman" w:cs="Times New Roman"/>
          <w:sz w:val="24"/>
          <w:szCs w:val="24"/>
          <w:lang w:val="en-US"/>
        </w:rPr>
        <w:t>Okafor</w:t>
      </w:r>
      <w:proofErr w:type="spellEnd"/>
      <w:r w:rsidRPr="00025897">
        <w:rPr>
          <w:rFonts w:ascii="Times New Roman" w:hAnsi="Times New Roman" w:cs="Times New Roman"/>
          <w:sz w:val="24"/>
          <w:szCs w:val="24"/>
          <w:lang w:val="en-US"/>
        </w:rPr>
        <w:t xml:space="preserve"> and </w:t>
      </w:r>
      <w:proofErr w:type="spellStart"/>
      <w:r w:rsidRPr="00025897">
        <w:rPr>
          <w:rFonts w:ascii="Times New Roman" w:hAnsi="Times New Roman" w:cs="Times New Roman"/>
          <w:sz w:val="24"/>
          <w:szCs w:val="24"/>
          <w:lang w:val="en-US"/>
        </w:rPr>
        <w:t>Nwachukwu</w:t>
      </w:r>
      <w:proofErr w:type="spellEnd"/>
      <w:r w:rsidRPr="00025897">
        <w:rPr>
          <w:rFonts w:ascii="Times New Roman" w:hAnsi="Times New Roman" w:cs="Times New Roman"/>
          <w:sz w:val="24"/>
          <w:szCs w:val="24"/>
          <w:lang w:val="en-US"/>
        </w:rPr>
        <w:t xml:space="preserve"> (2024) emphasize</w:t>
      </w:r>
      <w:r>
        <w:rPr>
          <w:rFonts w:ascii="Times New Roman" w:hAnsi="Times New Roman" w:cs="Times New Roman"/>
          <w:sz w:val="24"/>
          <w:szCs w:val="24"/>
          <w:lang w:val="en-US"/>
        </w:rPr>
        <w:t>d</w:t>
      </w:r>
      <w:r w:rsidRPr="00025897">
        <w:rPr>
          <w:rFonts w:ascii="Times New Roman" w:hAnsi="Times New Roman" w:cs="Times New Roman"/>
          <w:sz w:val="24"/>
          <w:szCs w:val="24"/>
          <w:lang w:val="en-US"/>
        </w:rPr>
        <w:t xml:space="preserve"> that cooperative learning leverages varied ability levels within teams to promote mutual support, shared responsibility, and enhanced conceptual understanding. Johnson et </w:t>
      </w:r>
      <w:r w:rsidR="00B96D39">
        <w:rPr>
          <w:rFonts w:ascii="Times New Roman" w:hAnsi="Times New Roman" w:cs="Times New Roman"/>
          <w:sz w:val="24"/>
          <w:szCs w:val="24"/>
          <w:lang w:val="en-US"/>
        </w:rPr>
        <w:t>al. (2022</w:t>
      </w:r>
      <w:r w:rsidRPr="00025897">
        <w:rPr>
          <w:rFonts w:ascii="Times New Roman" w:hAnsi="Times New Roman" w:cs="Times New Roman"/>
          <w:sz w:val="24"/>
          <w:szCs w:val="24"/>
          <w:lang w:val="en-US"/>
        </w:rPr>
        <w:t>) and Smith and Johnson (2024) describe</w:t>
      </w:r>
      <w:r>
        <w:rPr>
          <w:rFonts w:ascii="Times New Roman" w:hAnsi="Times New Roman" w:cs="Times New Roman"/>
          <w:sz w:val="24"/>
          <w:szCs w:val="24"/>
          <w:lang w:val="en-US"/>
        </w:rPr>
        <w:t>d</w:t>
      </w:r>
      <w:r w:rsidRPr="00025897">
        <w:rPr>
          <w:rFonts w:ascii="Times New Roman" w:hAnsi="Times New Roman" w:cs="Times New Roman"/>
          <w:sz w:val="24"/>
          <w:szCs w:val="24"/>
          <w:lang w:val="en-US"/>
        </w:rPr>
        <w:t xml:space="preserve"> cooperative learning as an umbrella framework encompassing structured collaborative activities in which students jointly engage in intellectual tasks, relying on positive interdependence, individual accountability, and </w:t>
      </w:r>
      <w:proofErr w:type="spellStart"/>
      <w:r w:rsidRPr="00025897">
        <w:rPr>
          <w:rFonts w:ascii="Times New Roman" w:hAnsi="Times New Roman" w:cs="Times New Roman"/>
          <w:sz w:val="24"/>
          <w:szCs w:val="24"/>
          <w:lang w:val="en-US"/>
        </w:rPr>
        <w:t>promotive</w:t>
      </w:r>
      <w:proofErr w:type="spellEnd"/>
      <w:r w:rsidRPr="00025897">
        <w:rPr>
          <w:rFonts w:ascii="Times New Roman" w:hAnsi="Times New Roman" w:cs="Times New Roman"/>
          <w:sz w:val="24"/>
          <w:szCs w:val="24"/>
          <w:lang w:val="en-US"/>
        </w:rPr>
        <w:t xml:space="preserve"> interaction to achieve shared academic goals.</w:t>
      </w:r>
    </w:p>
    <w:p w14:paraId="5A2386FF" w14:textId="77777777" w:rsidR="00D41B4E" w:rsidRPr="00025897" w:rsidRDefault="00D41B4E" w:rsidP="00AF3566">
      <w:pPr>
        <w:spacing w:after="0" w:line="240" w:lineRule="auto"/>
        <w:jc w:val="both"/>
        <w:rPr>
          <w:rFonts w:ascii="Times New Roman" w:hAnsi="Times New Roman" w:cs="Times New Roman"/>
          <w:sz w:val="24"/>
          <w:szCs w:val="24"/>
          <w:lang w:val="en-US"/>
        </w:rPr>
      </w:pPr>
    </w:p>
    <w:p w14:paraId="1FFED38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Although cooperative learning methods vary in design, they share core structural features: deliberate group formation, task interdependence, interactive knowledge construction, and restructured content delivery. Among the most widely researched models are Jigsaw and Team Assisted Individualization, both of which integrate collaboration with individual responsibility.</w:t>
      </w:r>
    </w:p>
    <w:p w14:paraId="0E05DBA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The Jigsaw method, develope</w:t>
      </w:r>
      <w:r w:rsidR="00784EDB">
        <w:rPr>
          <w:rFonts w:ascii="Times New Roman" w:hAnsi="Times New Roman" w:cs="Times New Roman"/>
          <w:sz w:val="24"/>
          <w:szCs w:val="24"/>
          <w:lang w:val="en-US"/>
        </w:rPr>
        <w:t>d by Aronson (1978)</w:t>
      </w:r>
      <w:r w:rsidRPr="00025897">
        <w:rPr>
          <w:rFonts w:ascii="Times New Roman" w:hAnsi="Times New Roman" w:cs="Times New Roman"/>
          <w:sz w:val="24"/>
          <w:szCs w:val="24"/>
          <w:lang w:val="en-US"/>
        </w:rPr>
        <w:t xml:space="preserve">, organizes students into small groups where each member becomes a “specialist” in a specific segment of the instructional material. According to </w:t>
      </w:r>
      <w:proofErr w:type="spellStart"/>
      <w:r w:rsidRPr="00025897">
        <w:rPr>
          <w:rFonts w:ascii="Times New Roman" w:hAnsi="Times New Roman" w:cs="Times New Roman"/>
          <w:sz w:val="24"/>
          <w:szCs w:val="24"/>
          <w:lang w:val="en-US"/>
        </w:rPr>
        <w:t>Ikenna</w:t>
      </w:r>
      <w:proofErr w:type="spellEnd"/>
      <w:r w:rsidRPr="00025897">
        <w:rPr>
          <w:rFonts w:ascii="Times New Roman" w:hAnsi="Times New Roman" w:cs="Times New Roman"/>
          <w:sz w:val="24"/>
          <w:szCs w:val="24"/>
          <w:lang w:val="en-US"/>
        </w:rPr>
        <w:t xml:space="preserve"> (2023), the structure assigns each learner responsibility for mastering and teaching a designated portion of content to peers. This configuration promotes deeper content engagement, reciprocal teaching, and collective knowledge construction. Smith et al. (2024) report</w:t>
      </w:r>
      <w:r>
        <w:rPr>
          <w:rFonts w:ascii="Times New Roman" w:hAnsi="Times New Roman" w:cs="Times New Roman"/>
          <w:sz w:val="24"/>
          <w:szCs w:val="24"/>
          <w:lang w:val="en-US"/>
        </w:rPr>
        <w:t>ed</w:t>
      </w:r>
      <w:r w:rsidRPr="00025897">
        <w:rPr>
          <w:rFonts w:ascii="Times New Roman" w:hAnsi="Times New Roman" w:cs="Times New Roman"/>
          <w:sz w:val="24"/>
          <w:szCs w:val="24"/>
          <w:lang w:val="en-US"/>
        </w:rPr>
        <w:t xml:space="preserve"> that such structured interdependence fosters comprehensive and cooperative learning outcomes. Following collaborative sessions across multiple class periods, students complete individual assessments to ensure personal accountability and mastery.</w:t>
      </w:r>
    </w:p>
    <w:p w14:paraId="11C867F1"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 xml:space="preserve">Team Assisted Individualization (TAI), developed by Robert E. </w:t>
      </w:r>
      <w:proofErr w:type="spellStart"/>
      <w:r w:rsidRPr="00025897">
        <w:rPr>
          <w:rFonts w:ascii="Times New Roman" w:hAnsi="Times New Roman" w:cs="Times New Roman"/>
          <w:sz w:val="24"/>
          <w:szCs w:val="24"/>
          <w:lang w:val="en-US"/>
        </w:rPr>
        <w:t>Slavin</w:t>
      </w:r>
      <w:proofErr w:type="spellEnd"/>
      <w:r w:rsidRPr="00025897">
        <w:rPr>
          <w:rFonts w:ascii="Times New Roman" w:hAnsi="Times New Roman" w:cs="Times New Roman"/>
          <w:sz w:val="24"/>
          <w:szCs w:val="24"/>
          <w:lang w:val="en-US"/>
        </w:rPr>
        <w:t xml:space="preserve"> in 1984, integrates individualized instruction with cooperative team support. As noted by </w:t>
      </w:r>
      <w:proofErr w:type="spellStart"/>
      <w:r w:rsidRPr="00025897">
        <w:rPr>
          <w:rFonts w:ascii="Times New Roman" w:hAnsi="Times New Roman" w:cs="Times New Roman"/>
          <w:sz w:val="24"/>
          <w:szCs w:val="24"/>
          <w:lang w:val="en-US"/>
        </w:rPr>
        <w:t>Rengiar</w:t>
      </w:r>
      <w:proofErr w:type="spellEnd"/>
      <w:r w:rsidRPr="00025897">
        <w:rPr>
          <w:rFonts w:ascii="Times New Roman" w:hAnsi="Times New Roman" w:cs="Times New Roman"/>
          <w:sz w:val="24"/>
          <w:szCs w:val="24"/>
          <w:lang w:val="en-US"/>
        </w:rPr>
        <w:t xml:space="preserve"> et al. (2023), TAI combines independent learning phases with structured peer collaboration, thereby maximizing individual academic growth within a supportive group framework. The model incorporates equitable opportunities for success, individual accountability mechanisms, and group-based rewards, thereby reinforcing both cognitive and motivational dimensions of learning.</w:t>
      </w:r>
    </w:p>
    <w:p w14:paraId="50484CF6"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Complementing these cooperative models is framing, a metacognitive instructional strategy grounded in cognitive science. Introduced by Marvin Minsky in 1975, framing was conceptualized as a structured approach to organizing knowledge in ways that facilitate retrieval and comprehension. In instructional contexts, framing supports structured content delivery by contextualizing concepts, highlighting essential relationships, and guiding learners’ interpretive processes (Ness, 2016). Drawing on principles of cognitive load management and schema activation (Zheng &amp; Gupta, 2020), framing enhances students’ ability to connect foundational ideas to complex constructs, thereby strengthening conceptual organization and retention. When integrated with cooperative strategies such as Jigsaw and TAI, framing offers a complementary cognitive scaffold that enhances information internalization and structural understanding.</w:t>
      </w:r>
    </w:p>
    <w:p w14:paraId="00BD4CFE"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Collectively, Jigsaw, TAI, and framing directly influence students’ academic achievement by strengthening cognitive structures, fostering engagement, and promoting higher-order thinking. Academic achievement, in this context, refers to the extent to which students demonstrate mastery of prescribed knowledge, competencies, and skills. It encompasses not only conceptual understanding but also the application of scientific procedures, problem-solving proficiency, and critical reasoning. In science education, achievement is typically measured through examinations, laboratory performance, practical assessments, and analytical tasks.</w:t>
      </w:r>
    </w:p>
    <w:p w14:paraId="793F54A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 xml:space="preserve">Biology occupies a central position within Nigeria’s senior secondary school curriculum. As defined by </w:t>
      </w:r>
      <w:proofErr w:type="spellStart"/>
      <w:r w:rsidRPr="00025897">
        <w:rPr>
          <w:rFonts w:ascii="Times New Roman" w:hAnsi="Times New Roman" w:cs="Times New Roman"/>
          <w:sz w:val="24"/>
          <w:szCs w:val="24"/>
          <w:lang w:val="en-US"/>
        </w:rPr>
        <w:t>Chukwu</w:t>
      </w:r>
      <w:proofErr w:type="spellEnd"/>
      <w:r w:rsidRPr="00025897">
        <w:rPr>
          <w:rFonts w:ascii="Times New Roman" w:hAnsi="Times New Roman" w:cs="Times New Roman"/>
          <w:sz w:val="24"/>
          <w:szCs w:val="24"/>
          <w:lang w:val="en-US"/>
        </w:rPr>
        <w:t xml:space="preserve"> and </w:t>
      </w:r>
      <w:proofErr w:type="spellStart"/>
      <w:r w:rsidRPr="00025897">
        <w:rPr>
          <w:rFonts w:ascii="Times New Roman" w:hAnsi="Times New Roman" w:cs="Times New Roman"/>
          <w:sz w:val="24"/>
          <w:szCs w:val="24"/>
          <w:lang w:val="en-US"/>
        </w:rPr>
        <w:t>Arokoyu</w:t>
      </w:r>
      <w:proofErr w:type="spellEnd"/>
      <w:r w:rsidRPr="00025897">
        <w:rPr>
          <w:rFonts w:ascii="Times New Roman" w:hAnsi="Times New Roman" w:cs="Times New Roman"/>
          <w:sz w:val="24"/>
          <w:szCs w:val="24"/>
          <w:lang w:val="en-US"/>
        </w:rPr>
        <w:t xml:space="preserve"> (2019), Biology examines living organisms and their interactions with the environment, including their origins, evolution, structures, and functional processes. The Nigerian Educational Research and Development Council (NERDC) Biology curriculum mandates that instruction must equip learners with relevant laboratory competencies and practical scientific skills (</w:t>
      </w:r>
      <w:proofErr w:type="spellStart"/>
      <w:r w:rsidRPr="00025897">
        <w:rPr>
          <w:rFonts w:ascii="Times New Roman" w:hAnsi="Times New Roman" w:cs="Times New Roman"/>
          <w:sz w:val="24"/>
          <w:szCs w:val="24"/>
          <w:lang w:val="en-US"/>
        </w:rPr>
        <w:t>Chukwu&amp;Arokoyu</w:t>
      </w:r>
      <w:proofErr w:type="spellEnd"/>
      <w:r w:rsidRPr="00025897">
        <w:rPr>
          <w:rFonts w:ascii="Times New Roman" w:hAnsi="Times New Roman" w:cs="Times New Roman"/>
          <w:sz w:val="24"/>
          <w:szCs w:val="24"/>
          <w:lang w:val="en-US"/>
        </w:rPr>
        <w:t>, 2019). Beyond conceptual knowledge, Biology fosters problem-solving abilities and environmental literacy, positioning it as foundational to scientific and national development.</w:t>
      </w:r>
    </w:p>
    <w:p w14:paraId="0D9FAD91"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Despite its significance, students’ performance in Biology has remained persistently low. Reports by the West African Examinations Council (WAEC) between 2019 and 2023 consistently document weak conceptual understanding in core areas such as genetics, ecology, tissues and supporting systems, digestive and transport systems physiology, and evolution. Candidates demonstrate deficiencies in essay construction, practical investigations, diagram interpretation, and application-based questions. The 2022–2023 Chief Examiners’ Reports highlighted shallow comprehension of fundamental biological principles and difficulty interpreting biological data and illustrations. Earlier reports (2019–2021) indicated that average pass rates (A1–C6) in Biology ranged between 30% and 40%, compared with approximately 50% in English Language and Mathematics. These patterns suggest systemic instructional challenges, including overreliance on rote memorization, limited conceptual engagement, ineffective pedagogy, and insufficient technology integration.</w:t>
      </w:r>
    </w:p>
    <w:p w14:paraId="41D24E58"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 xml:space="preserve">The integration of Information and Communication Technology (ICT) has therefore become a strategic priority in Nigerian education reform. However, implementation remains limited. Although the Nigerian Educational Research and Development Council (2016) reported that only 22% of teachers nationwide were adequately trained in ICT-integrated lesson delivery, classroom practice continues to be dominated by lecture-based, chalk-and-talk approaches and outdated textbooks. ICT tools such as simulations, digital animations, concept-mapping software, and online instructional videos remain underutilized. While the Federal Ministry of Education Nigeria articulated ICT integration goals in the National Policy on ICT in Education (2020), infrastructural deficits and limited teacher capacity constrain effective implementation. </w:t>
      </w:r>
      <w:proofErr w:type="spellStart"/>
      <w:r w:rsidRPr="00025897">
        <w:rPr>
          <w:rFonts w:ascii="Times New Roman" w:hAnsi="Times New Roman" w:cs="Times New Roman"/>
          <w:sz w:val="24"/>
          <w:szCs w:val="24"/>
          <w:lang w:val="en-US"/>
        </w:rPr>
        <w:t>Ogunniyi</w:t>
      </w:r>
      <w:proofErr w:type="spellEnd"/>
      <w:r w:rsidRPr="00025897">
        <w:rPr>
          <w:rFonts w:ascii="Times New Roman" w:hAnsi="Times New Roman" w:cs="Times New Roman"/>
          <w:sz w:val="24"/>
          <w:szCs w:val="24"/>
          <w:lang w:val="en-US"/>
        </w:rPr>
        <w:t xml:space="preserve"> and </w:t>
      </w:r>
      <w:proofErr w:type="spellStart"/>
      <w:r w:rsidRPr="00025897">
        <w:rPr>
          <w:rFonts w:ascii="Times New Roman" w:hAnsi="Times New Roman" w:cs="Times New Roman"/>
          <w:sz w:val="24"/>
          <w:szCs w:val="24"/>
          <w:lang w:val="en-US"/>
        </w:rPr>
        <w:t>Fakorede</w:t>
      </w:r>
      <w:proofErr w:type="spellEnd"/>
      <w:r w:rsidRPr="00025897">
        <w:rPr>
          <w:rFonts w:ascii="Times New Roman" w:hAnsi="Times New Roman" w:cs="Times New Roman"/>
          <w:sz w:val="24"/>
          <w:szCs w:val="24"/>
          <w:lang w:val="en-US"/>
        </w:rPr>
        <w:t xml:space="preserve"> (2020) further found that only 18% of public-school Biology teachers employ ICT tools in instructional delivery.</w:t>
      </w:r>
    </w:p>
    <w:p w14:paraId="3C14686D" w14:textId="77777777" w:rsidR="00025897" w:rsidRPr="00025897" w:rsidRDefault="00025897" w:rsidP="00AF3566">
      <w:pPr>
        <w:spacing w:line="240" w:lineRule="auto"/>
        <w:jc w:val="both"/>
        <w:rPr>
          <w:rFonts w:ascii="Times New Roman" w:hAnsi="Times New Roman" w:cs="Times New Roman"/>
          <w:sz w:val="24"/>
          <w:szCs w:val="24"/>
          <w:lang w:val="en-US"/>
        </w:rPr>
      </w:pPr>
      <w:r w:rsidRPr="00025897">
        <w:rPr>
          <w:rFonts w:ascii="Times New Roman" w:hAnsi="Times New Roman" w:cs="Times New Roman"/>
          <w:sz w:val="24"/>
          <w:szCs w:val="24"/>
          <w:lang w:val="en-US"/>
        </w:rPr>
        <w:t>These empirical gaps underscore the need for rigorous, higher-level research that bridges policy intentions with context-responsive pedagogical innovation. Addressing persistent underachievement in Biology requires the systematic integration of cooperative learning frameworks with ICT-enhanced instructional delivery. Consequently, the present study empirically examined two innovative ICT-based instructional strategies, ICT-Integrated Jigsaw and ICT-Integrated Team Assisted Individualization, to determine their effects on students’ academic achievement in Biology. By aligning collaborative pedagogy with digital scaffolding, the study provides a data-driven intervention aimed at improving WAEC and NECO Biology outcomes within the Nigerian secondary education context.</w:t>
      </w:r>
    </w:p>
    <w:p w14:paraId="75F6EAFF" w14:textId="77777777" w:rsidR="00A434E7" w:rsidRPr="00901149" w:rsidRDefault="00A434E7"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The objectives of the study are to determine:</w:t>
      </w:r>
    </w:p>
    <w:p w14:paraId="1CA22AD4" w14:textId="77777777" w:rsidR="00B93761" w:rsidRPr="00901149" w:rsidRDefault="00A434E7" w:rsidP="00AF3566">
      <w:pPr>
        <w:spacing w:after="0" w:line="240" w:lineRule="auto"/>
        <w:ind w:left="450" w:hanging="270"/>
        <w:jc w:val="both"/>
        <w:rPr>
          <w:rFonts w:ascii="Times New Roman" w:hAnsi="Times New Roman" w:cs="Times New Roman"/>
          <w:sz w:val="24"/>
          <w:szCs w:val="24"/>
          <w:lang w:val="en-US"/>
        </w:rPr>
      </w:pPr>
      <w:r w:rsidRPr="00901149">
        <w:rPr>
          <w:rFonts w:ascii="Times New Roman" w:hAnsi="Times New Roman" w:cs="Times New Roman"/>
          <w:sz w:val="24"/>
          <w:szCs w:val="24"/>
          <w:lang w:val="en-US"/>
        </w:rPr>
        <w:t xml:space="preserve">1. </w:t>
      </w:r>
      <w:r w:rsidR="00F918D5">
        <w:rPr>
          <w:rFonts w:ascii="Times New Roman" w:hAnsi="Times New Roman" w:cs="Times New Roman"/>
          <w:sz w:val="24"/>
          <w:szCs w:val="24"/>
          <w:lang w:val="en-US"/>
        </w:rPr>
        <w:t>t</w:t>
      </w:r>
      <w:r w:rsidRPr="00901149">
        <w:rPr>
          <w:rFonts w:ascii="Times New Roman" w:hAnsi="Times New Roman" w:cs="Times New Roman"/>
          <w:sz w:val="24"/>
          <w:szCs w:val="24"/>
          <w:lang w:val="en-US"/>
        </w:rPr>
        <w:t>he</w:t>
      </w:r>
      <w:r w:rsidR="00CC582E" w:rsidRPr="00901149">
        <w:rPr>
          <w:rFonts w:ascii="Times New Roman" w:hAnsi="Times New Roman" w:cs="Times New Roman"/>
          <w:sz w:val="24"/>
          <w:szCs w:val="24"/>
          <w:lang w:val="en-US"/>
        </w:rPr>
        <w:t xml:space="preserve"> effect of ICT-inte</w:t>
      </w:r>
      <w:r w:rsidR="00F56435" w:rsidRPr="00901149">
        <w:rPr>
          <w:rFonts w:ascii="Times New Roman" w:hAnsi="Times New Roman" w:cs="Times New Roman"/>
          <w:sz w:val="24"/>
          <w:szCs w:val="24"/>
          <w:lang w:val="en-US"/>
        </w:rPr>
        <w:t xml:space="preserve">grated instructional </w:t>
      </w:r>
      <w:r w:rsidR="00EB37C2" w:rsidRPr="00901149">
        <w:rPr>
          <w:rFonts w:ascii="Times New Roman" w:hAnsi="Times New Roman" w:cs="Times New Roman"/>
          <w:sz w:val="24"/>
          <w:szCs w:val="24"/>
          <w:lang w:val="en-US"/>
        </w:rPr>
        <w:t>strategies (</w:t>
      </w:r>
      <w:r w:rsidR="00F56435" w:rsidRPr="00901149">
        <w:rPr>
          <w:rFonts w:ascii="Times New Roman" w:hAnsi="Times New Roman" w:cs="Times New Roman"/>
          <w:sz w:val="24"/>
          <w:szCs w:val="24"/>
          <w:lang w:val="en-US"/>
        </w:rPr>
        <w:t>Jigsaw,</w:t>
      </w:r>
      <w:r w:rsidR="00CC582E" w:rsidRPr="00901149">
        <w:rPr>
          <w:rFonts w:ascii="Times New Roman" w:hAnsi="Times New Roman" w:cs="Times New Roman"/>
          <w:sz w:val="24"/>
          <w:szCs w:val="24"/>
          <w:lang w:val="en-US"/>
        </w:rPr>
        <w:t xml:space="preserve"> Team Assisted </w:t>
      </w:r>
      <w:proofErr w:type="spellStart"/>
      <w:r w:rsidR="00CC582E" w:rsidRPr="00901149">
        <w:rPr>
          <w:rFonts w:ascii="Times New Roman" w:hAnsi="Times New Roman" w:cs="Times New Roman"/>
          <w:sz w:val="24"/>
          <w:szCs w:val="24"/>
          <w:lang w:val="en-US"/>
        </w:rPr>
        <w:t>Individualisation</w:t>
      </w:r>
      <w:proofErr w:type="spellEnd"/>
      <w:r w:rsidR="00F56435" w:rsidRPr="00901149">
        <w:rPr>
          <w:rFonts w:ascii="Times New Roman" w:hAnsi="Times New Roman" w:cs="Times New Roman"/>
          <w:sz w:val="24"/>
          <w:szCs w:val="24"/>
          <w:lang w:val="en-US"/>
        </w:rPr>
        <w:t xml:space="preserve"> and Framing</w:t>
      </w:r>
      <w:r w:rsidR="00EB37C2" w:rsidRPr="00901149">
        <w:rPr>
          <w:rFonts w:ascii="Times New Roman" w:hAnsi="Times New Roman" w:cs="Times New Roman"/>
          <w:sz w:val="24"/>
          <w:szCs w:val="24"/>
          <w:lang w:val="en-US"/>
        </w:rPr>
        <w:t>)</w:t>
      </w:r>
      <w:r w:rsidRPr="00901149">
        <w:rPr>
          <w:rFonts w:ascii="Times New Roman" w:hAnsi="Times New Roman" w:cs="Times New Roman"/>
          <w:sz w:val="24"/>
          <w:szCs w:val="24"/>
          <w:lang w:val="en-US"/>
        </w:rPr>
        <w:t xml:space="preserve"> on </w:t>
      </w:r>
      <w:r w:rsidR="00025897" w:rsidRPr="00901149">
        <w:rPr>
          <w:rFonts w:ascii="Times New Roman" w:hAnsi="Times New Roman" w:cs="Times New Roman"/>
          <w:sz w:val="24"/>
          <w:szCs w:val="24"/>
        </w:rPr>
        <w:t xml:space="preserve">senior secondary </w:t>
      </w:r>
      <w:r w:rsidRPr="00901149">
        <w:rPr>
          <w:rFonts w:ascii="Times New Roman" w:hAnsi="Times New Roman" w:cs="Times New Roman"/>
          <w:sz w:val="24"/>
          <w:szCs w:val="24"/>
          <w:lang w:val="en-US"/>
        </w:rPr>
        <w:t>students' achievement in Biology.</w:t>
      </w:r>
    </w:p>
    <w:p w14:paraId="1451D9F7" w14:textId="77777777" w:rsidR="00F918D5" w:rsidRDefault="00B93761" w:rsidP="00AF3566">
      <w:pPr>
        <w:spacing w:after="0" w:line="240" w:lineRule="auto"/>
        <w:ind w:left="450" w:hanging="270"/>
        <w:jc w:val="both"/>
        <w:rPr>
          <w:rFonts w:ascii="Times New Roman" w:hAnsi="Times New Roman" w:cs="Times New Roman"/>
          <w:sz w:val="24"/>
          <w:szCs w:val="24"/>
        </w:rPr>
      </w:pPr>
      <w:r w:rsidRPr="00901149">
        <w:rPr>
          <w:rFonts w:ascii="Times New Roman" w:hAnsi="Times New Roman" w:cs="Times New Roman"/>
          <w:sz w:val="24"/>
          <w:szCs w:val="24"/>
          <w:lang w:val="en-US"/>
        </w:rPr>
        <w:t xml:space="preserve">2. </w:t>
      </w:r>
      <w:r w:rsidRPr="00901149">
        <w:rPr>
          <w:rFonts w:ascii="Times New Roman" w:hAnsi="Times New Roman" w:cs="Times New Roman"/>
          <w:sz w:val="24"/>
          <w:szCs w:val="24"/>
        </w:rPr>
        <w:t xml:space="preserve">the main effect of gender </w:t>
      </w:r>
      <w:r w:rsidR="00025897">
        <w:rPr>
          <w:rFonts w:ascii="Times New Roman" w:hAnsi="Times New Roman" w:cs="Times New Roman"/>
          <w:sz w:val="24"/>
          <w:szCs w:val="24"/>
        </w:rPr>
        <w:t xml:space="preserve">on </w:t>
      </w:r>
      <w:r w:rsidR="00025897" w:rsidRPr="00901149">
        <w:rPr>
          <w:rFonts w:ascii="Times New Roman" w:hAnsi="Times New Roman" w:cs="Times New Roman"/>
          <w:sz w:val="24"/>
          <w:szCs w:val="24"/>
        </w:rPr>
        <w:t xml:space="preserve">senior secondary </w:t>
      </w:r>
      <w:r w:rsidRPr="00901149">
        <w:rPr>
          <w:rFonts w:ascii="Times New Roman" w:hAnsi="Times New Roman" w:cs="Times New Roman"/>
          <w:sz w:val="24"/>
          <w:szCs w:val="24"/>
        </w:rPr>
        <w:t>students’ achievement in biology</w:t>
      </w:r>
      <w:r w:rsidR="00025897">
        <w:rPr>
          <w:rFonts w:ascii="Times New Roman" w:hAnsi="Times New Roman" w:cs="Times New Roman"/>
          <w:sz w:val="24"/>
          <w:szCs w:val="24"/>
        </w:rPr>
        <w:t xml:space="preserve"> when taught using </w:t>
      </w:r>
      <w:r w:rsidR="00025897" w:rsidRPr="00901149">
        <w:rPr>
          <w:rFonts w:ascii="Times New Roman" w:hAnsi="Times New Roman" w:cs="Times New Roman"/>
          <w:sz w:val="24"/>
          <w:szCs w:val="24"/>
          <w:lang w:val="en-US"/>
        </w:rPr>
        <w:t xml:space="preserve">Jigsaw, Team Assisted </w:t>
      </w:r>
      <w:proofErr w:type="spellStart"/>
      <w:r w:rsidR="00025897" w:rsidRPr="00901149">
        <w:rPr>
          <w:rFonts w:ascii="Times New Roman" w:hAnsi="Times New Roman" w:cs="Times New Roman"/>
          <w:sz w:val="24"/>
          <w:szCs w:val="24"/>
          <w:lang w:val="en-US"/>
        </w:rPr>
        <w:t>Individualisation</w:t>
      </w:r>
      <w:proofErr w:type="spellEnd"/>
      <w:r w:rsidR="00025897" w:rsidRPr="00901149">
        <w:rPr>
          <w:rFonts w:ascii="Times New Roman" w:hAnsi="Times New Roman" w:cs="Times New Roman"/>
          <w:sz w:val="24"/>
          <w:szCs w:val="24"/>
          <w:lang w:val="en-US"/>
        </w:rPr>
        <w:t xml:space="preserve"> and Framing</w:t>
      </w:r>
      <w:r w:rsidRPr="00901149">
        <w:rPr>
          <w:rFonts w:ascii="Times New Roman" w:hAnsi="Times New Roman" w:cs="Times New Roman"/>
          <w:sz w:val="24"/>
          <w:szCs w:val="24"/>
        </w:rPr>
        <w:t>.</w:t>
      </w:r>
    </w:p>
    <w:p w14:paraId="23238F21" w14:textId="77777777" w:rsidR="00F918D5" w:rsidRPr="00F918D5" w:rsidRDefault="00F918D5" w:rsidP="00AF3566">
      <w:pPr>
        <w:spacing w:after="0" w:line="24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3. the </w:t>
      </w:r>
      <w:r w:rsidRPr="00F918D5">
        <w:rPr>
          <w:rFonts w:ascii="Times New Roman" w:hAnsi="Times New Roman"/>
          <w:sz w:val="24"/>
          <w:szCs w:val="24"/>
        </w:rPr>
        <w:t>interaction effect of treatment and gender on senior secondary students’ achievement in Biology.</w:t>
      </w:r>
    </w:p>
    <w:p w14:paraId="2636B9E2" w14:textId="77777777" w:rsidR="00BA4FDD" w:rsidRDefault="00BA4FDD" w:rsidP="00AF3566">
      <w:pPr>
        <w:spacing w:after="0" w:line="240" w:lineRule="auto"/>
        <w:jc w:val="both"/>
        <w:rPr>
          <w:rFonts w:ascii="Times New Roman" w:hAnsi="Times New Roman" w:cs="Times New Roman"/>
          <w:b/>
          <w:sz w:val="24"/>
          <w:szCs w:val="24"/>
        </w:rPr>
      </w:pPr>
    </w:p>
    <w:p w14:paraId="1C85E53A" w14:textId="77777777" w:rsidR="00A434E7" w:rsidRPr="00901149" w:rsidRDefault="00BA4FDD" w:rsidP="00AF3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Null </w:t>
      </w:r>
      <w:r w:rsidR="00170F4F" w:rsidRPr="00901149">
        <w:rPr>
          <w:rFonts w:ascii="Times New Roman" w:hAnsi="Times New Roman" w:cs="Times New Roman"/>
          <w:b/>
          <w:sz w:val="24"/>
          <w:szCs w:val="24"/>
        </w:rPr>
        <w:t>Hypotheses</w:t>
      </w:r>
    </w:p>
    <w:p w14:paraId="57B7988B" w14:textId="77777777" w:rsidR="00BE4713" w:rsidRPr="00901149" w:rsidRDefault="00960CC6" w:rsidP="00AF3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Three</w:t>
      </w:r>
      <w:r w:rsidR="00F3614A">
        <w:rPr>
          <w:rFonts w:ascii="Times New Roman" w:hAnsi="Times New Roman" w:cs="Times New Roman"/>
          <w:sz w:val="24"/>
          <w:szCs w:val="24"/>
        </w:rPr>
        <w:t xml:space="preserve"> </w:t>
      </w:r>
      <w:r w:rsidR="00BA4FDD">
        <w:rPr>
          <w:rFonts w:ascii="Times New Roman" w:hAnsi="Times New Roman" w:cs="Times New Roman"/>
          <w:sz w:val="24"/>
          <w:szCs w:val="24"/>
        </w:rPr>
        <w:t>null</w:t>
      </w:r>
      <w:r w:rsidR="001956C6">
        <w:rPr>
          <w:rFonts w:ascii="Times New Roman" w:hAnsi="Times New Roman" w:cs="Times New Roman"/>
          <w:sz w:val="24"/>
          <w:szCs w:val="24"/>
        </w:rPr>
        <w:t xml:space="preserve"> hypotheses</w:t>
      </w:r>
      <w:r w:rsidR="00BE4713" w:rsidRPr="00901149">
        <w:rPr>
          <w:rFonts w:ascii="Times New Roman" w:hAnsi="Times New Roman" w:cs="Times New Roman"/>
          <w:sz w:val="24"/>
          <w:szCs w:val="24"/>
        </w:rPr>
        <w:t xml:space="preserve"> guided the study.</w:t>
      </w:r>
    </w:p>
    <w:p w14:paraId="3963E85C" w14:textId="77777777" w:rsidR="00BE4713" w:rsidRPr="00901149" w:rsidRDefault="00BE4713" w:rsidP="00AF3566">
      <w:pPr>
        <w:numPr>
          <w:ilvl w:val="0"/>
          <w:numId w:val="1"/>
        </w:numPr>
        <w:spacing w:after="0" w:line="240" w:lineRule="auto"/>
        <w:ind w:left="450" w:hanging="270"/>
        <w:jc w:val="both"/>
        <w:rPr>
          <w:rFonts w:ascii="Times New Roman" w:hAnsi="Times New Roman" w:cs="Times New Roman"/>
          <w:sz w:val="24"/>
          <w:szCs w:val="24"/>
        </w:rPr>
      </w:pPr>
      <w:r w:rsidRPr="00901149">
        <w:rPr>
          <w:rFonts w:ascii="Times New Roman" w:hAnsi="Times New Roman" w:cs="Times New Roman"/>
          <w:sz w:val="24"/>
          <w:szCs w:val="24"/>
        </w:rPr>
        <w:t xml:space="preserve">There is no significant main effect of treatments on senior secondary students’ achievement in biology. </w:t>
      </w:r>
    </w:p>
    <w:p w14:paraId="48D5DF6C" w14:textId="77777777" w:rsidR="00F918D5" w:rsidRDefault="00BE4713" w:rsidP="00AF3566">
      <w:pPr>
        <w:numPr>
          <w:ilvl w:val="0"/>
          <w:numId w:val="1"/>
        </w:numPr>
        <w:spacing w:after="0" w:line="240" w:lineRule="auto"/>
        <w:ind w:left="450" w:hanging="270"/>
        <w:jc w:val="both"/>
        <w:rPr>
          <w:rFonts w:ascii="Times New Roman" w:hAnsi="Times New Roman" w:cs="Times New Roman"/>
          <w:sz w:val="24"/>
          <w:szCs w:val="24"/>
        </w:rPr>
      </w:pPr>
      <w:r w:rsidRPr="00901149">
        <w:rPr>
          <w:rFonts w:ascii="Times New Roman" w:hAnsi="Times New Roman" w:cs="Times New Roman"/>
          <w:sz w:val="24"/>
          <w:szCs w:val="24"/>
        </w:rPr>
        <w:t>There is no sign</w:t>
      </w:r>
      <w:r w:rsidR="000002D0" w:rsidRPr="00901149">
        <w:rPr>
          <w:rFonts w:ascii="Times New Roman" w:hAnsi="Times New Roman" w:cs="Times New Roman"/>
          <w:sz w:val="24"/>
          <w:szCs w:val="24"/>
        </w:rPr>
        <w:t>ificant main effect of gender</w:t>
      </w:r>
      <w:r w:rsidRPr="00901149">
        <w:rPr>
          <w:rFonts w:ascii="Times New Roman" w:hAnsi="Times New Roman" w:cs="Times New Roman"/>
          <w:sz w:val="24"/>
          <w:szCs w:val="24"/>
        </w:rPr>
        <w:t xml:space="preserve"> on senior seco</w:t>
      </w:r>
      <w:r w:rsidR="000002D0" w:rsidRPr="00901149">
        <w:rPr>
          <w:rFonts w:ascii="Times New Roman" w:hAnsi="Times New Roman" w:cs="Times New Roman"/>
          <w:sz w:val="24"/>
          <w:szCs w:val="24"/>
        </w:rPr>
        <w:t xml:space="preserve">ndary </w:t>
      </w:r>
      <w:r w:rsidR="00025897" w:rsidRPr="00901149">
        <w:rPr>
          <w:rFonts w:ascii="Times New Roman" w:hAnsi="Times New Roman" w:cs="Times New Roman"/>
          <w:sz w:val="24"/>
          <w:szCs w:val="24"/>
        </w:rPr>
        <w:t>students’ achievement in biology</w:t>
      </w:r>
      <w:r w:rsidR="00025897">
        <w:rPr>
          <w:rFonts w:ascii="Times New Roman" w:hAnsi="Times New Roman" w:cs="Times New Roman"/>
          <w:sz w:val="24"/>
          <w:szCs w:val="24"/>
        </w:rPr>
        <w:t xml:space="preserve"> when taught using </w:t>
      </w:r>
      <w:r w:rsidR="00025897" w:rsidRPr="00901149">
        <w:rPr>
          <w:rFonts w:ascii="Times New Roman" w:hAnsi="Times New Roman" w:cs="Times New Roman"/>
          <w:sz w:val="24"/>
          <w:szCs w:val="24"/>
          <w:lang w:val="en-US"/>
        </w:rPr>
        <w:t xml:space="preserve">Jigsaw, Team Assisted </w:t>
      </w:r>
      <w:proofErr w:type="spellStart"/>
      <w:r w:rsidR="00025897" w:rsidRPr="00901149">
        <w:rPr>
          <w:rFonts w:ascii="Times New Roman" w:hAnsi="Times New Roman" w:cs="Times New Roman"/>
          <w:sz w:val="24"/>
          <w:szCs w:val="24"/>
          <w:lang w:val="en-US"/>
        </w:rPr>
        <w:t>Individualisation</w:t>
      </w:r>
      <w:proofErr w:type="spellEnd"/>
      <w:r w:rsidR="00025897" w:rsidRPr="00901149">
        <w:rPr>
          <w:rFonts w:ascii="Times New Roman" w:hAnsi="Times New Roman" w:cs="Times New Roman"/>
          <w:sz w:val="24"/>
          <w:szCs w:val="24"/>
          <w:lang w:val="en-US"/>
        </w:rPr>
        <w:t xml:space="preserve"> and Framing</w:t>
      </w:r>
      <w:r w:rsidR="00025897" w:rsidRPr="00901149">
        <w:rPr>
          <w:rFonts w:ascii="Times New Roman" w:hAnsi="Times New Roman" w:cs="Times New Roman"/>
          <w:sz w:val="24"/>
          <w:szCs w:val="24"/>
        </w:rPr>
        <w:t>.</w:t>
      </w:r>
    </w:p>
    <w:p w14:paraId="4FE90F72" w14:textId="77777777" w:rsidR="00F918D5" w:rsidRPr="00F918D5" w:rsidRDefault="00F918D5" w:rsidP="00AF3566">
      <w:pPr>
        <w:numPr>
          <w:ilvl w:val="0"/>
          <w:numId w:val="1"/>
        </w:numPr>
        <w:spacing w:after="0" w:line="240" w:lineRule="auto"/>
        <w:ind w:left="450" w:hanging="270"/>
        <w:jc w:val="both"/>
        <w:rPr>
          <w:rFonts w:ascii="Times New Roman" w:hAnsi="Times New Roman" w:cs="Times New Roman"/>
          <w:sz w:val="24"/>
          <w:szCs w:val="24"/>
        </w:rPr>
      </w:pPr>
      <w:r w:rsidRPr="00F918D5">
        <w:rPr>
          <w:rFonts w:ascii="Times New Roman" w:hAnsi="Times New Roman"/>
          <w:sz w:val="24"/>
          <w:szCs w:val="24"/>
        </w:rPr>
        <w:t>There is no significant interaction effect of treatment and gender on senior secondary students’ achievement in Biology.</w:t>
      </w:r>
    </w:p>
    <w:p w14:paraId="3B0260C1" w14:textId="77777777" w:rsidR="00BA4FDD" w:rsidRDefault="00BE4713"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Methodology</w:t>
      </w:r>
    </w:p>
    <w:p w14:paraId="6546ABDF" w14:textId="77777777" w:rsidR="008D1E49" w:rsidRDefault="008D1E49" w:rsidP="00AF3566">
      <w:pPr>
        <w:spacing w:after="0" w:line="240" w:lineRule="auto"/>
        <w:jc w:val="both"/>
        <w:rPr>
          <w:rFonts w:ascii="Times New Roman" w:hAnsi="Times New Roman" w:cs="Times New Roman"/>
          <w:bCs/>
          <w:sz w:val="24"/>
          <w:szCs w:val="24"/>
          <w:lang w:val="en-US"/>
        </w:rPr>
      </w:pPr>
    </w:p>
    <w:p w14:paraId="633C6918" w14:textId="77777777" w:rsidR="008D1E49" w:rsidRPr="008D1E49" w:rsidRDefault="008D1E49" w:rsidP="00AF3566">
      <w:pPr>
        <w:spacing w:after="0" w:line="240" w:lineRule="auto"/>
        <w:jc w:val="both"/>
        <w:rPr>
          <w:rFonts w:ascii="Times New Roman" w:hAnsi="Times New Roman" w:cs="Times New Roman"/>
          <w:b/>
          <w:sz w:val="24"/>
          <w:szCs w:val="24"/>
          <w:lang w:val="en-US"/>
        </w:rPr>
      </w:pPr>
      <w:r w:rsidRPr="008D1E49">
        <w:rPr>
          <w:rFonts w:ascii="Times New Roman" w:hAnsi="Times New Roman" w:cs="Times New Roman"/>
          <w:b/>
          <w:sz w:val="24"/>
          <w:szCs w:val="24"/>
          <w:lang w:val="en-US"/>
        </w:rPr>
        <w:t>Design and Sample</w:t>
      </w:r>
    </w:p>
    <w:p w14:paraId="1F98AAD1" w14:textId="77777777" w:rsidR="0074606F" w:rsidRDefault="0074606F" w:rsidP="00AF3566">
      <w:pPr>
        <w:spacing w:after="0" w:line="240" w:lineRule="auto"/>
        <w:jc w:val="both"/>
        <w:rPr>
          <w:rFonts w:ascii="Times New Roman" w:hAnsi="Times New Roman" w:cs="Times New Roman"/>
          <w:bCs/>
          <w:sz w:val="24"/>
          <w:szCs w:val="24"/>
          <w:lang w:val="en-US"/>
        </w:rPr>
      </w:pPr>
      <w:r w:rsidRPr="0074606F">
        <w:rPr>
          <w:rFonts w:ascii="Times New Roman" w:hAnsi="Times New Roman" w:cs="Times New Roman"/>
          <w:bCs/>
          <w:sz w:val="24"/>
          <w:szCs w:val="24"/>
          <w:lang w:val="en-US"/>
        </w:rPr>
        <w:t>The study employed a non-</w:t>
      </w:r>
      <w:proofErr w:type="spellStart"/>
      <w:r w:rsidRPr="0074606F">
        <w:rPr>
          <w:rFonts w:ascii="Times New Roman" w:hAnsi="Times New Roman" w:cs="Times New Roman"/>
          <w:bCs/>
          <w:sz w:val="24"/>
          <w:szCs w:val="24"/>
          <w:lang w:val="en-US"/>
        </w:rPr>
        <w:t>randomised</w:t>
      </w:r>
      <w:proofErr w:type="spellEnd"/>
      <w:r w:rsidRPr="0074606F">
        <w:rPr>
          <w:rFonts w:ascii="Times New Roman" w:hAnsi="Times New Roman" w:cs="Times New Roman"/>
          <w:bCs/>
          <w:sz w:val="24"/>
          <w:szCs w:val="24"/>
          <w:lang w:val="en-US"/>
        </w:rPr>
        <w:t xml:space="preserve"> pre-test–post-test control group quasi-experimental design to determine the effects of ICT-integrated instructional strategies on students’ achievement in Biology. This design was appropriate given the natural school setting and the need to preserve existing classroom structures while allowing for rigorous comparison between intervention and control conditions.</w:t>
      </w:r>
    </w:p>
    <w:p w14:paraId="3EDDD962" w14:textId="77777777" w:rsidR="0074606F" w:rsidRPr="0074606F" w:rsidRDefault="0074606F" w:rsidP="00AF3566">
      <w:pPr>
        <w:spacing w:after="0" w:line="240" w:lineRule="auto"/>
        <w:jc w:val="both"/>
        <w:rPr>
          <w:rFonts w:ascii="Times New Roman" w:hAnsi="Times New Roman" w:cs="Times New Roman"/>
          <w:bCs/>
          <w:sz w:val="24"/>
          <w:szCs w:val="24"/>
          <w:lang w:val="en-US"/>
        </w:rPr>
      </w:pPr>
    </w:p>
    <w:p w14:paraId="5FE96D0D" w14:textId="77777777" w:rsidR="0074606F" w:rsidRDefault="008539BB" w:rsidP="00AF3566">
      <w:pPr>
        <w:spacing w:after="0" w:line="240" w:lineRule="auto"/>
        <w:jc w:val="both"/>
        <w:rPr>
          <w:rFonts w:ascii="Times New Roman" w:hAnsi="Times New Roman" w:cs="Times New Roman"/>
          <w:bCs/>
          <w:sz w:val="24"/>
          <w:szCs w:val="24"/>
          <w:lang w:val="en-US"/>
        </w:rPr>
      </w:pPr>
      <w:r w:rsidRPr="008539BB">
        <w:rPr>
          <w:rFonts w:ascii="Times New Roman" w:hAnsi="Times New Roman"/>
          <w:bCs/>
          <w:sz w:val="24"/>
          <w:szCs w:val="24"/>
        </w:rPr>
        <w:t>The target population consisted of senior secondary school two (SS II) Biology students in all the public schools within Education District III of Lagos State, Nigeria under the control of Lagos State Teaching Service Commission (TESCOM).</w:t>
      </w:r>
      <w:r w:rsidR="004C399F">
        <w:rPr>
          <w:rFonts w:ascii="Times New Roman" w:hAnsi="Times New Roman"/>
          <w:bCs/>
          <w:sz w:val="24"/>
          <w:szCs w:val="24"/>
        </w:rPr>
        <w:t xml:space="preserve"> </w:t>
      </w:r>
      <w:r w:rsidR="0074606F" w:rsidRPr="0074606F">
        <w:rPr>
          <w:rFonts w:ascii="Times New Roman" w:hAnsi="Times New Roman" w:cs="Times New Roman"/>
          <w:bCs/>
          <w:sz w:val="24"/>
          <w:szCs w:val="24"/>
          <w:lang w:val="en-US"/>
        </w:rPr>
        <w:t>A total of 432 students participated in the study, including 177 males</w:t>
      </w:r>
      <w:r w:rsidR="0048670B">
        <w:rPr>
          <w:rFonts w:ascii="Times New Roman" w:hAnsi="Times New Roman" w:cs="Times New Roman"/>
          <w:bCs/>
          <w:sz w:val="24"/>
          <w:szCs w:val="24"/>
          <w:lang w:val="en-US"/>
        </w:rPr>
        <w:t xml:space="preserve"> and 255 females drawn from twelve</w:t>
      </w:r>
      <w:r w:rsidR="0074606F" w:rsidRPr="0074606F">
        <w:rPr>
          <w:rFonts w:ascii="Times New Roman" w:hAnsi="Times New Roman" w:cs="Times New Roman"/>
          <w:bCs/>
          <w:sz w:val="24"/>
          <w:szCs w:val="24"/>
          <w:lang w:val="en-US"/>
        </w:rPr>
        <w:t xml:space="preserve"> intact classes. Participants were distributed across three experimental groups and one control group: 89 in Experimental Group I, 115 in Experimental Group II, 109 in Experimental Group III, and 119 in the Control Group.</w:t>
      </w:r>
    </w:p>
    <w:p w14:paraId="19096D82" w14:textId="77777777" w:rsidR="0074606F" w:rsidRPr="0074606F" w:rsidRDefault="0074606F" w:rsidP="00AF3566">
      <w:pPr>
        <w:spacing w:after="0" w:line="240" w:lineRule="auto"/>
        <w:jc w:val="both"/>
        <w:rPr>
          <w:rFonts w:ascii="Times New Roman" w:hAnsi="Times New Roman" w:cs="Times New Roman"/>
          <w:bCs/>
          <w:sz w:val="24"/>
          <w:szCs w:val="24"/>
          <w:lang w:val="en-US"/>
        </w:rPr>
      </w:pPr>
    </w:p>
    <w:p w14:paraId="19BAC947" w14:textId="77777777" w:rsidR="0074606F" w:rsidRPr="0074606F" w:rsidRDefault="0074606F" w:rsidP="00AF3566">
      <w:pPr>
        <w:spacing w:after="0" w:line="240" w:lineRule="auto"/>
        <w:jc w:val="both"/>
        <w:rPr>
          <w:rFonts w:ascii="Times New Roman" w:hAnsi="Times New Roman" w:cs="Times New Roman"/>
          <w:bCs/>
          <w:sz w:val="24"/>
          <w:szCs w:val="24"/>
          <w:lang w:val="en-US"/>
        </w:rPr>
      </w:pPr>
      <w:r w:rsidRPr="0074606F">
        <w:rPr>
          <w:rFonts w:ascii="Times New Roman" w:hAnsi="Times New Roman" w:cs="Times New Roman"/>
          <w:bCs/>
          <w:sz w:val="24"/>
          <w:szCs w:val="24"/>
          <w:lang w:val="en-US"/>
        </w:rPr>
        <w:t>Twelve public senior secondary schools were purposively selected. Nine schools were assigned to the experimental conditions, while three served as controls. Selection criteria included the availability of functional computer facilities to support ICT-based instruction, the presence of qualified Biology teachers with a minimum of five years’ teaching experience, a consistent record of presenting candidates for WAEC and NECO examinations with demonstrated willingness to participate, and co-educational status to ensure gender representation. The use of intact classes maintained the authenticity of the classroom environment, minimized disruption to regular instruction, and strengthened the ecological validity of the findings.</w:t>
      </w:r>
    </w:p>
    <w:p w14:paraId="2DC87359" w14:textId="77777777" w:rsidR="0074606F" w:rsidRDefault="0074606F" w:rsidP="00AF3566">
      <w:pPr>
        <w:spacing w:after="0" w:line="240" w:lineRule="auto"/>
        <w:jc w:val="both"/>
        <w:rPr>
          <w:rFonts w:ascii="Times New Roman" w:hAnsi="Times New Roman" w:cs="Times New Roman"/>
          <w:b/>
          <w:sz w:val="24"/>
          <w:szCs w:val="24"/>
        </w:rPr>
      </w:pPr>
    </w:p>
    <w:p w14:paraId="7DFDECE7" w14:textId="77777777" w:rsidR="00F95AFF" w:rsidRPr="00901149" w:rsidRDefault="00F95AFF"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Instruments</w:t>
      </w:r>
      <w:r w:rsidR="00750C27">
        <w:rPr>
          <w:rFonts w:ascii="Times New Roman" w:hAnsi="Times New Roman" w:cs="Times New Roman"/>
          <w:b/>
          <w:sz w:val="24"/>
          <w:szCs w:val="24"/>
        </w:rPr>
        <w:t xml:space="preserve"> and Data Collection</w:t>
      </w:r>
    </w:p>
    <w:p w14:paraId="11765661" w14:textId="77777777" w:rsidR="0074606F" w:rsidRDefault="00ED6D7B"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Biology Achievement Test</w:t>
      </w:r>
      <w:r w:rsidR="004C399F">
        <w:rPr>
          <w:rFonts w:ascii="Times New Roman" w:hAnsi="Times New Roman" w:cs="Times New Roman"/>
          <w:sz w:val="24"/>
          <w:szCs w:val="24"/>
        </w:rPr>
        <w:t xml:space="preserve"> </w:t>
      </w:r>
      <w:r w:rsidR="00C40FBA">
        <w:rPr>
          <w:rFonts w:ascii="Times New Roman" w:hAnsi="Times New Roman" w:cs="Times New Roman"/>
          <w:sz w:val="24"/>
          <w:szCs w:val="24"/>
        </w:rPr>
        <w:t>(</w:t>
      </w:r>
      <w:r w:rsidR="002160A4">
        <w:rPr>
          <w:rFonts w:ascii="Times New Roman" w:hAnsi="Times New Roman" w:cs="Times New Roman"/>
          <w:sz w:val="24"/>
          <w:szCs w:val="24"/>
        </w:rPr>
        <w:t>BAT</w:t>
      </w:r>
      <w:r w:rsidR="00C40FBA">
        <w:rPr>
          <w:rFonts w:ascii="Times New Roman" w:hAnsi="Times New Roman" w:cs="Times New Roman"/>
          <w:sz w:val="24"/>
          <w:szCs w:val="24"/>
        </w:rPr>
        <w:t>)</w:t>
      </w:r>
      <w:r w:rsidR="009E2BEE">
        <w:rPr>
          <w:rFonts w:ascii="Times New Roman" w:hAnsi="Times New Roman" w:cs="Times New Roman"/>
          <w:sz w:val="24"/>
          <w:szCs w:val="24"/>
        </w:rPr>
        <w:t>,</w:t>
      </w:r>
      <w:r w:rsidR="002362E6">
        <w:rPr>
          <w:rFonts w:ascii="Times New Roman" w:hAnsi="Times New Roman" w:cs="Times New Roman"/>
          <w:sz w:val="24"/>
          <w:szCs w:val="24"/>
        </w:rPr>
        <w:t xml:space="preserve"> </w:t>
      </w:r>
      <w:r w:rsidRPr="00901149">
        <w:rPr>
          <w:rFonts w:ascii="Times New Roman" w:hAnsi="Times New Roman" w:cs="Times New Roman"/>
          <w:sz w:val="24"/>
          <w:szCs w:val="24"/>
        </w:rPr>
        <w:t>Inst</w:t>
      </w:r>
      <w:r w:rsidR="002160A4">
        <w:rPr>
          <w:rFonts w:ascii="Times New Roman" w:hAnsi="Times New Roman" w:cs="Times New Roman"/>
          <w:sz w:val="24"/>
          <w:szCs w:val="24"/>
        </w:rPr>
        <w:t>ructional packages for the three</w:t>
      </w:r>
      <w:r w:rsidRPr="00901149">
        <w:rPr>
          <w:rFonts w:ascii="Times New Roman" w:hAnsi="Times New Roman" w:cs="Times New Roman"/>
          <w:sz w:val="24"/>
          <w:szCs w:val="24"/>
        </w:rPr>
        <w:t xml:space="preserve"> experimental strategies</w:t>
      </w:r>
      <w:r w:rsidR="009E2BEE">
        <w:rPr>
          <w:rFonts w:ascii="Times New Roman" w:hAnsi="Times New Roman" w:cs="Times New Roman"/>
          <w:sz w:val="24"/>
          <w:szCs w:val="24"/>
        </w:rPr>
        <w:t xml:space="preserve"> and lesson plans</w:t>
      </w:r>
      <w:r w:rsidR="00A76EC7">
        <w:rPr>
          <w:rFonts w:ascii="Times New Roman" w:hAnsi="Times New Roman" w:cs="Times New Roman"/>
          <w:sz w:val="24"/>
          <w:szCs w:val="24"/>
        </w:rPr>
        <w:t xml:space="preserve"> </w:t>
      </w:r>
      <w:r w:rsidRPr="00901149">
        <w:rPr>
          <w:rFonts w:ascii="Times New Roman" w:hAnsi="Times New Roman" w:cs="Times New Roman"/>
          <w:sz w:val="24"/>
          <w:szCs w:val="24"/>
        </w:rPr>
        <w:t>were used to generate data for the study.</w:t>
      </w:r>
      <w:r w:rsidR="00AA6036">
        <w:rPr>
          <w:rFonts w:ascii="Times New Roman" w:hAnsi="Times New Roman" w:cs="Times New Roman"/>
          <w:sz w:val="24"/>
          <w:szCs w:val="24"/>
        </w:rPr>
        <w:t xml:space="preserve"> BAT</w:t>
      </w:r>
      <w:r w:rsidR="0074606F">
        <w:rPr>
          <w:rFonts w:ascii="Times New Roman" w:hAnsi="Times New Roman" w:cs="Times New Roman"/>
          <w:sz w:val="24"/>
          <w:szCs w:val="24"/>
        </w:rPr>
        <w:t xml:space="preserve"> contained</w:t>
      </w:r>
      <w:r w:rsidR="0074606F" w:rsidRPr="0074606F">
        <w:rPr>
          <w:rFonts w:ascii="Times New Roman" w:hAnsi="Times New Roman" w:cs="Times New Roman"/>
          <w:sz w:val="24"/>
          <w:szCs w:val="24"/>
        </w:rPr>
        <w:t xml:space="preserve"> 57 multiple-choice items adapted from past Biology objective questions of the West African Examinations Council between 2017 and 2022. The items covered tissue and supporting systems, digestive system, and transport system, and were distributed across cognitive levels ranging from remembering to creating to ensure both content and cognitive balance.</w:t>
      </w:r>
    </w:p>
    <w:p w14:paraId="03DC6F7B" w14:textId="77777777" w:rsidR="009E2BEE" w:rsidRDefault="009E2BEE" w:rsidP="00AF3566">
      <w:pPr>
        <w:spacing w:after="0" w:line="240" w:lineRule="auto"/>
        <w:jc w:val="both"/>
        <w:rPr>
          <w:rFonts w:ascii="Times New Roman" w:hAnsi="Times New Roman" w:cs="Times New Roman"/>
          <w:sz w:val="24"/>
          <w:szCs w:val="24"/>
        </w:rPr>
      </w:pPr>
    </w:p>
    <w:p w14:paraId="3AAD638D"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t xml:space="preserve">Content and face validity of the BAT </w:t>
      </w:r>
      <w:r>
        <w:rPr>
          <w:rFonts w:ascii="Times New Roman" w:hAnsi="Times New Roman" w:cs="Times New Roman"/>
          <w:sz w:val="24"/>
          <w:szCs w:val="24"/>
          <w:lang w:val="en-US"/>
        </w:rPr>
        <w:t>was</w:t>
      </w:r>
      <w:r w:rsidRPr="009E2BEE">
        <w:rPr>
          <w:rFonts w:ascii="Times New Roman" w:hAnsi="Times New Roman" w:cs="Times New Roman"/>
          <w:sz w:val="24"/>
          <w:szCs w:val="24"/>
          <w:lang w:val="en-US"/>
        </w:rPr>
        <w:t xml:space="preserve"> established through expert review in Biology education, test construction, and English language to ensure clarity, relevance, and alignment with the curriculum. The lesson plans were similarly reviewed to confirm scope, accuracy, and appropriateness. Reliability was determined through pilot testing with 74 SS II students outside the study area. The BAT, assessed using the test–retest method and </w:t>
      </w:r>
      <w:proofErr w:type="spellStart"/>
      <w:r w:rsidRPr="009E2BEE">
        <w:rPr>
          <w:rFonts w:ascii="Times New Roman" w:hAnsi="Times New Roman" w:cs="Times New Roman"/>
          <w:sz w:val="24"/>
          <w:szCs w:val="24"/>
          <w:lang w:val="en-US"/>
        </w:rPr>
        <w:t>Kuder</w:t>
      </w:r>
      <w:proofErr w:type="spellEnd"/>
      <w:r w:rsidRPr="009E2BEE">
        <w:rPr>
          <w:rFonts w:ascii="Times New Roman" w:hAnsi="Times New Roman" w:cs="Times New Roman"/>
          <w:sz w:val="24"/>
          <w:szCs w:val="24"/>
          <w:lang w:val="en-US"/>
        </w:rPr>
        <w:t>–Richardson Formula 21, yielded a reliability coefficient of 0.78indicating acceptable internal consistency.</w:t>
      </w:r>
    </w:p>
    <w:p w14:paraId="28D0F5F6" w14:textId="77777777" w:rsidR="009E2BEE" w:rsidRPr="009E2BEE" w:rsidRDefault="009E2BEE" w:rsidP="00AF3566">
      <w:pPr>
        <w:spacing w:after="0" w:line="240" w:lineRule="auto"/>
        <w:jc w:val="both"/>
        <w:rPr>
          <w:rFonts w:ascii="Times New Roman" w:hAnsi="Times New Roman" w:cs="Times New Roman"/>
          <w:sz w:val="24"/>
          <w:szCs w:val="24"/>
          <w:lang w:val="en-US"/>
        </w:rPr>
      </w:pPr>
    </w:p>
    <w:p w14:paraId="73789AC2"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t xml:space="preserve">Data collection spanned twelve weeks in four phases. Participating teachers first received one week of training on implementing the treatment packages, and students were oriented to cooperative and metacognitive learning strategies. Pre-tests were then </w:t>
      </w:r>
      <w:r w:rsidR="00600408">
        <w:rPr>
          <w:rFonts w:ascii="Times New Roman" w:hAnsi="Times New Roman" w:cs="Times New Roman"/>
          <w:sz w:val="24"/>
          <w:szCs w:val="24"/>
          <w:lang w:val="en-US"/>
        </w:rPr>
        <w:t>administered, with the</w:t>
      </w:r>
      <w:r w:rsidRPr="009E2BEE">
        <w:rPr>
          <w:rFonts w:ascii="Times New Roman" w:hAnsi="Times New Roman" w:cs="Times New Roman"/>
          <w:sz w:val="24"/>
          <w:szCs w:val="24"/>
          <w:lang w:val="en-US"/>
        </w:rPr>
        <w:t xml:space="preserve"> achievement test. The intervention phase lasted nine weeks. Three experimental groups received ICT-integrated Jigsaw, ICT-integrated Team Assisted Individualization, and ICT-integrated Framing strategies, while the control group was taught using the conventional lecture method</w:t>
      </w:r>
      <w:r>
        <w:rPr>
          <w:rFonts w:ascii="Times New Roman" w:hAnsi="Times New Roman" w:cs="Times New Roman"/>
          <w:sz w:val="24"/>
          <w:szCs w:val="24"/>
          <w:lang w:val="en-US"/>
        </w:rPr>
        <w:t>.</w:t>
      </w:r>
    </w:p>
    <w:p w14:paraId="74D5EDBF"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t xml:space="preserve">In ICT-Integrated </w:t>
      </w:r>
      <w:proofErr w:type="spellStart"/>
      <w:r w:rsidRPr="009E2BEE">
        <w:rPr>
          <w:rFonts w:ascii="Times New Roman" w:hAnsi="Times New Roman" w:cs="Times New Roman"/>
          <w:sz w:val="24"/>
          <w:szCs w:val="24"/>
          <w:lang w:val="en-US"/>
        </w:rPr>
        <w:t>Jigsawgroup</w:t>
      </w:r>
      <w:proofErr w:type="spellEnd"/>
      <w:r w:rsidRPr="009E2BEE">
        <w:rPr>
          <w:rFonts w:ascii="Times New Roman" w:hAnsi="Times New Roman" w:cs="Times New Roman"/>
          <w:sz w:val="24"/>
          <w:szCs w:val="24"/>
          <w:lang w:val="en-US"/>
        </w:rPr>
        <w:t>, lesson content was divided into subtopics and students were organized into heterogeneous groups with designated leaders. Each student was assigned a specific segment of the content and collaborated with peers from other groups who had the same segment to form expert sub-groups for structured discussion and brainstorming. Afterward, students returned to their home groups to teach their assigned sections, with group leaders coordinating presentations and the teacher providing clarification and feedback. ICT tools supported content exploration and collaborative engagement.</w:t>
      </w:r>
    </w:p>
    <w:p w14:paraId="4E0EC088" w14:textId="77777777" w:rsidR="009E2BEE" w:rsidRPr="009E2BEE" w:rsidRDefault="009E2BEE" w:rsidP="00AF3566">
      <w:pPr>
        <w:spacing w:after="0" w:line="240" w:lineRule="auto"/>
        <w:jc w:val="both"/>
        <w:rPr>
          <w:rFonts w:ascii="Times New Roman" w:hAnsi="Times New Roman" w:cs="Times New Roman"/>
          <w:sz w:val="24"/>
          <w:szCs w:val="24"/>
          <w:lang w:val="en-US"/>
        </w:rPr>
      </w:pPr>
    </w:p>
    <w:p w14:paraId="26FCFCE5" w14:textId="77777777" w:rsidR="009E2BEE" w:rsidRDefault="009E2BEE" w:rsidP="00AF356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9E2BEE">
        <w:rPr>
          <w:rFonts w:ascii="Times New Roman" w:hAnsi="Times New Roman" w:cs="Times New Roman"/>
          <w:sz w:val="24"/>
          <w:szCs w:val="24"/>
          <w:lang w:val="en-US"/>
        </w:rPr>
        <w:t>ICT-Integrated Team Assisted Individualization (TAI)</w:t>
      </w:r>
      <w:r>
        <w:rPr>
          <w:rFonts w:ascii="Times New Roman" w:hAnsi="Times New Roman" w:cs="Times New Roman"/>
          <w:sz w:val="24"/>
          <w:szCs w:val="24"/>
          <w:lang w:val="en-US"/>
        </w:rPr>
        <w:t>, s</w:t>
      </w:r>
      <w:r w:rsidRPr="009E2BEE">
        <w:rPr>
          <w:rFonts w:ascii="Times New Roman" w:hAnsi="Times New Roman" w:cs="Times New Roman"/>
          <w:sz w:val="24"/>
          <w:szCs w:val="24"/>
          <w:lang w:val="en-US"/>
        </w:rPr>
        <w:t>tudents were organized into small mixed-ability groups following a brief teacher-led introduction of the topic and learning guidelines. Instruction combined individual study with peer support, as group members discussed individual learning outcomes and cross-checked one another’s work. The teacher facilitated consolidation, reinforcement, and summary of key concepts. Individual quizzes were administered, and group recognition was based on members’ improvement scores, reinforcing accountability and cooperative achievement. Feedback, corrections, and conclusions were provided at the end of each lesson, with ICT resources integrated to enhance learning.</w:t>
      </w:r>
    </w:p>
    <w:p w14:paraId="527EAEB6" w14:textId="77777777" w:rsidR="009E2BEE" w:rsidRDefault="009E2BEE" w:rsidP="00AF3566">
      <w:pPr>
        <w:spacing w:after="0" w:line="240" w:lineRule="auto"/>
        <w:jc w:val="both"/>
        <w:rPr>
          <w:rFonts w:ascii="Times New Roman" w:hAnsi="Times New Roman" w:cs="Times New Roman"/>
          <w:sz w:val="24"/>
          <w:szCs w:val="24"/>
          <w:lang w:val="en-US"/>
        </w:rPr>
      </w:pPr>
    </w:p>
    <w:p w14:paraId="61016DEE" w14:textId="77777777" w:rsidR="009E2BEE" w:rsidRDefault="009E2BEE" w:rsidP="00AF3566">
      <w:pPr>
        <w:spacing w:after="0" w:line="240" w:lineRule="auto"/>
        <w:jc w:val="both"/>
        <w:rPr>
          <w:rFonts w:ascii="Times New Roman" w:hAnsi="Times New Roman" w:cs="Times New Roman"/>
          <w:sz w:val="24"/>
          <w:szCs w:val="24"/>
          <w:lang w:val="en-US"/>
        </w:rPr>
      </w:pPr>
      <w:r w:rsidRPr="009E2BEE">
        <w:rPr>
          <w:rFonts w:ascii="Times New Roman" w:hAnsi="Times New Roman" w:cs="Times New Roman"/>
          <w:sz w:val="24"/>
          <w:szCs w:val="24"/>
          <w:lang w:val="en-US"/>
        </w:rPr>
        <w:t>In ICT-Integrated Framing</w:t>
      </w:r>
      <w:r w:rsidR="004C399F">
        <w:rPr>
          <w:rFonts w:ascii="Times New Roman" w:hAnsi="Times New Roman" w:cs="Times New Roman"/>
          <w:sz w:val="24"/>
          <w:szCs w:val="24"/>
          <w:lang w:val="en-US"/>
        </w:rPr>
        <w:t xml:space="preserve"> </w:t>
      </w:r>
      <w:r w:rsidRPr="009E2BEE">
        <w:rPr>
          <w:rFonts w:ascii="Times New Roman" w:hAnsi="Times New Roman" w:cs="Times New Roman"/>
          <w:sz w:val="24"/>
          <w:szCs w:val="24"/>
          <w:lang w:val="en-US"/>
        </w:rPr>
        <w:t>approach, the teacher introduced the topic and provided students w</w:t>
      </w:r>
      <w:r w:rsidR="00DF1591">
        <w:rPr>
          <w:rFonts w:ascii="Times New Roman" w:hAnsi="Times New Roman" w:cs="Times New Roman"/>
          <w:sz w:val="24"/>
          <w:szCs w:val="24"/>
          <w:lang w:val="en-US"/>
        </w:rPr>
        <w:t xml:space="preserve">ith a structured graphic </w:t>
      </w:r>
      <w:proofErr w:type="spellStart"/>
      <w:r w:rsidR="00DF1591">
        <w:rPr>
          <w:rFonts w:ascii="Times New Roman" w:hAnsi="Times New Roman" w:cs="Times New Roman"/>
          <w:sz w:val="24"/>
          <w:szCs w:val="24"/>
          <w:lang w:val="en-US"/>
        </w:rPr>
        <w:t>organis</w:t>
      </w:r>
      <w:r w:rsidRPr="009E2BEE">
        <w:rPr>
          <w:rFonts w:ascii="Times New Roman" w:hAnsi="Times New Roman" w:cs="Times New Roman"/>
          <w:sz w:val="24"/>
          <w:szCs w:val="24"/>
          <w:lang w:val="en-US"/>
        </w:rPr>
        <w:t>er</w:t>
      </w:r>
      <w:proofErr w:type="spellEnd"/>
      <w:r w:rsidRPr="009E2BEE">
        <w:rPr>
          <w:rFonts w:ascii="Times New Roman" w:hAnsi="Times New Roman" w:cs="Times New Roman"/>
          <w:sz w:val="24"/>
          <w:szCs w:val="24"/>
          <w:lang w:val="en-US"/>
        </w:rPr>
        <w:t xml:space="preserve"> known as a Frame. Students </w:t>
      </w:r>
      <w:proofErr w:type="spellStart"/>
      <w:r w:rsidR="00DA4C3C">
        <w:rPr>
          <w:rFonts w:ascii="Times New Roman" w:hAnsi="Times New Roman" w:cs="Times New Roman"/>
          <w:sz w:val="24"/>
          <w:szCs w:val="24"/>
          <w:lang w:val="en-US"/>
        </w:rPr>
        <w:t>summarise</w:t>
      </w:r>
      <w:r w:rsidRPr="009E2BEE">
        <w:rPr>
          <w:rFonts w:ascii="Times New Roman" w:hAnsi="Times New Roman" w:cs="Times New Roman"/>
          <w:sz w:val="24"/>
          <w:szCs w:val="24"/>
          <w:lang w:val="en-US"/>
        </w:rPr>
        <w:t>d</w:t>
      </w:r>
      <w:proofErr w:type="spellEnd"/>
      <w:r w:rsidRPr="009E2BEE">
        <w:rPr>
          <w:rFonts w:ascii="Times New Roman" w:hAnsi="Times New Roman" w:cs="Times New Roman"/>
          <w:sz w:val="24"/>
          <w:szCs w:val="24"/>
          <w:lang w:val="en-US"/>
        </w:rPr>
        <w:t xml:space="preserve"> key ideas, identifie</w:t>
      </w:r>
      <w:r w:rsidR="00DF1591">
        <w:rPr>
          <w:rFonts w:ascii="Times New Roman" w:hAnsi="Times New Roman" w:cs="Times New Roman"/>
          <w:sz w:val="24"/>
          <w:szCs w:val="24"/>
          <w:lang w:val="en-US"/>
        </w:rPr>
        <w:t xml:space="preserve">d essential details, and </w:t>
      </w:r>
      <w:proofErr w:type="spellStart"/>
      <w:r w:rsidR="00DF1591">
        <w:rPr>
          <w:rFonts w:ascii="Times New Roman" w:hAnsi="Times New Roman" w:cs="Times New Roman"/>
          <w:sz w:val="24"/>
          <w:szCs w:val="24"/>
          <w:lang w:val="en-US"/>
        </w:rPr>
        <w:t>organis</w:t>
      </w:r>
      <w:r w:rsidRPr="009E2BEE">
        <w:rPr>
          <w:rFonts w:ascii="Times New Roman" w:hAnsi="Times New Roman" w:cs="Times New Roman"/>
          <w:sz w:val="24"/>
          <w:szCs w:val="24"/>
          <w:lang w:val="en-US"/>
        </w:rPr>
        <w:t>ed</w:t>
      </w:r>
      <w:proofErr w:type="spellEnd"/>
      <w:r w:rsidRPr="009E2BEE">
        <w:rPr>
          <w:rFonts w:ascii="Times New Roman" w:hAnsi="Times New Roman" w:cs="Times New Roman"/>
          <w:sz w:val="24"/>
          <w:szCs w:val="24"/>
          <w:lang w:val="en-US"/>
        </w:rPr>
        <w:t xml:space="preserve"> information hierarchically within the template. Through guided discussion, small-group collaboration, or whole-class interaction, learners developed a central “Big Idea” statement that connected the topic to broader concepts or real-world applications. The teacher facilitated reflection, evaluation, and extension activities, using ICT tools to support structured understanding and conceptual integration.</w:t>
      </w:r>
    </w:p>
    <w:p w14:paraId="0EE3404B" w14:textId="77777777" w:rsidR="009E2BEE" w:rsidRPr="009E2BEE" w:rsidRDefault="009E2BEE" w:rsidP="00AF3566">
      <w:pPr>
        <w:spacing w:after="0" w:line="240" w:lineRule="auto"/>
        <w:jc w:val="both"/>
        <w:rPr>
          <w:rFonts w:ascii="Times New Roman" w:hAnsi="Times New Roman" w:cs="Times New Roman"/>
          <w:sz w:val="24"/>
          <w:szCs w:val="24"/>
          <w:lang w:val="en-US"/>
        </w:rPr>
      </w:pPr>
    </w:p>
    <w:p w14:paraId="3F264840" w14:textId="77777777" w:rsidR="009E2BEE" w:rsidRPr="009E2BEE" w:rsidRDefault="009E2BEE" w:rsidP="00AF3566">
      <w:pPr>
        <w:spacing w:after="0" w:line="240" w:lineRule="auto"/>
        <w:jc w:val="both"/>
        <w:rPr>
          <w:rFonts w:ascii="Times New Roman" w:hAnsi="Times New Roman" w:cs="Times New Roman"/>
          <w:b/>
          <w:bCs/>
          <w:sz w:val="24"/>
          <w:szCs w:val="24"/>
          <w:lang w:val="en-US"/>
        </w:rPr>
      </w:pPr>
      <w:r w:rsidRPr="009E2BEE">
        <w:rPr>
          <w:rFonts w:ascii="Times New Roman" w:hAnsi="Times New Roman" w:cs="Times New Roman"/>
          <w:sz w:val="24"/>
          <w:szCs w:val="24"/>
          <w:lang w:val="en-US"/>
        </w:rPr>
        <w:t xml:space="preserve">The control group received conventional teacher-centered </w:t>
      </w:r>
      <w:r w:rsidR="00D623DB" w:rsidRPr="009E2BEE">
        <w:rPr>
          <w:rFonts w:ascii="Times New Roman" w:hAnsi="Times New Roman" w:cs="Times New Roman"/>
          <w:sz w:val="24"/>
          <w:szCs w:val="24"/>
          <w:lang w:val="en-US"/>
        </w:rPr>
        <w:t>delivery</w:t>
      </w:r>
      <w:r w:rsidR="00D623DB">
        <w:rPr>
          <w:rFonts w:ascii="Times New Roman" w:hAnsi="Times New Roman" w:cs="Times New Roman"/>
          <w:sz w:val="24"/>
          <w:szCs w:val="24"/>
          <w:lang w:val="en-US"/>
        </w:rPr>
        <w:t>.</w:t>
      </w:r>
      <w:r w:rsidRPr="009E2BEE">
        <w:rPr>
          <w:rFonts w:ascii="Times New Roman" w:hAnsi="Times New Roman" w:cs="Times New Roman"/>
          <w:sz w:val="24"/>
          <w:szCs w:val="24"/>
          <w:lang w:val="en-US"/>
        </w:rPr>
        <w:t xml:space="preserve"> Lessons were delivered through lectures and demonstrations, with students listening, taking notes, and responding to teacher questions individually. Peer interaction was minimal, and learning activities were largely passive. Students completed take-home assignments, and ICT integration was not systematically incorporated.</w:t>
      </w:r>
    </w:p>
    <w:p w14:paraId="3AAE9245" w14:textId="77777777" w:rsidR="009E2BEE" w:rsidRDefault="009E2BEE" w:rsidP="00AF3566">
      <w:pPr>
        <w:spacing w:after="0" w:line="240" w:lineRule="auto"/>
        <w:jc w:val="both"/>
        <w:rPr>
          <w:rFonts w:ascii="Times New Roman" w:hAnsi="Times New Roman" w:cs="Times New Roman"/>
          <w:sz w:val="24"/>
          <w:szCs w:val="24"/>
        </w:rPr>
      </w:pPr>
    </w:p>
    <w:p w14:paraId="562E44CC" w14:textId="77777777" w:rsidR="007C384D" w:rsidRPr="00901149" w:rsidRDefault="007C384D"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Data analysis</w:t>
      </w:r>
    </w:p>
    <w:p w14:paraId="481216E2" w14:textId="77777777" w:rsidR="004F0DDC" w:rsidRDefault="007C384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 xml:space="preserve">Data collected were </w:t>
      </w:r>
      <w:proofErr w:type="spellStart"/>
      <w:r w:rsidRPr="00901149">
        <w:rPr>
          <w:rFonts w:ascii="Times New Roman" w:hAnsi="Times New Roman" w:cs="Times New Roman"/>
          <w:sz w:val="24"/>
          <w:szCs w:val="24"/>
        </w:rPr>
        <w:t>analyzed</w:t>
      </w:r>
      <w:proofErr w:type="spellEnd"/>
      <w:r w:rsidRPr="00901149">
        <w:rPr>
          <w:rFonts w:ascii="Times New Roman" w:hAnsi="Times New Roman" w:cs="Times New Roman"/>
          <w:sz w:val="24"/>
          <w:szCs w:val="24"/>
        </w:rPr>
        <w:t xml:space="preserve"> at 0.05 level of significance using inferential statistics of analysis of covariance (ANCOVA)</w:t>
      </w:r>
      <w:r w:rsidR="005D703D" w:rsidRPr="00901149">
        <w:rPr>
          <w:rFonts w:ascii="Times New Roman" w:hAnsi="Times New Roman" w:cs="Times New Roman"/>
          <w:sz w:val="24"/>
          <w:szCs w:val="24"/>
        </w:rPr>
        <w:t xml:space="preserve"> with pre-test scores as covar</w:t>
      </w:r>
      <w:r w:rsidR="00F77225" w:rsidRPr="00901149">
        <w:rPr>
          <w:rFonts w:ascii="Times New Roman" w:hAnsi="Times New Roman" w:cs="Times New Roman"/>
          <w:sz w:val="24"/>
          <w:szCs w:val="24"/>
        </w:rPr>
        <w:t>iates to determine if</w:t>
      </w:r>
      <w:r w:rsidR="005D703D" w:rsidRPr="00901149">
        <w:rPr>
          <w:rFonts w:ascii="Times New Roman" w:hAnsi="Times New Roman" w:cs="Times New Roman"/>
          <w:sz w:val="24"/>
          <w:szCs w:val="24"/>
        </w:rPr>
        <w:t xml:space="preserve"> statistical main effects </w:t>
      </w:r>
      <w:r w:rsidR="00F77225" w:rsidRPr="00901149">
        <w:rPr>
          <w:rFonts w:ascii="Times New Roman" w:hAnsi="Times New Roman" w:cs="Times New Roman"/>
          <w:sz w:val="24"/>
          <w:szCs w:val="24"/>
        </w:rPr>
        <w:t xml:space="preserve">of treatments are found while multiple classification analysis (MCA) was used to present the magnitude of the mean scores. </w:t>
      </w:r>
      <w:proofErr w:type="spellStart"/>
      <w:r w:rsidR="007A7CF0" w:rsidRPr="00901149">
        <w:rPr>
          <w:rFonts w:ascii="Times New Roman" w:hAnsi="Times New Roman" w:cs="Times New Roman"/>
          <w:sz w:val="24"/>
          <w:szCs w:val="24"/>
        </w:rPr>
        <w:t>Scheffe</w:t>
      </w:r>
      <w:proofErr w:type="spellEnd"/>
      <w:r w:rsidR="007A7CF0" w:rsidRPr="00901149">
        <w:rPr>
          <w:rFonts w:ascii="Times New Roman" w:hAnsi="Times New Roman" w:cs="Times New Roman"/>
          <w:sz w:val="24"/>
          <w:szCs w:val="24"/>
        </w:rPr>
        <w:t xml:space="preserve"> Post hoc test was used to establish the variation due to treatment and to search for the source of significance.</w:t>
      </w:r>
    </w:p>
    <w:p w14:paraId="7904AE98" w14:textId="77777777" w:rsidR="00DA4C3C" w:rsidRPr="00901149" w:rsidRDefault="00DA4C3C" w:rsidP="00AF3566">
      <w:pPr>
        <w:spacing w:after="0" w:line="240" w:lineRule="auto"/>
        <w:jc w:val="both"/>
        <w:rPr>
          <w:rFonts w:ascii="Times New Roman" w:hAnsi="Times New Roman" w:cs="Times New Roman"/>
          <w:b/>
          <w:sz w:val="24"/>
          <w:szCs w:val="24"/>
        </w:rPr>
      </w:pPr>
    </w:p>
    <w:p w14:paraId="43AAFCE6" w14:textId="77777777" w:rsidR="00FA2699" w:rsidRDefault="00FA2699" w:rsidP="00AF356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Ethical Consideration</w:t>
      </w:r>
      <w:r w:rsidR="004C399F">
        <w:rPr>
          <w:rFonts w:ascii="Times New Roman" w:hAnsi="Times New Roman" w:cs="Times New Roman"/>
          <w:b/>
          <w:sz w:val="24"/>
          <w:szCs w:val="24"/>
        </w:rPr>
        <w:t xml:space="preserve"> </w:t>
      </w:r>
    </w:p>
    <w:p w14:paraId="11B4CAD1" w14:textId="77777777" w:rsidR="00FA2699" w:rsidRPr="00FA2699" w:rsidRDefault="00FA2699" w:rsidP="00AF3566">
      <w:pPr>
        <w:spacing w:after="0" w:line="240" w:lineRule="auto"/>
        <w:jc w:val="both"/>
        <w:rPr>
          <w:rFonts w:ascii="Times New Roman" w:hAnsi="Times New Roman" w:cs="Times New Roman"/>
          <w:bCs/>
          <w:sz w:val="24"/>
          <w:szCs w:val="24"/>
          <w:lang w:val="en-US"/>
        </w:rPr>
      </w:pPr>
      <w:r w:rsidRPr="00FA2699">
        <w:rPr>
          <w:rFonts w:ascii="Times New Roman" w:hAnsi="Times New Roman" w:cs="Times New Roman"/>
          <w:bCs/>
          <w:sz w:val="24"/>
          <w:szCs w:val="24"/>
          <w:lang w:val="en-US"/>
        </w:rPr>
        <w:t>This study adhered to strict ethical standards for research involving human participants. Ethical approval was obtained from the Lagos State Ministry of Basic and Secondary Education</w:t>
      </w:r>
      <w:r>
        <w:rPr>
          <w:rFonts w:ascii="Times New Roman" w:hAnsi="Times New Roman" w:cs="Times New Roman"/>
          <w:bCs/>
          <w:sz w:val="24"/>
          <w:szCs w:val="24"/>
          <w:lang w:val="en-US"/>
        </w:rPr>
        <w:t>,</w:t>
      </w:r>
      <w:r w:rsidRPr="00FA2699">
        <w:rPr>
          <w:rFonts w:ascii="Times New Roman" w:hAnsi="Times New Roman" w:cs="Times New Roman"/>
          <w:bCs/>
          <w:sz w:val="24"/>
          <w:szCs w:val="24"/>
          <w:lang w:val="en-US"/>
        </w:rPr>
        <w:t xml:space="preserve"> and Education District III, and all procedures followed principles of respect, beneficence, and justice.</w:t>
      </w:r>
    </w:p>
    <w:p w14:paraId="5FD55D6F" w14:textId="77777777" w:rsidR="00FA2699" w:rsidRDefault="00FA2699" w:rsidP="00AF3566">
      <w:pPr>
        <w:spacing w:after="0" w:line="240" w:lineRule="auto"/>
        <w:jc w:val="both"/>
        <w:rPr>
          <w:rFonts w:ascii="Times New Roman" w:hAnsi="Times New Roman" w:cs="Times New Roman"/>
          <w:bCs/>
          <w:sz w:val="24"/>
          <w:szCs w:val="24"/>
          <w:lang w:val="en-US"/>
        </w:rPr>
      </w:pPr>
      <w:r w:rsidRPr="00FA2699">
        <w:rPr>
          <w:rFonts w:ascii="Times New Roman" w:hAnsi="Times New Roman" w:cs="Times New Roman"/>
          <w:bCs/>
          <w:sz w:val="24"/>
          <w:szCs w:val="24"/>
          <w:lang w:val="en-US"/>
        </w:rPr>
        <w:t>Informed consent was obtained from students, with clear explanations of the study’s purpose, scope, and voluntary nature, including the right to withdraw at any time. Participants’ identities were protected through pseudonyms and secure data storage, ensuring confidentiality. The interventions posed minimal risk, being educationally sound and aligned with the existing Biology curriculum.</w:t>
      </w:r>
    </w:p>
    <w:p w14:paraId="176E5D4B" w14:textId="77777777" w:rsidR="00FA2699" w:rsidRPr="00FA2699" w:rsidRDefault="00FA2699" w:rsidP="00AF3566">
      <w:pPr>
        <w:spacing w:after="0" w:line="240" w:lineRule="auto"/>
        <w:jc w:val="both"/>
        <w:rPr>
          <w:rFonts w:ascii="Times New Roman" w:hAnsi="Times New Roman" w:cs="Times New Roman"/>
          <w:bCs/>
          <w:sz w:val="24"/>
          <w:szCs w:val="24"/>
          <w:lang w:val="en-US"/>
        </w:rPr>
      </w:pPr>
    </w:p>
    <w:p w14:paraId="7FFDC448" w14:textId="77777777" w:rsidR="00FA2699" w:rsidRPr="00FA2699" w:rsidRDefault="00FA2699" w:rsidP="00AF3566">
      <w:pPr>
        <w:spacing w:after="0" w:line="240" w:lineRule="auto"/>
        <w:jc w:val="both"/>
        <w:rPr>
          <w:rFonts w:ascii="Times New Roman" w:hAnsi="Times New Roman" w:cs="Times New Roman"/>
          <w:bCs/>
          <w:sz w:val="24"/>
          <w:szCs w:val="24"/>
          <w:lang w:val="en-US"/>
        </w:rPr>
      </w:pPr>
      <w:r w:rsidRPr="00FA2699">
        <w:rPr>
          <w:rFonts w:ascii="Times New Roman" w:hAnsi="Times New Roman" w:cs="Times New Roman"/>
          <w:bCs/>
          <w:sz w:val="24"/>
          <w:szCs w:val="24"/>
          <w:lang w:val="en-US"/>
        </w:rPr>
        <w:t xml:space="preserve">Permissions were also obtained from school authorities, including principals and </w:t>
      </w:r>
      <w:r>
        <w:rPr>
          <w:rFonts w:ascii="Times New Roman" w:hAnsi="Times New Roman" w:cs="Times New Roman"/>
          <w:bCs/>
          <w:sz w:val="24"/>
          <w:szCs w:val="24"/>
          <w:lang w:val="en-US"/>
        </w:rPr>
        <w:t xml:space="preserve">Biology </w:t>
      </w:r>
      <w:r w:rsidRPr="00FA2699">
        <w:rPr>
          <w:rFonts w:ascii="Times New Roman" w:hAnsi="Times New Roman" w:cs="Times New Roman"/>
          <w:bCs/>
          <w:sz w:val="24"/>
          <w:szCs w:val="24"/>
          <w:lang w:val="en-US"/>
        </w:rPr>
        <w:t xml:space="preserve">teachers, who were fully briefed on the study. ICT tools used were approved, educationally appropriate, and did not require sharing private information. All participants were treated equitably, regardless of gender or ability, with unbiased allocation to groups and equal access to materials. </w:t>
      </w:r>
    </w:p>
    <w:p w14:paraId="45600DA5" w14:textId="77777777" w:rsidR="00FA2699" w:rsidRPr="00FA2699" w:rsidRDefault="00FA2699" w:rsidP="00AF3566">
      <w:pPr>
        <w:spacing w:after="0" w:line="240" w:lineRule="auto"/>
        <w:jc w:val="both"/>
        <w:rPr>
          <w:rFonts w:ascii="Times New Roman" w:hAnsi="Times New Roman" w:cs="Times New Roman"/>
          <w:bCs/>
          <w:sz w:val="24"/>
          <w:szCs w:val="24"/>
        </w:rPr>
      </w:pPr>
    </w:p>
    <w:p w14:paraId="10F846CA" w14:textId="77777777" w:rsidR="00BE4713" w:rsidRPr="00901149" w:rsidRDefault="00243828" w:rsidP="00AF3566">
      <w:pPr>
        <w:spacing w:after="0" w:line="240" w:lineRule="auto"/>
        <w:jc w:val="both"/>
        <w:rPr>
          <w:rFonts w:ascii="Times New Roman" w:hAnsi="Times New Roman" w:cs="Times New Roman"/>
          <w:b/>
          <w:sz w:val="24"/>
          <w:szCs w:val="24"/>
        </w:rPr>
      </w:pPr>
      <w:r w:rsidRPr="00901149">
        <w:rPr>
          <w:rFonts w:ascii="Times New Roman" w:hAnsi="Times New Roman" w:cs="Times New Roman"/>
          <w:b/>
          <w:sz w:val="24"/>
          <w:szCs w:val="24"/>
        </w:rPr>
        <w:t>Results</w:t>
      </w:r>
      <w:r w:rsidR="001800E3">
        <w:rPr>
          <w:rFonts w:ascii="Times New Roman" w:hAnsi="Times New Roman" w:cs="Times New Roman"/>
          <w:b/>
          <w:sz w:val="24"/>
          <w:szCs w:val="24"/>
        </w:rPr>
        <w:t xml:space="preserve"> </w:t>
      </w:r>
      <w:r w:rsidR="00F95AFF" w:rsidRPr="00901149">
        <w:rPr>
          <w:rFonts w:ascii="Times New Roman" w:hAnsi="Times New Roman" w:cs="Times New Roman"/>
          <w:b/>
          <w:sz w:val="24"/>
          <w:szCs w:val="24"/>
        </w:rPr>
        <w:t>and Discussion</w:t>
      </w:r>
    </w:p>
    <w:p w14:paraId="1FC070AD" w14:textId="77777777" w:rsidR="00FA2699" w:rsidRDefault="00FA2699" w:rsidP="00AF3566">
      <w:pPr>
        <w:spacing w:after="0" w:line="240" w:lineRule="auto"/>
        <w:jc w:val="both"/>
        <w:rPr>
          <w:rFonts w:ascii="Times New Roman" w:hAnsi="Times New Roman" w:cs="Times New Roman"/>
          <w:b/>
          <w:sz w:val="24"/>
          <w:szCs w:val="24"/>
        </w:rPr>
      </w:pPr>
    </w:p>
    <w:p w14:paraId="34AF66A7" w14:textId="77777777" w:rsidR="00663581" w:rsidRPr="00901149" w:rsidRDefault="00663581" w:rsidP="00AF3566">
      <w:pPr>
        <w:spacing w:line="240" w:lineRule="auto"/>
        <w:jc w:val="both"/>
        <w:rPr>
          <w:rFonts w:ascii="Times New Roman" w:hAnsi="Times New Roman" w:cs="Times New Roman"/>
          <w:sz w:val="24"/>
          <w:szCs w:val="24"/>
        </w:rPr>
      </w:pPr>
      <w:r w:rsidRPr="00901149">
        <w:rPr>
          <w:rFonts w:ascii="Times New Roman" w:hAnsi="Times New Roman" w:cs="Times New Roman"/>
          <w:b/>
          <w:sz w:val="24"/>
          <w:szCs w:val="24"/>
        </w:rPr>
        <w:t>H</w:t>
      </w:r>
      <w:r w:rsidRPr="00901149">
        <w:rPr>
          <w:rFonts w:ascii="Times New Roman" w:hAnsi="Times New Roman" w:cs="Times New Roman"/>
          <w:b/>
          <w:sz w:val="24"/>
          <w:szCs w:val="24"/>
          <w:vertAlign w:val="subscript"/>
        </w:rPr>
        <w:t>O</w:t>
      </w:r>
      <w:r w:rsidRPr="00901149">
        <w:rPr>
          <w:rFonts w:ascii="Times New Roman" w:hAnsi="Times New Roman" w:cs="Times New Roman"/>
          <w:b/>
          <w:sz w:val="24"/>
          <w:szCs w:val="24"/>
        </w:rPr>
        <w:t xml:space="preserve">1. </w:t>
      </w:r>
      <w:r w:rsidRPr="00901149">
        <w:rPr>
          <w:rFonts w:ascii="Times New Roman" w:hAnsi="Times New Roman" w:cs="Times New Roman"/>
          <w:sz w:val="24"/>
          <w:szCs w:val="24"/>
        </w:rPr>
        <w:t>There is no significant main effect of treatment on senior secondary school students’ achievement in biology.</w:t>
      </w:r>
    </w:p>
    <w:p w14:paraId="4801EB49" w14:textId="77777777" w:rsidR="00663581" w:rsidRPr="00901149" w:rsidRDefault="00DA4C3C" w:rsidP="00AF3566">
      <w:pPr>
        <w:spacing w:after="0" w:line="24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663581" w:rsidRPr="00901149">
        <w:rPr>
          <w:rFonts w:ascii="Times New Roman" w:hAnsi="Times New Roman" w:cs="Times New Roman"/>
          <w:b/>
          <w:bCs/>
          <w:sz w:val="24"/>
          <w:szCs w:val="24"/>
        </w:rPr>
        <w:t>1.ANCOVA of Post Achievement Scores of Biology Students treated with ICT-integrated Jigsaw, ICT-integrated TAI, ICT-integrated Framing strategies and Lecture Method</w:t>
      </w:r>
    </w:p>
    <w:tbl>
      <w:tblPr>
        <w:tblW w:w="0" w:type="auto"/>
        <w:tblLook w:val="04A0" w:firstRow="1" w:lastRow="0" w:firstColumn="1" w:lastColumn="0" w:noHBand="0" w:noVBand="1"/>
      </w:tblPr>
      <w:tblGrid>
        <w:gridCol w:w="2046"/>
        <w:gridCol w:w="1930"/>
        <w:gridCol w:w="965"/>
        <w:gridCol w:w="1317"/>
        <w:gridCol w:w="1555"/>
        <w:gridCol w:w="1512"/>
      </w:tblGrid>
      <w:tr w:rsidR="00663581" w:rsidRPr="00901149" w14:paraId="5210D060" w14:textId="77777777" w:rsidTr="00AA2B05">
        <w:trPr>
          <w:trHeight w:val="656"/>
        </w:trPr>
        <w:tc>
          <w:tcPr>
            <w:tcW w:w="2046" w:type="dxa"/>
            <w:tcBorders>
              <w:top w:val="single" w:sz="4" w:space="0" w:color="auto"/>
              <w:bottom w:val="single" w:sz="4" w:space="0" w:color="auto"/>
            </w:tcBorders>
          </w:tcPr>
          <w:p w14:paraId="0CAC2876"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Source</w:t>
            </w:r>
          </w:p>
        </w:tc>
        <w:tc>
          <w:tcPr>
            <w:tcW w:w="1930" w:type="dxa"/>
            <w:tcBorders>
              <w:top w:val="single" w:sz="4" w:space="0" w:color="auto"/>
              <w:bottom w:val="single" w:sz="4" w:space="0" w:color="auto"/>
            </w:tcBorders>
          </w:tcPr>
          <w:p w14:paraId="439901A5"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Type III Sum of Squares</w:t>
            </w:r>
          </w:p>
        </w:tc>
        <w:tc>
          <w:tcPr>
            <w:tcW w:w="965" w:type="dxa"/>
            <w:tcBorders>
              <w:top w:val="single" w:sz="4" w:space="0" w:color="auto"/>
              <w:bottom w:val="single" w:sz="4" w:space="0" w:color="auto"/>
            </w:tcBorders>
          </w:tcPr>
          <w:p w14:paraId="5FE0FB6B"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DF</w:t>
            </w:r>
          </w:p>
        </w:tc>
        <w:tc>
          <w:tcPr>
            <w:tcW w:w="1317" w:type="dxa"/>
            <w:tcBorders>
              <w:top w:val="single" w:sz="4" w:space="0" w:color="auto"/>
              <w:bottom w:val="single" w:sz="4" w:space="0" w:color="auto"/>
            </w:tcBorders>
          </w:tcPr>
          <w:p w14:paraId="551A27F6"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Mean Square</w:t>
            </w:r>
          </w:p>
        </w:tc>
        <w:tc>
          <w:tcPr>
            <w:tcW w:w="1555" w:type="dxa"/>
            <w:tcBorders>
              <w:top w:val="single" w:sz="4" w:space="0" w:color="auto"/>
              <w:bottom w:val="single" w:sz="4" w:space="0" w:color="auto"/>
            </w:tcBorders>
          </w:tcPr>
          <w:p w14:paraId="677BFE61"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F</w:t>
            </w:r>
          </w:p>
        </w:tc>
        <w:tc>
          <w:tcPr>
            <w:tcW w:w="1512" w:type="dxa"/>
            <w:tcBorders>
              <w:top w:val="single" w:sz="4" w:space="0" w:color="auto"/>
              <w:bottom w:val="single" w:sz="4" w:space="0" w:color="auto"/>
            </w:tcBorders>
          </w:tcPr>
          <w:p w14:paraId="1ADAAC4D" w14:textId="77777777" w:rsidR="00663581" w:rsidRPr="00901149" w:rsidRDefault="0066358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Sig.</w:t>
            </w:r>
          </w:p>
        </w:tc>
      </w:tr>
      <w:tr w:rsidR="00663581" w:rsidRPr="00901149" w14:paraId="1BC69350" w14:textId="77777777" w:rsidTr="00AA2B05">
        <w:trPr>
          <w:trHeight w:val="341"/>
        </w:trPr>
        <w:tc>
          <w:tcPr>
            <w:tcW w:w="2046" w:type="dxa"/>
            <w:tcBorders>
              <w:top w:val="single" w:sz="4" w:space="0" w:color="auto"/>
            </w:tcBorders>
          </w:tcPr>
          <w:p w14:paraId="6A16DAE0"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Corrected Model</w:t>
            </w:r>
          </w:p>
        </w:tc>
        <w:tc>
          <w:tcPr>
            <w:tcW w:w="1930" w:type="dxa"/>
            <w:tcBorders>
              <w:top w:val="single" w:sz="4" w:space="0" w:color="auto"/>
            </w:tcBorders>
          </w:tcPr>
          <w:p w14:paraId="09D7A1B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4911.32</w:t>
            </w:r>
          </w:p>
        </w:tc>
        <w:tc>
          <w:tcPr>
            <w:tcW w:w="965" w:type="dxa"/>
            <w:tcBorders>
              <w:top w:val="single" w:sz="4" w:space="0" w:color="auto"/>
            </w:tcBorders>
          </w:tcPr>
          <w:p w14:paraId="306390E5"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16</w:t>
            </w:r>
          </w:p>
        </w:tc>
        <w:tc>
          <w:tcPr>
            <w:tcW w:w="1317" w:type="dxa"/>
            <w:tcBorders>
              <w:top w:val="single" w:sz="4" w:space="0" w:color="auto"/>
            </w:tcBorders>
          </w:tcPr>
          <w:p w14:paraId="76BA697F"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306.9</w:t>
            </w:r>
            <w:r w:rsidR="00D623DB">
              <w:rPr>
                <w:rFonts w:ascii="Times New Roman" w:hAnsi="Times New Roman" w:cs="Times New Roman"/>
                <w:sz w:val="24"/>
                <w:szCs w:val="24"/>
              </w:rPr>
              <w:t>6</w:t>
            </w:r>
          </w:p>
        </w:tc>
        <w:tc>
          <w:tcPr>
            <w:tcW w:w="1555" w:type="dxa"/>
            <w:tcBorders>
              <w:top w:val="single" w:sz="4" w:space="0" w:color="auto"/>
            </w:tcBorders>
          </w:tcPr>
          <w:p w14:paraId="686E11D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9.1</w:t>
            </w:r>
            <w:r w:rsidR="000C4579">
              <w:rPr>
                <w:rFonts w:ascii="Times New Roman" w:hAnsi="Times New Roman" w:cs="Times New Roman"/>
                <w:sz w:val="24"/>
                <w:szCs w:val="24"/>
              </w:rPr>
              <w:t>2</w:t>
            </w:r>
          </w:p>
        </w:tc>
        <w:tc>
          <w:tcPr>
            <w:tcW w:w="1512" w:type="dxa"/>
            <w:tcBorders>
              <w:top w:val="single" w:sz="4" w:space="0" w:color="auto"/>
            </w:tcBorders>
          </w:tcPr>
          <w:p w14:paraId="61AF43BD"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.000</w:t>
            </w:r>
          </w:p>
        </w:tc>
      </w:tr>
      <w:tr w:rsidR="00663581" w:rsidRPr="00901149" w14:paraId="01B8FDAF" w14:textId="77777777" w:rsidTr="00AA2B05">
        <w:trPr>
          <w:trHeight w:val="351"/>
        </w:trPr>
        <w:tc>
          <w:tcPr>
            <w:tcW w:w="2046" w:type="dxa"/>
          </w:tcPr>
          <w:p w14:paraId="2C0E1BE3"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Intercept</w:t>
            </w:r>
          </w:p>
        </w:tc>
        <w:tc>
          <w:tcPr>
            <w:tcW w:w="1930" w:type="dxa"/>
          </w:tcPr>
          <w:p w14:paraId="3450934E"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4708.5</w:t>
            </w:r>
            <w:r w:rsidR="00D623DB">
              <w:rPr>
                <w:rFonts w:ascii="Times New Roman" w:hAnsi="Times New Roman" w:cs="Times New Roman"/>
                <w:sz w:val="24"/>
                <w:szCs w:val="24"/>
              </w:rPr>
              <w:t>8</w:t>
            </w:r>
          </w:p>
        </w:tc>
        <w:tc>
          <w:tcPr>
            <w:tcW w:w="965" w:type="dxa"/>
          </w:tcPr>
          <w:p w14:paraId="122FE7E3"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w:t>
            </w:r>
          </w:p>
        </w:tc>
        <w:tc>
          <w:tcPr>
            <w:tcW w:w="1317" w:type="dxa"/>
          </w:tcPr>
          <w:p w14:paraId="52DFAD0E"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4708.5</w:t>
            </w:r>
            <w:r w:rsidR="00D623DB">
              <w:rPr>
                <w:rFonts w:ascii="Times New Roman" w:hAnsi="Times New Roman" w:cs="Times New Roman"/>
                <w:sz w:val="24"/>
                <w:szCs w:val="24"/>
              </w:rPr>
              <w:t>8</w:t>
            </w:r>
          </w:p>
        </w:tc>
        <w:tc>
          <w:tcPr>
            <w:tcW w:w="1555" w:type="dxa"/>
          </w:tcPr>
          <w:p w14:paraId="69FED7C3"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139.8</w:t>
            </w:r>
            <w:r w:rsidR="000C4579">
              <w:rPr>
                <w:rFonts w:ascii="Times New Roman" w:hAnsi="Times New Roman" w:cs="Times New Roman"/>
                <w:sz w:val="24"/>
                <w:szCs w:val="24"/>
              </w:rPr>
              <w:t>6</w:t>
            </w:r>
          </w:p>
        </w:tc>
        <w:tc>
          <w:tcPr>
            <w:tcW w:w="1512" w:type="dxa"/>
          </w:tcPr>
          <w:p w14:paraId="70A84055"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.000</w:t>
            </w:r>
          </w:p>
        </w:tc>
      </w:tr>
      <w:tr w:rsidR="00663581" w:rsidRPr="00901149" w14:paraId="43E2A52A" w14:textId="77777777" w:rsidTr="00AA2B05">
        <w:trPr>
          <w:trHeight w:val="279"/>
        </w:trPr>
        <w:tc>
          <w:tcPr>
            <w:tcW w:w="2046" w:type="dxa"/>
          </w:tcPr>
          <w:p w14:paraId="30E8DF58" w14:textId="77777777" w:rsidR="00663581" w:rsidRPr="00901149" w:rsidRDefault="00663581" w:rsidP="00AF3566">
            <w:pPr>
              <w:spacing w:after="0" w:line="240" w:lineRule="auto"/>
              <w:jc w:val="both"/>
              <w:rPr>
                <w:rFonts w:ascii="Times New Roman" w:hAnsi="Times New Roman" w:cs="Times New Roman"/>
                <w:sz w:val="24"/>
                <w:szCs w:val="24"/>
              </w:rPr>
            </w:pPr>
            <w:proofErr w:type="spellStart"/>
            <w:r w:rsidRPr="00901149">
              <w:rPr>
                <w:rFonts w:ascii="Times New Roman" w:hAnsi="Times New Roman" w:cs="Times New Roman"/>
                <w:sz w:val="24"/>
                <w:szCs w:val="24"/>
              </w:rPr>
              <w:t>Pretest</w:t>
            </w:r>
            <w:proofErr w:type="spellEnd"/>
          </w:p>
        </w:tc>
        <w:tc>
          <w:tcPr>
            <w:tcW w:w="1930" w:type="dxa"/>
          </w:tcPr>
          <w:p w14:paraId="70CCF25C"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86.15</w:t>
            </w:r>
          </w:p>
        </w:tc>
        <w:tc>
          <w:tcPr>
            <w:tcW w:w="965" w:type="dxa"/>
          </w:tcPr>
          <w:p w14:paraId="017A9788"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w:t>
            </w:r>
          </w:p>
        </w:tc>
        <w:tc>
          <w:tcPr>
            <w:tcW w:w="1317" w:type="dxa"/>
          </w:tcPr>
          <w:p w14:paraId="5713E34B"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86.15</w:t>
            </w:r>
          </w:p>
        </w:tc>
        <w:tc>
          <w:tcPr>
            <w:tcW w:w="1555" w:type="dxa"/>
          </w:tcPr>
          <w:p w14:paraId="31039881"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w:t>
            </w:r>
            <w:r w:rsidR="000C4579">
              <w:rPr>
                <w:rFonts w:ascii="Times New Roman" w:hAnsi="Times New Roman" w:cs="Times New Roman"/>
                <w:sz w:val="24"/>
                <w:szCs w:val="24"/>
              </w:rPr>
              <w:t>6</w:t>
            </w:r>
          </w:p>
        </w:tc>
        <w:tc>
          <w:tcPr>
            <w:tcW w:w="1512" w:type="dxa"/>
          </w:tcPr>
          <w:p w14:paraId="71FE4D26"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.110</w:t>
            </w:r>
          </w:p>
        </w:tc>
      </w:tr>
      <w:tr w:rsidR="00663581" w:rsidRPr="00901149" w14:paraId="0C0CDF29" w14:textId="77777777" w:rsidTr="00AA2B05">
        <w:trPr>
          <w:trHeight w:val="360"/>
        </w:trPr>
        <w:tc>
          <w:tcPr>
            <w:tcW w:w="2046" w:type="dxa"/>
          </w:tcPr>
          <w:p w14:paraId="68E7078F"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Strategies</w:t>
            </w:r>
          </w:p>
        </w:tc>
        <w:tc>
          <w:tcPr>
            <w:tcW w:w="1930" w:type="dxa"/>
          </w:tcPr>
          <w:p w14:paraId="0219E7D9"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2629.3</w:t>
            </w:r>
            <w:r w:rsidR="00D623DB">
              <w:rPr>
                <w:rFonts w:ascii="Times New Roman" w:hAnsi="Times New Roman" w:cs="Times New Roman"/>
                <w:sz w:val="24"/>
                <w:szCs w:val="24"/>
              </w:rPr>
              <w:t>8</w:t>
            </w:r>
          </w:p>
        </w:tc>
        <w:tc>
          <w:tcPr>
            <w:tcW w:w="965" w:type="dxa"/>
          </w:tcPr>
          <w:p w14:paraId="36E01CB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w:t>
            </w:r>
          </w:p>
        </w:tc>
        <w:tc>
          <w:tcPr>
            <w:tcW w:w="1317" w:type="dxa"/>
          </w:tcPr>
          <w:p w14:paraId="4EBA6AC1"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876.46</w:t>
            </w:r>
          </w:p>
        </w:tc>
        <w:tc>
          <w:tcPr>
            <w:tcW w:w="1555" w:type="dxa"/>
          </w:tcPr>
          <w:p w14:paraId="609E4986"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26.03</w:t>
            </w:r>
          </w:p>
        </w:tc>
        <w:tc>
          <w:tcPr>
            <w:tcW w:w="1512" w:type="dxa"/>
          </w:tcPr>
          <w:p w14:paraId="33778A99"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.000*</w:t>
            </w:r>
          </w:p>
        </w:tc>
      </w:tr>
      <w:tr w:rsidR="00663581" w:rsidRPr="00901149" w14:paraId="29A41CCD" w14:textId="77777777" w:rsidTr="00AA2B05">
        <w:trPr>
          <w:trHeight w:val="270"/>
        </w:trPr>
        <w:tc>
          <w:tcPr>
            <w:tcW w:w="2046" w:type="dxa"/>
          </w:tcPr>
          <w:p w14:paraId="64D9D79F"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Error</w:t>
            </w:r>
          </w:p>
        </w:tc>
        <w:tc>
          <w:tcPr>
            <w:tcW w:w="1930" w:type="dxa"/>
          </w:tcPr>
          <w:p w14:paraId="1431E3A7"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13971.7</w:t>
            </w:r>
            <w:r w:rsidR="00D623DB">
              <w:rPr>
                <w:rFonts w:ascii="Times New Roman" w:hAnsi="Times New Roman" w:cs="Times New Roman"/>
                <w:sz w:val="24"/>
                <w:szCs w:val="24"/>
              </w:rPr>
              <w:t>9</w:t>
            </w:r>
          </w:p>
        </w:tc>
        <w:tc>
          <w:tcPr>
            <w:tcW w:w="965" w:type="dxa"/>
          </w:tcPr>
          <w:p w14:paraId="58F73EEE"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427</w:t>
            </w:r>
          </w:p>
        </w:tc>
        <w:tc>
          <w:tcPr>
            <w:tcW w:w="1317" w:type="dxa"/>
          </w:tcPr>
          <w:p w14:paraId="20361252"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33.67</w:t>
            </w:r>
          </w:p>
        </w:tc>
        <w:tc>
          <w:tcPr>
            <w:tcW w:w="1555" w:type="dxa"/>
          </w:tcPr>
          <w:p w14:paraId="55698FCE"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12" w:type="dxa"/>
          </w:tcPr>
          <w:p w14:paraId="4DBEBEA2" w14:textId="77777777" w:rsidR="00663581" w:rsidRPr="00901149" w:rsidRDefault="00663581" w:rsidP="00AF3566">
            <w:pPr>
              <w:spacing w:after="0" w:line="240" w:lineRule="auto"/>
              <w:jc w:val="both"/>
              <w:rPr>
                <w:rFonts w:ascii="Times New Roman" w:hAnsi="Times New Roman" w:cs="Times New Roman"/>
                <w:sz w:val="24"/>
                <w:szCs w:val="24"/>
              </w:rPr>
            </w:pPr>
          </w:p>
        </w:tc>
      </w:tr>
      <w:tr w:rsidR="00663581" w:rsidRPr="00901149" w14:paraId="69C2CF13" w14:textId="77777777" w:rsidTr="00AA2B05">
        <w:trPr>
          <w:trHeight w:val="180"/>
        </w:trPr>
        <w:tc>
          <w:tcPr>
            <w:tcW w:w="2046" w:type="dxa"/>
          </w:tcPr>
          <w:p w14:paraId="17F1B70C"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Total</w:t>
            </w:r>
          </w:p>
        </w:tc>
        <w:tc>
          <w:tcPr>
            <w:tcW w:w="1930" w:type="dxa"/>
          </w:tcPr>
          <w:p w14:paraId="2F080148"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214511.00</w:t>
            </w:r>
          </w:p>
        </w:tc>
        <w:tc>
          <w:tcPr>
            <w:tcW w:w="965" w:type="dxa"/>
          </w:tcPr>
          <w:p w14:paraId="6125EA4A"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432</w:t>
            </w:r>
          </w:p>
        </w:tc>
        <w:tc>
          <w:tcPr>
            <w:tcW w:w="1317" w:type="dxa"/>
          </w:tcPr>
          <w:p w14:paraId="069A0F80"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55" w:type="dxa"/>
          </w:tcPr>
          <w:p w14:paraId="5F514337"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12" w:type="dxa"/>
          </w:tcPr>
          <w:p w14:paraId="4B8C8B24" w14:textId="77777777" w:rsidR="00663581" w:rsidRPr="00901149" w:rsidRDefault="00663581" w:rsidP="00AF3566">
            <w:pPr>
              <w:spacing w:after="0" w:line="240" w:lineRule="auto"/>
              <w:jc w:val="both"/>
              <w:rPr>
                <w:rFonts w:ascii="Times New Roman" w:hAnsi="Times New Roman" w:cs="Times New Roman"/>
                <w:sz w:val="24"/>
                <w:szCs w:val="24"/>
              </w:rPr>
            </w:pPr>
          </w:p>
        </w:tc>
      </w:tr>
      <w:tr w:rsidR="00663581" w:rsidRPr="00901149" w14:paraId="5D0DD5F1" w14:textId="77777777" w:rsidTr="00AA2B05">
        <w:trPr>
          <w:trHeight w:val="261"/>
        </w:trPr>
        <w:tc>
          <w:tcPr>
            <w:tcW w:w="2046" w:type="dxa"/>
            <w:tcBorders>
              <w:bottom w:val="single" w:sz="4" w:space="0" w:color="auto"/>
            </w:tcBorders>
          </w:tcPr>
          <w:p w14:paraId="718EF46D"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Corrected Total</w:t>
            </w:r>
          </w:p>
        </w:tc>
        <w:tc>
          <w:tcPr>
            <w:tcW w:w="1930" w:type="dxa"/>
            <w:tcBorders>
              <w:bottom w:val="single" w:sz="4" w:space="0" w:color="auto"/>
            </w:tcBorders>
          </w:tcPr>
          <w:p w14:paraId="1443E25A"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18883.1</w:t>
            </w:r>
            <w:r w:rsidR="00D623DB">
              <w:rPr>
                <w:rFonts w:ascii="Times New Roman" w:hAnsi="Times New Roman" w:cs="Times New Roman"/>
                <w:sz w:val="24"/>
                <w:szCs w:val="24"/>
              </w:rPr>
              <w:t>1</w:t>
            </w:r>
          </w:p>
        </w:tc>
        <w:tc>
          <w:tcPr>
            <w:tcW w:w="965" w:type="dxa"/>
            <w:tcBorders>
              <w:bottom w:val="single" w:sz="4" w:space="0" w:color="auto"/>
            </w:tcBorders>
          </w:tcPr>
          <w:p w14:paraId="0B4F47A1" w14:textId="77777777" w:rsidR="00663581" w:rsidRPr="00901149" w:rsidRDefault="0066358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431</w:t>
            </w:r>
          </w:p>
        </w:tc>
        <w:tc>
          <w:tcPr>
            <w:tcW w:w="1317" w:type="dxa"/>
            <w:tcBorders>
              <w:bottom w:val="single" w:sz="4" w:space="0" w:color="auto"/>
            </w:tcBorders>
          </w:tcPr>
          <w:p w14:paraId="7B7B900D"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55" w:type="dxa"/>
            <w:tcBorders>
              <w:bottom w:val="single" w:sz="4" w:space="0" w:color="auto"/>
            </w:tcBorders>
          </w:tcPr>
          <w:p w14:paraId="4E523523" w14:textId="77777777" w:rsidR="00663581" w:rsidRPr="00901149" w:rsidRDefault="00663581" w:rsidP="00AF3566">
            <w:pPr>
              <w:spacing w:after="0" w:line="240" w:lineRule="auto"/>
              <w:jc w:val="both"/>
              <w:rPr>
                <w:rFonts w:ascii="Times New Roman" w:hAnsi="Times New Roman" w:cs="Times New Roman"/>
                <w:sz w:val="24"/>
                <w:szCs w:val="24"/>
              </w:rPr>
            </w:pPr>
          </w:p>
        </w:tc>
        <w:tc>
          <w:tcPr>
            <w:tcW w:w="1512" w:type="dxa"/>
            <w:tcBorders>
              <w:bottom w:val="single" w:sz="4" w:space="0" w:color="auto"/>
            </w:tcBorders>
          </w:tcPr>
          <w:p w14:paraId="42CD67A4" w14:textId="77777777" w:rsidR="00663581" w:rsidRPr="00901149" w:rsidRDefault="00663581" w:rsidP="00AF3566">
            <w:pPr>
              <w:spacing w:after="0" w:line="240" w:lineRule="auto"/>
              <w:jc w:val="both"/>
              <w:rPr>
                <w:rFonts w:ascii="Times New Roman" w:hAnsi="Times New Roman" w:cs="Times New Roman"/>
                <w:sz w:val="24"/>
                <w:szCs w:val="24"/>
              </w:rPr>
            </w:pPr>
          </w:p>
        </w:tc>
      </w:tr>
    </w:tbl>
    <w:p w14:paraId="76D576CF" w14:textId="77777777" w:rsidR="00257EA3" w:rsidRPr="00901149" w:rsidRDefault="00663581" w:rsidP="008B77EA">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R Squared =</w:t>
      </w:r>
      <w:r w:rsidR="00257EA3" w:rsidRPr="00901149">
        <w:rPr>
          <w:rFonts w:ascii="Times New Roman" w:hAnsi="Times New Roman" w:cs="Times New Roman"/>
          <w:sz w:val="24"/>
          <w:szCs w:val="24"/>
        </w:rPr>
        <w:t xml:space="preserve"> .260 (Adjusted R Squared =.232) </w:t>
      </w:r>
    </w:p>
    <w:p w14:paraId="763BD17E" w14:textId="77777777" w:rsidR="008B77EA" w:rsidRDefault="008B77EA" w:rsidP="008B77EA">
      <w:pPr>
        <w:spacing w:after="0" w:line="240" w:lineRule="auto"/>
        <w:jc w:val="both"/>
        <w:rPr>
          <w:rFonts w:ascii="Times New Roman" w:hAnsi="Times New Roman" w:cs="Times New Roman"/>
          <w:sz w:val="24"/>
          <w:szCs w:val="24"/>
          <w:lang w:val="en-US"/>
        </w:rPr>
      </w:pPr>
    </w:p>
    <w:p w14:paraId="6FE0B6FF" w14:textId="77777777" w:rsidR="00257EA3" w:rsidRDefault="00AA2B05" w:rsidP="008B77EA">
      <w:pPr>
        <w:spacing w:after="0" w:line="240" w:lineRule="auto"/>
        <w:jc w:val="both"/>
        <w:rPr>
          <w:rFonts w:ascii="Times New Roman" w:hAnsi="Times New Roman" w:cs="Times New Roman"/>
          <w:sz w:val="24"/>
          <w:szCs w:val="24"/>
        </w:rPr>
      </w:pPr>
      <w:r w:rsidRPr="00AA2B05">
        <w:rPr>
          <w:rFonts w:ascii="Times New Roman" w:hAnsi="Times New Roman" w:cs="Times New Roman"/>
          <w:sz w:val="24"/>
          <w:szCs w:val="24"/>
          <w:lang w:val="en-US"/>
        </w:rPr>
        <w:t>From Table 1, the observed F-value was significant (F(</w:t>
      </w:r>
      <w:r w:rsidRPr="008B77EA">
        <w:rPr>
          <w:rFonts w:ascii="Times New Roman" w:hAnsi="Times New Roman" w:cs="Times New Roman"/>
          <w:sz w:val="24"/>
          <w:szCs w:val="24"/>
          <w:vertAlign w:val="subscript"/>
          <w:lang w:val="en-US"/>
        </w:rPr>
        <w:t>3, 427</w:t>
      </w:r>
      <w:r w:rsidRPr="00AA2B05">
        <w:rPr>
          <w:rFonts w:ascii="Times New Roman" w:hAnsi="Times New Roman" w:cs="Times New Roman"/>
          <w:sz w:val="24"/>
          <w:szCs w:val="24"/>
          <w:lang w:val="en-US"/>
        </w:rPr>
        <w:t>)=26.03</w:t>
      </w:r>
      <w:r w:rsidR="008B77EA">
        <w:rPr>
          <w:rFonts w:ascii="Times New Roman" w:hAnsi="Times New Roman" w:cs="Times New Roman"/>
          <w:sz w:val="24"/>
          <w:szCs w:val="24"/>
          <w:lang w:val="en-US"/>
        </w:rPr>
        <w:t xml:space="preserve">; </w:t>
      </w:r>
      <w:r w:rsidRPr="00AA2B05">
        <w:rPr>
          <w:rFonts w:ascii="Times New Roman" w:hAnsi="Times New Roman" w:cs="Times New Roman"/>
          <w:sz w:val="24"/>
          <w:szCs w:val="24"/>
          <w:lang w:val="en-US"/>
        </w:rPr>
        <w:t>p &lt; 0.05), indicating a statistically significant main effect of instructional strategy on students’ achievement in Biology.</w:t>
      </w:r>
      <w:r w:rsidR="00490A79">
        <w:rPr>
          <w:rFonts w:ascii="Times New Roman" w:hAnsi="Times New Roman" w:cs="Times New Roman"/>
          <w:sz w:val="24"/>
          <w:szCs w:val="24"/>
          <w:lang w:val="en-US"/>
        </w:rPr>
        <w:t xml:space="preserve"> </w:t>
      </w:r>
      <w:r w:rsidR="00257EA3" w:rsidRPr="00901149">
        <w:rPr>
          <w:rFonts w:ascii="Times New Roman" w:hAnsi="Times New Roman" w:cs="Times New Roman"/>
          <w:sz w:val="24"/>
          <w:szCs w:val="24"/>
        </w:rPr>
        <w:t xml:space="preserve">This implies that there was a statistically significant difference in the </w:t>
      </w:r>
      <w:r w:rsidR="00442784" w:rsidRPr="00901149">
        <w:rPr>
          <w:rFonts w:ascii="Times New Roman" w:hAnsi="Times New Roman" w:cs="Times New Roman"/>
          <w:sz w:val="24"/>
          <w:szCs w:val="24"/>
        </w:rPr>
        <w:t>post-test</w:t>
      </w:r>
      <w:r w:rsidR="00257EA3" w:rsidRPr="00901149">
        <w:rPr>
          <w:rFonts w:ascii="Times New Roman" w:hAnsi="Times New Roman" w:cs="Times New Roman"/>
          <w:sz w:val="24"/>
          <w:szCs w:val="24"/>
        </w:rPr>
        <w:t xml:space="preserve"> means scores of biology students exposed to the three experimental conditions (ICT-integrated Jigsaw, </w:t>
      </w:r>
      <w:r w:rsidR="00442784" w:rsidRPr="00901149">
        <w:rPr>
          <w:rFonts w:ascii="Times New Roman" w:hAnsi="Times New Roman" w:cs="Times New Roman"/>
          <w:sz w:val="24"/>
          <w:szCs w:val="24"/>
        </w:rPr>
        <w:t>TAI and Framing) and the control</w:t>
      </w:r>
      <w:r w:rsidR="0024673E" w:rsidRPr="00901149">
        <w:rPr>
          <w:rFonts w:ascii="Times New Roman" w:hAnsi="Times New Roman" w:cs="Times New Roman"/>
          <w:sz w:val="24"/>
          <w:szCs w:val="24"/>
        </w:rPr>
        <w:t xml:space="preserve"> method</w:t>
      </w:r>
      <w:r w:rsidR="00257EA3" w:rsidRPr="00901149">
        <w:rPr>
          <w:rFonts w:ascii="Times New Roman" w:hAnsi="Times New Roman" w:cs="Times New Roman"/>
          <w:sz w:val="24"/>
          <w:szCs w:val="24"/>
        </w:rPr>
        <w:t>.</w:t>
      </w:r>
    </w:p>
    <w:p w14:paraId="1AD947F4" w14:textId="77777777" w:rsidR="008B77EA" w:rsidRPr="00AA2B05" w:rsidRDefault="008B77EA" w:rsidP="008B77EA">
      <w:pPr>
        <w:spacing w:after="0" w:line="240" w:lineRule="auto"/>
        <w:jc w:val="both"/>
        <w:rPr>
          <w:rFonts w:ascii="Times New Roman" w:hAnsi="Times New Roman" w:cs="Times New Roman"/>
          <w:sz w:val="24"/>
          <w:szCs w:val="24"/>
          <w:lang w:val="en-US"/>
        </w:rPr>
      </w:pPr>
    </w:p>
    <w:p w14:paraId="1CAA2419" w14:textId="77777777" w:rsidR="004A540C" w:rsidRDefault="004A540C" w:rsidP="00632A03">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Further, in other to determine the magnitude of the mean scores of students in each of the treatment and control groups,</w:t>
      </w:r>
      <w:r w:rsidR="00460156">
        <w:rPr>
          <w:rFonts w:ascii="Times New Roman" w:hAnsi="Times New Roman" w:cs="Times New Roman"/>
          <w:sz w:val="24"/>
          <w:szCs w:val="24"/>
        </w:rPr>
        <w:t xml:space="preserve"> the MCA is reported in Table 2</w:t>
      </w:r>
      <w:r w:rsidR="00632A03">
        <w:rPr>
          <w:rFonts w:ascii="Times New Roman" w:hAnsi="Times New Roman" w:cs="Times New Roman"/>
          <w:sz w:val="24"/>
          <w:szCs w:val="24"/>
        </w:rPr>
        <w:t>.</w:t>
      </w:r>
    </w:p>
    <w:p w14:paraId="46379F5C" w14:textId="77777777" w:rsidR="00632A03" w:rsidRPr="00901149" w:rsidRDefault="00632A03" w:rsidP="00632A03">
      <w:pPr>
        <w:spacing w:after="0" w:line="240" w:lineRule="auto"/>
        <w:jc w:val="both"/>
        <w:rPr>
          <w:rFonts w:ascii="Times New Roman" w:hAnsi="Times New Roman" w:cs="Times New Roman"/>
          <w:sz w:val="24"/>
          <w:szCs w:val="24"/>
        </w:rPr>
      </w:pPr>
    </w:p>
    <w:p w14:paraId="5EE962D0" w14:textId="77777777" w:rsidR="00006C51" w:rsidRPr="00901149" w:rsidRDefault="00006C51" w:rsidP="00632A03">
      <w:pPr>
        <w:spacing w:after="0" w:line="240" w:lineRule="auto"/>
        <w:ind w:left="1080" w:hanging="1080"/>
        <w:jc w:val="both"/>
        <w:rPr>
          <w:rFonts w:ascii="Times New Roman" w:hAnsi="Times New Roman" w:cs="Times New Roman"/>
          <w:sz w:val="24"/>
          <w:szCs w:val="24"/>
        </w:rPr>
      </w:pPr>
      <w:r w:rsidRPr="00901149">
        <w:rPr>
          <w:rFonts w:ascii="Times New Roman" w:hAnsi="Times New Roman" w:cs="Times New Roman"/>
          <w:b/>
          <w:bCs/>
          <w:sz w:val="24"/>
          <w:szCs w:val="24"/>
        </w:rPr>
        <w:t xml:space="preserve">Table 2.Multiple Classification Analysis of Achievement Scores According </w:t>
      </w:r>
      <w:proofErr w:type="spellStart"/>
      <w:r w:rsidRPr="00901149">
        <w:rPr>
          <w:rFonts w:ascii="Times New Roman" w:hAnsi="Times New Roman" w:cs="Times New Roman"/>
          <w:b/>
          <w:bCs/>
          <w:sz w:val="24"/>
          <w:szCs w:val="24"/>
        </w:rPr>
        <w:t>to</w:t>
      </w:r>
      <w:r w:rsidRPr="00901149">
        <w:rPr>
          <w:rFonts w:ascii="Times New Roman" w:hAnsi="Times New Roman" w:cs="Times New Roman"/>
          <w:b/>
          <w:sz w:val="24"/>
          <w:szCs w:val="24"/>
        </w:rPr>
        <w:t>Treatment</w:t>
      </w:r>
      <w:proofErr w:type="spellEnd"/>
    </w:p>
    <w:tbl>
      <w:tblPr>
        <w:tblpPr w:leftFromText="180" w:rightFromText="180" w:vertAnchor="text" w:horzAnchor="margin" w:tblpY="10"/>
        <w:tblW w:w="0" w:type="auto"/>
        <w:tblBorders>
          <w:top w:val="single" w:sz="4" w:space="0" w:color="auto"/>
          <w:bottom w:val="single" w:sz="4" w:space="0" w:color="auto"/>
        </w:tblBorders>
        <w:tblLook w:val="04A0" w:firstRow="1" w:lastRow="0" w:firstColumn="1" w:lastColumn="0" w:noHBand="0" w:noVBand="1"/>
      </w:tblPr>
      <w:tblGrid>
        <w:gridCol w:w="1309"/>
        <w:gridCol w:w="576"/>
        <w:gridCol w:w="1403"/>
        <w:gridCol w:w="1676"/>
        <w:gridCol w:w="747"/>
        <w:gridCol w:w="1403"/>
        <w:gridCol w:w="1563"/>
        <w:gridCol w:w="683"/>
      </w:tblGrid>
      <w:tr w:rsidR="00AA2B05" w:rsidRPr="00901149" w14:paraId="2B6F4D86" w14:textId="77777777" w:rsidTr="00AA2B05">
        <w:tc>
          <w:tcPr>
            <w:tcW w:w="0" w:type="auto"/>
            <w:tcBorders>
              <w:top w:val="single" w:sz="4" w:space="0" w:color="auto"/>
              <w:bottom w:val="single" w:sz="4" w:space="0" w:color="auto"/>
            </w:tcBorders>
          </w:tcPr>
          <w:p w14:paraId="3A80AFF6"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Treatment</w:t>
            </w:r>
          </w:p>
        </w:tc>
        <w:tc>
          <w:tcPr>
            <w:tcW w:w="0" w:type="auto"/>
            <w:tcBorders>
              <w:top w:val="single" w:sz="4" w:space="0" w:color="auto"/>
              <w:bottom w:val="single" w:sz="4" w:space="0" w:color="auto"/>
            </w:tcBorders>
          </w:tcPr>
          <w:p w14:paraId="75EB4781"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N</w:t>
            </w:r>
          </w:p>
        </w:tc>
        <w:tc>
          <w:tcPr>
            <w:tcW w:w="0" w:type="auto"/>
            <w:tcBorders>
              <w:top w:val="single" w:sz="4" w:space="0" w:color="auto"/>
              <w:bottom w:val="single" w:sz="4" w:space="0" w:color="auto"/>
            </w:tcBorders>
          </w:tcPr>
          <w:p w14:paraId="5E232994"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Unadjusted</w:t>
            </w:r>
          </w:p>
        </w:tc>
        <w:tc>
          <w:tcPr>
            <w:tcW w:w="1676" w:type="dxa"/>
            <w:tcBorders>
              <w:top w:val="single" w:sz="4" w:space="0" w:color="auto"/>
              <w:bottom w:val="single" w:sz="4" w:space="0" w:color="auto"/>
            </w:tcBorders>
          </w:tcPr>
          <w:p w14:paraId="05FF0D6D"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Adjusted for Factors and Covariates</w:t>
            </w:r>
          </w:p>
        </w:tc>
        <w:tc>
          <w:tcPr>
            <w:tcW w:w="747" w:type="dxa"/>
            <w:tcBorders>
              <w:top w:val="single" w:sz="4" w:space="0" w:color="auto"/>
              <w:bottom w:val="single" w:sz="4" w:space="0" w:color="auto"/>
            </w:tcBorders>
          </w:tcPr>
          <w:p w14:paraId="24B2CF56" w14:textId="77777777" w:rsidR="00BA4FDD" w:rsidRPr="00AA2B05" w:rsidRDefault="00AA2B05"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E</w:t>
            </w:r>
            <w:r w:rsidR="00BA4FDD" w:rsidRPr="00AA2B05">
              <w:rPr>
                <w:rFonts w:ascii="Times New Roman" w:hAnsi="Times New Roman" w:cs="Times New Roman"/>
                <w:b/>
                <w:bCs/>
                <w:sz w:val="24"/>
                <w:szCs w:val="24"/>
              </w:rPr>
              <w:t>ta</w:t>
            </w:r>
          </w:p>
        </w:tc>
        <w:tc>
          <w:tcPr>
            <w:tcW w:w="0" w:type="auto"/>
            <w:tcBorders>
              <w:top w:val="single" w:sz="4" w:space="0" w:color="auto"/>
              <w:bottom w:val="single" w:sz="4" w:space="0" w:color="auto"/>
            </w:tcBorders>
          </w:tcPr>
          <w:p w14:paraId="7AC8EDAE"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 xml:space="preserve">Unadjusted     </w:t>
            </w:r>
          </w:p>
        </w:tc>
        <w:tc>
          <w:tcPr>
            <w:tcW w:w="0" w:type="auto"/>
            <w:tcBorders>
              <w:top w:val="single" w:sz="4" w:space="0" w:color="auto"/>
              <w:bottom w:val="single" w:sz="4" w:space="0" w:color="auto"/>
            </w:tcBorders>
          </w:tcPr>
          <w:p w14:paraId="09532B71"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Adjusted for Factors and Covariates</w:t>
            </w:r>
          </w:p>
        </w:tc>
        <w:tc>
          <w:tcPr>
            <w:tcW w:w="0" w:type="auto"/>
            <w:tcBorders>
              <w:top w:val="single" w:sz="4" w:space="0" w:color="auto"/>
              <w:bottom w:val="single" w:sz="4" w:space="0" w:color="auto"/>
            </w:tcBorders>
          </w:tcPr>
          <w:p w14:paraId="56B651DC" w14:textId="77777777" w:rsidR="00BA4FDD" w:rsidRPr="00AA2B05" w:rsidRDefault="00BA4FDD" w:rsidP="00AF3566">
            <w:pPr>
              <w:spacing w:after="0" w:line="240" w:lineRule="auto"/>
              <w:jc w:val="both"/>
              <w:rPr>
                <w:rFonts w:ascii="Times New Roman" w:hAnsi="Times New Roman" w:cs="Times New Roman"/>
                <w:b/>
                <w:bCs/>
                <w:sz w:val="24"/>
                <w:szCs w:val="24"/>
              </w:rPr>
            </w:pPr>
            <w:r w:rsidRPr="00AA2B05">
              <w:rPr>
                <w:rFonts w:ascii="Times New Roman" w:hAnsi="Times New Roman" w:cs="Times New Roman"/>
                <w:b/>
                <w:bCs/>
                <w:sz w:val="24"/>
                <w:szCs w:val="24"/>
              </w:rPr>
              <w:t>Beta</w:t>
            </w:r>
          </w:p>
        </w:tc>
      </w:tr>
      <w:tr w:rsidR="00AA2B05" w:rsidRPr="00901149" w14:paraId="31152193" w14:textId="77777777" w:rsidTr="00AA2B05">
        <w:tc>
          <w:tcPr>
            <w:tcW w:w="0" w:type="auto"/>
            <w:tcBorders>
              <w:top w:val="single" w:sz="4" w:space="0" w:color="auto"/>
            </w:tcBorders>
          </w:tcPr>
          <w:p w14:paraId="67FDD70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Jigsaw</w:t>
            </w:r>
          </w:p>
        </w:tc>
        <w:tc>
          <w:tcPr>
            <w:tcW w:w="0" w:type="auto"/>
            <w:tcBorders>
              <w:top w:val="single" w:sz="4" w:space="0" w:color="auto"/>
            </w:tcBorders>
          </w:tcPr>
          <w:p w14:paraId="102F4771"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 xml:space="preserve">89    </w:t>
            </w:r>
          </w:p>
        </w:tc>
        <w:tc>
          <w:tcPr>
            <w:tcW w:w="0" w:type="auto"/>
            <w:tcBorders>
              <w:top w:val="single" w:sz="4" w:space="0" w:color="auto"/>
            </w:tcBorders>
          </w:tcPr>
          <w:p w14:paraId="00D4855C"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19.18</w:t>
            </w:r>
          </w:p>
        </w:tc>
        <w:tc>
          <w:tcPr>
            <w:tcW w:w="1676" w:type="dxa"/>
            <w:tcBorders>
              <w:top w:val="single" w:sz="4" w:space="0" w:color="auto"/>
            </w:tcBorders>
          </w:tcPr>
          <w:p w14:paraId="740CBC96"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19.23</w:t>
            </w:r>
          </w:p>
        </w:tc>
        <w:tc>
          <w:tcPr>
            <w:tcW w:w="747" w:type="dxa"/>
            <w:tcBorders>
              <w:top w:val="single" w:sz="4" w:space="0" w:color="auto"/>
            </w:tcBorders>
          </w:tcPr>
          <w:p w14:paraId="27ABC01B"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.49</w:t>
            </w:r>
          </w:p>
        </w:tc>
        <w:tc>
          <w:tcPr>
            <w:tcW w:w="0" w:type="auto"/>
            <w:tcBorders>
              <w:top w:val="single" w:sz="4" w:space="0" w:color="auto"/>
            </w:tcBorders>
          </w:tcPr>
          <w:p w14:paraId="02F5832F"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-2.10</w:t>
            </w:r>
          </w:p>
        </w:tc>
        <w:tc>
          <w:tcPr>
            <w:tcW w:w="0" w:type="auto"/>
            <w:tcBorders>
              <w:top w:val="single" w:sz="4" w:space="0" w:color="auto"/>
            </w:tcBorders>
          </w:tcPr>
          <w:p w14:paraId="1FB65E7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-2.05</w:t>
            </w:r>
          </w:p>
        </w:tc>
        <w:tc>
          <w:tcPr>
            <w:tcW w:w="0" w:type="auto"/>
            <w:tcBorders>
              <w:top w:val="single" w:sz="4" w:space="0" w:color="auto"/>
            </w:tcBorders>
          </w:tcPr>
          <w:p w14:paraId="3252E482"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.48</w:t>
            </w:r>
          </w:p>
        </w:tc>
      </w:tr>
      <w:tr w:rsidR="00AA2B05" w:rsidRPr="00901149" w14:paraId="0D749A70" w14:textId="77777777" w:rsidTr="00AA2B05">
        <w:tc>
          <w:tcPr>
            <w:tcW w:w="0" w:type="auto"/>
          </w:tcPr>
          <w:p w14:paraId="12B5CFC9"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TAI</w:t>
            </w:r>
          </w:p>
        </w:tc>
        <w:tc>
          <w:tcPr>
            <w:tcW w:w="0" w:type="auto"/>
          </w:tcPr>
          <w:p w14:paraId="63F0FB27"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115</w:t>
            </w:r>
          </w:p>
        </w:tc>
        <w:tc>
          <w:tcPr>
            <w:tcW w:w="0" w:type="auto"/>
          </w:tcPr>
          <w:p w14:paraId="2EDFFCA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25.50</w:t>
            </w:r>
          </w:p>
        </w:tc>
        <w:tc>
          <w:tcPr>
            <w:tcW w:w="1676" w:type="dxa"/>
          </w:tcPr>
          <w:p w14:paraId="61EC8BAD"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25.25</w:t>
            </w:r>
          </w:p>
        </w:tc>
        <w:tc>
          <w:tcPr>
            <w:tcW w:w="747" w:type="dxa"/>
          </w:tcPr>
          <w:p w14:paraId="4AB75319" w14:textId="77777777" w:rsidR="00BA4FDD" w:rsidRPr="00901149" w:rsidRDefault="00BA4FDD" w:rsidP="00AF3566">
            <w:pPr>
              <w:spacing w:after="0" w:line="240" w:lineRule="auto"/>
              <w:jc w:val="both"/>
              <w:rPr>
                <w:rFonts w:ascii="Times New Roman" w:hAnsi="Times New Roman" w:cs="Times New Roman"/>
                <w:sz w:val="24"/>
                <w:szCs w:val="24"/>
              </w:rPr>
            </w:pPr>
          </w:p>
        </w:tc>
        <w:tc>
          <w:tcPr>
            <w:tcW w:w="0" w:type="auto"/>
          </w:tcPr>
          <w:p w14:paraId="75FBCB75"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4.22</w:t>
            </w:r>
          </w:p>
        </w:tc>
        <w:tc>
          <w:tcPr>
            <w:tcW w:w="0" w:type="auto"/>
          </w:tcPr>
          <w:p w14:paraId="57B93E7D"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3.97</w:t>
            </w:r>
          </w:p>
        </w:tc>
        <w:tc>
          <w:tcPr>
            <w:tcW w:w="0" w:type="auto"/>
          </w:tcPr>
          <w:p w14:paraId="789F2C54" w14:textId="77777777" w:rsidR="00BA4FDD" w:rsidRPr="00901149" w:rsidRDefault="00BA4FDD" w:rsidP="00AF3566">
            <w:pPr>
              <w:spacing w:after="0" w:line="240" w:lineRule="auto"/>
              <w:jc w:val="both"/>
              <w:rPr>
                <w:rFonts w:ascii="Times New Roman" w:hAnsi="Times New Roman" w:cs="Times New Roman"/>
                <w:sz w:val="24"/>
                <w:szCs w:val="24"/>
              </w:rPr>
            </w:pPr>
          </w:p>
        </w:tc>
      </w:tr>
      <w:tr w:rsidR="00AA2B05" w:rsidRPr="00901149" w14:paraId="36A5ACA2" w14:textId="77777777" w:rsidTr="00AA2B05">
        <w:tc>
          <w:tcPr>
            <w:tcW w:w="0" w:type="auto"/>
          </w:tcPr>
          <w:p w14:paraId="4D558132"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Framing</w:t>
            </w:r>
          </w:p>
        </w:tc>
        <w:tc>
          <w:tcPr>
            <w:tcW w:w="0" w:type="auto"/>
          </w:tcPr>
          <w:p w14:paraId="644A3214"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109</w:t>
            </w:r>
          </w:p>
        </w:tc>
        <w:tc>
          <w:tcPr>
            <w:tcW w:w="0" w:type="auto"/>
          </w:tcPr>
          <w:p w14:paraId="0D701E15"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22.89</w:t>
            </w:r>
          </w:p>
        </w:tc>
        <w:tc>
          <w:tcPr>
            <w:tcW w:w="1676" w:type="dxa"/>
          </w:tcPr>
          <w:p w14:paraId="213EC5ED"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23 07</w:t>
            </w:r>
          </w:p>
        </w:tc>
        <w:tc>
          <w:tcPr>
            <w:tcW w:w="747" w:type="dxa"/>
          </w:tcPr>
          <w:p w14:paraId="003BD4B7" w14:textId="77777777" w:rsidR="00BA4FDD" w:rsidRPr="00901149" w:rsidRDefault="00BA4FDD" w:rsidP="00AF3566">
            <w:pPr>
              <w:spacing w:after="0" w:line="240" w:lineRule="auto"/>
              <w:jc w:val="both"/>
              <w:rPr>
                <w:rFonts w:ascii="Times New Roman" w:hAnsi="Times New Roman" w:cs="Times New Roman"/>
                <w:sz w:val="24"/>
                <w:szCs w:val="24"/>
              </w:rPr>
            </w:pPr>
          </w:p>
        </w:tc>
        <w:tc>
          <w:tcPr>
            <w:tcW w:w="0" w:type="auto"/>
          </w:tcPr>
          <w:p w14:paraId="125C2C20"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1.61</w:t>
            </w:r>
          </w:p>
        </w:tc>
        <w:tc>
          <w:tcPr>
            <w:tcW w:w="0" w:type="auto"/>
          </w:tcPr>
          <w:p w14:paraId="75159194"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1.79</w:t>
            </w:r>
          </w:p>
        </w:tc>
        <w:tc>
          <w:tcPr>
            <w:tcW w:w="0" w:type="auto"/>
          </w:tcPr>
          <w:p w14:paraId="577ECDB0" w14:textId="77777777" w:rsidR="00BA4FDD" w:rsidRPr="00901149" w:rsidRDefault="00BA4FDD" w:rsidP="00AF3566">
            <w:pPr>
              <w:spacing w:after="0" w:line="240" w:lineRule="auto"/>
              <w:jc w:val="both"/>
              <w:rPr>
                <w:rFonts w:ascii="Times New Roman" w:hAnsi="Times New Roman" w:cs="Times New Roman"/>
                <w:sz w:val="24"/>
                <w:szCs w:val="24"/>
              </w:rPr>
            </w:pPr>
          </w:p>
        </w:tc>
      </w:tr>
      <w:tr w:rsidR="00AA2B05" w:rsidRPr="00901149" w14:paraId="5C33203A" w14:textId="77777777" w:rsidTr="00AA2B05">
        <w:tc>
          <w:tcPr>
            <w:tcW w:w="0" w:type="auto"/>
          </w:tcPr>
          <w:p w14:paraId="0CDC9893"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Lecture</w:t>
            </w:r>
          </w:p>
        </w:tc>
        <w:tc>
          <w:tcPr>
            <w:tcW w:w="0" w:type="auto"/>
          </w:tcPr>
          <w:p w14:paraId="05D5EB17"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 xml:space="preserve">119    </w:t>
            </w:r>
          </w:p>
        </w:tc>
        <w:tc>
          <w:tcPr>
            <w:tcW w:w="0" w:type="auto"/>
          </w:tcPr>
          <w:p w14:paraId="7AA880DB"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17.29</w:t>
            </w:r>
          </w:p>
        </w:tc>
        <w:tc>
          <w:tcPr>
            <w:tcW w:w="1676" w:type="dxa"/>
          </w:tcPr>
          <w:p w14:paraId="2D6457E8"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17.34</w:t>
            </w:r>
          </w:p>
        </w:tc>
        <w:tc>
          <w:tcPr>
            <w:tcW w:w="747" w:type="dxa"/>
          </w:tcPr>
          <w:p w14:paraId="7D8D2CFA" w14:textId="77777777" w:rsidR="00BA4FDD" w:rsidRPr="00901149" w:rsidRDefault="00BA4FDD" w:rsidP="00AF3566">
            <w:pPr>
              <w:spacing w:after="0" w:line="240" w:lineRule="auto"/>
              <w:jc w:val="both"/>
              <w:rPr>
                <w:rFonts w:ascii="Times New Roman" w:hAnsi="Times New Roman" w:cs="Times New Roman"/>
                <w:sz w:val="24"/>
                <w:szCs w:val="24"/>
              </w:rPr>
            </w:pPr>
          </w:p>
        </w:tc>
        <w:tc>
          <w:tcPr>
            <w:tcW w:w="0" w:type="auto"/>
          </w:tcPr>
          <w:p w14:paraId="2C0380E3"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-3.99</w:t>
            </w:r>
          </w:p>
        </w:tc>
        <w:tc>
          <w:tcPr>
            <w:tcW w:w="0" w:type="auto"/>
          </w:tcPr>
          <w:p w14:paraId="1D7446EE" w14:textId="77777777" w:rsidR="00BA4FDD" w:rsidRPr="00901149" w:rsidRDefault="00BA4FDD"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-3.94</w:t>
            </w:r>
          </w:p>
        </w:tc>
        <w:tc>
          <w:tcPr>
            <w:tcW w:w="0" w:type="auto"/>
          </w:tcPr>
          <w:p w14:paraId="10D1D05C" w14:textId="77777777" w:rsidR="00BA4FDD" w:rsidRPr="00901149" w:rsidRDefault="00BA4FDD" w:rsidP="00AF3566">
            <w:pPr>
              <w:spacing w:after="0" w:line="240" w:lineRule="auto"/>
              <w:jc w:val="both"/>
              <w:rPr>
                <w:rFonts w:ascii="Times New Roman" w:hAnsi="Times New Roman" w:cs="Times New Roman"/>
                <w:sz w:val="24"/>
                <w:szCs w:val="24"/>
              </w:rPr>
            </w:pPr>
          </w:p>
        </w:tc>
      </w:tr>
    </w:tbl>
    <w:p w14:paraId="306843DD" w14:textId="77777777" w:rsidR="00006C51" w:rsidRPr="00901149" w:rsidRDefault="00006C51" w:rsidP="00AF3566">
      <w:pPr>
        <w:spacing w:line="240" w:lineRule="auto"/>
        <w:jc w:val="both"/>
        <w:rPr>
          <w:rFonts w:ascii="Times New Roman" w:hAnsi="Times New Roman" w:cs="Times New Roman"/>
          <w:b/>
          <w:sz w:val="24"/>
          <w:szCs w:val="24"/>
        </w:rPr>
      </w:pPr>
      <w:r w:rsidRPr="00901149">
        <w:rPr>
          <w:rFonts w:ascii="Times New Roman" w:hAnsi="Times New Roman" w:cs="Times New Roman"/>
          <w:sz w:val="24"/>
          <w:szCs w:val="24"/>
        </w:rPr>
        <w:t>Grand Mean = 21.28</w:t>
      </w:r>
    </w:p>
    <w:p w14:paraId="2B003341" w14:textId="77777777" w:rsidR="00006C51" w:rsidRPr="00901149" w:rsidRDefault="00006C51" w:rsidP="00AF3566">
      <w:pPr>
        <w:spacing w:line="240" w:lineRule="auto"/>
        <w:jc w:val="both"/>
        <w:rPr>
          <w:rFonts w:ascii="Times New Roman" w:hAnsi="Times New Roman" w:cs="Times New Roman"/>
          <w:sz w:val="24"/>
          <w:szCs w:val="24"/>
        </w:rPr>
      </w:pPr>
      <w:r w:rsidRPr="00901149">
        <w:rPr>
          <w:rFonts w:ascii="Times New Roman" w:hAnsi="Times New Roman" w:cs="Times New Roman"/>
          <w:sz w:val="24"/>
          <w:szCs w:val="24"/>
        </w:rPr>
        <w:t>Result from Table 2 shows that student</w:t>
      </w:r>
      <w:r w:rsidR="00460156">
        <w:rPr>
          <w:rFonts w:ascii="Times New Roman" w:hAnsi="Times New Roman" w:cs="Times New Roman"/>
          <w:sz w:val="24"/>
          <w:szCs w:val="24"/>
        </w:rPr>
        <w:t>s</w:t>
      </w:r>
      <w:r w:rsidRPr="00901149">
        <w:rPr>
          <w:rFonts w:ascii="Times New Roman" w:hAnsi="Times New Roman" w:cs="Times New Roman"/>
          <w:sz w:val="24"/>
          <w:szCs w:val="24"/>
        </w:rPr>
        <w:t xml:space="preserve"> in ICT-integrated TAI instructional strategy obtained the highest mean achievement score (X̅ = 25.50). Those in Framing group scored next to them (X̅ = 22.89), followed by those in Jigsaw (X̅ = 19.18) while students in Lecture method group scores the lowest (X̅ = 17.29). This implies that the ICT-integrated TAI instructional strategy was more effective than the Framing and Jigsaw instructional strategies and the Lecture method. The order of decreasing magnitude of biology achievement mean scores of the groups are represented as ICT-integrated TAI strategy &gt; Framing strategy &gt; Jigsaw strategy &gt; Lecture method.</w:t>
      </w:r>
    </w:p>
    <w:p w14:paraId="41BB0068" w14:textId="77777777" w:rsidR="00006C51" w:rsidRDefault="00006C51" w:rsidP="00632A03">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 xml:space="preserve">In order to test for the source of significant effect of treatment obtained from ANCOVA result in Table 2, the </w:t>
      </w:r>
      <w:proofErr w:type="spellStart"/>
      <w:r w:rsidRPr="00901149">
        <w:rPr>
          <w:rFonts w:ascii="Times New Roman" w:hAnsi="Times New Roman" w:cs="Times New Roman"/>
          <w:sz w:val="24"/>
          <w:szCs w:val="24"/>
        </w:rPr>
        <w:t>Scheffe</w:t>
      </w:r>
      <w:proofErr w:type="spellEnd"/>
      <w:r w:rsidRPr="00901149">
        <w:rPr>
          <w:rFonts w:ascii="Times New Roman" w:hAnsi="Times New Roman" w:cs="Times New Roman"/>
          <w:sz w:val="24"/>
          <w:szCs w:val="24"/>
        </w:rPr>
        <w:t xml:space="preserve"> Post-hoc analysis was carried out and presented in Table 3</w:t>
      </w:r>
      <w:r w:rsidR="00632A03">
        <w:rPr>
          <w:rFonts w:ascii="Times New Roman" w:hAnsi="Times New Roman" w:cs="Times New Roman"/>
          <w:sz w:val="24"/>
          <w:szCs w:val="24"/>
        </w:rPr>
        <w:t>.</w:t>
      </w:r>
    </w:p>
    <w:p w14:paraId="3E0B6DAC" w14:textId="77777777" w:rsidR="00632A03" w:rsidRPr="00901149" w:rsidRDefault="00632A03" w:rsidP="00632A03">
      <w:pPr>
        <w:spacing w:after="0" w:line="240" w:lineRule="auto"/>
        <w:jc w:val="both"/>
        <w:rPr>
          <w:rFonts w:ascii="Times New Roman" w:hAnsi="Times New Roman" w:cs="Times New Roman"/>
          <w:sz w:val="24"/>
          <w:szCs w:val="24"/>
        </w:rPr>
      </w:pPr>
    </w:p>
    <w:p w14:paraId="577B3BCC" w14:textId="77777777" w:rsidR="00006C51" w:rsidRPr="00901149" w:rsidRDefault="00006C51" w:rsidP="00AF3566">
      <w:pPr>
        <w:spacing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Table 3.Scheffe Multiple Range Tests of Achievement by Treatment</w:t>
      </w:r>
    </w:p>
    <w:tbl>
      <w:tblPr>
        <w:tblW w:w="9368" w:type="dxa"/>
        <w:tblLook w:val="04A0" w:firstRow="1" w:lastRow="0" w:firstColumn="1" w:lastColumn="0" w:noHBand="0" w:noVBand="1"/>
      </w:tblPr>
      <w:tblGrid>
        <w:gridCol w:w="1556"/>
        <w:gridCol w:w="1159"/>
        <w:gridCol w:w="1278"/>
        <w:gridCol w:w="1346"/>
        <w:gridCol w:w="1185"/>
        <w:gridCol w:w="1448"/>
        <w:gridCol w:w="1396"/>
      </w:tblGrid>
      <w:tr w:rsidR="00006C51" w:rsidRPr="00901149" w14:paraId="09BC78F5" w14:textId="77777777" w:rsidTr="008B77EA">
        <w:trPr>
          <w:trHeight w:val="356"/>
        </w:trPr>
        <w:tc>
          <w:tcPr>
            <w:tcW w:w="1556" w:type="dxa"/>
            <w:tcBorders>
              <w:top w:val="single" w:sz="4" w:space="0" w:color="auto"/>
              <w:bottom w:val="single" w:sz="4" w:space="0" w:color="auto"/>
            </w:tcBorders>
          </w:tcPr>
          <w:p w14:paraId="2DB1D28F"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Treatment</w:t>
            </w:r>
          </w:p>
        </w:tc>
        <w:tc>
          <w:tcPr>
            <w:tcW w:w="1159" w:type="dxa"/>
            <w:tcBorders>
              <w:top w:val="single" w:sz="4" w:space="0" w:color="auto"/>
              <w:bottom w:val="single" w:sz="4" w:space="0" w:color="auto"/>
            </w:tcBorders>
          </w:tcPr>
          <w:p w14:paraId="19E77C70"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N</w:t>
            </w:r>
          </w:p>
        </w:tc>
        <w:tc>
          <w:tcPr>
            <w:tcW w:w="1278" w:type="dxa"/>
            <w:tcBorders>
              <w:top w:val="single" w:sz="4" w:space="0" w:color="auto"/>
              <w:bottom w:val="single" w:sz="4" w:space="0" w:color="auto"/>
            </w:tcBorders>
          </w:tcPr>
          <w:p w14:paraId="609D88E9"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Mean</w:t>
            </w:r>
          </w:p>
        </w:tc>
        <w:tc>
          <w:tcPr>
            <w:tcW w:w="1346" w:type="dxa"/>
            <w:tcBorders>
              <w:top w:val="single" w:sz="4" w:space="0" w:color="auto"/>
              <w:bottom w:val="single" w:sz="4" w:space="0" w:color="auto"/>
            </w:tcBorders>
          </w:tcPr>
          <w:p w14:paraId="169A43A4"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Jigsaw</w:t>
            </w:r>
          </w:p>
        </w:tc>
        <w:tc>
          <w:tcPr>
            <w:tcW w:w="1185" w:type="dxa"/>
            <w:tcBorders>
              <w:top w:val="single" w:sz="4" w:space="0" w:color="auto"/>
              <w:bottom w:val="single" w:sz="4" w:space="0" w:color="auto"/>
            </w:tcBorders>
          </w:tcPr>
          <w:p w14:paraId="37219AC2"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TAI</w:t>
            </w:r>
          </w:p>
        </w:tc>
        <w:tc>
          <w:tcPr>
            <w:tcW w:w="1448" w:type="dxa"/>
            <w:tcBorders>
              <w:top w:val="single" w:sz="4" w:space="0" w:color="auto"/>
              <w:bottom w:val="single" w:sz="4" w:space="0" w:color="auto"/>
            </w:tcBorders>
          </w:tcPr>
          <w:p w14:paraId="1F3AD673"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Framing</w:t>
            </w:r>
          </w:p>
        </w:tc>
        <w:tc>
          <w:tcPr>
            <w:tcW w:w="1396" w:type="dxa"/>
            <w:tcBorders>
              <w:top w:val="single" w:sz="4" w:space="0" w:color="auto"/>
              <w:bottom w:val="single" w:sz="4" w:space="0" w:color="auto"/>
            </w:tcBorders>
          </w:tcPr>
          <w:p w14:paraId="2F41C8AE" w14:textId="77777777" w:rsidR="00006C51" w:rsidRPr="00901149" w:rsidRDefault="00006C51" w:rsidP="00AF3566">
            <w:pPr>
              <w:spacing w:after="0" w:line="240" w:lineRule="auto"/>
              <w:jc w:val="both"/>
              <w:rPr>
                <w:rFonts w:ascii="Times New Roman" w:hAnsi="Times New Roman" w:cs="Times New Roman"/>
                <w:b/>
                <w:bCs/>
                <w:sz w:val="24"/>
                <w:szCs w:val="24"/>
              </w:rPr>
            </w:pPr>
            <w:r w:rsidRPr="00901149">
              <w:rPr>
                <w:rFonts w:ascii="Times New Roman" w:hAnsi="Times New Roman" w:cs="Times New Roman"/>
                <w:b/>
                <w:bCs/>
                <w:sz w:val="24"/>
                <w:szCs w:val="24"/>
              </w:rPr>
              <w:t>Lecture</w:t>
            </w:r>
          </w:p>
        </w:tc>
      </w:tr>
      <w:tr w:rsidR="00006C51" w:rsidRPr="00901149" w14:paraId="5FD7DB6A" w14:textId="77777777" w:rsidTr="008B77EA">
        <w:trPr>
          <w:trHeight w:val="387"/>
        </w:trPr>
        <w:tc>
          <w:tcPr>
            <w:tcW w:w="1556" w:type="dxa"/>
            <w:tcBorders>
              <w:top w:val="single" w:sz="4" w:space="0" w:color="auto"/>
            </w:tcBorders>
          </w:tcPr>
          <w:p w14:paraId="1E78F5E5"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Jigsaw</w:t>
            </w:r>
          </w:p>
        </w:tc>
        <w:tc>
          <w:tcPr>
            <w:tcW w:w="1159" w:type="dxa"/>
            <w:tcBorders>
              <w:top w:val="single" w:sz="4" w:space="0" w:color="auto"/>
            </w:tcBorders>
          </w:tcPr>
          <w:p w14:paraId="217E1016"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89</w:t>
            </w:r>
          </w:p>
        </w:tc>
        <w:tc>
          <w:tcPr>
            <w:tcW w:w="1278" w:type="dxa"/>
            <w:tcBorders>
              <w:top w:val="single" w:sz="4" w:space="0" w:color="auto"/>
            </w:tcBorders>
          </w:tcPr>
          <w:p w14:paraId="7C3BD0D0"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19.18</w:t>
            </w:r>
          </w:p>
        </w:tc>
        <w:tc>
          <w:tcPr>
            <w:tcW w:w="1346" w:type="dxa"/>
            <w:tcBorders>
              <w:top w:val="single" w:sz="4" w:space="0" w:color="auto"/>
            </w:tcBorders>
          </w:tcPr>
          <w:p w14:paraId="1DC6BDF1"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185" w:type="dxa"/>
            <w:tcBorders>
              <w:top w:val="single" w:sz="4" w:space="0" w:color="auto"/>
            </w:tcBorders>
          </w:tcPr>
          <w:p w14:paraId="6C717C1F"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448" w:type="dxa"/>
            <w:tcBorders>
              <w:top w:val="single" w:sz="4" w:space="0" w:color="auto"/>
            </w:tcBorders>
          </w:tcPr>
          <w:p w14:paraId="58B3AC98"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396" w:type="dxa"/>
            <w:tcBorders>
              <w:top w:val="single" w:sz="4" w:space="0" w:color="auto"/>
            </w:tcBorders>
          </w:tcPr>
          <w:p w14:paraId="7FF11C4E" w14:textId="77777777" w:rsidR="00006C51" w:rsidRPr="00901149" w:rsidRDefault="00006C51" w:rsidP="00AF3566">
            <w:pPr>
              <w:spacing w:after="0" w:line="240" w:lineRule="auto"/>
              <w:jc w:val="both"/>
              <w:rPr>
                <w:rFonts w:ascii="Times New Roman" w:hAnsi="Times New Roman" w:cs="Times New Roman"/>
                <w:sz w:val="24"/>
                <w:szCs w:val="24"/>
              </w:rPr>
            </w:pPr>
          </w:p>
        </w:tc>
      </w:tr>
      <w:tr w:rsidR="00006C51" w:rsidRPr="00901149" w14:paraId="4B69703F" w14:textId="77777777" w:rsidTr="008B77EA">
        <w:trPr>
          <w:trHeight w:val="397"/>
        </w:trPr>
        <w:tc>
          <w:tcPr>
            <w:tcW w:w="1556" w:type="dxa"/>
          </w:tcPr>
          <w:p w14:paraId="77094DB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TAI</w:t>
            </w:r>
          </w:p>
        </w:tc>
        <w:tc>
          <w:tcPr>
            <w:tcW w:w="1159" w:type="dxa"/>
          </w:tcPr>
          <w:p w14:paraId="3AF862D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115</w:t>
            </w:r>
          </w:p>
        </w:tc>
        <w:tc>
          <w:tcPr>
            <w:tcW w:w="1278" w:type="dxa"/>
          </w:tcPr>
          <w:p w14:paraId="65F5A741"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25.50</w:t>
            </w:r>
          </w:p>
        </w:tc>
        <w:tc>
          <w:tcPr>
            <w:tcW w:w="1346" w:type="dxa"/>
          </w:tcPr>
          <w:p w14:paraId="1C1E42D4"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185" w:type="dxa"/>
          </w:tcPr>
          <w:p w14:paraId="4FF68D2A"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448" w:type="dxa"/>
          </w:tcPr>
          <w:p w14:paraId="40926F68"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396" w:type="dxa"/>
          </w:tcPr>
          <w:p w14:paraId="4CC8B8E1"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r>
      <w:tr w:rsidR="00006C51" w:rsidRPr="00901149" w14:paraId="652AEE82" w14:textId="77777777" w:rsidTr="008B77EA">
        <w:trPr>
          <w:trHeight w:val="397"/>
        </w:trPr>
        <w:tc>
          <w:tcPr>
            <w:tcW w:w="1556" w:type="dxa"/>
          </w:tcPr>
          <w:p w14:paraId="2703F8E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Framing</w:t>
            </w:r>
          </w:p>
        </w:tc>
        <w:tc>
          <w:tcPr>
            <w:tcW w:w="1159" w:type="dxa"/>
          </w:tcPr>
          <w:p w14:paraId="5E718658"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109</w:t>
            </w:r>
          </w:p>
        </w:tc>
        <w:tc>
          <w:tcPr>
            <w:tcW w:w="1278" w:type="dxa"/>
          </w:tcPr>
          <w:p w14:paraId="443BCD89"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22.89</w:t>
            </w:r>
          </w:p>
        </w:tc>
        <w:tc>
          <w:tcPr>
            <w:tcW w:w="1346" w:type="dxa"/>
          </w:tcPr>
          <w:p w14:paraId="4548EC5E"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185" w:type="dxa"/>
          </w:tcPr>
          <w:p w14:paraId="19A0A5B2"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448" w:type="dxa"/>
          </w:tcPr>
          <w:p w14:paraId="43016572"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396" w:type="dxa"/>
          </w:tcPr>
          <w:p w14:paraId="279DA0B4"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r>
      <w:tr w:rsidR="00006C51" w:rsidRPr="00901149" w14:paraId="078ECEA4" w14:textId="77777777" w:rsidTr="008B77EA">
        <w:trPr>
          <w:trHeight w:val="297"/>
        </w:trPr>
        <w:tc>
          <w:tcPr>
            <w:tcW w:w="1556" w:type="dxa"/>
            <w:tcBorders>
              <w:bottom w:val="single" w:sz="4" w:space="0" w:color="auto"/>
            </w:tcBorders>
          </w:tcPr>
          <w:p w14:paraId="3B0CD841"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Lecture</w:t>
            </w:r>
          </w:p>
        </w:tc>
        <w:tc>
          <w:tcPr>
            <w:tcW w:w="1159" w:type="dxa"/>
            <w:tcBorders>
              <w:bottom w:val="single" w:sz="4" w:space="0" w:color="auto"/>
            </w:tcBorders>
          </w:tcPr>
          <w:p w14:paraId="76D10615"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119</w:t>
            </w:r>
          </w:p>
        </w:tc>
        <w:tc>
          <w:tcPr>
            <w:tcW w:w="1278" w:type="dxa"/>
            <w:tcBorders>
              <w:bottom w:val="single" w:sz="4" w:space="0" w:color="auto"/>
            </w:tcBorders>
          </w:tcPr>
          <w:p w14:paraId="4BE356FA"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17.29</w:t>
            </w:r>
          </w:p>
        </w:tc>
        <w:tc>
          <w:tcPr>
            <w:tcW w:w="1346" w:type="dxa"/>
            <w:tcBorders>
              <w:bottom w:val="single" w:sz="4" w:space="0" w:color="auto"/>
            </w:tcBorders>
          </w:tcPr>
          <w:p w14:paraId="6B8C9EB1" w14:textId="77777777" w:rsidR="00006C51" w:rsidRPr="00901149" w:rsidRDefault="00006C51" w:rsidP="00AF3566">
            <w:pPr>
              <w:spacing w:after="0" w:line="240" w:lineRule="auto"/>
              <w:jc w:val="both"/>
              <w:rPr>
                <w:rFonts w:ascii="Times New Roman" w:hAnsi="Times New Roman" w:cs="Times New Roman"/>
                <w:sz w:val="24"/>
                <w:szCs w:val="24"/>
              </w:rPr>
            </w:pPr>
          </w:p>
        </w:tc>
        <w:tc>
          <w:tcPr>
            <w:tcW w:w="1185" w:type="dxa"/>
            <w:tcBorders>
              <w:bottom w:val="single" w:sz="4" w:space="0" w:color="auto"/>
            </w:tcBorders>
          </w:tcPr>
          <w:p w14:paraId="0CB0DF65"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448" w:type="dxa"/>
            <w:tcBorders>
              <w:bottom w:val="single" w:sz="4" w:space="0" w:color="auto"/>
            </w:tcBorders>
          </w:tcPr>
          <w:p w14:paraId="7876D92A" w14:textId="77777777" w:rsidR="00006C51" w:rsidRPr="00901149"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w:t>
            </w:r>
          </w:p>
        </w:tc>
        <w:tc>
          <w:tcPr>
            <w:tcW w:w="1396" w:type="dxa"/>
            <w:tcBorders>
              <w:bottom w:val="single" w:sz="4" w:space="0" w:color="auto"/>
            </w:tcBorders>
          </w:tcPr>
          <w:p w14:paraId="0276184C" w14:textId="77777777" w:rsidR="00006C51" w:rsidRPr="00901149" w:rsidRDefault="00006C51" w:rsidP="00AF3566">
            <w:pPr>
              <w:spacing w:after="0" w:line="240" w:lineRule="auto"/>
              <w:jc w:val="both"/>
              <w:rPr>
                <w:rFonts w:ascii="Times New Roman" w:hAnsi="Times New Roman" w:cs="Times New Roman"/>
                <w:sz w:val="24"/>
                <w:szCs w:val="24"/>
              </w:rPr>
            </w:pPr>
          </w:p>
        </w:tc>
      </w:tr>
    </w:tbl>
    <w:p w14:paraId="0C9A1172" w14:textId="77777777" w:rsidR="00BA4FDD" w:rsidRDefault="00006C51" w:rsidP="00AF3566">
      <w:pPr>
        <w:spacing w:line="240" w:lineRule="auto"/>
        <w:jc w:val="both"/>
        <w:rPr>
          <w:rFonts w:ascii="Times New Roman" w:hAnsi="Times New Roman" w:cs="Times New Roman"/>
          <w:sz w:val="24"/>
          <w:szCs w:val="24"/>
        </w:rPr>
      </w:pPr>
      <w:r w:rsidRPr="00901149">
        <w:rPr>
          <w:rFonts w:ascii="Times New Roman" w:hAnsi="Times New Roman" w:cs="Times New Roman"/>
          <w:sz w:val="24"/>
          <w:szCs w:val="24"/>
        </w:rPr>
        <w:t>* Significantly different at p˂ 0.05</w:t>
      </w:r>
    </w:p>
    <w:p w14:paraId="0D9BFECD" w14:textId="77777777" w:rsidR="00006C51" w:rsidRDefault="00006C51" w:rsidP="00AF3566">
      <w:pPr>
        <w:spacing w:after="0" w:line="240" w:lineRule="auto"/>
        <w:jc w:val="both"/>
        <w:rPr>
          <w:rFonts w:ascii="Times New Roman" w:hAnsi="Times New Roman" w:cs="Times New Roman"/>
          <w:sz w:val="24"/>
          <w:szCs w:val="24"/>
        </w:rPr>
      </w:pPr>
      <w:r w:rsidRPr="00901149">
        <w:rPr>
          <w:rFonts w:ascii="Times New Roman" w:hAnsi="Times New Roman" w:cs="Times New Roman"/>
          <w:sz w:val="24"/>
          <w:szCs w:val="24"/>
        </w:rPr>
        <w:t>Result from Table 3 shows that group one 1 (ICT-integrated Ji</w:t>
      </w:r>
      <w:r w:rsidR="00EE65C0" w:rsidRPr="00901149">
        <w:rPr>
          <w:rFonts w:ascii="Times New Roman" w:hAnsi="Times New Roman" w:cs="Times New Roman"/>
          <w:sz w:val="24"/>
          <w:szCs w:val="24"/>
        </w:rPr>
        <w:t>gsaw instructional strategy) significantly differs</w:t>
      </w:r>
      <w:r w:rsidRPr="00901149">
        <w:rPr>
          <w:rFonts w:ascii="Times New Roman" w:hAnsi="Times New Roman" w:cs="Times New Roman"/>
          <w:sz w:val="24"/>
          <w:szCs w:val="24"/>
        </w:rPr>
        <w:t xml:space="preserve"> from ICT-integrated TAI and Framing strategies with mean scores 19.18, 25.50 and 22.89 respectively. ICT-integrat</w:t>
      </w:r>
      <w:r w:rsidR="00EE65C0" w:rsidRPr="00901149">
        <w:rPr>
          <w:rFonts w:ascii="Times New Roman" w:hAnsi="Times New Roman" w:cs="Times New Roman"/>
          <w:sz w:val="24"/>
          <w:szCs w:val="24"/>
        </w:rPr>
        <w:t>ed TAI (X̅ = 25.50) strategy significantly differs</w:t>
      </w:r>
      <w:r w:rsidRPr="00901149">
        <w:rPr>
          <w:rFonts w:ascii="Times New Roman" w:hAnsi="Times New Roman" w:cs="Times New Roman"/>
          <w:sz w:val="24"/>
          <w:szCs w:val="24"/>
        </w:rPr>
        <w:t xml:space="preserve"> from ICT-integrated Jigsaw (X̅ = 19.18), ICT-integrated Framing (X̅ = 22.89) instructional strategies and Lecture method (X̅ = 17.29). ICT-integrated Framing (X̅ = 22.89) instructional strategy differ significantly when compared with ICT-integrated Jigsaw (X̅ = 19.18), ICT-integrated TAI (X̅ = 25.50) instructional strategies and Lecture method (X̅ = 17.29). This reveals that the ICT-integrated TAI instructional strategy has the highest significant effect on students’ achievement in Biology, followed by ICT-integrated Framing and ICT-integrated Jigsaw instructional strategy. The lecture method had the least significant effect on students’ achievement in Biology.</w:t>
      </w:r>
    </w:p>
    <w:p w14:paraId="348AB221" w14:textId="77777777" w:rsidR="00AA2B05" w:rsidRPr="00901149" w:rsidRDefault="00AA2B05" w:rsidP="00AF3566">
      <w:pPr>
        <w:spacing w:after="0" w:line="240" w:lineRule="auto"/>
        <w:jc w:val="both"/>
        <w:rPr>
          <w:rFonts w:ascii="Times New Roman" w:hAnsi="Times New Roman" w:cs="Times New Roman"/>
          <w:sz w:val="24"/>
          <w:szCs w:val="24"/>
        </w:rPr>
      </w:pPr>
    </w:p>
    <w:p w14:paraId="47E05CA7" w14:textId="77777777" w:rsidR="00AA2B05" w:rsidRDefault="00AA2B05" w:rsidP="00AF356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findings demonstrate</w:t>
      </w:r>
      <w:r w:rsidRPr="00AA2B05">
        <w:rPr>
          <w:rFonts w:ascii="Times New Roman" w:eastAsia="Times New Roman" w:hAnsi="Times New Roman" w:cs="Times New Roman"/>
          <w:sz w:val="24"/>
          <w:szCs w:val="24"/>
          <w:lang w:val="en-US"/>
        </w:rPr>
        <w:t xml:space="preserve"> a statistically significant main effect of instructional strategy on students’ achievement in Biology, highlighting the effectiveness of cooperative learning approaches. The observed gains can be attributed to the core features of these strategies, including collaboration, active participation, and student-centered engagement (</w:t>
      </w:r>
      <w:proofErr w:type="spellStart"/>
      <w:r w:rsidRPr="00AA2B05">
        <w:rPr>
          <w:rFonts w:ascii="Times New Roman" w:eastAsia="Times New Roman" w:hAnsi="Times New Roman" w:cs="Times New Roman"/>
          <w:sz w:val="24"/>
          <w:szCs w:val="24"/>
          <w:lang w:val="en-US"/>
        </w:rPr>
        <w:t>Ruijuan</w:t>
      </w:r>
      <w:proofErr w:type="spellEnd"/>
      <w:r w:rsidRPr="00AA2B05">
        <w:rPr>
          <w:rFonts w:ascii="Times New Roman" w:eastAsia="Times New Roman" w:hAnsi="Times New Roman" w:cs="Times New Roman"/>
          <w:sz w:val="24"/>
          <w:szCs w:val="24"/>
          <w:lang w:val="en-US"/>
        </w:rPr>
        <w:t xml:space="preserve"> et al., 2023). Notably, the Team Assisted Individualization (TAI) method combines structured teamwork with individualized learning, promoting both group accountability and personal mastery (</w:t>
      </w:r>
      <w:proofErr w:type="spellStart"/>
      <w:r w:rsidRPr="00AA2B05">
        <w:rPr>
          <w:rFonts w:ascii="Times New Roman" w:eastAsia="Times New Roman" w:hAnsi="Times New Roman" w:cs="Times New Roman"/>
          <w:sz w:val="24"/>
          <w:szCs w:val="24"/>
          <w:lang w:val="en-US"/>
        </w:rPr>
        <w:t>Taguinod</w:t>
      </w:r>
      <w:proofErr w:type="spellEnd"/>
      <w:r w:rsidRPr="00AA2B05">
        <w:rPr>
          <w:rFonts w:ascii="Times New Roman" w:eastAsia="Times New Roman" w:hAnsi="Times New Roman" w:cs="Times New Roman"/>
          <w:sz w:val="24"/>
          <w:szCs w:val="24"/>
          <w:lang w:val="en-US"/>
        </w:rPr>
        <w:t xml:space="preserve"> &amp; </w:t>
      </w:r>
      <w:proofErr w:type="spellStart"/>
      <w:r w:rsidRPr="00AA2B05">
        <w:rPr>
          <w:rFonts w:ascii="Times New Roman" w:eastAsia="Times New Roman" w:hAnsi="Times New Roman" w:cs="Times New Roman"/>
          <w:sz w:val="24"/>
          <w:szCs w:val="24"/>
          <w:lang w:val="en-US"/>
        </w:rPr>
        <w:t>Ching</w:t>
      </w:r>
      <w:proofErr w:type="spellEnd"/>
      <w:r w:rsidRPr="00AA2B05">
        <w:rPr>
          <w:rFonts w:ascii="Times New Roman" w:eastAsia="Times New Roman" w:hAnsi="Times New Roman" w:cs="Times New Roman"/>
          <w:sz w:val="24"/>
          <w:szCs w:val="24"/>
          <w:lang w:val="en-US"/>
        </w:rPr>
        <w:t>, 2023). This dual focus appears to enhance cognitive processing, retention, and overall learning outcomes.</w:t>
      </w:r>
    </w:p>
    <w:p w14:paraId="054F4325"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p>
    <w:p w14:paraId="4CCF9910" w14:textId="77777777" w:rsidR="00AA2B05" w:rsidRDefault="00AA2B05" w:rsidP="00AF3566">
      <w:pPr>
        <w:spacing w:after="0" w:line="240" w:lineRule="auto"/>
        <w:jc w:val="both"/>
        <w:rPr>
          <w:rFonts w:ascii="Times New Roman" w:eastAsia="Times New Roman" w:hAnsi="Times New Roman" w:cs="Times New Roman"/>
          <w:sz w:val="24"/>
          <w:szCs w:val="24"/>
          <w:lang w:val="en-US"/>
        </w:rPr>
      </w:pPr>
      <w:r w:rsidRPr="00AA2B05">
        <w:rPr>
          <w:rFonts w:ascii="Times New Roman" w:eastAsia="Times New Roman" w:hAnsi="Times New Roman" w:cs="Times New Roman"/>
          <w:sz w:val="24"/>
          <w:szCs w:val="24"/>
          <w:lang w:val="en-US"/>
        </w:rPr>
        <w:t xml:space="preserve">The finding that TAI significantly improves students’ achievement aligns with previous research. </w:t>
      </w:r>
      <w:proofErr w:type="spellStart"/>
      <w:r w:rsidRPr="00AA2B05">
        <w:rPr>
          <w:rFonts w:ascii="Times New Roman" w:eastAsia="Times New Roman" w:hAnsi="Times New Roman" w:cs="Times New Roman"/>
          <w:sz w:val="24"/>
          <w:szCs w:val="24"/>
          <w:lang w:val="en-US"/>
        </w:rPr>
        <w:t>Arjoni</w:t>
      </w:r>
      <w:proofErr w:type="spellEnd"/>
      <w:r w:rsidRPr="00AA2B05">
        <w:rPr>
          <w:rFonts w:ascii="Times New Roman" w:eastAsia="Times New Roman" w:hAnsi="Times New Roman" w:cs="Times New Roman"/>
          <w:sz w:val="24"/>
          <w:szCs w:val="24"/>
          <w:lang w:val="en-US"/>
        </w:rPr>
        <w:t xml:space="preserve"> et al. (2021)</w:t>
      </w:r>
      <w:r w:rsidR="008B77EA">
        <w:rPr>
          <w:rFonts w:ascii="Times New Roman" w:eastAsia="Times New Roman" w:hAnsi="Times New Roman" w:cs="Times New Roman"/>
          <w:sz w:val="24"/>
          <w:szCs w:val="24"/>
          <w:lang w:val="en-US"/>
        </w:rPr>
        <w:t>,</w:t>
      </w:r>
      <w:r w:rsidRPr="00AA2B05">
        <w:rPr>
          <w:rFonts w:ascii="Times New Roman" w:eastAsia="Times New Roman" w:hAnsi="Times New Roman" w:cs="Times New Roman"/>
          <w:sz w:val="24"/>
          <w:szCs w:val="24"/>
          <w:lang w:val="en-US"/>
        </w:rPr>
        <w:t xml:space="preserve"> and </w:t>
      </w:r>
      <w:proofErr w:type="spellStart"/>
      <w:r w:rsidRPr="00AA2B05">
        <w:rPr>
          <w:rFonts w:ascii="Times New Roman" w:eastAsia="Times New Roman" w:hAnsi="Times New Roman" w:cs="Times New Roman"/>
          <w:sz w:val="24"/>
          <w:szCs w:val="24"/>
          <w:lang w:val="en-US"/>
        </w:rPr>
        <w:t>Mardiati</w:t>
      </w:r>
      <w:proofErr w:type="spellEnd"/>
      <w:r w:rsidR="000B701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and </w:t>
      </w:r>
      <w:proofErr w:type="spellStart"/>
      <w:r w:rsidRPr="00AA2B05">
        <w:rPr>
          <w:rFonts w:ascii="Times New Roman" w:eastAsia="Times New Roman" w:hAnsi="Times New Roman" w:cs="Times New Roman"/>
          <w:sz w:val="24"/>
          <w:szCs w:val="24"/>
          <w:lang w:val="en-US"/>
        </w:rPr>
        <w:t>Karmana</w:t>
      </w:r>
      <w:proofErr w:type="spellEnd"/>
      <w:r w:rsidRPr="00AA2B05">
        <w:rPr>
          <w:rFonts w:ascii="Times New Roman" w:eastAsia="Times New Roman" w:hAnsi="Times New Roman" w:cs="Times New Roman"/>
          <w:sz w:val="24"/>
          <w:szCs w:val="24"/>
          <w:lang w:val="en-US"/>
        </w:rPr>
        <w:t xml:space="preserve"> (2024) similarly reported marked improvements in student achievement using TAI. Likewise, </w:t>
      </w:r>
      <w:proofErr w:type="spellStart"/>
      <w:r w:rsidRPr="00AA2B05">
        <w:rPr>
          <w:rFonts w:ascii="Times New Roman" w:eastAsia="Times New Roman" w:hAnsi="Times New Roman" w:cs="Times New Roman"/>
          <w:sz w:val="24"/>
          <w:szCs w:val="24"/>
          <w:lang w:val="en-US"/>
        </w:rPr>
        <w:t>Rengiar</w:t>
      </w:r>
      <w:proofErr w:type="spellEnd"/>
      <w:r w:rsidRPr="00AA2B05">
        <w:rPr>
          <w:rFonts w:ascii="Times New Roman" w:eastAsia="Times New Roman" w:hAnsi="Times New Roman" w:cs="Times New Roman"/>
          <w:sz w:val="24"/>
          <w:szCs w:val="24"/>
          <w:lang w:val="en-US"/>
        </w:rPr>
        <w:t xml:space="preserve"> et al. (2018) found that high school students in TAI learning environments outperformed peers in non-TAI settings, demonstrating superior cognitive gains. The structured, team-based nature of TAI encourages active information processing and application, while the individualized component addresses diverse learning needs, collectively fostering deeper understanding and better academic performance.</w:t>
      </w:r>
    </w:p>
    <w:p w14:paraId="532FE49C"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p>
    <w:p w14:paraId="6F6220CA" w14:textId="77777777" w:rsidR="00AA2B05" w:rsidRDefault="00AA2B05" w:rsidP="00AF3566">
      <w:pPr>
        <w:spacing w:after="0" w:line="240" w:lineRule="auto"/>
        <w:jc w:val="both"/>
        <w:rPr>
          <w:rFonts w:ascii="Times New Roman" w:eastAsia="Times New Roman" w:hAnsi="Times New Roman" w:cs="Times New Roman"/>
          <w:sz w:val="24"/>
          <w:szCs w:val="24"/>
          <w:lang w:val="en-US"/>
        </w:rPr>
      </w:pPr>
      <w:r w:rsidRPr="00AA2B05">
        <w:rPr>
          <w:rFonts w:ascii="Times New Roman" w:eastAsia="Times New Roman" w:hAnsi="Times New Roman" w:cs="Times New Roman"/>
          <w:sz w:val="24"/>
          <w:szCs w:val="24"/>
          <w:lang w:val="en-US"/>
        </w:rPr>
        <w:t xml:space="preserve">Conversely, some studies suggest nuanced differences in cooperative learning effectiveness. </w:t>
      </w:r>
      <w:proofErr w:type="spellStart"/>
      <w:r w:rsidRPr="00AA2B05">
        <w:rPr>
          <w:rFonts w:ascii="Times New Roman" w:eastAsia="Times New Roman" w:hAnsi="Times New Roman" w:cs="Times New Roman"/>
          <w:sz w:val="24"/>
          <w:szCs w:val="24"/>
          <w:lang w:val="en-US"/>
        </w:rPr>
        <w:t>Agu</w:t>
      </w:r>
      <w:proofErr w:type="spellEnd"/>
      <w:r w:rsidRPr="00AA2B05">
        <w:rPr>
          <w:rFonts w:ascii="Times New Roman" w:eastAsia="Times New Roman" w:hAnsi="Times New Roman" w:cs="Times New Roman"/>
          <w:sz w:val="24"/>
          <w:szCs w:val="24"/>
          <w:lang w:val="en-US"/>
        </w:rPr>
        <w:t xml:space="preserve"> and Samuel (2018) observed that while TAI was effective, the Jigsaw II method yielded higher post-test scores, a finding echoed by </w:t>
      </w:r>
      <w:proofErr w:type="spellStart"/>
      <w:r w:rsidRPr="00AA2B05">
        <w:rPr>
          <w:rFonts w:ascii="Times New Roman" w:eastAsia="Times New Roman" w:hAnsi="Times New Roman" w:cs="Times New Roman"/>
          <w:sz w:val="24"/>
          <w:szCs w:val="24"/>
          <w:lang w:val="en-US"/>
        </w:rPr>
        <w:t>Gambari</w:t>
      </w:r>
      <w:proofErr w:type="spellEnd"/>
      <w:r w:rsidRPr="00AA2B05">
        <w:rPr>
          <w:rFonts w:ascii="Times New Roman" w:eastAsia="Times New Roman" w:hAnsi="Times New Roman" w:cs="Times New Roman"/>
          <w:sz w:val="24"/>
          <w:szCs w:val="24"/>
          <w:lang w:val="en-US"/>
        </w:rPr>
        <w:t xml:space="preserve"> and Yusuf (2017), who reported that Jigsaw II produced the highest mean gain scores compared to TAI and other strategies. These results indicate that although TAI is beneficial, certain cooperative approaches such as Jigsaw II may confer additional advantages under specific conditions.</w:t>
      </w:r>
    </w:p>
    <w:p w14:paraId="2290E9B5"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p>
    <w:p w14:paraId="2C62960D" w14:textId="77777777" w:rsidR="00AA2B05" w:rsidRPr="00AA2B05" w:rsidRDefault="00AA2B05" w:rsidP="00AF3566">
      <w:pPr>
        <w:spacing w:after="0" w:line="240" w:lineRule="auto"/>
        <w:jc w:val="both"/>
        <w:rPr>
          <w:rFonts w:ascii="Times New Roman" w:eastAsia="Times New Roman" w:hAnsi="Times New Roman" w:cs="Times New Roman"/>
          <w:sz w:val="24"/>
          <w:szCs w:val="24"/>
          <w:lang w:val="en-US"/>
        </w:rPr>
      </w:pPr>
      <w:r w:rsidRPr="00AA2B05">
        <w:rPr>
          <w:rFonts w:ascii="Times New Roman" w:eastAsia="Times New Roman" w:hAnsi="Times New Roman" w:cs="Times New Roman"/>
          <w:sz w:val="24"/>
          <w:szCs w:val="24"/>
          <w:lang w:val="en-US"/>
        </w:rPr>
        <w:t>Synthesizing these findings, the present study underscores the value of employing a variety of cooperative learning strategies to optimize student achievement. TAI demonstrates significant benefits, particularly through its combination of collaboration and individualized instruction, but its effectiveness may be further enhanced when complemented by elements from other proven strategies such as Jigsaw II. This suggests that adaptive integration of multiple cooperative methods could provide a more robust framework for improving Biology learning outcomes.</w:t>
      </w:r>
    </w:p>
    <w:p w14:paraId="5D234DA2" w14:textId="77777777" w:rsidR="002C5ED4" w:rsidRPr="00901149" w:rsidRDefault="002C5ED4" w:rsidP="00AF3566">
      <w:pPr>
        <w:spacing w:after="0" w:line="240" w:lineRule="auto"/>
        <w:jc w:val="both"/>
        <w:rPr>
          <w:rFonts w:ascii="Times New Roman" w:hAnsi="Times New Roman" w:cs="Times New Roman"/>
          <w:sz w:val="24"/>
          <w:szCs w:val="24"/>
        </w:rPr>
      </w:pPr>
    </w:p>
    <w:p w14:paraId="2E6622AF" w14:textId="77777777" w:rsidR="002C5ED4" w:rsidRDefault="002C5ED4" w:rsidP="00AF3566">
      <w:pPr>
        <w:spacing w:after="0" w:line="240" w:lineRule="auto"/>
        <w:jc w:val="both"/>
        <w:rPr>
          <w:rFonts w:ascii="Times New Roman" w:hAnsi="Times New Roman"/>
          <w:sz w:val="24"/>
          <w:szCs w:val="24"/>
        </w:rPr>
      </w:pPr>
      <w:r w:rsidRPr="005616A0">
        <w:rPr>
          <w:rFonts w:ascii="Times New Roman" w:hAnsi="Times New Roman"/>
          <w:b/>
          <w:sz w:val="24"/>
          <w:szCs w:val="24"/>
        </w:rPr>
        <w:t>H</w:t>
      </w:r>
      <w:r w:rsidRPr="005616A0">
        <w:rPr>
          <w:rFonts w:ascii="Times New Roman" w:hAnsi="Times New Roman"/>
          <w:b/>
          <w:sz w:val="24"/>
          <w:szCs w:val="24"/>
          <w:vertAlign w:val="subscript"/>
        </w:rPr>
        <w:t>O</w:t>
      </w:r>
      <w:r w:rsidR="00114625">
        <w:rPr>
          <w:rFonts w:ascii="Times New Roman" w:hAnsi="Times New Roman"/>
          <w:b/>
          <w:sz w:val="24"/>
          <w:szCs w:val="24"/>
        </w:rPr>
        <w:t>2</w:t>
      </w:r>
      <w:r w:rsidRPr="005616A0">
        <w:rPr>
          <w:rFonts w:ascii="Times New Roman" w:hAnsi="Times New Roman"/>
          <w:b/>
          <w:sz w:val="24"/>
          <w:szCs w:val="24"/>
        </w:rPr>
        <w:t>.</w:t>
      </w:r>
      <w:r w:rsidRPr="005616A0">
        <w:rPr>
          <w:rFonts w:ascii="Times New Roman" w:hAnsi="Times New Roman"/>
          <w:sz w:val="24"/>
          <w:szCs w:val="24"/>
        </w:rPr>
        <w:t xml:space="preserve"> There is no significant main effect of gender on senior secondary school students’ achievement in Biology.</w:t>
      </w:r>
    </w:p>
    <w:p w14:paraId="1F4D5D75" w14:textId="77777777" w:rsidR="00BA4FDD" w:rsidRDefault="00BA4FDD" w:rsidP="00AF3566">
      <w:pPr>
        <w:spacing w:after="0" w:line="240" w:lineRule="auto"/>
        <w:jc w:val="both"/>
        <w:rPr>
          <w:rFonts w:ascii="Times New Roman" w:hAnsi="Times New Roman"/>
          <w:sz w:val="24"/>
          <w:szCs w:val="24"/>
        </w:rPr>
      </w:pPr>
    </w:p>
    <w:p w14:paraId="760708B9" w14:textId="77777777" w:rsidR="002C5ED4" w:rsidRPr="005616A0" w:rsidRDefault="00114625" w:rsidP="00AF3566">
      <w:pPr>
        <w:spacing w:line="240" w:lineRule="auto"/>
        <w:ind w:left="1440" w:hanging="1440"/>
        <w:jc w:val="both"/>
        <w:rPr>
          <w:rFonts w:ascii="Times New Roman" w:hAnsi="Times New Roman"/>
          <w:b/>
          <w:bCs/>
          <w:sz w:val="24"/>
          <w:szCs w:val="24"/>
        </w:rPr>
      </w:pPr>
      <w:r>
        <w:rPr>
          <w:rFonts w:ascii="Times New Roman" w:hAnsi="Times New Roman"/>
          <w:b/>
          <w:bCs/>
          <w:sz w:val="24"/>
          <w:szCs w:val="24"/>
        </w:rPr>
        <w:t>Table 4</w:t>
      </w:r>
      <w:r w:rsidR="002C5ED4">
        <w:rPr>
          <w:rFonts w:ascii="Times New Roman" w:hAnsi="Times New Roman"/>
          <w:b/>
          <w:bCs/>
          <w:sz w:val="24"/>
          <w:szCs w:val="24"/>
        </w:rPr>
        <w:t>.</w:t>
      </w:r>
      <w:r w:rsidR="002C5ED4" w:rsidRPr="005616A0">
        <w:rPr>
          <w:rFonts w:ascii="Times New Roman" w:hAnsi="Times New Roman"/>
          <w:b/>
          <w:bCs/>
          <w:sz w:val="24"/>
          <w:szCs w:val="24"/>
        </w:rPr>
        <w:t xml:space="preserve"> ANCOVA Analysis of Effect of Gender on Students Achievement in Biology</w:t>
      </w:r>
    </w:p>
    <w:tbl>
      <w:tblPr>
        <w:tblW w:w="0" w:type="auto"/>
        <w:tblInd w:w="-90" w:type="dxa"/>
        <w:tblLook w:val="04A0" w:firstRow="1" w:lastRow="0" w:firstColumn="1" w:lastColumn="0" w:noHBand="0" w:noVBand="1"/>
      </w:tblPr>
      <w:tblGrid>
        <w:gridCol w:w="2155"/>
        <w:gridCol w:w="2011"/>
        <w:gridCol w:w="980"/>
        <w:gridCol w:w="1724"/>
        <w:gridCol w:w="1466"/>
        <w:gridCol w:w="1034"/>
      </w:tblGrid>
      <w:tr w:rsidR="002C5ED4" w:rsidRPr="005616A0" w14:paraId="0C9CD128" w14:textId="77777777" w:rsidTr="00FA2699">
        <w:trPr>
          <w:trHeight w:val="589"/>
        </w:trPr>
        <w:tc>
          <w:tcPr>
            <w:tcW w:w="2155" w:type="dxa"/>
            <w:tcBorders>
              <w:top w:val="single" w:sz="4" w:space="0" w:color="auto"/>
              <w:bottom w:val="single" w:sz="4" w:space="0" w:color="auto"/>
            </w:tcBorders>
          </w:tcPr>
          <w:p w14:paraId="06E69C65"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Source</w:t>
            </w:r>
          </w:p>
        </w:tc>
        <w:tc>
          <w:tcPr>
            <w:tcW w:w="2011" w:type="dxa"/>
            <w:tcBorders>
              <w:top w:val="single" w:sz="4" w:space="0" w:color="auto"/>
              <w:bottom w:val="single" w:sz="4" w:space="0" w:color="auto"/>
            </w:tcBorders>
          </w:tcPr>
          <w:p w14:paraId="580A737B"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Type III Sum of Squares</w:t>
            </w:r>
          </w:p>
        </w:tc>
        <w:tc>
          <w:tcPr>
            <w:tcW w:w="980" w:type="dxa"/>
            <w:tcBorders>
              <w:top w:val="single" w:sz="4" w:space="0" w:color="auto"/>
              <w:bottom w:val="single" w:sz="4" w:space="0" w:color="auto"/>
            </w:tcBorders>
          </w:tcPr>
          <w:p w14:paraId="23FD16A5"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DF</w:t>
            </w:r>
          </w:p>
        </w:tc>
        <w:tc>
          <w:tcPr>
            <w:tcW w:w="1724" w:type="dxa"/>
            <w:tcBorders>
              <w:top w:val="single" w:sz="4" w:space="0" w:color="auto"/>
              <w:bottom w:val="single" w:sz="4" w:space="0" w:color="auto"/>
            </w:tcBorders>
          </w:tcPr>
          <w:p w14:paraId="3F5A6D11"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Mean Square</w:t>
            </w:r>
          </w:p>
        </w:tc>
        <w:tc>
          <w:tcPr>
            <w:tcW w:w="1466" w:type="dxa"/>
            <w:tcBorders>
              <w:top w:val="single" w:sz="4" w:space="0" w:color="auto"/>
              <w:bottom w:val="single" w:sz="4" w:space="0" w:color="auto"/>
            </w:tcBorders>
          </w:tcPr>
          <w:p w14:paraId="0B16F6B4"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F</w:t>
            </w:r>
          </w:p>
        </w:tc>
        <w:tc>
          <w:tcPr>
            <w:tcW w:w="1034" w:type="dxa"/>
            <w:tcBorders>
              <w:top w:val="single" w:sz="4" w:space="0" w:color="auto"/>
              <w:bottom w:val="single" w:sz="4" w:space="0" w:color="auto"/>
            </w:tcBorders>
          </w:tcPr>
          <w:p w14:paraId="0B02FC7C" w14:textId="77777777" w:rsidR="002C5ED4" w:rsidRPr="005616A0" w:rsidRDefault="002C5ED4" w:rsidP="00AF3566">
            <w:pPr>
              <w:spacing w:after="0" w:line="240" w:lineRule="auto"/>
              <w:jc w:val="both"/>
              <w:rPr>
                <w:rFonts w:ascii="Times New Roman" w:hAnsi="Times New Roman"/>
                <w:b/>
                <w:bCs/>
                <w:sz w:val="24"/>
                <w:szCs w:val="24"/>
              </w:rPr>
            </w:pPr>
            <w:r w:rsidRPr="005616A0">
              <w:rPr>
                <w:rFonts w:ascii="Times New Roman" w:hAnsi="Times New Roman"/>
                <w:b/>
                <w:bCs/>
                <w:sz w:val="24"/>
                <w:szCs w:val="24"/>
              </w:rPr>
              <w:t>Sig.</w:t>
            </w:r>
          </w:p>
        </w:tc>
      </w:tr>
      <w:tr w:rsidR="002C5ED4" w:rsidRPr="005616A0" w14:paraId="4FA190DC" w14:textId="77777777" w:rsidTr="00FA2699">
        <w:trPr>
          <w:trHeight w:val="300"/>
        </w:trPr>
        <w:tc>
          <w:tcPr>
            <w:tcW w:w="2155" w:type="dxa"/>
            <w:tcBorders>
              <w:top w:val="single" w:sz="4" w:space="0" w:color="auto"/>
            </w:tcBorders>
          </w:tcPr>
          <w:p w14:paraId="7710902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Corrected Model</w:t>
            </w:r>
          </w:p>
        </w:tc>
        <w:tc>
          <w:tcPr>
            <w:tcW w:w="2011" w:type="dxa"/>
            <w:tcBorders>
              <w:top w:val="single" w:sz="4" w:space="0" w:color="auto"/>
            </w:tcBorders>
          </w:tcPr>
          <w:p w14:paraId="5177BB0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4911.323</w:t>
            </w:r>
          </w:p>
        </w:tc>
        <w:tc>
          <w:tcPr>
            <w:tcW w:w="980" w:type="dxa"/>
            <w:tcBorders>
              <w:top w:val="single" w:sz="4" w:space="0" w:color="auto"/>
            </w:tcBorders>
          </w:tcPr>
          <w:p w14:paraId="794DF917"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16</w:t>
            </w:r>
          </w:p>
        </w:tc>
        <w:tc>
          <w:tcPr>
            <w:tcW w:w="1724" w:type="dxa"/>
            <w:tcBorders>
              <w:top w:val="single" w:sz="4" w:space="0" w:color="auto"/>
            </w:tcBorders>
          </w:tcPr>
          <w:p w14:paraId="3F59DE7E"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306.958</w:t>
            </w:r>
          </w:p>
        </w:tc>
        <w:tc>
          <w:tcPr>
            <w:tcW w:w="1466" w:type="dxa"/>
            <w:tcBorders>
              <w:top w:val="single" w:sz="4" w:space="0" w:color="auto"/>
            </w:tcBorders>
          </w:tcPr>
          <w:p w14:paraId="75B95A4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9.117</w:t>
            </w:r>
          </w:p>
        </w:tc>
        <w:tc>
          <w:tcPr>
            <w:tcW w:w="1034" w:type="dxa"/>
            <w:tcBorders>
              <w:top w:val="single" w:sz="4" w:space="0" w:color="auto"/>
            </w:tcBorders>
          </w:tcPr>
          <w:p w14:paraId="62C8E26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.000</w:t>
            </w:r>
          </w:p>
        </w:tc>
      </w:tr>
      <w:tr w:rsidR="002C5ED4" w:rsidRPr="005616A0" w14:paraId="4C3C3995" w14:textId="77777777" w:rsidTr="00FA2699">
        <w:trPr>
          <w:trHeight w:val="289"/>
        </w:trPr>
        <w:tc>
          <w:tcPr>
            <w:tcW w:w="2155" w:type="dxa"/>
          </w:tcPr>
          <w:p w14:paraId="043F17CD"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Intercept</w:t>
            </w:r>
          </w:p>
        </w:tc>
        <w:tc>
          <w:tcPr>
            <w:tcW w:w="2011" w:type="dxa"/>
          </w:tcPr>
          <w:p w14:paraId="0380B8B7"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4708.576</w:t>
            </w:r>
          </w:p>
        </w:tc>
        <w:tc>
          <w:tcPr>
            <w:tcW w:w="980" w:type="dxa"/>
          </w:tcPr>
          <w:p w14:paraId="7C3B028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w:t>
            </w:r>
          </w:p>
        </w:tc>
        <w:tc>
          <w:tcPr>
            <w:tcW w:w="1724" w:type="dxa"/>
          </w:tcPr>
          <w:p w14:paraId="7EDC9170"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4708.576</w:t>
            </w:r>
          </w:p>
        </w:tc>
        <w:tc>
          <w:tcPr>
            <w:tcW w:w="1466" w:type="dxa"/>
          </w:tcPr>
          <w:p w14:paraId="6EC46FE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139.858</w:t>
            </w:r>
          </w:p>
        </w:tc>
        <w:tc>
          <w:tcPr>
            <w:tcW w:w="1034" w:type="dxa"/>
          </w:tcPr>
          <w:p w14:paraId="010587ED"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.000</w:t>
            </w:r>
          </w:p>
        </w:tc>
      </w:tr>
      <w:tr w:rsidR="002C5ED4" w:rsidRPr="005616A0" w14:paraId="1DB1EE61" w14:textId="77777777" w:rsidTr="00FA2699">
        <w:trPr>
          <w:trHeight w:val="300"/>
        </w:trPr>
        <w:tc>
          <w:tcPr>
            <w:tcW w:w="2155" w:type="dxa"/>
          </w:tcPr>
          <w:p w14:paraId="3D79E298"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Pre-Test</w:t>
            </w:r>
          </w:p>
        </w:tc>
        <w:tc>
          <w:tcPr>
            <w:tcW w:w="2011" w:type="dxa"/>
          </w:tcPr>
          <w:p w14:paraId="07F6C1E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86.153</w:t>
            </w:r>
          </w:p>
        </w:tc>
        <w:tc>
          <w:tcPr>
            <w:tcW w:w="980" w:type="dxa"/>
          </w:tcPr>
          <w:p w14:paraId="2078945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w:t>
            </w:r>
          </w:p>
        </w:tc>
        <w:tc>
          <w:tcPr>
            <w:tcW w:w="1724" w:type="dxa"/>
          </w:tcPr>
          <w:p w14:paraId="4CE022B3"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86.153</w:t>
            </w:r>
          </w:p>
        </w:tc>
        <w:tc>
          <w:tcPr>
            <w:tcW w:w="1466" w:type="dxa"/>
          </w:tcPr>
          <w:p w14:paraId="4DA01D58"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2.559</w:t>
            </w:r>
          </w:p>
        </w:tc>
        <w:tc>
          <w:tcPr>
            <w:tcW w:w="1034" w:type="dxa"/>
          </w:tcPr>
          <w:p w14:paraId="12929D87"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.110</w:t>
            </w:r>
          </w:p>
        </w:tc>
      </w:tr>
      <w:tr w:rsidR="002C5ED4" w:rsidRPr="005616A0" w14:paraId="7EF31DB2" w14:textId="77777777" w:rsidTr="00FA2699">
        <w:trPr>
          <w:trHeight w:val="300"/>
        </w:trPr>
        <w:tc>
          <w:tcPr>
            <w:tcW w:w="2155" w:type="dxa"/>
          </w:tcPr>
          <w:p w14:paraId="4E12CAC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Strategies</w:t>
            </w:r>
          </w:p>
        </w:tc>
        <w:tc>
          <w:tcPr>
            <w:tcW w:w="2011" w:type="dxa"/>
          </w:tcPr>
          <w:p w14:paraId="41F99EA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2629.379</w:t>
            </w:r>
          </w:p>
        </w:tc>
        <w:tc>
          <w:tcPr>
            <w:tcW w:w="980" w:type="dxa"/>
          </w:tcPr>
          <w:p w14:paraId="2047C076"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3</w:t>
            </w:r>
          </w:p>
        </w:tc>
        <w:tc>
          <w:tcPr>
            <w:tcW w:w="1724" w:type="dxa"/>
          </w:tcPr>
          <w:p w14:paraId="7BAF424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876.460</w:t>
            </w:r>
          </w:p>
        </w:tc>
        <w:tc>
          <w:tcPr>
            <w:tcW w:w="1466" w:type="dxa"/>
          </w:tcPr>
          <w:p w14:paraId="0D8DE48D"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26.033</w:t>
            </w:r>
          </w:p>
        </w:tc>
        <w:tc>
          <w:tcPr>
            <w:tcW w:w="1034" w:type="dxa"/>
          </w:tcPr>
          <w:p w14:paraId="1785B16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.000</w:t>
            </w:r>
          </w:p>
        </w:tc>
      </w:tr>
      <w:tr w:rsidR="002C5ED4" w:rsidRPr="005616A0" w14:paraId="252A4874" w14:textId="77777777" w:rsidTr="00FA2699">
        <w:trPr>
          <w:trHeight w:val="289"/>
        </w:trPr>
        <w:tc>
          <w:tcPr>
            <w:tcW w:w="2155" w:type="dxa"/>
          </w:tcPr>
          <w:p w14:paraId="4FC723BC"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Gender</w:t>
            </w:r>
          </w:p>
        </w:tc>
        <w:tc>
          <w:tcPr>
            <w:tcW w:w="2011" w:type="dxa"/>
          </w:tcPr>
          <w:p w14:paraId="25B2B6B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22.650</w:t>
            </w:r>
          </w:p>
        </w:tc>
        <w:tc>
          <w:tcPr>
            <w:tcW w:w="980" w:type="dxa"/>
          </w:tcPr>
          <w:p w14:paraId="5417848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w:t>
            </w:r>
          </w:p>
        </w:tc>
        <w:tc>
          <w:tcPr>
            <w:tcW w:w="1724" w:type="dxa"/>
          </w:tcPr>
          <w:p w14:paraId="254351C2"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22.650</w:t>
            </w:r>
          </w:p>
        </w:tc>
        <w:tc>
          <w:tcPr>
            <w:tcW w:w="1466" w:type="dxa"/>
          </w:tcPr>
          <w:p w14:paraId="22A453D9"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.673</w:t>
            </w:r>
          </w:p>
        </w:tc>
        <w:tc>
          <w:tcPr>
            <w:tcW w:w="1034" w:type="dxa"/>
          </w:tcPr>
          <w:p w14:paraId="1531738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.413</w:t>
            </w:r>
          </w:p>
        </w:tc>
      </w:tr>
      <w:tr w:rsidR="002C5ED4" w:rsidRPr="005616A0" w14:paraId="4FF69A64" w14:textId="77777777" w:rsidTr="00FA2699">
        <w:trPr>
          <w:trHeight w:val="300"/>
        </w:trPr>
        <w:tc>
          <w:tcPr>
            <w:tcW w:w="2155" w:type="dxa"/>
          </w:tcPr>
          <w:p w14:paraId="622A636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Error</w:t>
            </w:r>
          </w:p>
        </w:tc>
        <w:tc>
          <w:tcPr>
            <w:tcW w:w="2011" w:type="dxa"/>
          </w:tcPr>
          <w:p w14:paraId="0F3366E5"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13971.785</w:t>
            </w:r>
          </w:p>
        </w:tc>
        <w:tc>
          <w:tcPr>
            <w:tcW w:w="980" w:type="dxa"/>
          </w:tcPr>
          <w:p w14:paraId="41FF0CD3"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427</w:t>
            </w:r>
          </w:p>
        </w:tc>
        <w:tc>
          <w:tcPr>
            <w:tcW w:w="1724" w:type="dxa"/>
          </w:tcPr>
          <w:p w14:paraId="709BC5E1"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33.667</w:t>
            </w:r>
          </w:p>
        </w:tc>
        <w:tc>
          <w:tcPr>
            <w:tcW w:w="1466" w:type="dxa"/>
          </w:tcPr>
          <w:p w14:paraId="230330AA" w14:textId="77777777" w:rsidR="002C5ED4" w:rsidRPr="005616A0" w:rsidRDefault="002C5ED4" w:rsidP="00AF3566">
            <w:pPr>
              <w:spacing w:after="0" w:line="240" w:lineRule="auto"/>
              <w:jc w:val="both"/>
              <w:rPr>
                <w:rFonts w:ascii="Times New Roman" w:hAnsi="Times New Roman"/>
                <w:sz w:val="24"/>
                <w:szCs w:val="24"/>
              </w:rPr>
            </w:pPr>
          </w:p>
        </w:tc>
        <w:tc>
          <w:tcPr>
            <w:tcW w:w="1034" w:type="dxa"/>
          </w:tcPr>
          <w:p w14:paraId="4C6EC133" w14:textId="77777777" w:rsidR="002C5ED4" w:rsidRPr="005616A0" w:rsidRDefault="002C5ED4" w:rsidP="00AF3566">
            <w:pPr>
              <w:spacing w:after="0" w:line="240" w:lineRule="auto"/>
              <w:jc w:val="both"/>
              <w:rPr>
                <w:rFonts w:ascii="Times New Roman" w:hAnsi="Times New Roman"/>
                <w:sz w:val="24"/>
                <w:szCs w:val="24"/>
              </w:rPr>
            </w:pPr>
          </w:p>
        </w:tc>
      </w:tr>
      <w:tr w:rsidR="002C5ED4" w:rsidRPr="005616A0" w14:paraId="7051261D" w14:textId="77777777" w:rsidTr="00FA2699">
        <w:trPr>
          <w:trHeight w:val="289"/>
        </w:trPr>
        <w:tc>
          <w:tcPr>
            <w:tcW w:w="2155" w:type="dxa"/>
          </w:tcPr>
          <w:p w14:paraId="428DD880"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Total</w:t>
            </w:r>
          </w:p>
        </w:tc>
        <w:tc>
          <w:tcPr>
            <w:tcW w:w="2011" w:type="dxa"/>
          </w:tcPr>
          <w:p w14:paraId="56B78F19"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214511.000</w:t>
            </w:r>
          </w:p>
        </w:tc>
        <w:tc>
          <w:tcPr>
            <w:tcW w:w="980" w:type="dxa"/>
          </w:tcPr>
          <w:p w14:paraId="5AF9A1CC"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432</w:t>
            </w:r>
          </w:p>
        </w:tc>
        <w:tc>
          <w:tcPr>
            <w:tcW w:w="1724" w:type="dxa"/>
          </w:tcPr>
          <w:p w14:paraId="35C108A5" w14:textId="77777777" w:rsidR="002C5ED4" w:rsidRPr="005616A0" w:rsidRDefault="002C5ED4" w:rsidP="00AF3566">
            <w:pPr>
              <w:spacing w:after="0" w:line="240" w:lineRule="auto"/>
              <w:jc w:val="both"/>
              <w:rPr>
                <w:rFonts w:ascii="Times New Roman" w:hAnsi="Times New Roman"/>
                <w:sz w:val="24"/>
                <w:szCs w:val="24"/>
              </w:rPr>
            </w:pPr>
          </w:p>
        </w:tc>
        <w:tc>
          <w:tcPr>
            <w:tcW w:w="1466" w:type="dxa"/>
          </w:tcPr>
          <w:p w14:paraId="49756D3E" w14:textId="77777777" w:rsidR="002C5ED4" w:rsidRPr="005616A0" w:rsidRDefault="002C5ED4" w:rsidP="00AF3566">
            <w:pPr>
              <w:spacing w:after="0" w:line="240" w:lineRule="auto"/>
              <w:jc w:val="both"/>
              <w:rPr>
                <w:rFonts w:ascii="Times New Roman" w:hAnsi="Times New Roman"/>
                <w:sz w:val="24"/>
                <w:szCs w:val="24"/>
              </w:rPr>
            </w:pPr>
          </w:p>
        </w:tc>
        <w:tc>
          <w:tcPr>
            <w:tcW w:w="1034" w:type="dxa"/>
          </w:tcPr>
          <w:p w14:paraId="38ECD26B" w14:textId="77777777" w:rsidR="002C5ED4" w:rsidRPr="005616A0" w:rsidRDefault="002C5ED4" w:rsidP="00AF3566">
            <w:pPr>
              <w:spacing w:after="0" w:line="240" w:lineRule="auto"/>
              <w:jc w:val="both"/>
              <w:rPr>
                <w:rFonts w:ascii="Times New Roman" w:hAnsi="Times New Roman"/>
                <w:sz w:val="24"/>
                <w:szCs w:val="24"/>
              </w:rPr>
            </w:pPr>
          </w:p>
        </w:tc>
      </w:tr>
      <w:tr w:rsidR="002C5ED4" w:rsidRPr="005616A0" w14:paraId="5AEEB8AC" w14:textId="77777777" w:rsidTr="00FA2699">
        <w:trPr>
          <w:trHeight w:val="300"/>
        </w:trPr>
        <w:tc>
          <w:tcPr>
            <w:tcW w:w="2155" w:type="dxa"/>
            <w:tcBorders>
              <w:bottom w:val="single" w:sz="4" w:space="0" w:color="auto"/>
            </w:tcBorders>
          </w:tcPr>
          <w:p w14:paraId="74301F2B"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Corrected Total</w:t>
            </w:r>
          </w:p>
        </w:tc>
        <w:tc>
          <w:tcPr>
            <w:tcW w:w="2011" w:type="dxa"/>
            <w:tcBorders>
              <w:bottom w:val="single" w:sz="4" w:space="0" w:color="auto"/>
            </w:tcBorders>
          </w:tcPr>
          <w:p w14:paraId="75289F64"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18883.109</w:t>
            </w:r>
          </w:p>
        </w:tc>
        <w:tc>
          <w:tcPr>
            <w:tcW w:w="980" w:type="dxa"/>
            <w:tcBorders>
              <w:bottom w:val="single" w:sz="4" w:space="0" w:color="auto"/>
            </w:tcBorders>
          </w:tcPr>
          <w:p w14:paraId="3277B963" w14:textId="77777777" w:rsidR="002C5ED4" w:rsidRPr="005616A0" w:rsidRDefault="002C5ED4" w:rsidP="00AF3566">
            <w:pPr>
              <w:spacing w:after="0" w:line="240" w:lineRule="auto"/>
              <w:jc w:val="both"/>
              <w:rPr>
                <w:rFonts w:ascii="Times New Roman" w:hAnsi="Times New Roman"/>
                <w:sz w:val="24"/>
                <w:szCs w:val="24"/>
              </w:rPr>
            </w:pPr>
            <w:r w:rsidRPr="005616A0">
              <w:rPr>
                <w:rFonts w:ascii="Times New Roman" w:hAnsi="Times New Roman"/>
                <w:sz w:val="24"/>
                <w:szCs w:val="24"/>
              </w:rPr>
              <w:t>431</w:t>
            </w:r>
          </w:p>
        </w:tc>
        <w:tc>
          <w:tcPr>
            <w:tcW w:w="1724" w:type="dxa"/>
            <w:tcBorders>
              <w:bottom w:val="single" w:sz="4" w:space="0" w:color="auto"/>
            </w:tcBorders>
          </w:tcPr>
          <w:p w14:paraId="360FE0C2" w14:textId="77777777" w:rsidR="002C5ED4" w:rsidRPr="005616A0" w:rsidRDefault="002C5ED4" w:rsidP="00AF3566">
            <w:pPr>
              <w:spacing w:after="0" w:line="240" w:lineRule="auto"/>
              <w:jc w:val="both"/>
              <w:rPr>
                <w:rFonts w:ascii="Times New Roman" w:hAnsi="Times New Roman"/>
                <w:sz w:val="24"/>
                <w:szCs w:val="24"/>
              </w:rPr>
            </w:pPr>
          </w:p>
        </w:tc>
        <w:tc>
          <w:tcPr>
            <w:tcW w:w="1466" w:type="dxa"/>
            <w:tcBorders>
              <w:bottom w:val="single" w:sz="4" w:space="0" w:color="auto"/>
            </w:tcBorders>
          </w:tcPr>
          <w:p w14:paraId="1A2E4B7E" w14:textId="77777777" w:rsidR="002C5ED4" w:rsidRPr="005616A0" w:rsidRDefault="002C5ED4" w:rsidP="00AF3566">
            <w:pPr>
              <w:spacing w:after="0" w:line="240" w:lineRule="auto"/>
              <w:jc w:val="both"/>
              <w:rPr>
                <w:rFonts w:ascii="Times New Roman" w:hAnsi="Times New Roman"/>
                <w:sz w:val="24"/>
                <w:szCs w:val="24"/>
              </w:rPr>
            </w:pPr>
          </w:p>
        </w:tc>
        <w:tc>
          <w:tcPr>
            <w:tcW w:w="1034" w:type="dxa"/>
            <w:tcBorders>
              <w:bottom w:val="single" w:sz="4" w:space="0" w:color="auto"/>
            </w:tcBorders>
          </w:tcPr>
          <w:p w14:paraId="7D12F284" w14:textId="77777777" w:rsidR="002C5ED4" w:rsidRPr="005616A0" w:rsidRDefault="002C5ED4" w:rsidP="00AF3566">
            <w:pPr>
              <w:spacing w:after="0" w:line="240" w:lineRule="auto"/>
              <w:jc w:val="both"/>
              <w:rPr>
                <w:rFonts w:ascii="Times New Roman" w:hAnsi="Times New Roman"/>
                <w:sz w:val="24"/>
                <w:szCs w:val="24"/>
              </w:rPr>
            </w:pPr>
          </w:p>
        </w:tc>
      </w:tr>
    </w:tbl>
    <w:p w14:paraId="132F8EF4" w14:textId="77777777" w:rsidR="002C5ED4" w:rsidRDefault="002C5ED4" w:rsidP="00AF3566">
      <w:pPr>
        <w:spacing w:after="160" w:line="240" w:lineRule="auto"/>
        <w:jc w:val="both"/>
        <w:rPr>
          <w:rFonts w:ascii="Times New Roman" w:hAnsi="Times New Roman"/>
          <w:sz w:val="24"/>
          <w:szCs w:val="24"/>
        </w:rPr>
      </w:pPr>
      <w:r w:rsidRPr="005616A0">
        <w:rPr>
          <w:rFonts w:ascii="Times New Roman" w:hAnsi="Times New Roman"/>
          <w:sz w:val="24"/>
          <w:szCs w:val="24"/>
        </w:rPr>
        <w:t>R Squared = .260 (Adjusted R Squared = .232)</w:t>
      </w:r>
    </w:p>
    <w:p w14:paraId="228BF2C5" w14:textId="77777777" w:rsidR="00BA4FDD" w:rsidRDefault="002C5ED4" w:rsidP="00AF3566">
      <w:pPr>
        <w:spacing w:after="0" w:line="240" w:lineRule="auto"/>
        <w:jc w:val="both"/>
        <w:rPr>
          <w:rFonts w:ascii="Times New Roman" w:hAnsi="Times New Roman"/>
          <w:sz w:val="24"/>
          <w:szCs w:val="24"/>
        </w:rPr>
      </w:pPr>
      <w:r w:rsidRPr="002C5ED4">
        <w:rPr>
          <w:rFonts w:ascii="Times New Roman" w:hAnsi="Times New Roman"/>
          <w:sz w:val="24"/>
          <w:szCs w:val="24"/>
        </w:rPr>
        <w:t>The results in T</w:t>
      </w:r>
      <w:r w:rsidR="00114625">
        <w:rPr>
          <w:rFonts w:ascii="Times New Roman" w:hAnsi="Times New Roman"/>
          <w:sz w:val="24"/>
          <w:szCs w:val="24"/>
        </w:rPr>
        <w:t>able 4</w:t>
      </w:r>
      <w:r w:rsidRPr="002C5ED4">
        <w:rPr>
          <w:rFonts w:ascii="Times New Roman" w:hAnsi="Times New Roman"/>
          <w:sz w:val="24"/>
          <w:szCs w:val="24"/>
        </w:rPr>
        <w:t xml:space="preserve"> show that there is no significant main effect of gender on </w:t>
      </w:r>
      <w:r w:rsidR="00FA2699" w:rsidRPr="002C5ED4">
        <w:rPr>
          <w:rFonts w:ascii="Times New Roman" w:hAnsi="Times New Roman"/>
          <w:sz w:val="24"/>
          <w:szCs w:val="24"/>
        </w:rPr>
        <w:t>students’</w:t>
      </w:r>
      <w:r w:rsidRPr="002C5ED4">
        <w:rPr>
          <w:rFonts w:ascii="Times New Roman" w:hAnsi="Times New Roman"/>
          <w:sz w:val="24"/>
          <w:szCs w:val="24"/>
        </w:rPr>
        <w:t xml:space="preserve"> achievement in Biology (F</w:t>
      </w:r>
      <w:r w:rsidRPr="002C5ED4">
        <w:rPr>
          <w:rFonts w:ascii="Times New Roman" w:hAnsi="Times New Roman"/>
          <w:sz w:val="24"/>
          <w:szCs w:val="24"/>
          <w:vertAlign w:val="subscript"/>
        </w:rPr>
        <w:t>(3,427)</w:t>
      </w:r>
      <w:r w:rsidRPr="002C5ED4">
        <w:rPr>
          <w:rFonts w:ascii="Times New Roman" w:hAnsi="Times New Roman"/>
          <w:sz w:val="24"/>
          <w:szCs w:val="24"/>
        </w:rPr>
        <w:t>=.67;p&gt;0,05).</w:t>
      </w:r>
      <w:r w:rsidR="00114625" w:rsidRPr="005616A0">
        <w:rPr>
          <w:rFonts w:ascii="Times New Roman" w:hAnsi="Times New Roman"/>
          <w:sz w:val="24"/>
          <w:szCs w:val="24"/>
        </w:rPr>
        <w:t>This means that there is no significant gender difference in the achievement of Biology students exposed to ICT-integrated Jigsaw, TAI, Framing instructional strategies and the Lecture method. The R Squared shows that the independent variables accounted for 2</w:t>
      </w:r>
      <w:r w:rsidR="00114625">
        <w:rPr>
          <w:rFonts w:ascii="Times New Roman" w:hAnsi="Times New Roman"/>
          <w:sz w:val="24"/>
          <w:szCs w:val="24"/>
        </w:rPr>
        <w:t>.6</w:t>
      </w:r>
      <w:r w:rsidR="00114625" w:rsidRPr="005616A0">
        <w:rPr>
          <w:rFonts w:ascii="Times New Roman" w:hAnsi="Times New Roman"/>
          <w:sz w:val="24"/>
          <w:szCs w:val="24"/>
        </w:rPr>
        <w:t xml:space="preserve">% of the variation in students’ achievement in biology. This result implies that no treatment was particularly more effective and superior over the other for any of the gender group. </w:t>
      </w:r>
    </w:p>
    <w:p w14:paraId="6DED3805" w14:textId="77777777" w:rsidR="00F71408" w:rsidRDefault="00F71408" w:rsidP="00AF3566">
      <w:pPr>
        <w:spacing w:after="0" w:line="240" w:lineRule="auto"/>
        <w:jc w:val="both"/>
        <w:rPr>
          <w:rFonts w:ascii="Times New Roman" w:hAnsi="Times New Roman"/>
          <w:sz w:val="24"/>
          <w:szCs w:val="24"/>
        </w:rPr>
      </w:pPr>
    </w:p>
    <w:p w14:paraId="408B0A75" w14:textId="77777777" w:rsidR="00114625" w:rsidRPr="005616A0" w:rsidRDefault="00114625" w:rsidP="00AF3566">
      <w:pPr>
        <w:spacing w:after="0" w:line="240" w:lineRule="auto"/>
        <w:jc w:val="both"/>
        <w:rPr>
          <w:rFonts w:ascii="Times New Roman" w:eastAsia="Times New Roman" w:hAnsi="Times New Roman"/>
          <w:sz w:val="24"/>
          <w:szCs w:val="24"/>
        </w:rPr>
      </w:pPr>
      <w:r w:rsidRPr="005616A0">
        <w:rPr>
          <w:rFonts w:ascii="Times New Roman" w:hAnsi="Times New Roman"/>
          <w:sz w:val="24"/>
          <w:szCs w:val="24"/>
        </w:rPr>
        <w:t xml:space="preserve">The study results indicate that gender did not significantly influence </w:t>
      </w:r>
      <w:r w:rsidR="00FA2699" w:rsidRPr="005616A0">
        <w:rPr>
          <w:rFonts w:ascii="Times New Roman" w:hAnsi="Times New Roman"/>
          <w:sz w:val="24"/>
          <w:szCs w:val="24"/>
        </w:rPr>
        <w:t>post-test</w:t>
      </w:r>
      <w:r w:rsidRPr="005616A0">
        <w:rPr>
          <w:rFonts w:ascii="Times New Roman" w:hAnsi="Times New Roman"/>
          <w:sz w:val="24"/>
          <w:szCs w:val="24"/>
        </w:rPr>
        <w:t xml:space="preserve"> biology achievement scores of students after controlling for </w:t>
      </w:r>
      <w:proofErr w:type="spellStart"/>
      <w:r w:rsidRPr="005616A0">
        <w:rPr>
          <w:rFonts w:ascii="Times New Roman" w:hAnsi="Times New Roman"/>
          <w:sz w:val="24"/>
          <w:szCs w:val="24"/>
        </w:rPr>
        <w:t>pretest</w:t>
      </w:r>
      <w:proofErr w:type="spellEnd"/>
      <w:r w:rsidRPr="005616A0">
        <w:rPr>
          <w:rFonts w:ascii="Times New Roman" w:hAnsi="Times New Roman"/>
          <w:sz w:val="24"/>
          <w:szCs w:val="24"/>
        </w:rPr>
        <w:t xml:space="preserve"> scores, with treatment and </w:t>
      </w:r>
      <w:proofErr w:type="spellStart"/>
      <w:r w:rsidRPr="005616A0">
        <w:rPr>
          <w:rFonts w:ascii="Times New Roman" w:hAnsi="Times New Roman"/>
          <w:sz w:val="24"/>
          <w:szCs w:val="24"/>
        </w:rPr>
        <w:t>pretest</w:t>
      </w:r>
      <w:proofErr w:type="spellEnd"/>
      <w:r w:rsidRPr="005616A0">
        <w:rPr>
          <w:rFonts w:ascii="Times New Roman" w:hAnsi="Times New Roman"/>
          <w:sz w:val="24"/>
          <w:szCs w:val="24"/>
        </w:rPr>
        <w:t xml:space="preserve"> accounting for twenty-six percent of the variance in performance implying that there is no significant main effect of gender on students’ achievement in biology. Although female students had slightly higher mean scores, the difference was not statistically significant. </w:t>
      </w:r>
      <w:r w:rsidRPr="005616A0">
        <w:rPr>
          <w:rFonts w:ascii="Times New Roman" w:eastAsia="Times New Roman" w:hAnsi="Times New Roman"/>
          <w:sz w:val="24"/>
          <w:szCs w:val="24"/>
        </w:rPr>
        <w:t>These findings imply that integrating ICT into individualised and cooperative learning frameworks, such as TAI, can enhance students’ engagement and academic performance in biology without introducing gender disparities.</w:t>
      </w:r>
    </w:p>
    <w:p w14:paraId="311D00E6" w14:textId="77777777" w:rsidR="00BA4FDD" w:rsidRDefault="00BA4FDD" w:rsidP="00AF3566">
      <w:pPr>
        <w:spacing w:after="0" w:line="240" w:lineRule="auto"/>
        <w:jc w:val="both"/>
        <w:rPr>
          <w:rFonts w:ascii="Times New Roman" w:eastAsia="Times New Roman" w:hAnsi="Times New Roman"/>
          <w:sz w:val="24"/>
          <w:szCs w:val="24"/>
        </w:rPr>
      </w:pPr>
    </w:p>
    <w:p w14:paraId="40B83B97" w14:textId="77777777" w:rsidR="00114625" w:rsidRPr="005616A0" w:rsidRDefault="00114625" w:rsidP="00AF3566">
      <w:pPr>
        <w:spacing w:after="0" w:line="240" w:lineRule="auto"/>
        <w:jc w:val="both"/>
        <w:rPr>
          <w:rFonts w:ascii="Times New Roman" w:eastAsia="Times New Roman" w:hAnsi="Times New Roman"/>
          <w:sz w:val="24"/>
          <w:szCs w:val="24"/>
        </w:rPr>
      </w:pPr>
      <w:r w:rsidRPr="005616A0">
        <w:rPr>
          <w:rFonts w:ascii="Times New Roman" w:eastAsia="Times New Roman" w:hAnsi="Times New Roman"/>
          <w:sz w:val="24"/>
          <w:szCs w:val="24"/>
        </w:rPr>
        <w:t xml:space="preserve">The finding is in line with </w:t>
      </w:r>
      <w:proofErr w:type="spellStart"/>
      <w:r w:rsidRPr="005616A0">
        <w:rPr>
          <w:rFonts w:ascii="Times New Roman" w:eastAsia="Times New Roman" w:hAnsi="Times New Roman"/>
          <w:sz w:val="24"/>
          <w:szCs w:val="24"/>
        </w:rPr>
        <w:t>Cheruiyot</w:t>
      </w:r>
      <w:proofErr w:type="spellEnd"/>
      <w:r w:rsidRPr="005616A0">
        <w:rPr>
          <w:rFonts w:ascii="Times New Roman" w:eastAsia="Times New Roman" w:hAnsi="Times New Roman"/>
          <w:sz w:val="24"/>
          <w:szCs w:val="24"/>
        </w:rPr>
        <w:t xml:space="preserve"> </w:t>
      </w:r>
      <w:r w:rsidRPr="00FA2699">
        <w:rPr>
          <w:rFonts w:ascii="Times New Roman" w:eastAsia="Times New Roman" w:hAnsi="Times New Roman"/>
          <w:iCs/>
          <w:sz w:val="24"/>
          <w:szCs w:val="24"/>
        </w:rPr>
        <w:t>et al. (</w:t>
      </w:r>
      <w:r w:rsidRPr="005616A0">
        <w:rPr>
          <w:rFonts w:ascii="Times New Roman" w:eastAsia="Times New Roman" w:hAnsi="Times New Roman"/>
          <w:sz w:val="24"/>
          <w:szCs w:val="24"/>
        </w:rPr>
        <w:t>2023) who investigated the impact of computer-assisted teaching strategies on student motivation in biology in Ken</w:t>
      </w:r>
      <w:r w:rsidR="00802960">
        <w:rPr>
          <w:rFonts w:ascii="Times New Roman" w:eastAsia="Times New Roman" w:hAnsi="Times New Roman"/>
          <w:sz w:val="24"/>
          <w:szCs w:val="24"/>
        </w:rPr>
        <w:t>yan secondary schools and</w:t>
      </w:r>
      <w:r w:rsidRPr="005616A0">
        <w:rPr>
          <w:rFonts w:ascii="Times New Roman" w:eastAsia="Times New Roman" w:hAnsi="Times New Roman"/>
          <w:sz w:val="24"/>
          <w:szCs w:val="24"/>
        </w:rPr>
        <w:t xml:space="preserve"> found no significant gender-related differences, indicating that ICT-based individualized instruction can be equally effective for both male and female students. Further, empirical study by Jack (2023) compared students’ achievement in biology using computer-based tests (CBT) and paper-based tests (PBT) and found no significant gender differences in performance, indicating that ICT-based assessment methods are gender-neutral. These findings suggest that ICT-integrated framing strategies, which often involve structured guidance and contextual learning, can be implemented without exacerbating gender disparities in academic achievement. The current findings support the notion that well-designed, ICT-enhanced pedagogical approaches can promote equitable learning outcomes across genders.</w:t>
      </w:r>
    </w:p>
    <w:p w14:paraId="76D2E6FE" w14:textId="77777777" w:rsidR="00632A03" w:rsidRDefault="00632A03" w:rsidP="00632A03">
      <w:pPr>
        <w:spacing w:after="0" w:line="240" w:lineRule="auto"/>
        <w:jc w:val="both"/>
        <w:rPr>
          <w:rFonts w:ascii="Times New Roman" w:hAnsi="Times New Roman"/>
          <w:sz w:val="24"/>
          <w:szCs w:val="24"/>
        </w:rPr>
      </w:pPr>
    </w:p>
    <w:p w14:paraId="13F4A7FF" w14:textId="77777777" w:rsidR="00114625" w:rsidRDefault="00114625" w:rsidP="00632A03">
      <w:pPr>
        <w:spacing w:after="0" w:line="240" w:lineRule="auto"/>
        <w:jc w:val="both"/>
        <w:rPr>
          <w:rFonts w:ascii="Times New Roman" w:eastAsia="Times New Roman" w:hAnsi="Times New Roman"/>
          <w:sz w:val="24"/>
          <w:szCs w:val="24"/>
        </w:rPr>
      </w:pPr>
      <w:r w:rsidRPr="005616A0">
        <w:rPr>
          <w:rFonts w:ascii="Times New Roman" w:hAnsi="Times New Roman"/>
          <w:sz w:val="24"/>
          <w:szCs w:val="24"/>
        </w:rPr>
        <w:t xml:space="preserve">The finding of the study further aligns with </w:t>
      </w:r>
      <w:proofErr w:type="spellStart"/>
      <w:r w:rsidRPr="005616A0">
        <w:rPr>
          <w:rFonts w:ascii="Times New Roman" w:hAnsi="Times New Roman"/>
          <w:sz w:val="24"/>
          <w:szCs w:val="24"/>
        </w:rPr>
        <w:t>Ekineh</w:t>
      </w:r>
      <w:proofErr w:type="spellEnd"/>
      <w:r w:rsidRPr="005616A0">
        <w:rPr>
          <w:rFonts w:ascii="Times New Roman" w:hAnsi="Times New Roman"/>
          <w:sz w:val="24"/>
          <w:szCs w:val="24"/>
        </w:rPr>
        <w:t xml:space="preserve"> and Adolphus (2020) and </w:t>
      </w:r>
      <w:proofErr w:type="spellStart"/>
      <w:r w:rsidRPr="00FA2699">
        <w:rPr>
          <w:rFonts w:ascii="Times New Roman" w:hAnsi="Times New Roman"/>
          <w:sz w:val="24"/>
          <w:szCs w:val="24"/>
        </w:rPr>
        <w:t>Jia</w:t>
      </w:r>
      <w:proofErr w:type="spellEnd"/>
      <w:r w:rsidRPr="00FA2699">
        <w:rPr>
          <w:rFonts w:ascii="Times New Roman" w:hAnsi="Times New Roman"/>
          <w:sz w:val="24"/>
          <w:szCs w:val="24"/>
        </w:rPr>
        <w:t xml:space="preserve"> et al.</w:t>
      </w:r>
      <w:r w:rsidRPr="005616A0">
        <w:rPr>
          <w:rFonts w:ascii="Times New Roman" w:hAnsi="Times New Roman"/>
          <w:sz w:val="24"/>
          <w:szCs w:val="24"/>
        </w:rPr>
        <w:t xml:space="preserve"> (2021), who reported no significant difference in the performance of male and female students taught ‘Reproduction’ as a topic in biology using the collaborative teaching strategy and lecture method. Studies also indicate that gender differences in academic achievement in science subjects, including biology, have diminished over time due to improved educational practices and increased gender equality in education (</w:t>
      </w:r>
      <w:proofErr w:type="spellStart"/>
      <w:r w:rsidRPr="005616A0">
        <w:rPr>
          <w:rFonts w:ascii="Times New Roman" w:hAnsi="Times New Roman"/>
          <w:sz w:val="24"/>
          <w:szCs w:val="24"/>
        </w:rPr>
        <w:t>Adedayo</w:t>
      </w:r>
      <w:proofErr w:type="spellEnd"/>
      <w:r w:rsidRPr="005616A0">
        <w:rPr>
          <w:rFonts w:ascii="Times New Roman" w:hAnsi="Times New Roman"/>
          <w:sz w:val="24"/>
          <w:szCs w:val="24"/>
        </w:rPr>
        <w:t xml:space="preserve"> &amp; </w:t>
      </w:r>
      <w:proofErr w:type="spellStart"/>
      <w:r w:rsidRPr="005616A0">
        <w:rPr>
          <w:rFonts w:ascii="Times New Roman" w:hAnsi="Times New Roman"/>
          <w:sz w:val="24"/>
          <w:szCs w:val="24"/>
        </w:rPr>
        <w:t>Eze</w:t>
      </w:r>
      <w:proofErr w:type="spellEnd"/>
      <w:r w:rsidRPr="005616A0">
        <w:rPr>
          <w:rFonts w:ascii="Times New Roman" w:hAnsi="Times New Roman"/>
          <w:sz w:val="24"/>
          <w:szCs w:val="24"/>
        </w:rPr>
        <w:t xml:space="preserve">, 2023; Parker &amp; Davis, 2022). </w:t>
      </w:r>
      <w:r w:rsidR="009D481D">
        <w:rPr>
          <w:rFonts w:ascii="Times New Roman" w:hAnsi="Times New Roman"/>
          <w:sz w:val="24"/>
          <w:szCs w:val="24"/>
        </w:rPr>
        <w:t xml:space="preserve">In addition, </w:t>
      </w:r>
      <w:r w:rsidR="009D481D" w:rsidRPr="009D481D">
        <w:rPr>
          <w:rFonts w:ascii="Times New Roman" w:hAnsi="Times New Roman"/>
          <w:sz w:val="24"/>
          <w:szCs w:val="24"/>
        </w:rPr>
        <w:t xml:space="preserve">the finding support the work of Ibrahim </w:t>
      </w:r>
      <w:r w:rsidR="009D481D" w:rsidRPr="00FA2699">
        <w:rPr>
          <w:rFonts w:ascii="Times New Roman" w:hAnsi="Times New Roman"/>
          <w:iCs/>
          <w:sz w:val="24"/>
          <w:szCs w:val="24"/>
        </w:rPr>
        <w:t>et al.</w:t>
      </w:r>
      <w:r w:rsidR="009D481D" w:rsidRPr="009D481D">
        <w:rPr>
          <w:rFonts w:ascii="Times New Roman" w:hAnsi="Times New Roman"/>
          <w:sz w:val="24"/>
          <w:szCs w:val="24"/>
        </w:rPr>
        <w:t xml:space="preserve"> (2023) which revealed no significant difference in performance in biology between male and female students, indicating that the Jigsaw strategy promotes gender-equitable learning </w:t>
      </w:r>
      <w:proofErr w:type="spellStart"/>
      <w:r w:rsidR="009D481D" w:rsidRPr="009D481D">
        <w:rPr>
          <w:rFonts w:ascii="Times New Roman" w:hAnsi="Times New Roman"/>
          <w:sz w:val="24"/>
          <w:szCs w:val="24"/>
        </w:rPr>
        <w:t>outcomes.</w:t>
      </w:r>
      <w:r w:rsidRPr="005616A0">
        <w:rPr>
          <w:rFonts w:ascii="Times New Roman" w:eastAsia="Times New Roman" w:hAnsi="Times New Roman"/>
          <w:sz w:val="24"/>
          <w:szCs w:val="24"/>
        </w:rPr>
        <w:t>The</w:t>
      </w:r>
      <w:proofErr w:type="spellEnd"/>
      <w:r w:rsidRPr="005616A0">
        <w:rPr>
          <w:rFonts w:ascii="Times New Roman" w:eastAsia="Times New Roman" w:hAnsi="Times New Roman"/>
          <w:sz w:val="24"/>
          <w:szCs w:val="24"/>
        </w:rPr>
        <w:t xml:space="preserve"> current findings also support the notion that well designed ICT-integrated instructional strategies such as TAI, framing and jigsaw do not produce significant gender differences in biology achievement among senior secondary school students.</w:t>
      </w:r>
    </w:p>
    <w:p w14:paraId="2BDD8F92" w14:textId="77777777" w:rsidR="00632A03" w:rsidRPr="005616A0" w:rsidRDefault="00632A03" w:rsidP="00632A03">
      <w:pPr>
        <w:spacing w:after="0" w:line="240" w:lineRule="auto"/>
        <w:jc w:val="both"/>
        <w:rPr>
          <w:rFonts w:ascii="Times New Roman" w:eastAsia="Times New Roman" w:hAnsi="Times New Roman"/>
          <w:sz w:val="24"/>
          <w:szCs w:val="24"/>
        </w:rPr>
      </w:pPr>
    </w:p>
    <w:p w14:paraId="6DD994C6" w14:textId="77777777" w:rsidR="00BA4FDD" w:rsidRDefault="00114625" w:rsidP="00AF3566">
      <w:pPr>
        <w:pStyle w:val="NormalWeb"/>
        <w:spacing w:before="0" w:beforeAutospacing="0" w:after="0" w:afterAutospacing="0"/>
        <w:jc w:val="both"/>
      </w:pPr>
      <w:r w:rsidRPr="005616A0">
        <w:t>However, the finding of this study contrasts with earlier research suggesting that gender disparities in STEM subjects may be influenced by instructional methods and classroom dynamics. For instance, some studies in Nigeria suggest that gender may still play a role in academic performance in biology, especially in contexts where cultural and socio-economic factors influence educational opportunities and attitudes towards science educati</w:t>
      </w:r>
      <w:r w:rsidR="00B01403">
        <w:t>on (</w:t>
      </w:r>
      <w:proofErr w:type="spellStart"/>
      <w:r w:rsidR="00B01403">
        <w:t>Ogunleye</w:t>
      </w:r>
      <w:proofErr w:type="spellEnd"/>
      <w:r w:rsidR="00B01403">
        <w:t xml:space="preserve"> 2024; Yusuf, 2023). These</w:t>
      </w:r>
      <w:r w:rsidRPr="005616A0">
        <w:t xml:space="preserve"> findings suggest that, irrespective of gender, students benefit comparably from ICT</w:t>
      </w:r>
      <w:r w:rsidRPr="005616A0">
        <w:noBreakHyphen/>
        <w:t>enhanced instructional innovations. Educators can therefore design biology curricula and professional development programs without presuming gender‐based learning disparities. Instead, attention can shift to individual learner needs, such as prior achievement or self</w:t>
      </w:r>
      <w:r w:rsidRPr="005616A0">
        <w:noBreakHyphen/>
        <w:t>efficacy, knowing that male and female students respond similarly to cooperative, technology</w:t>
      </w:r>
      <w:r w:rsidRPr="005616A0">
        <w:noBreakHyphen/>
        <w:t>mediated pedagogies.</w:t>
      </w:r>
    </w:p>
    <w:p w14:paraId="4F2D6DBC" w14:textId="77777777" w:rsidR="00BA4FDD" w:rsidRDefault="00BA4FDD" w:rsidP="00AF3566">
      <w:pPr>
        <w:pStyle w:val="NormalWeb"/>
        <w:spacing w:before="0" w:beforeAutospacing="0" w:after="0" w:afterAutospacing="0"/>
        <w:jc w:val="both"/>
      </w:pPr>
    </w:p>
    <w:p w14:paraId="1CD79E3D" w14:textId="77777777" w:rsidR="00F918D5" w:rsidRPr="008F5F83" w:rsidRDefault="00F918D5" w:rsidP="00AF3566">
      <w:pPr>
        <w:spacing w:after="0" w:line="240" w:lineRule="auto"/>
        <w:jc w:val="both"/>
        <w:rPr>
          <w:rFonts w:ascii="Times New Roman" w:hAnsi="Times New Roman"/>
          <w:sz w:val="24"/>
          <w:szCs w:val="24"/>
        </w:rPr>
      </w:pPr>
      <w:r w:rsidRPr="00E74F87">
        <w:rPr>
          <w:rFonts w:ascii="Times New Roman" w:hAnsi="Times New Roman"/>
          <w:b/>
          <w:sz w:val="24"/>
          <w:szCs w:val="24"/>
        </w:rPr>
        <w:t>H</w:t>
      </w:r>
      <w:r w:rsidRPr="00E74F87">
        <w:rPr>
          <w:rFonts w:ascii="Times New Roman" w:hAnsi="Times New Roman"/>
          <w:b/>
          <w:sz w:val="24"/>
          <w:szCs w:val="24"/>
          <w:vertAlign w:val="subscript"/>
        </w:rPr>
        <w:t>O</w:t>
      </w:r>
      <w:r>
        <w:rPr>
          <w:rFonts w:ascii="Times New Roman" w:hAnsi="Times New Roman"/>
          <w:b/>
          <w:sz w:val="24"/>
          <w:szCs w:val="24"/>
        </w:rPr>
        <w:t>3</w:t>
      </w:r>
      <w:r w:rsidRPr="00E74F87">
        <w:rPr>
          <w:rFonts w:ascii="Times New Roman" w:hAnsi="Times New Roman"/>
          <w:b/>
          <w:sz w:val="24"/>
          <w:szCs w:val="24"/>
        </w:rPr>
        <w:t>.</w:t>
      </w:r>
      <w:r w:rsidRPr="00E74F87">
        <w:rPr>
          <w:rFonts w:ascii="Times New Roman" w:hAnsi="Times New Roman"/>
          <w:sz w:val="24"/>
          <w:szCs w:val="24"/>
        </w:rPr>
        <w:t xml:space="preserve"> There is no significant interaction effect of </w:t>
      </w:r>
      <w:r w:rsidRPr="008F5F83">
        <w:rPr>
          <w:rFonts w:ascii="Times New Roman" w:hAnsi="Times New Roman"/>
          <w:sz w:val="24"/>
          <w:szCs w:val="24"/>
        </w:rPr>
        <w:t>treatment and gender on senior secondary school students’ achievement in Biology.</w:t>
      </w:r>
    </w:p>
    <w:p w14:paraId="16DE54F1" w14:textId="77777777" w:rsidR="00F918D5" w:rsidRDefault="00F918D5" w:rsidP="00AF3566">
      <w:pPr>
        <w:spacing w:after="0" w:line="240" w:lineRule="auto"/>
        <w:jc w:val="both"/>
        <w:rPr>
          <w:rFonts w:ascii="Times New Roman" w:hAnsi="Times New Roman"/>
          <w:sz w:val="24"/>
          <w:szCs w:val="24"/>
        </w:rPr>
      </w:pPr>
    </w:p>
    <w:p w14:paraId="6A6D5FAA" w14:textId="77777777" w:rsidR="00632A03" w:rsidRDefault="00632A03" w:rsidP="00AF3566">
      <w:pPr>
        <w:spacing w:after="0" w:line="240" w:lineRule="auto"/>
        <w:jc w:val="both"/>
        <w:rPr>
          <w:rFonts w:ascii="Times New Roman" w:hAnsi="Times New Roman"/>
          <w:sz w:val="24"/>
          <w:szCs w:val="24"/>
        </w:rPr>
      </w:pPr>
    </w:p>
    <w:p w14:paraId="00FBECDB" w14:textId="77777777" w:rsidR="00632A03" w:rsidRPr="008F5F83" w:rsidRDefault="00632A03" w:rsidP="00AF3566">
      <w:pPr>
        <w:spacing w:after="0" w:line="240" w:lineRule="auto"/>
        <w:jc w:val="both"/>
        <w:rPr>
          <w:rFonts w:ascii="Times New Roman" w:hAnsi="Times New Roman"/>
          <w:sz w:val="24"/>
          <w:szCs w:val="24"/>
        </w:rPr>
      </w:pPr>
    </w:p>
    <w:p w14:paraId="5BBA36D8" w14:textId="77777777" w:rsidR="00F918D5" w:rsidRPr="008F5F83" w:rsidRDefault="00F918D5" w:rsidP="00AF3566">
      <w:pPr>
        <w:spacing w:line="240" w:lineRule="auto"/>
        <w:ind w:left="900" w:hanging="900"/>
        <w:jc w:val="both"/>
        <w:rPr>
          <w:rFonts w:ascii="Times New Roman" w:hAnsi="Times New Roman"/>
          <w:b/>
          <w:bCs/>
          <w:sz w:val="24"/>
          <w:szCs w:val="24"/>
        </w:rPr>
      </w:pPr>
      <w:r w:rsidRPr="008F5F83">
        <w:rPr>
          <w:rFonts w:ascii="Times New Roman" w:hAnsi="Times New Roman"/>
          <w:b/>
          <w:bCs/>
          <w:sz w:val="24"/>
          <w:szCs w:val="24"/>
        </w:rPr>
        <w:t>Table</w:t>
      </w:r>
      <w:r w:rsidR="00A01195">
        <w:rPr>
          <w:rFonts w:ascii="Times New Roman" w:hAnsi="Times New Roman"/>
          <w:b/>
          <w:bCs/>
          <w:sz w:val="24"/>
          <w:szCs w:val="24"/>
        </w:rPr>
        <w:t xml:space="preserve"> 5</w:t>
      </w:r>
      <w:r w:rsidRPr="008F5F83">
        <w:rPr>
          <w:rFonts w:ascii="Times New Roman" w:hAnsi="Times New Roman"/>
          <w:b/>
          <w:bCs/>
          <w:sz w:val="24"/>
          <w:szCs w:val="24"/>
        </w:rPr>
        <w:t xml:space="preserve">.ANCOVA Analysis of Interaction Effect of Treatment and Gender on </w:t>
      </w:r>
      <w:proofErr w:type="spellStart"/>
      <w:r w:rsidRPr="008F5F83">
        <w:rPr>
          <w:rFonts w:ascii="Times New Roman" w:hAnsi="Times New Roman"/>
          <w:b/>
          <w:bCs/>
          <w:sz w:val="24"/>
          <w:szCs w:val="24"/>
        </w:rPr>
        <w:t>StudentsAchievement</w:t>
      </w:r>
      <w:proofErr w:type="spellEnd"/>
      <w:r w:rsidRPr="008F5F83">
        <w:rPr>
          <w:rFonts w:ascii="Times New Roman" w:hAnsi="Times New Roman"/>
          <w:b/>
          <w:bCs/>
          <w:sz w:val="24"/>
          <w:szCs w:val="24"/>
        </w:rPr>
        <w:t xml:space="preserve"> in Biology</w:t>
      </w:r>
    </w:p>
    <w:tbl>
      <w:tblPr>
        <w:tblW w:w="0" w:type="auto"/>
        <w:tblLook w:val="04A0" w:firstRow="1" w:lastRow="0" w:firstColumn="1" w:lastColumn="0" w:noHBand="0" w:noVBand="1"/>
      </w:tblPr>
      <w:tblGrid>
        <w:gridCol w:w="2060"/>
        <w:gridCol w:w="2015"/>
        <w:gridCol w:w="982"/>
        <w:gridCol w:w="1727"/>
        <w:gridCol w:w="1469"/>
        <w:gridCol w:w="1036"/>
      </w:tblGrid>
      <w:tr w:rsidR="00F918D5" w:rsidRPr="008F5F83" w14:paraId="26262362" w14:textId="77777777" w:rsidTr="00F918D5">
        <w:trPr>
          <w:trHeight w:val="559"/>
        </w:trPr>
        <w:tc>
          <w:tcPr>
            <w:tcW w:w="2060" w:type="dxa"/>
            <w:tcBorders>
              <w:top w:val="single" w:sz="4" w:space="0" w:color="auto"/>
              <w:bottom w:val="single" w:sz="4" w:space="0" w:color="auto"/>
            </w:tcBorders>
          </w:tcPr>
          <w:p w14:paraId="11D6D989"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Source</w:t>
            </w:r>
          </w:p>
        </w:tc>
        <w:tc>
          <w:tcPr>
            <w:tcW w:w="2015" w:type="dxa"/>
            <w:tcBorders>
              <w:top w:val="single" w:sz="4" w:space="0" w:color="auto"/>
              <w:bottom w:val="single" w:sz="4" w:space="0" w:color="auto"/>
            </w:tcBorders>
          </w:tcPr>
          <w:p w14:paraId="7A640C45"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Type III Sum of Squares</w:t>
            </w:r>
          </w:p>
        </w:tc>
        <w:tc>
          <w:tcPr>
            <w:tcW w:w="982" w:type="dxa"/>
            <w:tcBorders>
              <w:top w:val="single" w:sz="4" w:space="0" w:color="auto"/>
              <w:bottom w:val="single" w:sz="4" w:space="0" w:color="auto"/>
            </w:tcBorders>
          </w:tcPr>
          <w:p w14:paraId="6B37B969"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DF</w:t>
            </w:r>
          </w:p>
        </w:tc>
        <w:tc>
          <w:tcPr>
            <w:tcW w:w="1727" w:type="dxa"/>
            <w:tcBorders>
              <w:top w:val="single" w:sz="4" w:space="0" w:color="auto"/>
              <w:bottom w:val="single" w:sz="4" w:space="0" w:color="auto"/>
            </w:tcBorders>
          </w:tcPr>
          <w:p w14:paraId="53D0E535"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Mean Square</w:t>
            </w:r>
          </w:p>
        </w:tc>
        <w:tc>
          <w:tcPr>
            <w:tcW w:w="1469" w:type="dxa"/>
            <w:tcBorders>
              <w:top w:val="single" w:sz="4" w:space="0" w:color="auto"/>
              <w:bottom w:val="single" w:sz="4" w:space="0" w:color="auto"/>
            </w:tcBorders>
          </w:tcPr>
          <w:p w14:paraId="0FF60A08"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F</w:t>
            </w:r>
          </w:p>
        </w:tc>
        <w:tc>
          <w:tcPr>
            <w:tcW w:w="1036" w:type="dxa"/>
            <w:tcBorders>
              <w:top w:val="single" w:sz="4" w:space="0" w:color="auto"/>
              <w:bottom w:val="single" w:sz="4" w:space="0" w:color="auto"/>
            </w:tcBorders>
          </w:tcPr>
          <w:p w14:paraId="6CEB9E55" w14:textId="77777777" w:rsidR="00F918D5" w:rsidRPr="008F5F83" w:rsidRDefault="00F918D5" w:rsidP="00AF3566">
            <w:pPr>
              <w:spacing w:after="0" w:line="240" w:lineRule="auto"/>
              <w:jc w:val="both"/>
              <w:rPr>
                <w:rFonts w:ascii="Times New Roman" w:hAnsi="Times New Roman"/>
                <w:b/>
                <w:bCs/>
                <w:sz w:val="24"/>
                <w:szCs w:val="24"/>
              </w:rPr>
            </w:pPr>
            <w:r w:rsidRPr="008F5F83">
              <w:rPr>
                <w:rFonts w:ascii="Times New Roman" w:hAnsi="Times New Roman"/>
                <w:b/>
                <w:bCs/>
                <w:sz w:val="24"/>
                <w:szCs w:val="24"/>
              </w:rPr>
              <w:t>Sig.</w:t>
            </w:r>
          </w:p>
        </w:tc>
      </w:tr>
      <w:tr w:rsidR="00F918D5" w:rsidRPr="008F5F83" w14:paraId="4EB7FCFA" w14:textId="77777777" w:rsidTr="00F918D5">
        <w:trPr>
          <w:trHeight w:val="284"/>
        </w:trPr>
        <w:tc>
          <w:tcPr>
            <w:tcW w:w="2060" w:type="dxa"/>
            <w:tcBorders>
              <w:top w:val="single" w:sz="4" w:space="0" w:color="auto"/>
            </w:tcBorders>
          </w:tcPr>
          <w:p w14:paraId="20282DDC"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Corrected Model</w:t>
            </w:r>
          </w:p>
        </w:tc>
        <w:tc>
          <w:tcPr>
            <w:tcW w:w="2015" w:type="dxa"/>
            <w:tcBorders>
              <w:top w:val="single" w:sz="4" w:space="0" w:color="auto"/>
            </w:tcBorders>
          </w:tcPr>
          <w:p w14:paraId="407420CC"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4911.323</w:t>
            </w:r>
          </w:p>
        </w:tc>
        <w:tc>
          <w:tcPr>
            <w:tcW w:w="982" w:type="dxa"/>
            <w:tcBorders>
              <w:top w:val="single" w:sz="4" w:space="0" w:color="auto"/>
            </w:tcBorders>
          </w:tcPr>
          <w:p w14:paraId="421AFDB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16</w:t>
            </w:r>
          </w:p>
        </w:tc>
        <w:tc>
          <w:tcPr>
            <w:tcW w:w="1727" w:type="dxa"/>
            <w:tcBorders>
              <w:top w:val="single" w:sz="4" w:space="0" w:color="auto"/>
            </w:tcBorders>
          </w:tcPr>
          <w:p w14:paraId="2084138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306.958</w:t>
            </w:r>
          </w:p>
        </w:tc>
        <w:tc>
          <w:tcPr>
            <w:tcW w:w="1469" w:type="dxa"/>
            <w:tcBorders>
              <w:top w:val="single" w:sz="4" w:space="0" w:color="auto"/>
            </w:tcBorders>
          </w:tcPr>
          <w:p w14:paraId="05EDBE72"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9.117</w:t>
            </w:r>
          </w:p>
        </w:tc>
        <w:tc>
          <w:tcPr>
            <w:tcW w:w="1036" w:type="dxa"/>
            <w:tcBorders>
              <w:top w:val="single" w:sz="4" w:space="0" w:color="auto"/>
            </w:tcBorders>
          </w:tcPr>
          <w:p w14:paraId="0CAFC8D3"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.000</w:t>
            </w:r>
          </w:p>
        </w:tc>
      </w:tr>
      <w:tr w:rsidR="00F918D5" w:rsidRPr="008F5F83" w14:paraId="130B8C45" w14:textId="77777777" w:rsidTr="00F918D5">
        <w:trPr>
          <w:trHeight w:val="274"/>
        </w:trPr>
        <w:tc>
          <w:tcPr>
            <w:tcW w:w="2060" w:type="dxa"/>
          </w:tcPr>
          <w:p w14:paraId="0370D0C0"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Intercept</w:t>
            </w:r>
          </w:p>
        </w:tc>
        <w:tc>
          <w:tcPr>
            <w:tcW w:w="2015" w:type="dxa"/>
          </w:tcPr>
          <w:p w14:paraId="1A0505A2"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4708.576</w:t>
            </w:r>
          </w:p>
        </w:tc>
        <w:tc>
          <w:tcPr>
            <w:tcW w:w="982" w:type="dxa"/>
          </w:tcPr>
          <w:p w14:paraId="4DB5CDF3"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w:t>
            </w:r>
          </w:p>
        </w:tc>
        <w:tc>
          <w:tcPr>
            <w:tcW w:w="1727" w:type="dxa"/>
          </w:tcPr>
          <w:p w14:paraId="52AAC2A9"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4708.576</w:t>
            </w:r>
          </w:p>
        </w:tc>
        <w:tc>
          <w:tcPr>
            <w:tcW w:w="1469" w:type="dxa"/>
          </w:tcPr>
          <w:p w14:paraId="7BFAAFF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139.858</w:t>
            </w:r>
          </w:p>
        </w:tc>
        <w:tc>
          <w:tcPr>
            <w:tcW w:w="1036" w:type="dxa"/>
          </w:tcPr>
          <w:p w14:paraId="5B3ECB5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.000</w:t>
            </w:r>
          </w:p>
        </w:tc>
      </w:tr>
      <w:tr w:rsidR="00F918D5" w:rsidRPr="008F5F83" w14:paraId="31E5BD85" w14:textId="77777777" w:rsidTr="00F918D5">
        <w:trPr>
          <w:trHeight w:val="284"/>
        </w:trPr>
        <w:tc>
          <w:tcPr>
            <w:tcW w:w="2060" w:type="dxa"/>
          </w:tcPr>
          <w:p w14:paraId="3D10E75E"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Pre-Test</w:t>
            </w:r>
          </w:p>
        </w:tc>
        <w:tc>
          <w:tcPr>
            <w:tcW w:w="2015" w:type="dxa"/>
          </w:tcPr>
          <w:p w14:paraId="4C88D2B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86.153</w:t>
            </w:r>
          </w:p>
        </w:tc>
        <w:tc>
          <w:tcPr>
            <w:tcW w:w="982" w:type="dxa"/>
          </w:tcPr>
          <w:p w14:paraId="3809BBC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w:t>
            </w:r>
          </w:p>
        </w:tc>
        <w:tc>
          <w:tcPr>
            <w:tcW w:w="1727" w:type="dxa"/>
          </w:tcPr>
          <w:p w14:paraId="6876C68B"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86.153</w:t>
            </w:r>
          </w:p>
        </w:tc>
        <w:tc>
          <w:tcPr>
            <w:tcW w:w="1469" w:type="dxa"/>
          </w:tcPr>
          <w:p w14:paraId="2FABB43D"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2.559</w:t>
            </w:r>
          </w:p>
        </w:tc>
        <w:tc>
          <w:tcPr>
            <w:tcW w:w="1036" w:type="dxa"/>
          </w:tcPr>
          <w:p w14:paraId="692E57A8"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.110</w:t>
            </w:r>
          </w:p>
        </w:tc>
      </w:tr>
      <w:tr w:rsidR="00F918D5" w:rsidRPr="008F5F83" w14:paraId="26D28653" w14:textId="77777777" w:rsidTr="00F918D5">
        <w:trPr>
          <w:trHeight w:val="284"/>
        </w:trPr>
        <w:tc>
          <w:tcPr>
            <w:tcW w:w="2060" w:type="dxa"/>
          </w:tcPr>
          <w:p w14:paraId="55A469F6"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Strategies</w:t>
            </w:r>
          </w:p>
        </w:tc>
        <w:tc>
          <w:tcPr>
            <w:tcW w:w="2015" w:type="dxa"/>
          </w:tcPr>
          <w:p w14:paraId="1F81E99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2629.379</w:t>
            </w:r>
          </w:p>
        </w:tc>
        <w:tc>
          <w:tcPr>
            <w:tcW w:w="982" w:type="dxa"/>
          </w:tcPr>
          <w:p w14:paraId="55EC37C7"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w:t>
            </w:r>
          </w:p>
        </w:tc>
        <w:tc>
          <w:tcPr>
            <w:tcW w:w="1727" w:type="dxa"/>
          </w:tcPr>
          <w:p w14:paraId="62249DEA"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876.460</w:t>
            </w:r>
          </w:p>
        </w:tc>
        <w:tc>
          <w:tcPr>
            <w:tcW w:w="1469" w:type="dxa"/>
          </w:tcPr>
          <w:p w14:paraId="31CB04E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26.033</w:t>
            </w:r>
          </w:p>
        </w:tc>
        <w:tc>
          <w:tcPr>
            <w:tcW w:w="1036" w:type="dxa"/>
          </w:tcPr>
          <w:p w14:paraId="54890004"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.000</w:t>
            </w:r>
          </w:p>
        </w:tc>
      </w:tr>
      <w:tr w:rsidR="00F918D5" w:rsidRPr="008F5F83" w14:paraId="23763166" w14:textId="77777777" w:rsidTr="00F918D5">
        <w:trPr>
          <w:trHeight w:val="324"/>
        </w:trPr>
        <w:tc>
          <w:tcPr>
            <w:tcW w:w="2060" w:type="dxa"/>
          </w:tcPr>
          <w:p w14:paraId="7577F511"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Strategy* Gender</w:t>
            </w:r>
          </w:p>
        </w:tc>
        <w:tc>
          <w:tcPr>
            <w:tcW w:w="2015" w:type="dxa"/>
          </w:tcPr>
          <w:p w14:paraId="160181FE"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70.686</w:t>
            </w:r>
          </w:p>
        </w:tc>
        <w:tc>
          <w:tcPr>
            <w:tcW w:w="982" w:type="dxa"/>
          </w:tcPr>
          <w:p w14:paraId="52E4A7A4"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w:t>
            </w:r>
          </w:p>
        </w:tc>
        <w:tc>
          <w:tcPr>
            <w:tcW w:w="1727" w:type="dxa"/>
          </w:tcPr>
          <w:p w14:paraId="29002B87"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23.562</w:t>
            </w:r>
          </w:p>
        </w:tc>
        <w:tc>
          <w:tcPr>
            <w:tcW w:w="1469" w:type="dxa"/>
          </w:tcPr>
          <w:p w14:paraId="06929192"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.700</w:t>
            </w:r>
          </w:p>
        </w:tc>
        <w:tc>
          <w:tcPr>
            <w:tcW w:w="1036" w:type="dxa"/>
          </w:tcPr>
          <w:p w14:paraId="3FE73201"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.553</w:t>
            </w:r>
          </w:p>
        </w:tc>
      </w:tr>
      <w:tr w:rsidR="00F918D5" w:rsidRPr="008F5F83" w14:paraId="4D88884B" w14:textId="77777777" w:rsidTr="00F918D5">
        <w:trPr>
          <w:trHeight w:val="284"/>
        </w:trPr>
        <w:tc>
          <w:tcPr>
            <w:tcW w:w="2060" w:type="dxa"/>
          </w:tcPr>
          <w:p w14:paraId="0851D227"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Error</w:t>
            </w:r>
          </w:p>
        </w:tc>
        <w:tc>
          <w:tcPr>
            <w:tcW w:w="2015" w:type="dxa"/>
          </w:tcPr>
          <w:p w14:paraId="45F7C935"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13971.785</w:t>
            </w:r>
          </w:p>
        </w:tc>
        <w:tc>
          <w:tcPr>
            <w:tcW w:w="982" w:type="dxa"/>
          </w:tcPr>
          <w:p w14:paraId="4DEEC215"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415</w:t>
            </w:r>
          </w:p>
        </w:tc>
        <w:tc>
          <w:tcPr>
            <w:tcW w:w="1727" w:type="dxa"/>
          </w:tcPr>
          <w:p w14:paraId="5B987293"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33.667</w:t>
            </w:r>
          </w:p>
        </w:tc>
        <w:tc>
          <w:tcPr>
            <w:tcW w:w="1469" w:type="dxa"/>
          </w:tcPr>
          <w:p w14:paraId="02704E2B" w14:textId="77777777" w:rsidR="00F918D5" w:rsidRPr="008F5F83" w:rsidRDefault="00F918D5" w:rsidP="00AF3566">
            <w:pPr>
              <w:spacing w:after="0" w:line="240" w:lineRule="auto"/>
              <w:jc w:val="both"/>
              <w:rPr>
                <w:rFonts w:ascii="Times New Roman" w:hAnsi="Times New Roman"/>
                <w:sz w:val="24"/>
                <w:szCs w:val="24"/>
              </w:rPr>
            </w:pPr>
          </w:p>
        </w:tc>
        <w:tc>
          <w:tcPr>
            <w:tcW w:w="1036" w:type="dxa"/>
          </w:tcPr>
          <w:p w14:paraId="29737627" w14:textId="77777777" w:rsidR="00F918D5" w:rsidRPr="008F5F83" w:rsidRDefault="00F918D5" w:rsidP="00AF3566">
            <w:pPr>
              <w:spacing w:after="0" w:line="240" w:lineRule="auto"/>
              <w:jc w:val="both"/>
              <w:rPr>
                <w:rFonts w:ascii="Times New Roman" w:hAnsi="Times New Roman"/>
                <w:sz w:val="24"/>
                <w:szCs w:val="24"/>
              </w:rPr>
            </w:pPr>
          </w:p>
        </w:tc>
      </w:tr>
      <w:tr w:rsidR="00F918D5" w:rsidRPr="008F5F83" w14:paraId="142877E9" w14:textId="77777777" w:rsidTr="00F918D5">
        <w:trPr>
          <w:trHeight w:val="274"/>
        </w:trPr>
        <w:tc>
          <w:tcPr>
            <w:tcW w:w="2060" w:type="dxa"/>
          </w:tcPr>
          <w:p w14:paraId="09E172BA"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Total</w:t>
            </w:r>
          </w:p>
        </w:tc>
        <w:tc>
          <w:tcPr>
            <w:tcW w:w="2015" w:type="dxa"/>
          </w:tcPr>
          <w:p w14:paraId="28FAF601"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214511.000</w:t>
            </w:r>
          </w:p>
        </w:tc>
        <w:tc>
          <w:tcPr>
            <w:tcW w:w="982" w:type="dxa"/>
          </w:tcPr>
          <w:p w14:paraId="3EBC5330"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432</w:t>
            </w:r>
          </w:p>
        </w:tc>
        <w:tc>
          <w:tcPr>
            <w:tcW w:w="1727" w:type="dxa"/>
          </w:tcPr>
          <w:p w14:paraId="59D03592" w14:textId="77777777" w:rsidR="00F918D5" w:rsidRPr="008F5F83" w:rsidRDefault="00F918D5" w:rsidP="00AF3566">
            <w:pPr>
              <w:spacing w:after="0" w:line="240" w:lineRule="auto"/>
              <w:jc w:val="both"/>
              <w:rPr>
                <w:rFonts w:ascii="Times New Roman" w:hAnsi="Times New Roman"/>
                <w:sz w:val="24"/>
                <w:szCs w:val="24"/>
              </w:rPr>
            </w:pPr>
          </w:p>
        </w:tc>
        <w:tc>
          <w:tcPr>
            <w:tcW w:w="1469" w:type="dxa"/>
          </w:tcPr>
          <w:p w14:paraId="23A419C7" w14:textId="77777777" w:rsidR="00F918D5" w:rsidRPr="008F5F83" w:rsidRDefault="00F918D5" w:rsidP="00AF3566">
            <w:pPr>
              <w:spacing w:after="0" w:line="240" w:lineRule="auto"/>
              <w:jc w:val="both"/>
              <w:rPr>
                <w:rFonts w:ascii="Times New Roman" w:hAnsi="Times New Roman"/>
                <w:sz w:val="24"/>
                <w:szCs w:val="24"/>
              </w:rPr>
            </w:pPr>
          </w:p>
        </w:tc>
        <w:tc>
          <w:tcPr>
            <w:tcW w:w="1036" w:type="dxa"/>
          </w:tcPr>
          <w:p w14:paraId="697DA4CF" w14:textId="77777777" w:rsidR="00F918D5" w:rsidRPr="008F5F83" w:rsidRDefault="00F918D5" w:rsidP="00AF3566">
            <w:pPr>
              <w:spacing w:after="0" w:line="240" w:lineRule="auto"/>
              <w:jc w:val="both"/>
              <w:rPr>
                <w:rFonts w:ascii="Times New Roman" w:hAnsi="Times New Roman"/>
                <w:sz w:val="24"/>
                <w:szCs w:val="24"/>
              </w:rPr>
            </w:pPr>
          </w:p>
        </w:tc>
      </w:tr>
      <w:tr w:rsidR="00F918D5" w:rsidRPr="008F5F83" w14:paraId="2ABC9B3B" w14:textId="77777777" w:rsidTr="00F918D5">
        <w:trPr>
          <w:trHeight w:val="284"/>
        </w:trPr>
        <w:tc>
          <w:tcPr>
            <w:tcW w:w="2060" w:type="dxa"/>
            <w:tcBorders>
              <w:bottom w:val="single" w:sz="4" w:space="0" w:color="auto"/>
            </w:tcBorders>
          </w:tcPr>
          <w:p w14:paraId="6F8CEFE5"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Corrected Total</w:t>
            </w:r>
          </w:p>
        </w:tc>
        <w:tc>
          <w:tcPr>
            <w:tcW w:w="2015" w:type="dxa"/>
            <w:tcBorders>
              <w:bottom w:val="single" w:sz="4" w:space="0" w:color="auto"/>
            </w:tcBorders>
          </w:tcPr>
          <w:p w14:paraId="0CDC249F"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18883.109</w:t>
            </w:r>
          </w:p>
        </w:tc>
        <w:tc>
          <w:tcPr>
            <w:tcW w:w="982" w:type="dxa"/>
            <w:tcBorders>
              <w:bottom w:val="single" w:sz="4" w:space="0" w:color="auto"/>
            </w:tcBorders>
          </w:tcPr>
          <w:p w14:paraId="7475A7F9" w14:textId="77777777" w:rsidR="00F918D5" w:rsidRPr="008F5F83"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431</w:t>
            </w:r>
          </w:p>
        </w:tc>
        <w:tc>
          <w:tcPr>
            <w:tcW w:w="1727" w:type="dxa"/>
            <w:tcBorders>
              <w:bottom w:val="single" w:sz="4" w:space="0" w:color="auto"/>
            </w:tcBorders>
          </w:tcPr>
          <w:p w14:paraId="60B9EED8" w14:textId="77777777" w:rsidR="00F918D5" w:rsidRPr="008F5F83" w:rsidRDefault="00F918D5" w:rsidP="00AF3566">
            <w:pPr>
              <w:spacing w:after="0" w:line="240" w:lineRule="auto"/>
              <w:jc w:val="both"/>
              <w:rPr>
                <w:rFonts w:ascii="Times New Roman" w:hAnsi="Times New Roman"/>
                <w:sz w:val="24"/>
                <w:szCs w:val="24"/>
              </w:rPr>
            </w:pPr>
          </w:p>
        </w:tc>
        <w:tc>
          <w:tcPr>
            <w:tcW w:w="1469" w:type="dxa"/>
            <w:tcBorders>
              <w:bottom w:val="single" w:sz="4" w:space="0" w:color="auto"/>
            </w:tcBorders>
          </w:tcPr>
          <w:p w14:paraId="580CCA2E" w14:textId="77777777" w:rsidR="00F918D5" w:rsidRPr="008F5F83" w:rsidRDefault="00F918D5" w:rsidP="00AF3566">
            <w:pPr>
              <w:spacing w:after="0" w:line="240" w:lineRule="auto"/>
              <w:jc w:val="both"/>
              <w:rPr>
                <w:rFonts w:ascii="Times New Roman" w:hAnsi="Times New Roman"/>
                <w:sz w:val="24"/>
                <w:szCs w:val="24"/>
              </w:rPr>
            </w:pPr>
          </w:p>
        </w:tc>
        <w:tc>
          <w:tcPr>
            <w:tcW w:w="1036" w:type="dxa"/>
            <w:tcBorders>
              <w:bottom w:val="single" w:sz="4" w:space="0" w:color="auto"/>
            </w:tcBorders>
          </w:tcPr>
          <w:p w14:paraId="7DB52E42" w14:textId="77777777" w:rsidR="00F918D5" w:rsidRPr="008F5F83" w:rsidRDefault="00F918D5" w:rsidP="00AF3566">
            <w:pPr>
              <w:spacing w:after="0" w:line="240" w:lineRule="auto"/>
              <w:jc w:val="both"/>
              <w:rPr>
                <w:rFonts w:ascii="Times New Roman" w:hAnsi="Times New Roman"/>
                <w:sz w:val="24"/>
                <w:szCs w:val="24"/>
              </w:rPr>
            </w:pPr>
          </w:p>
        </w:tc>
      </w:tr>
    </w:tbl>
    <w:p w14:paraId="209BE6A6" w14:textId="77777777" w:rsidR="00F918D5"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R Squared = .260 (Adjusted R Squared = .232)</w:t>
      </w:r>
    </w:p>
    <w:p w14:paraId="17EC3B55" w14:textId="77777777" w:rsidR="00D41B4E" w:rsidRDefault="00D41B4E" w:rsidP="00AF3566">
      <w:pPr>
        <w:spacing w:after="0" w:line="240" w:lineRule="auto"/>
        <w:jc w:val="both"/>
        <w:rPr>
          <w:rFonts w:ascii="Times New Roman" w:hAnsi="Times New Roman"/>
          <w:sz w:val="24"/>
          <w:szCs w:val="24"/>
        </w:rPr>
      </w:pPr>
    </w:p>
    <w:p w14:paraId="5CACFB3A" w14:textId="77777777" w:rsidR="00F918D5" w:rsidRDefault="00F918D5" w:rsidP="00AF3566">
      <w:pPr>
        <w:spacing w:after="0" w:line="240" w:lineRule="auto"/>
        <w:jc w:val="both"/>
        <w:rPr>
          <w:rFonts w:ascii="Times New Roman" w:hAnsi="Times New Roman"/>
          <w:sz w:val="24"/>
          <w:szCs w:val="24"/>
        </w:rPr>
      </w:pPr>
      <w:r w:rsidRPr="008F5F83">
        <w:rPr>
          <w:rFonts w:ascii="Times New Roman" w:hAnsi="Times New Roman"/>
          <w:sz w:val="24"/>
          <w:szCs w:val="24"/>
        </w:rPr>
        <w:t xml:space="preserve">The </w:t>
      </w:r>
      <w:r w:rsidR="00A01195">
        <w:rPr>
          <w:rFonts w:ascii="Times New Roman" w:hAnsi="Times New Roman"/>
          <w:sz w:val="24"/>
          <w:szCs w:val="24"/>
        </w:rPr>
        <w:t>results in table 5</w:t>
      </w:r>
      <w:r w:rsidRPr="008F5F83">
        <w:rPr>
          <w:rFonts w:ascii="Times New Roman" w:hAnsi="Times New Roman"/>
          <w:sz w:val="24"/>
          <w:szCs w:val="24"/>
        </w:rPr>
        <w:t xml:space="preserve"> show that there is no significant interaction effect of treatments and gender on students’ achievement in Biology [F</w:t>
      </w:r>
      <w:r w:rsidRPr="008F5F83">
        <w:rPr>
          <w:rFonts w:ascii="Times New Roman" w:hAnsi="Times New Roman"/>
          <w:sz w:val="24"/>
          <w:szCs w:val="24"/>
          <w:vertAlign w:val="subscript"/>
        </w:rPr>
        <w:t>(3,427)</w:t>
      </w:r>
      <w:r w:rsidRPr="008F5F83">
        <w:rPr>
          <w:rFonts w:ascii="Times New Roman" w:hAnsi="Times New Roman"/>
          <w:sz w:val="24"/>
          <w:szCs w:val="24"/>
        </w:rPr>
        <w:t xml:space="preserve">=.70; p&gt;0,05].This result implies that no treatment was particularly more effective and superior over the other for any of the gender group. The R Squared shows that the independent variables accounted for 26.0% of the variation in students’ achievement in biology. </w:t>
      </w:r>
    </w:p>
    <w:p w14:paraId="732EC79E" w14:textId="77777777" w:rsidR="00F918D5" w:rsidRPr="000D1573" w:rsidRDefault="00F918D5" w:rsidP="00AF3566">
      <w:pPr>
        <w:spacing w:after="0" w:line="240" w:lineRule="auto"/>
        <w:jc w:val="both"/>
        <w:rPr>
          <w:rFonts w:ascii="Times New Roman" w:hAnsi="Times New Roman"/>
          <w:sz w:val="24"/>
          <w:szCs w:val="24"/>
        </w:rPr>
      </w:pPr>
    </w:p>
    <w:p w14:paraId="64ACF9A6" w14:textId="77777777" w:rsidR="00FA2699" w:rsidRDefault="00764285" w:rsidP="00AF3566">
      <w:pPr>
        <w:spacing w:after="0" w:line="240" w:lineRule="auto"/>
        <w:jc w:val="both"/>
        <w:rPr>
          <w:rFonts w:ascii="Times New Roman" w:hAnsi="Times New Roman"/>
          <w:sz w:val="24"/>
          <w:szCs w:val="24"/>
        </w:rPr>
      </w:pPr>
      <w:r>
        <w:rPr>
          <w:rFonts w:ascii="Times New Roman" w:hAnsi="Times New Roman"/>
          <w:sz w:val="24"/>
          <w:szCs w:val="24"/>
        </w:rPr>
        <w:t>The research result presented in the above table</w:t>
      </w:r>
      <w:r w:rsidR="00FA2699" w:rsidRPr="00E74F87">
        <w:rPr>
          <w:rFonts w:ascii="Times New Roman" w:hAnsi="Times New Roman"/>
          <w:sz w:val="24"/>
          <w:szCs w:val="24"/>
        </w:rPr>
        <w:t xml:space="preserve"> implies that no treatment was particularly more effective and superior over the other for any of the gender group suggesting that instructional strategies and gender independently do not alter academic outcomes. This aligns with previous studies, such as </w:t>
      </w:r>
      <w:proofErr w:type="spellStart"/>
      <w:r w:rsidR="00FA2699" w:rsidRPr="00E74F87">
        <w:rPr>
          <w:rFonts w:ascii="Times New Roman" w:hAnsi="Times New Roman"/>
          <w:sz w:val="24"/>
          <w:szCs w:val="24"/>
        </w:rPr>
        <w:t>Okeke</w:t>
      </w:r>
      <w:proofErr w:type="spellEnd"/>
      <w:r w:rsidR="00FA2699" w:rsidRPr="00E74F87">
        <w:rPr>
          <w:rFonts w:ascii="Times New Roman" w:hAnsi="Times New Roman"/>
          <w:sz w:val="24"/>
          <w:szCs w:val="24"/>
        </w:rPr>
        <w:t xml:space="preserve"> (2018), which found no significant interaction effect of gender and treatment on students' retention in chemistry. </w:t>
      </w:r>
    </w:p>
    <w:p w14:paraId="5AF23BE1" w14:textId="77777777" w:rsidR="00F918D5" w:rsidRDefault="00F918D5" w:rsidP="00AF3566">
      <w:pPr>
        <w:spacing w:after="0" w:line="240" w:lineRule="auto"/>
        <w:jc w:val="both"/>
        <w:rPr>
          <w:rFonts w:ascii="Times New Roman" w:hAnsi="Times New Roman"/>
          <w:sz w:val="24"/>
          <w:szCs w:val="24"/>
        </w:rPr>
      </w:pPr>
    </w:p>
    <w:p w14:paraId="19F01A21" w14:textId="77777777" w:rsidR="00FA2699" w:rsidRPr="00E74F87" w:rsidRDefault="00FA2699" w:rsidP="00AF3566">
      <w:pPr>
        <w:spacing w:after="0" w:line="240" w:lineRule="auto"/>
        <w:jc w:val="both"/>
        <w:rPr>
          <w:rFonts w:ascii="Times New Roman" w:hAnsi="Times New Roman"/>
          <w:sz w:val="24"/>
          <w:szCs w:val="24"/>
        </w:rPr>
      </w:pPr>
      <w:r w:rsidRPr="00E74F87">
        <w:rPr>
          <w:rFonts w:ascii="Times New Roman" w:hAnsi="Times New Roman"/>
          <w:sz w:val="24"/>
          <w:szCs w:val="24"/>
        </w:rPr>
        <w:t xml:space="preserve">Similarly, </w:t>
      </w:r>
      <w:proofErr w:type="spellStart"/>
      <w:r w:rsidRPr="00E74F87">
        <w:rPr>
          <w:rFonts w:ascii="Times New Roman" w:hAnsi="Times New Roman"/>
          <w:sz w:val="24"/>
          <w:szCs w:val="24"/>
        </w:rPr>
        <w:t>Nwosu</w:t>
      </w:r>
      <w:proofErr w:type="spellEnd"/>
      <w:r w:rsidRPr="00E74F87">
        <w:rPr>
          <w:rFonts w:ascii="Times New Roman" w:hAnsi="Times New Roman"/>
          <w:sz w:val="24"/>
          <w:szCs w:val="24"/>
        </w:rPr>
        <w:t xml:space="preserve"> and </w:t>
      </w:r>
      <w:proofErr w:type="spellStart"/>
      <w:r w:rsidRPr="00E74F87">
        <w:rPr>
          <w:rFonts w:ascii="Times New Roman" w:hAnsi="Times New Roman"/>
          <w:sz w:val="24"/>
          <w:szCs w:val="24"/>
        </w:rPr>
        <w:t>Ndanwu</w:t>
      </w:r>
      <w:proofErr w:type="spellEnd"/>
      <w:r w:rsidRPr="00E74F87">
        <w:rPr>
          <w:rFonts w:ascii="Times New Roman" w:hAnsi="Times New Roman"/>
          <w:sz w:val="24"/>
          <w:szCs w:val="24"/>
        </w:rPr>
        <w:t xml:space="preserve"> (2020) reported no significant interaction effect of teaching method and gender on students' academic achievement and interest in electronic library courses. Additionally, </w:t>
      </w:r>
      <w:proofErr w:type="spellStart"/>
      <w:r w:rsidRPr="00E74F87">
        <w:rPr>
          <w:rFonts w:ascii="Times New Roman" w:hAnsi="Times New Roman"/>
          <w:sz w:val="24"/>
          <w:szCs w:val="24"/>
        </w:rPr>
        <w:t>Amaefuna</w:t>
      </w:r>
      <w:proofErr w:type="spellEnd"/>
      <w:r w:rsidRPr="00E74F87">
        <w:rPr>
          <w:rFonts w:ascii="Times New Roman" w:hAnsi="Times New Roman"/>
          <w:sz w:val="24"/>
          <w:szCs w:val="24"/>
        </w:rPr>
        <w:t xml:space="preserve"> and </w:t>
      </w:r>
      <w:proofErr w:type="spellStart"/>
      <w:r w:rsidRPr="00E74F87">
        <w:rPr>
          <w:rFonts w:ascii="Times New Roman" w:hAnsi="Times New Roman"/>
          <w:sz w:val="24"/>
          <w:szCs w:val="24"/>
        </w:rPr>
        <w:t>Ezeliora</w:t>
      </w:r>
      <w:proofErr w:type="spellEnd"/>
      <w:r w:rsidRPr="00E74F87">
        <w:rPr>
          <w:rFonts w:ascii="Times New Roman" w:hAnsi="Times New Roman"/>
          <w:sz w:val="24"/>
          <w:szCs w:val="24"/>
        </w:rPr>
        <w:t xml:space="preserve"> (2021) found no significant interaction effect of treatment and gender on students' achievement in Biology using a constructivist-based instructional model. These consistent findings across different studies and subjects emphasize the robustness of the conclusion that gender and instructional methods operate independently rather than interactively in influencing academic performance. This insight is valuable for curriculum planners and educators in designing instructional strategies that are effective across diverse </w:t>
      </w:r>
      <w:r w:rsidR="003C4121" w:rsidRPr="00E74F87">
        <w:rPr>
          <w:rFonts w:ascii="Times New Roman" w:hAnsi="Times New Roman"/>
          <w:sz w:val="24"/>
          <w:szCs w:val="24"/>
        </w:rPr>
        <w:t>student</w:t>
      </w:r>
      <w:r w:rsidR="003C4121">
        <w:rPr>
          <w:rFonts w:ascii="Times New Roman" w:hAnsi="Times New Roman"/>
          <w:sz w:val="24"/>
          <w:szCs w:val="24"/>
        </w:rPr>
        <w:t>s’</w:t>
      </w:r>
      <w:r w:rsidRPr="00E74F87">
        <w:rPr>
          <w:rFonts w:ascii="Times New Roman" w:hAnsi="Times New Roman"/>
          <w:sz w:val="24"/>
          <w:szCs w:val="24"/>
        </w:rPr>
        <w:t xml:space="preserve"> populations without needing to tailor approaches based on gender.</w:t>
      </w:r>
    </w:p>
    <w:p w14:paraId="2B273357" w14:textId="77777777" w:rsidR="00AF3566" w:rsidRDefault="00AF3566" w:rsidP="00AF3566">
      <w:pPr>
        <w:pStyle w:val="NormalWeb"/>
        <w:spacing w:before="0" w:beforeAutospacing="0" w:after="0" w:afterAutospacing="0"/>
        <w:jc w:val="both"/>
        <w:rPr>
          <w:b/>
        </w:rPr>
      </w:pPr>
    </w:p>
    <w:p w14:paraId="19E951CC" w14:textId="77777777" w:rsidR="001D5F16" w:rsidRPr="00BA4FDD" w:rsidRDefault="001D5F16" w:rsidP="00AF3566">
      <w:pPr>
        <w:pStyle w:val="NormalWeb"/>
        <w:spacing w:before="0" w:beforeAutospacing="0" w:after="0" w:afterAutospacing="0"/>
        <w:jc w:val="both"/>
      </w:pPr>
      <w:r w:rsidRPr="001D5F16">
        <w:rPr>
          <w:b/>
        </w:rPr>
        <w:t>Conclusion</w:t>
      </w:r>
    </w:p>
    <w:p w14:paraId="26F3B3A3" w14:textId="77777777" w:rsidR="00FA2699" w:rsidRPr="00FA2699" w:rsidRDefault="00FA2699" w:rsidP="00AF3566">
      <w:pPr>
        <w:spacing w:after="160" w:line="240" w:lineRule="auto"/>
        <w:jc w:val="both"/>
        <w:rPr>
          <w:rFonts w:ascii="Times New Roman" w:hAnsi="Times New Roman"/>
          <w:sz w:val="24"/>
          <w:szCs w:val="24"/>
          <w:lang w:val="en-US"/>
        </w:rPr>
      </w:pPr>
      <w:r w:rsidRPr="00FA2699">
        <w:rPr>
          <w:rFonts w:ascii="Times New Roman" w:hAnsi="Times New Roman"/>
          <w:sz w:val="24"/>
          <w:szCs w:val="24"/>
          <w:lang w:val="en-US"/>
        </w:rPr>
        <w:t xml:space="preserve">The findings of this study indicate that classroom interactions significantly influence students’ cognitive achievement. This is demonstrated by the consistent gains in post-test scores across all three experimental groups, with TAI, Framing, and Jigsaw strategies showing the highest improvements. These results suggest that ICT-integrated cooperative and metacognitive instructional strategies effectively enhance Biology learning and should be actively adopted by classroom teachers to improve </w:t>
      </w:r>
      <w:r w:rsidR="00DB3C78" w:rsidRPr="00FA2699">
        <w:rPr>
          <w:rFonts w:ascii="Times New Roman" w:hAnsi="Times New Roman"/>
          <w:sz w:val="24"/>
          <w:szCs w:val="24"/>
          <w:lang w:val="en-US"/>
        </w:rPr>
        <w:t>student</w:t>
      </w:r>
      <w:r w:rsidR="00DB3C78">
        <w:rPr>
          <w:rFonts w:ascii="Times New Roman" w:hAnsi="Times New Roman"/>
          <w:sz w:val="24"/>
          <w:szCs w:val="24"/>
          <w:lang w:val="en-US"/>
        </w:rPr>
        <w:t>s’</w:t>
      </w:r>
      <w:r w:rsidRPr="00FA2699">
        <w:rPr>
          <w:rFonts w:ascii="Times New Roman" w:hAnsi="Times New Roman"/>
          <w:sz w:val="24"/>
          <w:szCs w:val="24"/>
          <w:lang w:val="en-US"/>
        </w:rPr>
        <w:t xml:space="preserve"> outcomes.</w:t>
      </w:r>
    </w:p>
    <w:p w14:paraId="6E3F345A" w14:textId="77777777" w:rsidR="00FA2699" w:rsidRPr="00FA2699" w:rsidRDefault="00FA2699" w:rsidP="00AF3566">
      <w:pPr>
        <w:spacing w:after="160" w:line="240" w:lineRule="auto"/>
        <w:jc w:val="both"/>
        <w:rPr>
          <w:rFonts w:ascii="Times New Roman" w:hAnsi="Times New Roman"/>
          <w:sz w:val="24"/>
          <w:szCs w:val="24"/>
          <w:lang w:val="en-US"/>
        </w:rPr>
      </w:pPr>
      <w:r w:rsidRPr="00FA2699">
        <w:rPr>
          <w:rFonts w:ascii="Times New Roman" w:hAnsi="Times New Roman"/>
          <w:sz w:val="24"/>
          <w:szCs w:val="24"/>
          <w:lang w:val="en-US"/>
        </w:rPr>
        <w:t>Furthermore, the study found no significant interaction between treatment and gender, indicating that the effectiveness of cooperative and metacognitive strategies is not dependent on gender. This underscores the potential of these approaches to benefit all students equally. Consequently, greater emphasis should be placed on promoting engaging instructional strategies such as cooperative and metacognitive learning techniques across both male and female student populations to maximize academic achievement.</w:t>
      </w:r>
    </w:p>
    <w:p w14:paraId="09C84D1F" w14:textId="77777777" w:rsidR="001D5F16" w:rsidRDefault="0094440D" w:rsidP="00AF3566">
      <w:pPr>
        <w:spacing w:after="0" w:line="240" w:lineRule="auto"/>
        <w:jc w:val="both"/>
        <w:rPr>
          <w:rFonts w:ascii="Times New Roman" w:hAnsi="Times New Roman"/>
          <w:b/>
          <w:sz w:val="24"/>
          <w:szCs w:val="24"/>
        </w:rPr>
      </w:pPr>
      <w:r>
        <w:rPr>
          <w:rFonts w:ascii="Times New Roman" w:hAnsi="Times New Roman"/>
          <w:b/>
          <w:sz w:val="24"/>
          <w:szCs w:val="24"/>
        </w:rPr>
        <w:t>Recommendations</w:t>
      </w:r>
    </w:p>
    <w:p w14:paraId="64434B71" w14:textId="77777777" w:rsidR="0094440D" w:rsidRPr="005616A0" w:rsidRDefault="0094440D" w:rsidP="00AF3566">
      <w:pPr>
        <w:spacing w:after="0" w:line="240" w:lineRule="auto"/>
        <w:jc w:val="both"/>
        <w:rPr>
          <w:rFonts w:ascii="Times New Roman" w:hAnsi="Times New Roman"/>
          <w:sz w:val="24"/>
          <w:szCs w:val="24"/>
        </w:rPr>
      </w:pPr>
      <w:r w:rsidRPr="005616A0">
        <w:rPr>
          <w:rFonts w:ascii="Times New Roman" w:hAnsi="Times New Roman"/>
          <w:sz w:val="24"/>
          <w:szCs w:val="24"/>
        </w:rPr>
        <w:t>Based on the findings of this study, the following recommendations were made:</w:t>
      </w:r>
    </w:p>
    <w:p w14:paraId="04B21C33" w14:textId="77777777" w:rsidR="0094440D" w:rsidRPr="005616A0" w:rsidRDefault="0094440D" w:rsidP="00AF3566">
      <w:pPr>
        <w:numPr>
          <w:ilvl w:val="0"/>
          <w:numId w:val="7"/>
        </w:numPr>
        <w:spacing w:after="160" w:line="240" w:lineRule="auto"/>
        <w:ind w:left="450" w:hanging="450"/>
        <w:jc w:val="both"/>
        <w:rPr>
          <w:rFonts w:ascii="Times New Roman" w:hAnsi="Times New Roman"/>
          <w:sz w:val="24"/>
          <w:szCs w:val="24"/>
        </w:rPr>
      </w:pPr>
      <w:r w:rsidRPr="005616A0">
        <w:rPr>
          <w:rFonts w:ascii="Times New Roman" w:hAnsi="Times New Roman"/>
          <w:sz w:val="24"/>
          <w:szCs w:val="24"/>
        </w:rPr>
        <w:t>In order to promote students’ cognitive and affective developments in Biology, the cooperative learning strategy of TAI may be a preferred instructional strategy to adopt; followed by Framing which is a metacognitive strategy compared to cooperation with an element of competition found in Jigsaw.</w:t>
      </w:r>
    </w:p>
    <w:p w14:paraId="3FF08474" w14:textId="77777777" w:rsidR="0094440D" w:rsidRPr="005616A0" w:rsidRDefault="0094440D" w:rsidP="00AF3566">
      <w:pPr>
        <w:numPr>
          <w:ilvl w:val="0"/>
          <w:numId w:val="7"/>
        </w:numPr>
        <w:spacing w:after="160" w:line="240" w:lineRule="auto"/>
        <w:ind w:left="450" w:hanging="450"/>
        <w:jc w:val="both"/>
        <w:rPr>
          <w:rFonts w:ascii="Times New Roman" w:hAnsi="Times New Roman"/>
          <w:sz w:val="24"/>
          <w:szCs w:val="24"/>
        </w:rPr>
      </w:pPr>
      <w:r w:rsidRPr="005616A0">
        <w:rPr>
          <w:rFonts w:ascii="Times New Roman" w:hAnsi="Times New Roman"/>
          <w:sz w:val="24"/>
          <w:szCs w:val="24"/>
        </w:rPr>
        <w:t xml:space="preserve">There is a need to train teachers in cooperative and metacognitive learning principles, techniques and rules for them to be more effective in the teaching/learning process. Incorporating the strategies necessitates significant role change for teachers, so they need support and guidance as they implement the skills until they become comfortable with its usage. </w:t>
      </w:r>
    </w:p>
    <w:p w14:paraId="09162B43" w14:textId="77777777" w:rsidR="0094440D" w:rsidRPr="005616A0" w:rsidRDefault="0094440D" w:rsidP="00AF3566">
      <w:pPr>
        <w:numPr>
          <w:ilvl w:val="0"/>
          <w:numId w:val="7"/>
        </w:numPr>
        <w:spacing w:after="160" w:line="240" w:lineRule="auto"/>
        <w:ind w:left="450" w:hanging="450"/>
        <w:jc w:val="both"/>
        <w:rPr>
          <w:rFonts w:ascii="Times New Roman" w:hAnsi="Times New Roman"/>
          <w:sz w:val="24"/>
          <w:szCs w:val="24"/>
        </w:rPr>
      </w:pPr>
      <w:r w:rsidRPr="005616A0">
        <w:rPr>
          <w:rFonts w:ascii="Times New Roman" w:hAnsi="Times New Roman"/>
          <w:sz w:val="24"/>
          <w:szCs w:val="24"/>
        </w:rPr>
        <w:t>Biology teachers on the field should be given on-the-job training through organized workshops, seminars, symposia and conferences to expose them to the essential features of learning by cooperation in order to improve their classroom practices, enhance students’ achievement and help them in handling large classes.</w:t>
      </w:r>
    </w:p>
    <w:p w14:paraId="32866A01" w14:textId="77777777" w:rsidR="0092771C" w:rsidRDefault="0092771C" w:rsidP="00AF3566">
      <w:pPr>
        <w:spacing w:after="0" w:line="240" w:lineRule="auto"/>
        <w:ind w:left="450" w:hanging="450"/>
        <w:jc w:val="both"/>
        <w:rPr>
          <w:rFonts w:ascii="Times New Roman" w:hAnsi="Times New Roman"/>
          <w:sz w:val="24"/>
          <w:szCs w:val="24"/>
        </w:rPr>
      </w:pPr>
      <w:r>
        <w:rPr>
          <w:rFonts w:ascii="Times New Roman" w:hAnsi="Times New Roman"/>
          <w:sz w:val="24"/>
          <w:szCs w:val="24"/>
        </w:rPr>
        <w:t>iv</w:t>
      </w:r>
      <w:r w:rsidRPr="0092771C">
        <w:rPr>
          <w:rFonts w:ascii="Times New Roman" w:hAnsi="Times New Roman"/>
          <w:sz w:val="24"/>
          <w:szCs w:val="24"/>
        </w:rPr>
        <w:t>.</w:t>
      </w:r>
      <w:r w:rsidRPr="0092771C">
        <w:rPr>
          <w:rFonts w:ascii="Times New Roman" w:hAnsi="Times New Roman"/>
          <w:sz w:val="24"/>
          <w:szCs w:val="24"/>
        </w:rPr>
        <w:tab/>
        <w:t xml:space="preserve">Ministry officials, curriculum planners and heads of schools should encourage and support training on how to implement cooperative </w:t>
      </w:r>
      <w:r w:rsidR="00821FA9">
        <w:rPr>
          <w:rFonts w:ascii="Times New Roman" w:hAnsi="Times New Roman"/>
          <w:sz w:val="24"/>
          <w:szCs w:val="24"/>
        </w:rPr>
        <w:t xml:space="preserve">and metacognitive </w:t>
      </w:r>
      <w:r w:rsidRPr="0092771C">
        <w:rPr>
          <w:rFonts w:ascii="Times New Roman" w:hAnsi="Times New Roman"/>
          <w:sz w:val="24"/>
          <w:szCs w:val="24"/>
        </w:rPr>
        <w:t>learning in schools at all levels. Evaluation mechanisms too should be set in motion to appraise the implementation process and achievement outcomes.</w:t>
      </w:r>
    </w:p>
    <w:p w14:paraId="699D78D6" w14:textId="77777777" w:rsidR="00BA4FDD" w:rsidRDefault="00BA4FDD" w:rsidP="00AF3566">
      <w:pPr>
        <w:spacing w:after="0" w:line="240" w:lineRule="auto"/>
        <w:jc w:val="both"/>
        <w:rPr>
          <w:rFonts w:ascii="Times New Roman" w:hAnsi="Times New Roman"/>
          <w:b/>
          <w:sz w:val="24"/>
          <w:szCs w:val="24"/>
        </w:rPr>
      </w:pPr>
    </w:p>
    <w:p w14:paraId="593186BA" w14:textId="77777777" w:rsidR="00146BA9" w:rsidRDefault="00146BA9" w:rsidP="00AF3566">
      <w:pPr>
        <w:spacing w:after="0" w:line="240" w:lineRule="auto"/>
        <w:jc w:val="both"/>
        <w:rPr>
          <w:rFonts w:ascii="Times New Roman" w:hAnsi="Times New Roman"/>
          <w:b/>
          <w:sz w:val="24"/>
          <w:szCs w:val="24"/>
        </w:rPr>
      </w:pPr>
      <w:r>
        <w:rPr>
          <w:rFonts w:ascii="Times New Roman" w:hAnsi="Times New Roman"/>
          <w:b/>
          <w:sz w:val="24"/>
          <w:szCs w:val="24"/>
        </w:rPr>
        <w:t>Study Limitations</w:t>
      </w:r>
    </w:p>
    <w:p w14:paraId="5C0A775E" w14:textId="77777777" w:rsidR="00146BA9" w:rsidRDefault="00146BA9" w:rsidP="00AF3566">
      <w:pPr>
        <w:spacing w:after="0" w:line="240" w:lineRule="auto"/>
        <w:jc w:val="both"/>
        <w:rPr>
          <w:rFonts w:ascii="Times New Roman" w:hAnsi="Times New Roman"/>
          <w:bCs/>
          <w:sz w:val="24"/>
          <w:szCs w:val="24"/>
        </w:rPr>
      </w:pPr>
      <w:r w:rsidRPr="00146BA9">
        <w:rPr>
          <w:rFonts w:ascii="Times New Roman" w:hAnsi="Times New Roman"/>
          <w:bCs/>
          <w:sz w:val="24"/>
          <w:szCs w:val="24"/>
        </w:rPr>
        <w:t>The study has a few limitations that should be acknowledged. Since intact classes and purposive s</w:t>
      </w:r>
      <w:r w:rsidR="00DB3C78">
        <w:rPr>
          <w:rFonts w:ascii="Times New Roman" w:hAnsi="Times New Roman"/>
          <w:bCs/>
          <w:sz w:val="24"/>
          <w:szCs w:val="24"/>
        </w:rPr>
        <w:t>ampling were used, full randomis</w:t>
      </w:r>
      <w:r w:rsidRPr="00146BA9">
        <w:rPr>
          <w:rFonts w:ascii="Times New Roman" w:hAnsi="Times New Roman"/>
          <w:bCs/>
          <w:sz w:val="24"/>
          <w:szCs w:val="24"/>
        </w:rPr>
        <w:t>ation was not possible, which may limit how broadly the findings can be applied. The research focused only on public senior secondary schools in the E</w:t>
      </w:r>
      <w:r w:rsidR="00452F43">
        <w:rPr>
          <w:rFonts w:ascii="Times New Roman" w:hAnsi="Times New Roman"/>
          <w:bCs/>
          <w:sz w:val="24"/>
          <w:szCs w:val="24"/>
        </w:rPr>
        <w:t>ducation District III of</w:t>
      </w:r>
      <w:r w:rsidRPr="00146BA9">
        <w:rPr>
          <w:rFonts w:ascii="Times New Roman" w:hAnsi="Times New Roman"/>
          <w:bCs/>
          <w:sz w:val="24"/>
          <w:szCs w:val="24"/>
        </w:rPr>
        <w:t xml:space="preserve"> Lagos State, so the results may not reflect the experien</w:t>
      </w:r>
      <w:r w:rsidR="00452F43">
        <w:rPr>
          <w:rFonts w:ascii="Times New Roman" w:hAnsi="Times New Roman"/>
          <w:bCs/>
          <w:sz w:val="24"/>
          <w:szCs w:val="24"/>
        </w:rPr>
        <w:t>ces of students in other District</w:t>
      </w:r>
      <w:r w:rsidRPr="00146BA9">
        <w:rPr>
          <w:rFonts w:ascii="Times New Roman" w:hAnsi="Times New Roman"/>
          <w:bCs/>
          <w:sz w:val="24"/>
          <w:szCs w:val="24"/>
        </w:rPr>
        <w:t xml:space="preserve"> or school settings with different resources and cultural contexts.</w:t>
      </w:r>
    </w:p>
    <w:p w14:paraId="18923D46" w14:textId="77777777" w:rsidR="00AF3566" w:rsidRDefault="00AF3566" w:rsidP="00AF3566">
      <w:pPr>
        <w:spacing w:after="0" w:line="240" w:lineRule="auto"/>
        <w:jc w:val="both"/>
        <w:rPr>
          <w:rFonts w:ascii="Times New Roman" w:hAnsi="Times New Roman"/>
          <w:b/>
          <w:sz w:val="24"/>
          <w:szCs w:val="24"/>
        </w:rPr>
      </w:pPr>
    </w:p>
    <w:p w14:paraId="3D455E07" w14:textId="77777777" w:rsidR="007D0555" w:rsidRPr="007D0555" w:rsidRDefault="007D0555" w:rsidP="00AF3566">
      <w:pPr>
        <w:spacing w:after="0" w:line="240" w:lineRule="auto"/>
        <w:jc w:val="both"/>
        <w:rPr>
          <w:rFonts w:ascii="Times New Roman" w:hAnsi="Times New Roman"/>
          <w:b/>
          <w:sz w:val="24"/>
          <w:szCs w:val="24"/>
        </w:rPr>
      </w:pPr>
      <w:r w:rsidRPr="007D0555">
        <w:rPr>
          <w:rFonts w:ascii="Times New Roman" w:hAnsi="Times New Roman"/>
          <w:b/>
          <w:sz w:val="24"/>
          <w:szCs w:val="24"/>
        </w:rPr>
        <w:t>References</w:t>
      </w:r>
    </w:p>
    <w:p w14:paraId="293503D8" w14:textId="77777777" w:rsidR="00AF3566" w:rsidRPr="00D85DD4" w:rsidRDefault="00AF3566" w:rsidP="00AF3566">
      <w:pPr>
        <w:pStyle w:val="NormalWeb"/>
        <w:spacing w:before="0" w:beforeAutospacing="0" w:after="0" w:afterAutospacing="0"/>
        <w:ind w:left="540" w:hanging="540"/>
        <w:jc w:val="both"/>
        <w:rPr>
          <w:lang w:val="en-US"/>
        </w:rPr>
      </w:pPr>
      <w:proofErr w:type="spellStart"/>
      <w:r w:rsidRPr="00D85DD4">
        <w:rPr>
          <w:bCs/>
        </w:rPr>
        <w:t>Abdullahi</w:t>
      </w:r>
      <w:proofErr w:type="spellEnd"/>
      <w:r w:rsidRPr="00D85DD4">
        <w:rPr>
          <w:bCs/>
        </w:rPr>
        <w:t xml:space="preserve">, U., </w:t>
      </w:r>
      <w:proofErr w:type="spellStart"/>
      <w:r w:rsidRPr="00D85DD4">
        <w:rPr>
          <w:bCs/>
        </w:rPr>
        <w:t>Adamu</w:t>
      </w:r>
      <w:proofErr w:type="spellEnd"/>
      <w:r w:rsidRPr="00D85DD4">
        <w:rPr>
          <w:bCs/>
        </w:rPr>
        <w:t xml:space="preserve">, I., &amp; </w:t>
      </w:r>
      <w:proofErr w:type="spellStart"/>
      <w:r w:rsidRPr="00D85DD4">
        <w:rPr>
          <w:bCs/>
        </w:rPr>
        <w:t>Sirajo</w:t>
      </w:r>
      <w:proofErr w:type="spellEnd"/>
      <w:r w:rsidRPr="00D85DD4">
        <w:rPr>
          <w:bCs/>
        </w:rPr>
        <w:t>, M.</w:t>
      </w:r>
      <w:r w:rsidRPr="00D85DD4">
        <w:t xml:space="preserve"> (2023). </w:t>
      </w:r>
      <w:r w:rsidRPr="00D85DD4">
        <w:rPr>
          <w:iCs/>
        </w:rPr>
        <w:t xml:space="preserve">Efficacy of Cooperative Learning Strategy on the Mathematics Performance of Senior Secondary School Students in </w:t>
      </w:r>
      <w:proofErr w:type="spellStart"/>
      <w:r w:rsidRPr="00D85DD4">
        <w:rPr>
          <w:iCs/>
        </w:rPr>
        <w:t>Sokoto</w:t>
      </w:r>
      <w:proofErr w:type="spellEnd"/>
      <w:r w:rsidRPr="00D85DD4">
        <w:rPr>
          <w:iCs/>
        </w:rPr>
        <w:t xml:space="preserve"> State</w:t>
      </w:r>
      <w:r w:rsidRPr="00D85DD4">
        <w:t xml:space="preserve">. </w:t>
      </w:r>
      <w:r w:rsidRPr="00D85DD4">
        <w:rPr>
          <w:bCs/>
          <w:i/>
        </w:rPr>
        <w:t>Ilorin Journal of Education</w:t>
      </w:r>
      <w:r w:rsidRPr="00D85DD4">
        <w:rPr>
          <w:bCs/>
        </w:rPr>
        <w:t>, 42</w:t>
      </w:r>
      <w:r w:rsidRPr="00D85DD4">
        <w:t>(1), 64–71.</w:t>
      </w:r>
    </w:p>
    <w:p w14:paraId="71E12C04" w14:textId="77777777" w:rsidR="00AF3566" w:rsidRPr="005616A0" w:rsidRDefault="00AF3566" w:rsidP="00AF3566">
      <w:pPr>
        <w:pStyle w:val="NormalWeb"/>
        <w:spacing w:before="240" w:beforeAutospacing="0" w:after="0" w:afterAutospacing="0"/>
        <w:ind w:left="540" w:hanging="540"/>
        <w:jc w:val="both"/>
      </w:pPr>
      <w:proofErr w:type="spellStart"/>
      <w:r w:rsidRPr="005616A0">
        <w:t>Adedayo</w:t>
      </w:r>
      <w:proofErr w:type="spellEnd"/>
      <w:r w:rsidRPr="005616A0">
        <w:t xml:space="preserve">, T., &amp; </w:t>
      </w:r>
      <w:proofErr w:type="spellStart"/>
      <w:r w:rsidRPr="005616A0">
        <w:t>Eze</w:t>
      </w:r>
      <w:proofErr w:type="spellEnd"/>
      <w:r w:rsidRPr="005616A0">
        <w:t xml:space="preserve">, C. (2023). </w:t>
      </w:r>
      <w:r w:rsidRPr="005616A0">
        <w:rPr>
          <w:iCs/>
        </w:rPr>
        <w:t>Gender parity in science education: trends and implications</w:t>
      </w:r>
      <w:r w:rsidRPr="005616A0">
        <w:t xml:space="preserve">. </w:t>
      </w:r>
      <w:r w:rsidRPr="005616A0">
        <w:rPr>
          <w:i/>
        </w:rPr>
        <w:t>Journal of Educational Research,</w:t>
      </w:r>
      <w:r w:rsidRPr="005616A0">
        <w:t xml:space="preserve"> 45(2), 120–135.</w:t>
      </w:r>
    </w:p>
    <w:p w14:paraId="66627848" w14:textId="77777777" w:rsidR="00AF3566" w:rsidRPr="005616A0" w:rsidRDefault="00AF3566" w:rsidP="00AF3566">
      <w:pPr>
        <w:spacing w:before="240" w:after="240" w:line="240" w:lineRule="auto"/>
        <w:ind w:left="540" w:hanging="540"/>
        <w:jc w:val="both"/>
        <w:rPr>
          <w:rFonts w:ascii="Times New Roman" w:hAnsi="Times New Roman"/>
          <w:bCs/>
          <w:sz w:val="24"/>
          <w:szCs w:val="24"/>
        </w:rPr>
      </w:pPr>
      <w:proofErr w:type="spellStart"/>
      <w:r>
        <w:rPr>
          <w:rFonts w:ascii="Times New Roman" w:hAnsi="Times New Roman"/>
          <w:bCs/>
          <w:sz w:val="24"/>
          <w:szCs w:val="24"/>
        </w:rPr>
        <w:t>Agu</w:t>
      </w:r>
      <w:proofErr w:type="spellEnd"/>
      <w:r>
        <w:rPr>
          <w:rFonts w:ascii="Times New Roman" w:hAnsi="Times New Roman"/>
          <w:bCs/>
          <w:sz w:val="24"/>
          <w:szCs w:val="24"/>
        </w:rPr>
        <w:t>, P.A., &amp;</w:t>
      </w:r>
      <w:r w:rsidRPr="005616A0">
        <w:rPr>
          <w:rFonts w:ascii="Times New Roman" w:hAnsi="Times New Roman"/>
          <w:bCs/>
          <w:sz w:val="24"/>
          <w:szCs w:val="24"/>
        </w:rPr>
        <w:t xml:space="preserve">Samuel, R.I. (2018). Effect of cooperative learning (STAD, Jigsaw II and TAI) strategies on students’ achievement and retention in basic science and technology. </w:t>
      </w:r>
      <w:r w:rsidRPr="005616A0">
        <w:rPr>
          <w:rFonts w:ascii="Times New Roman" w:hAnsi="Times New Roman"/>
          <w:bCs/>
          <w:i/>
          <w:sz w:val="24"/>
          <w:szCs w:val="24"/>
        </w:rPr>
        <w:t>International Journal of Modern Education Research,</w:t>
      </w:r>
      <w:r w:rsidRPr="005616A0">
        <w:rPr>
          <w:rFonts w:ascii="Times New Roman" w:hAnsi="Times New Roman"/>
          <w:bCs/>
          <w:sz w:val="24"/>
          <w:szCs w:val="24"/>
        </w:rPr>
        <w:t xml:space="preserve"> 5(2), 26-31.</w:t>
      </w:r>
    </w:p>
    <w:p w14:paraId="6AAD5279" w14:textId="77777777" w:rsidR="00AF3566" w:rsidRPr="005616A0" w:rsidRDefault="00AF3566" w:rsidP="00AF3566">
      <w:pPr>
        <w:pStyle w:val="NormalWeb"/>
        <w:spacing w:before="240" w:beforeAutospacing="0" w:after="0" w:afterAutospacing="0"/>
        <w:ind w:left="540" w:hanging="540"/>
        <w:jc w:val="both"/>
      </w:pPr>
      <w:proofErr w:type="spellStart"/>
      <w:r w:rsidRPr="005616A0">
        <w:t>Amaefuna</w:t>
      </w:r>
      <w:proofErr w:type="spellEnd"/>
      <w:r w:rsidRPr="005616A0">
        <w:t>, A.I., &amp;</w:t>
      </w:r>
      <w:proofErr w:type="spellStart"/>
      <w:r w:rsidRPr="005616A0">
        <w:t>Ezeliora</w:t>
      </w:r>
      <w:proofErr w:type="spellEnd"/>
      <w:r w:rsidRPr="005616A0">
        <w:t xml:space="preserve">, B.A. (2021). Effect of 5 step constructivist-based instructional model on student’s achievement in biology. </w:t>
      </w:r>
      <w:r w:rsidRPr="005616A0">
        <w:rPr>
          <w:i/>
        </w:rPr>
        <w:t>Greener Journal of Educational Research</w:t>
      </w:r>
      <w:r w:rsidRPr="005616A0">
        <w:t>. 11(1), 1-5</w:t>
      </w:r>
      <w:r>
        <w:t>.</w:t>
      </w:r>
    </w:p>
    <w:p w14:paraId="1641D083" w14:textId="77777777" w:rsidR="00AF3566" w:rsidRPr="005616A0" w:rsidRDefault="00AF3566" w:rsidP="00AF3566">
      <w:pPr>
        <w:pStyle w:val="NormalWeb"/>
        <w:spacing w:before="240" w:beforeAutospacing="0" w:after="0" w:afterAutospacing="0"/>
        <w:ind w:left="540" w:hanging="540"/>
        <w:jc w:val="both"/>
      </w:pPr>
      <w:proofErr w:type="spellStart"/>
      <w:r w:rsidRPr="005616A0">
        <w:t>Arjoni</w:t>
      </w:r>
      <w:proofErr w:type="spellEnd"/>
      <w:r w:rsidRPr="005616A0">
        <w:t xml:space="preserve">, M., Seri, H., &amp; </w:t>
      </w:r>
      <w:proofErr w:type="spellStart"/>
      <w:r w:rsidRPr="005616A0">
        <w:t>Hidayat</w:t>
      </w:r>
      <w:proofErr w:type="spellEnd"/>
      <w:r w:rsidRPr="005616A0">
        <w:t xml:space="preserve">, S. (2021). Application of cooperative learning model assisted individualization teams to improve student results in human digestive system material in 11th grade science public high school 14 </w:t>
      </w:r>
      <w:proofErr w:type="spellStart"/>
      <w:r w:rsidRPr="005616A0">
        <w:t>Tebo</w:t>
      </w:r>
      <w:proofErr w:type="spellEnd"/>
      <w:r w:rsidRPr="005616A0">
        <w:t xml:space="preserve"> Jambi.</w:t>
      </w:r>
      <w:r w:rsidRPr="005616A0">
        <w:rPr>
          <w:i/>
        </w:rPr>
        <w:t xml:space="preserve"> Indonesian Journal of Integrated Science Education</w:t>
      </w:r>
      <w:r w:rsidRPr="005616A0">
        <w:t>, 3(1), 60-68.</w:t>
      </w:r>
    </w:p>
    <w:p w14:paraId="75E90249" w14:textId="77777777" w:rsidR="00AF3566" w:rsidRPr="005616A0" w:rsidRDefault="00AF3566" w:rsidP="00AF3566">
      <w:pPr>
        <w:pStyle w:val="NormalWeb"/>
        <w:spacing w:before="240" w:beforeAutospacing="0" w:after="240" w:afterAutospacing="0"/>
        <w:ind w:left="540" w:hanging="540"/>
        <w:jc w:val="both"/>
      </w:pPr>
      <w:r w:rsidRPr="005616A0">
        <w:t xml:space="preserve">Aronson, E. (1978). </w:t>
      </w:r>
      <w:r w:rsidRPr="005616A0">
        <w:rPr>
          <w:i/>
          <w:iCs/>
        </w:rPr>
        <w:t>The Jigsaw Classroom</w:t>
      </w:r>
      <w:r w:rsidRPr="005616A0">
        <w:t>. Beverly Hills, CA: Sage Publications. 1-197.</w:t>
      </w:r>
    </w:p>
    <w:p w14:paraId="07099C6A" w14:textId="77777777" w:rsidR="00AF3566" w:rsidRPr="005616A0" w:rsidRDefault="00AF3566" w:rsidP="00AF3566">
      <w:pPr>
        <w:pStyle w:val="NormalWeb"/>
        <w:spacing w:before="240" w:beforeAutospacing="0" w:after="0" w:afterAutospacing="0"/>
        <w:ind w:left="540" w:hanging="540"/>
        <w:jc w:val="both"/>
      </w:pPr>
      <w:proofErr w:type="spellStart"/>
      <w:r w:rsidRPr="005616A0">
        <w:t>Cheruiyot</w:t>
      </w:r>
      <w:proofErr w:type="spellEnd"/>
      <w:r w:rsidRPr="005616A0">
        <w:t xml:space="preserve">, G. L., </w:t>
      </w:r>
      <w:proofErr w:type="spellStart"/>
      <w:r w:rsidRPr="005616A0">
        <w:t>Njagi</w:t>
      </w:r>
      <w:proofErr w:type="spellEnd"/>
      <w:r w:rsidRPr="005616A0">
        <w:t>, M. W., &amp;</w:t>
      </w:r>
      <w:proofErr w:type="spellStart"/>
      <w:r w:rsidRPr="005616A0">
        <w:t>Mburugu</w:t>
      </w:r>
      <w:proofErr w:type="spellEnd"/>
      <w:r w:rsidRPr="005616A0">
        <w:t xml:space="preserve">, B. M. (2023). Gender-related differences in using computer-assisted teaching strategy on student motivation in biology based in public secondary schools in </w:t>
      </w:r>
      <w:proofErr w:type="spellStart"/>
      <w:r w:rsidRPr="005616A0">
        <w:t>Baringo</w:t>
      </w:r>
      <w:proofErr w:type="spellEnd"/>
      <w:r w:rsidRPr="005616A0">
        <w:t xml:space="preserve"> County, Kenya. </w:t>
      </w:r>
      <w:r w:rsidRPr="005616A0">
        <w:rPr>
          <w:i/>
          <w:iCs/>
        </w:rPr>
        <w:t>Journal of Advanced Education and Sciences, 3</w:t>
      </w:r>
      <w:r w:rsidRPr="005616A0">
        <w:t xml:space="preserve">(2), 15–19. </w:t>
      </w:r>
    </w:p>
    <w:p w14:paraId="16C24595" w14:textId="77777777" w:rsidR="00AF3566" w:rsidRDefault="00AF3566" w:rsidP="00AF3566">
      <w:pPr>
        <w:pStyle w:val="NormalWeb"/>
        <w:spacing w:before="240" w:beforeAutospacing="0" w:after="0" w:afterAutospacing="0"/>
        <w:ind w:left="540" w:hanging="540"/>
        <w:jc w:val="both"/>
      </w:pPr>
      <w:proofErr w:type="spellStart"/>
      <w:r w:rsidRPr="005616A0">
        <w:t>Chukwu</w:t>
      </w:r>
      <w:proofErr w:type="spellEnd"/>
      <w:r w:rsidRPr="005616A0">
        <w:t>, J. C., &amp;</w:t>
      </w:r>
      <w:proofErr w:type="spellStart"/>
      <w:r w:rsidRPr="005616A0">
        <w:t>Arokoyu</w:t>
      </w:r>
      <w:proofErr w:type="spellEnd"/>
      <w:r w:rsidRPr="005616A0">
        <w:t xml:space="preserve">, A. A. (2019). Effects of Jigsaw-Puzzle Instructional Strategy on Secondary school students’ Performance on Growth as a Concept in Biology in </w:t>
      </w:r>
      <w:proofErr w:type="spellStart"/>
      <w:r w:rsidRPr="005616A0">
        <w:t>Abia</w:t>
      </w:r>
      <w:proofErr w:type="spellEnd"/>
      <w:r w:rsidRPr="005616A0">
        <w:t xml:space="preserve"> State. </w:t>
      </w:r>
      <w:r w:rsidRPr="005616A0">
        <w:rPr>
          <w:i/>
          <w:iCs/>
        </w:rPr>
        <w:t xml:space="preserve">Advances in Research. </w:t>
      </w:r>
      <w:r w:rsidRPr="005616A0">
        <w:t>20(1), 1–6.</w:t>
      </w:r>
    </w:p>
    <w:p w14:paraId="35F42C03" w14:textId="77777777" w:rsidR="00AF3566" w:rsidRPr="005616A0" w:rsidRDefault="00AF3566" w:rsidP="00AF3566">
      <w:pPr>
        <w:pStyle w:val="NormalWeb"/>
        <w:spacing w:before="240" w:beforeAutospacing="0" w:after="0" w:afterAutospacing="0"/>
        <w:ind w:left="540" w:hanging="540"/>
        <w:jc w:val="both"/>
      </w:pPr>
      <w:proofErr w:type="spellStart"/>
      <w:r w:rsidRPr="005616A0">
        <w:t>Ekineh</w:t>
      </w:r>
      <w:proofErr w:type="spellEnd"/>
      <w:r w:rsidRPr="005616A0">
        <w:t xml:space="preserve">, D. R., &amp; Adolphus, T. (2020). </w:t>
      </w:r>
      <w:r w:rsidRPr="001C385C">
        <w:rPr>
          <w:rStyle w:val="Emphasis"/>
          <w:i w:val="0"/>
        </w:rPr>
        <w:t xml:space="preserve">Gender and academic achievement in Biology: A study on reproduction </w:t>
      </w:r>
      <w:proofErr w:type="spellStart"/>
      <w:r w:rsidRPr="001C385C">
        <w:rPr>
          <w:rStyle w:val="Emphasis"/>
          <w:i w:val="0"/>
        </w:rPr>
        <w:t>topics</w:t>
      </w:r>
      <w:r w:rsidRPr="001C385C">
        <w:rPr>
          <w:i/>
        </w:rPr>
        <w:t>.</w:t>
      </w:r>
      <w:r w:rsidRPr="005616A0">
        <w:rPr>
          <w:i/>
        </w:rPr>
        <w:t>Journal</w:t>
      </w:r>
      <w:proofErr w:type="spellEnd"/>
      <w:r w:rsidRPr="005616A0">
        <w:rPr>
          <w:i/>
        </w:rPr>
        <w:t xml:space="preserve"> of Science Education</w:t>
      </w:r>
      <w:r w:rsidRPr="005616A0">
        <w:t>, 30(1), 45–58.</w:t>
      </w:r>
    </w:p>
    <w:p w14:paraId="7349427B" w14:textId="77777777" w:rsidR="00AF3566" w:rsidRPr="00AF3566" w:rsidRDefault="00AF3566" w:rsidP="00AF3566">
      <w:pPr>
        <w:spacing w:before="240" w:after="0" w:line="240" w:lineRule="auto"/>
        <w:jc w:val="both"/>
        <w:rPr>
          <w:rFonts w:ascii="Times New Roman" w:hAnsi="Times New Roman" w:cs="Times New Roman"/>
          <w:sz w:val="24"/>
          <w:szCs w:val="24"/>
        </w:rPr>
      </w:pPr>
      <w:r w:rsidRPr="00AF3566">
        <w:rPr>
          <w:rFonts w:ascii="Times New Roman" w:hAnsi="Times New Roman" w:cs="Times New Roman"/>
          <w:sz w:val="24"/>
          <w:szCs w:val="24"/>
        </w:rPr>
        <w:t xml:space="preserve">Federal Republic of Nigeria (2019). </w:t>
      </w:r>
      <w:r w:rsidRPr="00AF3566">
        <w:rPr>
          <w:rFonts w:ascii="Times New Roman" w:hAnsi="Times New Roman" w:cs="Times New Roman"/>
          <w:i/>
          <w:iCs/>
          <w:sz w:val="24"/>
          <w:szCs w:val="24"/>
        </w:rPr>
        <w:t xml:space="preserve">National Policy for Information and Communication </w:t>
      </w:r>
      <w:r w:rsidRPr="00AF3566">
        <w:rPr>
          <w:rFonts w:ascii="Times New Roman" w:hAnsi="Times New Roman" w:cs="Times New Roman"/>
          <w:i/>
          <w:iCs/>
          <w:sz w:val="24"/>
          <w:szCs w:val="24"/>
        </w:rPr>
        <w:tab/>
        <w:t>Technology (ICT).</w:t>
      </w:r>
      <w:r w:rsidRPr="00AF3566">
        <w:rPr>
          <w:rFonts w:ascii="Times New Roman" w:hAnsi="Times New Roman" w:cs="Times New Roman"/>
          <w:sz w:val="24"/>
          <w:szCs w:val="24"/>
        </w:rPr>
        <w:t xml:space="preserve"> Online</w:t>
      </w:r>
    </w:p>
    <w:p w14:paraId="5C886F41" w14:textId="77777777" w:rsidR="00AF3566" w:rsidRPr="005616A0" w:rsidRDefault="00AF3566" w:rsidP="00AF3566">
      <w:pPr>
        <w:pStyle w:val="NormalWeb"/>
        <w:spacing w:before="240" w:beforeAutospacing="0" w:after="240" w:afterAutospacing="0"/>
        <w:ind w:left="540" w:hanging="540"/>
        <w:jc w:val="both"/>
      </w:pPr>
      <w:proofErr w:type="spellStart"/>
      <w:r w:rsidRPr="005616A0">
        <w:t>Gambari</w:t>
      </w:r>
      <w:proofErr w:type="spellEnd"/>
      <w:r w:rsidRPr="005616A0">
        <w:t xml:space="preserve">, A. I &amp; Yusuf, M. O (2017): Relative effectiveness of computer-supported jigsaw II, STAD and TAI cooperative learning strategies on performance, attitude, and retention of secondary school students in physics. </w:t>
      </w:r>
      <w:r w:rsidRPr="005616A0">
        <w:rPr>
          <w:i/>
        </w:rPr>
        <w:t>Journal of Peer Learning</w:t>
      </w:r>
      <w:r w:rsidRPr="005616A0">
        <w:t>, 10, 76-94.</w:t>
      </w:r>
    </w:p>
    <w:p w14:paraId="7920F324" w14:textId="77777777" w:rsidR="00AF3566" w:rsidRPr="005616A0" w:rsidRDefault="00AF3566" w:rsidP="00AF3566">
      <w:pPr>
        <w:pStyle w:val="NormalWeb"/>
        <w:spacing w:before="240" w:beforeAutospacing="0" w:after="0" w:afterAutospacing="0"/>
        <w:ind w:left="540" w:hanging="540"/>
        <w:jc w:val="both"/>
      </w:pPr>
      <w:r w:rsidRPr="005616A0">
        <w:t xml:space="preserve">Ibrahim, A., </w:t>
      </w:r>
      <w:proofErr w:type="spellStart"/>
      <w:r w:rsidRPr="005616A0">
        <w:t>Dazi</w:t>
      </w:r>
      <w:proofErr w:type="spellEnd"/>
      <w:r w:rsidRPr="005616A0">
        <w:t xml:space="preserve">, E. P., &amp; Umar, M. A. (2023). Effect of jigsaw II learning strategy on academic performance and gender among SS2 biology students in </w:t>
      </w:r>
      <w:proofErr w:type="spellStart"/>
      <w:r w:rsidRPr="005616A0">
        <w:t>Gombe</w:t>
      </w:r>
      <w:proofErr w:type="spellEnd"/>
      <w:r w:rsidRPr="005616A0">
        <w:t xml:space="preserve"> metropolis. </w:t>
      </w:r>
      <w:proofErr w:type="spellStart"/>
      <w:r w:rsidRPr="005616A0">
        <w:rPr>
          <w:i/>
          <w:iCs/>
        </w:rPr>
        <w:t>Kashere</w:t>
      </w:r>
      <w:proofErr w:type="spellEnd"/>
      <w:r w:rsidRPr="005616A0">
        <w:rPr>
          <w:i/>
          <w:iCs/>
        </w:rPr>
        <w:t xml:space="preserve"> Journal of Education, 5</w:t>
      </w:r>
      <w:r w:rsidRPr="005616A0">
        <w:t xml:space="preserve">(1), 113–119. </w:t>
      </w:r>
    </w:p>
    <w:p w14:paraId="001CA6D1" w14:textId="77777777" w:rsidR="00AF3566" w:rsidRDefault="00AF3566" w:rsidP="00AF3566">
      <w:pPr>
        <w:pStyle w:val="NormalWeb"/>
        <w:spacing w:before="240" w:beforeAutospacing="0" w:after="0" w:afterAutospacing="0"/>
        <w:ind w:left="540" w:hanging="540"/>
        <w:jc w:val="both"/>
      </w:pPr>
      <w:proofErr w:type="spellStart"/>
      <w:r>
        <w:t>Ikenna</w:t>
      </w:r>
      <w:proofErr w:type="spellEnd"/>
      <w:r>
        <w:t>, S. O. (2023</w:t>
      </w:r>
      <w:r w:rsidRPr="008B52C6">
        <w:t xml:space="preserve">). </w:t>
      </w:r>
      <w:r w:rsidRPr="008B52C6">
        <w:rPr>
          <w:iCs/>
        </w:rPr>
        <w:t xml:space="preserve">Effect of cooperative teaching strategy on academic performance of low achievers in Biology among senior secondary school students in Zaria LGA, Kaduna State, </w:t>
      </w:r>
      <w:proofErr w:type="spellStart"/>
      <w:r w:rsidRPr="008B52C6">
        <w:rPr>
          <w:iCs/>
        </w:rPr>
        <w:t>Nigeria</w:t>
      </w:r>
      <w:r w:rsidRPr="008B52C6">
        <w:rPr>
          <w:i/>
          <w:iCs/>
        </w:rPr>
        <w:t>.</w:t>
      </w:r>
      <w:r w:rsidRPr="008F7CAB">
        <w:rPr>
          <w:i/>
          <w:iCs/>
        </w:rPr>
        <w:t>Zaria</w:t>
      </w:r>
      <w:proofErr w:type="spellEnd"/>
      <w:r w:rsidRPr="008F7CAB">
        <w:rPr>
          <w:i/>
          <w:iCs/>
        </w:rPr>
        <w:t xml:space="preserve"> Journal of Educational Studies (ZAJES), 18</w:t>
      </w:r>
      <w:r w:rsidRPr="008F7CAB">
        <w:t>(1), 57–69.</w:t>
      </w:r>
    </w:p>
    <w:p w14:paraId="66384144" w14:textId="77777777" w:rsidR="00AF3566" w:rsidRPr="005616A0" w:rsidRDefault="00AF3566" w:rsidP="00AF3566">
      <w:pPr>
        <w:pStyle w:val="NormalWeb"/>
        <w:spacing w:before="240" w:beforeAutospacing="0" w:after="0" w:afterAutospacing="0"/>
        <w:ind w:left="540" w:hanging="540"/>
        <w:jc w:val="both"/>
      </w:pPr>
      <w:r w:rsidRPr="005616A0">
        <w:t xml:space="preserve">Jack, J. (2023). Gender differences of senior secondary school students' academic achievement in biology using computer-based test and paper-based test. </w:t>
      </w:r>
      <w:r w:rsidRPr="005616A0">
        <w:rPr>
          <w:i/>
          <w:iCs/>
        </w:rPr>
        <w:t>Journal of Education in Developing Areas, 11</w:t>
      </w:r>
      <w:r w:rsidRPr="005616A0">
        <w:t xml:space="preserve">(1), 45–52. </w:t>
      </w:r>
    </w:p>
    <w:p w14:paraId="172CC764" w14:textId="77777777" w:rsidR="00AF3566" w:rsidRPr="005616A0" w:rsidRDefault="00AF3566" w:rsidP="00AF3566">
      <w:pPr>
        <w:pStyle w:val="NormalWeb"/>
        <w:spacing w:before="240" w:beforeAutospacing="0" w:after="0" w:afterAutospacing="0"/>
        <w:ind w:left="540" w:hanging="540"/>
        <w:jc w:val="both"/>
      </w:pPr>
      <w:proofErr w:type="spellStart"/>
      <w:r w:rsidRPr="005616A0">
        <w:t>Jia</w:t>
      </w:r>
      <w:proofErr w:type="spellEnd"/>
      <w:r w:rsidRPr="005616A0">
        <w:t>, C., Ya</w:t>
      </w:r>
      <w:r>
        <w:t>ng, T., Qian, Y., &amp; Wu, X. (2020</w:t>
      </w:r>
      <w:r w:rsidRPr="005616A0">
        <w:t xml:space="preserve">). The gender differences in science achievement, interest, habit, and creativity: National representative evidence from China. </w:t>
      </w:r>
      <w:r w:rsidRPr="005616A0">
        <w:rPr>
          <w:i/>
          <w:iCs/>
        </w:rPr>
        <w:t>Science Education International</w:t>
      </w:r>
      <w:r w:rsidRPr="005616A0">
        <w:t>, 31(2), 195–202.</w:t>
      </w:r>
    </w:p>
    <w:p w14:paraId="2BEA0898" w14:textId="77777777" w:rsidR="00AF3566" w:rsidRPr="005616A0" w:rsidRDefault="00AF3566" w:rsidP="00AF3566">
      <w:pPr>
        <w:pStyle w:val="NormalWeb"/>
        <w:spacing w:before="240" w:beforeAutospacing="0" w:after="240" w:afterAutospacing="0"/>
        <w:ind w:left="540" w:hanging="540"/>
        <w:jc w:val="both"/>
      </w:pPr>
      <w:r>
        <w:t>Johnson, D. W., Johnson, R. T</w:t>
      </w:r>
      <w:r w:rsidRPr="005616A0">
        <w:t xml:space="preserve">, &amp; Smith, K. A. (2022). </w:t>
      </w:r>
      <w:r w:rsidRPr="005616A0">
        <w:rPr>
          <w:i/>
          <w:iCs/>
        </w:rPr>
        <w:t>Active learning: Cooperation in the college classroom</w:t>
      </w:r>
      <w:r w:rsidRPr="005616A0">
        <w:t xml:space="preserve"> (4th ed.). Interaction Book Company. 1-316</w:t>
      </w:r>
    </w:p>
    <w:p w14:paraId="4C586AB6" w14:textId="77777777" w:rsidR="00AF3566" w:rsidRDefault="00AF3566" w:rsidP="00AF3566">
      <w:pPr>
        <w:pStyle w:val="NormalWeb"/>
        <w:spacing w:before="240" w:beforeAutospacing="0" w:after="0" w:afterAutospacing="0"/>
        <w:ind w:left="540" w:hanging="540"/>
        <w:jc w:val="both"/>
      </w:pPr>
      <w:proofErr w:type="spellStart"/>
      <w:r>
        <w:t>Mardiati</w:t>
      </w:r>
      <w:proofErr w:type="spellEnd"/>
      <w:r>
        <w:t>, M., &amp;</w:t>
      </w:r>
      <w:proofErr w:type="spellStart"/>
      <w:r>
        <w:t>Karmana</w:t>
      </w:r>
      <w:proofErr w:type="spellEnd"/>
      <w:r>
        <w:t xml:space="preserve">, I. W. (2024). The Effect of the Team-Assisted Individualization Learning Model on Students’ Science Process Skills and Cognitive Learning Outcomes. </w:t>
      </w:r>
      <w:r>
        <w:rPr>
          <w:rStyle w:val="Emphasis"/>
        </w:rPr>
        <w:t xml:space="preserve">PAIDAGOGIA: </w:t>
      </w:r>
      <w:proofErr w:type="spellStart"/>
      <w:r>
        <w:rPr>
          <w:rStyle w:val="Emphasis"/>
        </w:rPr>
        <w:t>JurnalInovasiPendidikandanPembelajaran</w:t>
      </w:r>
      <w:proofErr w:type="spellEnd"/>
      <w:r>
        <w:t xml:space="preserve">, </w:t>
      </w:r>
      <w:r>
        <w:rPr>
          <w:rStyle w:val="Emphasis"/>
        </w:rPr>
        <w:t>1</w:t>
      </w:r>
      <w:r>
        <w:t>(1), 7–13.</w:t>
      </w:r>
    </w:p>
    <w:p w14:paraId="7702AA7F" w14:textId="77777777" w:rsidR="00AF3566" w:rsidRPr="005616A0" w:rsidRDefault="00AF3566" w:rsidP="00AF3566">
      <w:pPr>
        <w:pStyle w:val="NormalWeb"/>
        <w:spacing w:before="240" w:beforeAutospacing="0" w:after="0" w:afterAutospacing="0"/>
        <w:ind w:left="540" w:hanging="540"/>
        <w:jc w:val="both"/>
      </w:pPr>
      <w:r w:rsidRPr="005616A0">
        <w:t xml:space="preserve">Ness, M. K. (2016). Reading comprehension strategies in secondary content area classrooms: teacher use of and attitudes towards reading comprehension instruction. Reading Horizons: </w:t>
      </w:r>
      <w:r w:rsidRPr="005616A0">
        <w:rPr>
          <w:i/>
        </w:rPr>
        <w:t>A Journal of Literacy and Language Arts</w:t>
      </w:r>
      <w:r w:rsidRPr="005616A0">
        <w:t>, 49 (2), 59-85.</w:t>
      </w:r>
    </w:p>
    <w:p w14:paraId="3C53B6EF" w14:textId="77777777" w:rsidR="00AF3566" w:rsidRPr="005616A0" w:rsidRDefault="00AF3566" w:rsidP="00AB5B3F">
      <w:pPr>
        <w:pStyle w:val="NormalWeb"/>
        <w:spacing w:before="240" w:beforeAutospacing="0" w:after="240" w:afterAutospacing="0"/>
        <w:ind w:left="540" w:hanging="540"/>
        <w:jc w:val="both"/>
      </w:pPr>
      <w:proofErr w:type="spellStart"/>
      <w:r w:rsidRPr="005616A0">
        <w:t>Nwosu</w:t>
      </w:r>
      <w:proofErr w:type="spellEnd"/>
      <w:r w:rsidRPr="005616A0">
        <w:t>, O. &amp;</w:t>
      </w:r>
      <w:proofErr w:type="spellStart"/>
      <w:r w:rsidRPr="005616A0">
        <w:t>Ndanwu</w:t>
      </w:r>
      <w:proofErr w:type="spellEnd"/>
      <w:r w:rsidRPr="005616A0">
        <w:t xml:space="preserve">, A.I. (2020). Interaction effect of gender and teaching method on academic achievement and interest of students in electronic libraries course in federal tertiary institutions in Anambra State, Nigeria. </w:t>
      </w:r>
      <w:r w:rsidRPr="005616A0">
        <w:rPr>
          <w:i/>
        </w:rPr>
        <w:t>Journal of applied Information Science and Technology</w:t>
      </w:r>
      <w:r w:rsidRPr="005616A0">
        <w:t>, 13 (1), 288-295.</w:t>
      </w:r>
    </w:p>
    <w:p w14:paraId="729DBEC5" w14:textId="77777777" w:rsidR="00AF3566" w:rsidRPr="00AF3566" w:rsidRDefault="00AF3566" w:rsidP="00AF3566">
      <w:pPr>
        <w:pStyle w:val="NormalWeb"/>
        <w:spacing w:before="0" w:beforeAutospacing="0" w:after="240" w:afterAutospacing="0"/>
        <w:ind w:left="540" w:hanging="540"/>
        <w:jc w:val="both"/>
      </w:pPr>
      <w:proofErr w:type="spellStart"/>
      <w:r w:rsidRPr="00AF3566">
        <w:t>Ogunleye</w:t>
      </w:r>
      <w:proofErr w:type="spellEnd"/>
      <w:r w:rsidRPr="00AF3566">
        <w:t xml:space="preserve">, T. (2024). </w:t>
      </w:r>
      <w:r w:rsidRPr="00AF3566">
        <w:rPr>
          <w:iCs/>
        </w:rPr>
        <w:t>Gender disparities in biology education: the role of socio-cultural and economic factors in Nigeria</w:t>
      </w:r>
      <w:r w:rsidRPr="00AF3566">
        <w:t xml:space="preserve">. </w:t>
      </w:r>
      <w:r w:rsidRPr="00AF3566">
        <w:rPr>
          <w:i/>
        </w:rPr>
        <w:t>Journal of African Science Education</w:t>
      </w:r>
      <w:r w:rsidRPr="00AF3566">
        <w:t>, 12(1), 56–72.</w:t>
      </w:r>
    </w:p>
    <w:p w14:paraId="28AC8481" w14:textId="77777777" w:rsidR="00AF3566" w:rsidRPr="00AF3566" w:rsidRDefault="00AF3566" w:rsidP="00AF3566">
      <w:pPr>
        <w:spacing w:after="0" w:line="240" w:lineRule="auto"/>
        <w:jc w:val="both"/>
        <w:rPr>
          <w:rFonts w:ascii="Times New Roman" w:hAnsi="Times New Roman" w:cs="Times New Roman"/>
          <w:sz w:val="24"/>
          <w:szCs w:val="24"/>
        </w:rPr>
      </w:pPr>
      <w:proofErr w:type="spellStart"/>
      <w:r w:rsidRPr="00AF3566">
        <w:rPr>
          <w:rFonts w:ascii="Times New Roman" w:hAnsi="Times New Roman" w:cs="Times New Roman"/>
          <w:sz w:val="24"/>
          <w:szCs w:val="24"/>
        </w:rPr>
        <w:t>Ogunniyi</w:t>
      </w:r>
      <w:proofErr w:type="spellEnd"/>
      <w:r w:rsidRPr="00AF3566">
        <w:rPr>
          <w:rFonts w:ascii="Times New Roman" w:hAnsi="Times New Roman" w:cs="Times New Roman"/>
          <w:sz w:val="24"/>
          <w:szCs w:val="24"/>
        </w:rPr>
        <w:t xml:space="preserve">, A., and </w:t>
      </w:r>
      <w:proofErr w:type="spellStart"/>
      <w:r w:rsidRPr="00AF3566">
        <w:rPr>
          <w:rFonts w:ascii="Times New Roman" w:hAnsi="Times New Roman" w:cs="Times New Roman"/>
          <w:sz w:val="24"/>
          <w:szCs w:val="24"/>
        </w:rPr>
        <w:t>Fakorede</w:t>
      </w:r>
      <w:proofErr w:type="spellEnd"/>
      <w:r w:rsidRPr="00AF3566">
        <w:rPr>
          <w:rFonts w:ascii="Times New Roman" w:hAnsi="Times New Roman" w:cs="Times New Roman"/>
          <w:sz w:val="24"/>
          <w:szCs w:val="24"/>
        </w:rPr>
        <w:t xml:space="preserve">, S. (2019). Teaching STEM in Nigerian Schools: Challenges and </w:t>
      </w:r>
      <w:r w:rsidRPr="00AF3566">
        <w:rPr>
          <w:rFonts w:ascii="Times New Roman" w:hAnsi="Times New Roman" w:cs="Times New Roman"/>
          <w:sz w:val="24"/>
          <w:szCs w:val="24"/>
        </w:rPr>
        <w:tab/>
        <w:t>Prospects. Journal of Education and Practice, 10(12), 10-18.</w:t>
      </w:r>
    </w:p>
    <w:p w14:paraId="7D6402C8" w14:textId="77777777" w:rsidR="00AF3566" w:rsidRPr="005616A0" w:rsidRDefault="00AF3566" w:rsidP="00AF3566">
      <w:pPr>
        <w:pStyle w:val="NormalWeb"/>
        <w:spacing w:before="240" w:beforeAutospacing="0" w:after="0" w:afterAutospacing="0"/>
        <w:ind w:left="540" w:hanging="540"/>
        <w:jc w:val="both"/>
      </w:pPr>
      <w:proofErr w:type="spellStart"/>
      <w:r w:rsidRPr="005616A0">
        <w:t>Okafor</w:t>
      </w:r>
      <w:proofErr w:type="spellEnd"/>
      <w:r w:rsidRPr="005616A0">
        <w:t xml:space="preserve">, C., &amp; </w:t>
      </w:r>
      <w:proofErr w:type="spellStart"/>
      <w:r w:rsidRPr="005616A0">
        <w:t>Nwachukwu</w:t>
      </w:r>
      <w:proofErr w:type="spellEnd"/>
      <w:r w:rsidRPr="005616A0">
        <w:t>, F. (2024). Collaborative Learning and Academic Performance in Nigerian Schools. Enugu Educational Press. 7(3), 1326-1335.</w:t>
      </w:r>
    </w:p>
    <w:p w14:paraId="00CB9C29" w14:textId="77777777" w:rsidR="00AF3566" w:rsidRPr="005616A0" w:rsidRDefault="00AF3566" w:rsidP="00AF3566">
      <w:pPr>
        <w:pStyle w:val="NormalWeb"/>
        <w:spacing w:before="240" w:beforeAutospacing="0" w:after="0" w:afterAutospacing="0"/>
        <w:ind w:left="540" w:hanging="540"/>
        <w:jc w:val="both"/>
      </w:pPr>
      <w:proofErr w:type="spellStart"/>
      <w:r w:rsidRPr="005616A0">
        <w:t>Okeke</w:t>
      </w:r>
      <w:proofErr w:type="spellEnd"/>
      <w:r w:rsidRPr="005616A0">
        <w:t xml:space="preserve">, O.J. (2018). Interaction effect of gender and treatment on mean retention score of chemistry students taught using mend mapping teaching strategy (MMTS) in Enugu. </w:t>
      </w:r>
      <w:r w:rsidRPr="005616A0">
        <w:rPr>
          <w:i/>
        </w:rPr>
        <w:t>International Journal of Research in Engineering and Applied Sciences</w:t>
      </w:r>
      <w:r w:rsidRPr="005616A0">
        <w:t>,8(10), 25-42.</w:t>
      </w:r>
    </w:p>
    <w:p w14:paraId="1E327AC8" w14:textId="77777777" w:rsidR="00AF3566" w:rsidRPr="005616A0" w:rsidRDefault="00AF3566" w:rsidP="00AF3566">
      <w:pPr>
        <w:pStyle w:val="NormalWeb"/>
        <w:spacing w:before="240" w:beforeAutospacing="0" w:after="0" w:afterAutospacing="0"/>
        <w:ind w:left="540" w:hanging="540"/>
        <w:jc w:val="both"/>
      </w:pPr>
      <w:r w:rsidRPr="005616A0">
        <w:t xml:space="preserve">Parker, R., &amp; Davis, L. (2022). </w:t>
      </w:r>
      <w:r w:rsidRPr="005616A0">
        <w:rPr>
          <w:iCs/>
        </w:rPr>
        <w:t>The impact of gender equality initiatives on science achievement: a longitudinal study</w:t>
      </w:r>
      <w:r w:rsidRPr="005616A0">
        <w:t xml:space="preserve">. </w:t>
      </w:r>
      <w:r w:rsidRPr="005616A0">
        <w:rPr>
          <w:i/>
        </w:rPr>
        <w:t>Science Education Review</w:t>
      </w:r>
      <w:r w:rsidRPr="005616A0">
        <w:t>, 38(4), 215–230.</w:t>
      </w:r>
    </w:p>
    <w:p w14:paraId="119D12BE" w14:textId="77777777" w:rsidR="00AF3566" w:rsidRPr="005616A0" w:rsidRDefault="00AF3566" w:rsidP="00AF3566">
      <w:pPr>
        <w:pStyle w:val="NormalWeb"/>
        <w:spacing w:before="240" w:beforeAutospacing="0" w:after="0" w:afterAutospacing="0"/>
        <w:ind w:left="540" w:hanging="540"/>
        <w:jc w:val="both"/>
      </w:pPr>
      <w:proofErr w:type="spellStart"/>
      <w:r w:rsidRPr="005616A0">
        <w:t>Rengiar</w:t>
      </w:r>
      <w:proofErr w:type="spellEnd"/>
      <w:r w:rsidRPr="005616A0">
        <w:t xml:space="preserve">, J. A., </w:t>
      </w:r>
      <w:proofErr w:type="spellStart"/>
      <w:r w:rsidRPr="005616A0">
        <w:t>Budirianto</w:t>
      </w:r>
      <w:proofErr w:type="spellEnd"/>
      <w:r w:rsidRPr="005616A0">
        <w:t xml:space="preserve">, H. J., &amp; </w:t>
      </w:r>
      <w:proofErr w:type="spellStart"/>
      <w:r w:rsidRPr="005616A0">
        <w:t>Krey</w:t>
      </w:r>
      <w:proofErr w:type="spellEnd"/>
      <w:r w:rsidRPr="005616A0">
        <w:t xml:space="preserve">, K. (2018). Team assisted individualization (TAI): The effect on students’ cognitive learning outcomes. </w:t>
      </w:r>
      <w:r w:rsidRPr="005616A0">
        <w:rPr>
          <w:i/>
        </w:rPr>
        <w:t>Biology Education Journal</w:t>
      </w:r>
      <w:r w:rsidRPr="005616A0">
        <w:t xml:space="preserve">, 1(2), 95–101. </w:t>
      </w:r>
    </w:p>
    <w:p w14:paraId="51E4B7F6" w14:textId="77777777" w:rsidR="00AF3566" w:rsidRDefault="00AF3566" w:rsidP="00AF3566">
      <w:pPr>
        <w:pStyle w:val="NormalWeb"/>
        <w:spacing w:before="240" w:beforeAutospacing="0" w:after="0" w:afterAutospacing="0"/>
        <w:ind w:left="540" w:hanging="540"/>
        <w:jc w:val="both"/>
      </w:pPr>
      <w:proofErr w:type="spellStart"/>
      <w:r w:rsidRPr="000A2218">
        <w:t>Rengiar</w:t>
      </w:r>
      <w:proofErr w:type="spellEnd"/>
      <w:r w:rsidRPr="000A2218">
        <w:t xml:space="preserve">, J. A., </w:t>
      </w:r>
      <w:proofErr w:type="spellStart"/>
      <w:r w:rsidRPr="000A2218">
        <w:t>Budirianto</w:t>
      </w:r>
      <w:proofErr w:type="spellEnd"/>
      <w:r w:rsidRPr="000A2218">
        <w:t xml:space="preserve">, H. J., &amp; </w:t>
      </w:r>
      <w:proofErr w:type="spellStart"/>
      <w:r w:rsidRPr="000A2218">
        <w:t>Krey</w:t>
      </w:r>
      <w:proofErr w:type="spellEnd"/>
      <w:r w:rsidRPr="000A2218">
        <w:t xml:space="preserve">, K. (2023). Team-Assisted Individualization (TAI): The effect on students’ cognitive learning outcomes. </w:t>
      </w:r>
      <w:proofErr w:type="spellStart"/>
      <w:r w:rsidRPr="000A2218">
        <w:rPr>
          <w:i/>
          <w:iCs/>
        </w:rPr>
        <w:t>Inornatus</w:t>
      </w:r>
      <w:proofErr w:type="spellEnd"/>
      <w:r w:rsidRPr="000A2218">
        <w:rPr>
          <w:i/>
          <w:iCs/>
        </w:rPr>
        <w:t>: Biology Education Journal</w:t>
      </w:r>
      <w:r w:rsidRPr="000A2218">
        <w:t xml:space="preserve">, </w:t>
      </w:r>
      <w:r w:rsidRPr="000A2218">
        <w:rPr>
          <w:i/>
          <w:iCs/>
        </w:rPr>
        <w:t>1</w:t>
      </w:r>
      <w:r>
        <w:t xml:space="preserve">(2), Article 255, 95-101 </w:t>
      </w:r>
    </w:p>
    <w:p w14:paraId="4E722BA6" w14:textId="77777777" w:rsidR="00AF3566" w:rsidRDefault="00AF3566" w:rsidP="00AF3566">
      <w:pPr>
        <w:pStyle w:val="NormalWeb"/>
        <w:spacing w:before="240" w:beforeAutospacing="0" w:after="0" w:afterAutospacing="0"/>
        <w:ind w:left="540" w:hanging="540"/>
        <w:jc w:val="both"/>
      </w:pPr>
      <w:proofErr w:type="spellStart"/>
      <w:r w:rsidRPr="005616A0">
        <w:t>Ruijuan</w:t>
      </w:r>
      <w:proofErr w:type="spellEnd"/>
      <w:r w:rsidRPr="005616A0">
        <w:t xml:space="preserve">, L., </w:t>
      </w:r>
      <w:proofErr w:type="spellStart"/>
      <w:r w:rsidRPr="005616A0">
        <w:t>Srikhoa</w:t>
      </w:r>
      <w:proofErr w:type="spellEnd"/>
      <w:r w:rsidRPr="005616A0">
        <w:t>, S., &amp;</w:t>
      </w:r>
      <w:proofErr w:type="spellStart"/>
      <w:r w:rsidRPr="005616A0">
        <w:t>Jantharajit</w:t>
      </w:r>
      <w:proofErr w:type="spellEnd"/>
      <w:r w:rsidRPr="005616A0">
        <w:t xml:space="preserve">, N. (2023). Blending of collaborative and active learning instructional methods to improve academic performance and self-motivation of vocational students.  </w:t>
      </w:r>
      <w:r w:rsidRPr="005616A0">
        <w:rPr>
          <w:i/>
          <w:iCs/>
        </w:rPr>
        <w:t>Asian Journal of Education and Training</w:t>
      </w:r>
      <w:r w:rsidRPr="005616A0">
        <w:t xml:space="preserve">, </w:t>
      </w:r>
      <w:r w:rsidRPr="005616A0">
        <w:rPr>
          <w:i/>
          <w:iCs/>
        </w:rPr>
        <w:t>9</w:t>
      </w:r>
      <w:r w:rsidRPr="005616A0">
        <w:t xml:space="preserve">(4), 130–135. </w:t>
      </w:r>
    </w:p>
    <w:p w14:paraId="0D016848" w14:textId="77777777" w:rsidR="00AF3566" w:rsidRDefault="00AF3566" w:rsidP="00AF3566">
      <w:pPr>
        <w:pStyle w:val="NormalWeb"/>
        <w:spacing w:before="240" w:beforeAutospacing="0" w:after="0" w:afterAutospacing="0"/>
        <w:ind w:left="540" w:hanging="540"/>
        <w:jc w:val="both"/>
      </w:pPr>
      <w:proofErr w:type="spellStart"/>
      <w:r w:rsidRPr="005616A0">
        <w:t>Slavin</w:t>
      </w:r>
      <w:proofErr w:type="spellEnd"/>
      <w:r w:rsidRPr="005616A0">
        <w:t xml:space="preserve">, R. E. (1984). Team assisted individualization: cooperative learning and individualized instruction in the mainstreamed classroom. </w:t>
      </w:r>
      <w:r w:rsidRPr="005616A0">
        <w:rPr>
          <w:i/>
          <w:iCs/>
        </w:rPr>
        <w:t xml:space="preserve"> Remedial &amp; Special Education, 5</w:t>
      </w:r>
      <w:r w:rsidRPr="005616A0">
        <w:t>(6), 33–42.</w:t>
      </w:r>
    </w:p>
    <w:p w14:paraId="0A0A57FE" w14:textId="77777777" w:rsidR="00AF3566" w:rsidRDefault="00AF3566" w:rsidP="00AF3566">
      <w:pPr>
        <w:pStyle w:val="NormalWeb"/>
        <w:spacing w:before="240" w:beforeAutospacing="0" w:after="0" w:afterAutospacing="0"/>
        <w:ind w:left="540" w:hanging="540"/>
        <w:jc w:val="both"/>
      </w:pPr>
      <w:r w:rsidRPr="005616A0">
        <w:t>Smith, R. A., &amp; Johnson, D. W. (2024). Collaborative strategies in education: enhancing learning through group work</w:t>
      </w:r>
      <w:r w:rsidRPr="005616A0">
        <w:rPr>
          <w:i/>
        </w:rPr>
        <w:t>. Journal of Educational Research</w:t>
      </w:r>
      <w:r w:rsidRPr="005616A0">
        <w:t>, 40(1), 45-67.</w:t>
      </w:r>
    </w:p>
    <w:p w14:paraId="49DE69D7" w14:textId="77777777" w:rsidR="00AF3566" w:rsidRPr="005616A0" w:rsidRDefault="00AF3566" w:rsidP="00AF3566">
      <w:pPr>
        <w:pStyle w:val="NormalWeb"/>
        <w:spacing w:before="240" w:beforeAutospacing="0" w:after="240" w:afterAutospacing="0"/>
        <w:ind w:left="540" w:hanging="540"/>
        <w:jc w:val="both"/>
      </w:pPr>
      <w:proofErr w:type="spellStart"/>
      <w:r w:rsidRPr="005616A0">
        <w:t>Taguinod</w:t>
      </w:r>
      <w:proofErr w:type="spellEnd"/>
      <w:r w:rsidRPr="005616A0">
        <w:t xml:space="preserve">, A. M., &amp; </w:t>
      </w:r>
      <w:proofErr w:type="spellStart"/>
      <w:r w:rsidRPr="005616A0">
        <w:t>Ching</w:t>
      </w:r>
      <w:proofErr w:type="spellEnd"/>
      <w:r w:rsidRPr="005616A0">
        <w:t xml:space="preserve">, D. (2023). Effectiveness of team assisted individualization as a teaching approach.  </w:t>
      </w:r>
      <w:r w:rsidRPr="005616A0">
        <w:rPr>
          <w:i/>
          <w:iCs/>
        </w:rPr>
        <w:t>International Journal of Educational Management and Development Studies</w:t>
      </w:r>
      <w:r w:rsidRPr="005616A0">
        <w:t xml:space="preserve">, </w:t>
      </w:r>
      <w:r w:rsidRPr="005616A0">
        <w:rPr>
          <w:i/>
          <w:iCs/>
        </w:rPr>
        <w:t>4</w:t>
      </w:r>
      <w:r w:rsidRPr="005616A0">
        <w:t xml:space="preserve">(4), 216–240. </w:t>
      </w:r>
    </w:p>
    <w:p w14:paraId="748F2A47" w14:textId="77777777" w:rsidR="00AF3566" w:rsidRPr="00AF3566" w:rsidRDefault="00AF3566" w:rsidP="00AF3566">
      <w:pPr>
        <w:spacing w:line="240" w:lineRule="auto"/>
        <w:ind w:left="540" w:hanging="540"/>
        <w:jc w:val="both"/>
        <w:rPr>
          <w:rFonts w:ascii="Times New Roman" w:hAnsi="Times New Roman" w:cs="Times New Roman"/>
          <w:sz w:val="24"/>
          <w:szCs w:val="24"/>
        </w:rPr>
      </w:pPr>
      <w:r w:rsidRPr="00AF3566">
        <w:rPr>
          <w:rFonts w:ascii="Times New Roman" w:hAnsi="Times New Roman" w:cs="Times New Roman"/>
          <w:sz w:val="24"/>
          <w:szCs w:val="24"/>
        </w:rPr>
        <w:t>West African Examination Council (2019-2021). West African Senior Secondary School Certificate Examination. May/June chief examiner’s report. WAEC. Lagos.</w:t>
      </w:r>
    </w:p>
    <w:p w14:paraId="3355E971" w14:textId="77777777" w:rsidR="00AF3566" w:rsidRPr="00AF3566" w:rsidRDefault="00AF3566" w:rsidP="00AF3566">
      <w:pPr>
        <w:spacing w:line="240" w:lineRule="auto"/>
        <w:ind w:left="540" w:hanging="540"/>
        <w:jc w:val="both"/>
        <w:rPr>
          <w:rFonts w:ascii="Times New Roman" w:hAnsi="Times New Roman" w:cs="Times New Roman"/>
          <w:sz w:val="24"/>
          <w:szCs w:val="24"/>
        </w:rPr>
      </w:pPr>
      <w:r w:rsidRPr="00AF3566">
        <w:rPr>
          <w:rFonts w:ascii="Times New Roman" w:hAnsi="Times New Roman" w:cs="Times New Roman"/>
          <w:sz w:val="24"/>
          <w:szCs w:val="24"/>
        </w:rPr>
        <w:t xml:space="preserve">West African Examination Council (2019-2023). West Senior Secondary School </w:t>
      </w:r>
      <w:r w:rsidRPr="00AF3566">
        <w:rPr>
          <w:rFonts w:ascii="Times New Roman" w:hAnsi="Times New Roman" w:cs="Times New Roman"/>
          <w:sz w:val="24"/>
          <w:szCs w:val="24"/>
        </w:rPr>
        <w:tab/>
        <w:t>Certificate Examination. May/June chief examiner’s report. WAEC. Lagos.</w:t>
      </w:r>
    </w:p>
    <w:p w14:paraId="01E97370" w14:textId="77777777" w:rsidR="00AF3566" w:rsidRPr="00AF3566" w:rsidRDefault="00AF3566" w:rsidP="00A535F6">
      <w:pPr>
        <w:tabs>
          <w:tab w:val="left" w:pos="630"/>
        </w:tabs>
        <w:spacing w:line="240" w:lineRule="auto"/>
        <w:jc w:val="both"/>
        <w:rPr>
          <w:rFonts w:ascii="Times New Roman" w:hAnsi="Times New Roman" w:cs="Times New Roman"/>
          <w:sz w:val="24"/>
          <w:szCs w:val="24"/>
        </w:rPr>
      </w:pPr>
      <w:r w:rsidRPr="00AF3566">
        <w:rPr>
          <w:rFonts w:ascii="Times New Roman" w:hAnsi="Times New Roman" w:cs="Times New Roman"/>
          <w:sz w:val="24"/>
          <w:szCs w:val="24"/>
        </w:rPr>
        <w:t xml:space="preserve">West African Examination Council (2022-2023). West African Senior Secondary School </w:t>
      </w:r>
      <w:r w:rsidRPr="00AF3566">
        <w:rPr>
          <w:rFonts w:ascii="Times New Roman" w:hAnsi="Times New Roman" w:cs="Times New Roman"/>
          <w:sz w:val="24"/>
          <w:szCs w:val="24"/>
        </w:rPr>
        <w:tab/>
        <w:t>Certificate Examination. May/June chief examiner’s report. WAEC. Lagos.</w:t>
      </w:r>
    </w:p>
    <w:p w14:paraId="73FE4BED" w14:textId="77777777" w:rsidR="00AF3566" w:rsidRDefault="00AF3566" w:rsidP="00AF3566">
      <w:pPr>
        <w:pStyle w:val="NormalWeb"/>
        <w:spacing w:before="240" w:beforeAutospacing="0" w:after="0" w:afterAutospacing="0"/>
        <w:ind w:left="540" w:hanging="540"/>
        <w:jc w:val="both"/>
      </w:pPr>
      <w:r w:rsidRPr="005616A0">
        <w:t xml:space="preserve">Yusuf, A. (2023). </w:t>
      </w:r>
      <w:r w:rsidRPr="005616A0">
        <w:rPr>
          <w:iCs/>
        </w:rPr>
        <w:t>Exploring gender influences on academic achievement in biology: a Nigerian perspective</w:t>
      </w:r>
      <w:r w:rsidRPr="005616A0">
        <w:t xml:space="preserve">. </w:t>
      </w:r>
      <w:r w:rsidRPr="005616A0">
        <w:rPr>
          <w:i/>
        </w:rPr>
        <w:t>Educational Research and Development Journal</w:t>
      </w:r>
      <w:r w:rsidRPr="005616A0">
        <w:t>, 28(4), 102–118.</w:t>
      </w:r>
    </w:p>
    <w:p w14:paraId="7DB3C4CC" w14:textId="77777777" w:rsidR="00AF3566" w:rsidRPr="005616A0" w:rsidRDefault="00AF3566" w:rsidP="00AF3566">
      <w:pPr>
        <w:pStyle w:val="NormalWeb"/>
        <w:spacing w:before="240" w:beforeAutospacing="0" w:after="0" w:afterAutospacing="0"/>
        <w:ind w:left="540" w:hanging="540"/>
        <w:jc w:val="both"/>
        <w:rPr>
          <w:rStyle w:val="url"/>
        </w:rPr>
      </w:pPr>
      <w:r w:rsidRPr="005616A0">
        <w:t xml:space="preserve">Zheng, R. Z., &amp; Gupta, U. (2020). Cognitive load in solving mathematics problems: validating the role of motivation and the interaction among prior knowledge, worked examples, and task difficulty. </w:t>
      </w:r>
      <w:r w:rsidRPr="005616A0">
        <w:rPr>
          <w:i/>
          <w:iCs/>
        </w:rPr>
        <w:t>European Journal of STEM Education</w:t>
      </w:r>
      <w:r w:rsidRPr="005616A0">
        <w:t xml:space="preserve">, </w:t>
      </w:r>
      <w:r w:rsidRPr="005616A0">
        <w:rPr>
          <w:i/>
          <w:iCs/>
        </w:rPr>
        <w:t>5</w:t>
      </w:r>
      <w:r w:rsidRPr="005616A0">
        <w:t>(1), 5 – 18.</w:t>
      </w:r>
    </w:p>
    <w:sectPr w:rsidR="00AF3566" w:rsidRPr="005616A0" w:rsidSect="00D258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74C6" w14:textId="77777777" w:rsidR="0002661B" w:rsidRDefault="0002661B" w:rsidP="00FA2699">
      <w:pPr>
        <w:spacing w:after="0" w:line="240" w:lineRule="auto"/>
      </w:pPr>
      <w:r>
        <w:separator/>
      </w:r>
    </w:p>
  </w:endnote>
  <w:endnote w:type="continuationSeparator" w:id="0">
    <w:p w14:paraId="7BA9A376" w14:textId="77777777" w:rsidR="0002661B" w:rsidRDefault="0002661B" w:rsidP="00FA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74587"/>
      <w:docPartObj>
        <w:docPartGallery w:val="Page Numbers (Bottom of Page)"/>
        <w:docPartUnique/>
      </w:docPartObj>
    </w:sdtPr>
    <w:sdtEndPr>
      <w:rPr>
        <w:noProof/>
      </w:rPr>
    </w:sdtEndPr>
    <w:sdtContent>
      <w:p w14:paraId="3F65BDFC" w14:textId="77777777" w:rsidR="001211C3" w:rsidRDefault="000B49B9">
        <w:pPr>
          <w:pStyle w:val="Footer"/>
          <w:jc w:val="center"/>
        </w:pPr>
        <w:r>
          <w:fldChar w:fldCharType="begin"/>
        </w:r>
        <w:r w:rsidR="00B64343">
          <w:instrText xml:space="preserve"> PAGE   \* MERGEFORMAT </w:instrText>
        </w:r>
        <w:r>
          <w:fldChar w:fldCharType="separate"/>
        </w:r>
        <w:r w:rsidR="0097208E">
          <w:rPr>
            <w:noProof/>
          </w:rPr>
          <w:t>1</w:t>
        </w:r>
        <w:r>
          <w:rPr>
            <w:noProof/>
          </w:rPr>
          <w:fldChar w:fldCharType="end"/>
        </w:r>
      </w:p>
    </w:sdtContent>
  </w:sdt>
  <w:p w14:paraId="3D363F92" w14:textId="77777777" w:rsidR="001211C3" w:rsidRDefault="0012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5796" w14:textId="77777777" w:rsidR="0002661B" w:rsidRDefault="0002661B" w:rsidP="00FA2699">
      <w:pPr>
        <w:spacing w:after="0" w:line="240" w:lineRule="auto"/>
      </w:pPr>
      <w:r>
        <w:separator/>
      </w:r>
    </w:p>
  </w:footnote>
  <w:footnote w:type="continuationSeparator" w:id="0">
    <w:p w14:paraId="46A4E00E" w14:textId="77777777" w:rsidR="0002661B" w:rsidRDefault="0002661B" w:rsidP="00FA2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98B"/>
    <w:multiLevelType w:val="hybridMultilevel"/>
    <w:tmpl w:val="AAD8C5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13C3D"/>
    <w:multiLevelType w:val="multilevel"/>
    <w:tmpl w:val="56CAFCD4"/>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A7162"/>
    <w:multiLevelType w:val="hybridMultilevel"/>
    <w:tmpl w:val="73285920"/>
    <w:lvl w:ilvl="0" w:tplc="D7F0A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72379"/>
    <w:multiLevelType w:val="hybridMultilevel"/>
    <w:tmpl w:val="6C58D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37133"/>
    <w:multiLevelType w:val="hybridMultilevel"/>
    <w:tmpl w:val="03B6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9431F"/>
    <w:multiLevelType w:val="hybridMultilevel"/>
    <w:tmpl w:val="BE460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A7929"/>
    <w:multiLevelType w:val="multilevel"/>
    <w:tmpl w:val="E84EA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080838">
    <w:abstractNumId w:val="4"/>
  </w:num>
  <w:num w:numId="2" w16cid:durableId="1107117066">
    <w:abstractNumId w:val="1"/>
  </w:num>
  <w:num w:numId="3" w16cid:durableId="2092190327">
    <w:abstractNumId w:val="5"/>
  </w:num>
  <w:num w:numId="4" w16cid:durableId="1615674092">
    <w:abstractNumId w:val="0"/>
  </w:num>
  <w:num w:numId="5" w16cid:durableId="1973438710">
    <w:abstractNumId w:val="3"/>
  </w:num>
  <w:num w:numId="6" w16cid:durableId="772820423">
    <w:abstractNumId w:val="6"/>
  </w:num>
  <w:num w:numId="7" w16cid:durableId="23929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E4"/>
    <w:rsid w:val="000002D0"/>
    <w:rsid w:val="00006C51"/>
    <w:rsid w:val="00020006"/>
    <w:rsid w:val="00024A62"/>
    <w:rsid w:val="00025897"/>
    <w:rsid w:val="0002661B"/>
    <w:rsid w:val="00042515"/>
    <w:rsid w:val="000B49B9"/>
    <w:rsid w:val="000B7011"/>
    <w:rsid w:val="000C4579"/>
    <w:rsid w:val="000F132D"/>
    <w:rsid w:val="0011357B"/>
    <w:rsid w:val="00114625"/>
    <w:rsid w:val="00114DDE"/>
    <w:rsid w:val="001211C3"/>
    <w:rsid w:val="00146BA9"/>
    <w:rsid w:val="00170F4F"/>
    <w:rsid w:val="00175AFC"/>
    <w:rsid w:val="001800E3"/>
    <w:rsid w:val="001956C6"/>
    <w:rsid w:val="001A1E06"/>
    <w:rsid w:val="001C385C"/>
    <w:rsid w:val="001C7A11"/>
    <w:rsid w:val="001D5F16"/>
    <w:rsid w:val="002160A4"/>
    <w:rsid w:val="002362E6"/>
    <w:rsid w:val="00243828"/>
    <w:rsid w:val="0024673E"/>
    <w:rsid w:val="00257EA3"/>
    <w:rsid w:val="002C5ED4"/>
    <w:rsid w:val="002F5CC9"/>
    <w:rsid w:val="00331D20"/>
    <w:rsid w:val="0034333B"/>
    <w:rsid w:val="00351712"/>
    <w:rsid w:val="003569B5"/>
    <w:rsid w:val="00365AD7"/>
    <w:rsid w:val="003B1158"/>
    <w:rsid w:val="003B30CE"/>
    <w:rsid w:val="003C214D"/>
    <w:rsid w:val="003C4121"/>
    <w:rsid w:val="004115E4"/>
    <w:rsid w:val="00433A65"/>
    <w:rsid w:val="00442784"/>
    <w:rsid w:val="00452F43"/>
    <w:rsid w:val="0045616B"/>
    <w:rsid w:val="0045679E"/>
    <w:rsid w:val="00460156"/>
    <w:rsid w:val="0048670B"/>
    <w:rsid w:val="00490A79"/>
    <w:rsid w:val="00497400"/>
    <w:rsid w:val="004A0993"/>
    <w:rsid w:val="004A540C"/>
    <w:rsid w:val="004C399F"/>
    <w:rsid w:val="004D6631"/>
    <w:rsid w:val="004E1697"/>
    <w:rsid w:val="004E6E25"/>
    <w:rsid w:val="004F0DDC"/>
    <w:rsid w:val="004F63F3"/>
    <w:rsid w:val="00500BF7"/>
    <w:rsid w:val="0051307F"/>
    <w:rsid w:val="0053097C"/>
    <w:rsid w:val="00552A2A"/>
    <w:rsid w:val="00577244"/>
    <w:rsid w:val="005C4FF1"/>
    <w:rsid w:val="005C50F7"/>
    <w:rsid w:val="005D703D"/>
    <w:rsid w:val="005D741E"/>
    <w:rsid w:val="005E7BBC"/>
    <w:rsid w:val="00600408"/>
    <w:rsid w:val="00612244"/>
    <w:rsid w:val="00632A03"/>
    <w:rsid w:val="0063653C"/>
    <w:rsid w:val="006500DE"/>
    <w:rsid w:val="00663581"/>
    <w:rsid w:val="00684CA5"/>
    <w:rsid w:val="00693C51"/>
    <w:rsid w:val="006E6C3B"/>
    <w:rsid w:val="00711302"/>
    <w:rsid w:val="00714EE3"/>
    <w:rsid w:val="0071796B"/>
    <w:rsid w:val="007427C5"/>
    <w:rsid w:val="0074606F"/>
    <w:rsid w:val="00750C27"/>
    <w:rsid w:val="00764285"/>
    <w:rsid w:val="00784EDB"/>
    <w:rsid w:val="007A7CF0"/>
    <w:rsid w:val="007B4715"/>
    <w:rsid w:val="007C384D"/>
    <w:rsid w:val="007D0555"/>
    <w:rsid w:val="007D2DCA"/>
    <w:rsid w:val="007D2F73"/>
    <w:rsid w:val="007D62EC"/>
    <w:rsid w:val="007F04D0"/>
    <w:rsid w:val="00802960"/>
    <w:rsid w:val="008128BC"/>
    <w:rsid w:val="00821FA9"/>
    <w:rsid w:val="008539BB"/>
    <w:rsid w:val="008B77EA"/>
    <w:rsid w:val="008C26F4"/>
    <w:rsid w:val="008C7044"/>
    <w:rsid w:val="008D1E49"/>
    <w:rsid w:val="008E7D4A"/>
    <w:rsid w:val="008F7D6B"/>
    <w:rsid w:val="00901149"/>
    <w:rsid w:val="0092572A"/>
    <w:rsid w:val="0092771C"/>
    <w:rsid w:val="0094440D"/>
    <w:rsid w:val="00960CC6"/>
    <w:rsid w:val="009647B4"/>
    <w:rsid w:val="0097208E"/>
    <w:rsid w:val="00974A05"/>
    <w:rsid w:val="009B3ABD"/>
    <w:rsid w:val="009D481D"/>
    <w:rsid w:val="009E058C"/>
    <w:rsid w:val="009E2BEE"/>
    <w:rsid w:val="009F0C21"/>
    <w:rsid w:val="00A01195"/>
    <w:rsid w:val="00A23A81"/>
    <w:rsid w:val="00A434E7"/>
    <w:rsid w:val="00A535F6"/>
    <w:rsid w:val="00A554D6"/>
    <w:rsid w:val="00A56010"/>
    <w:rsid w:val="00A65471"/>
    <w:rsid w:val="00A76EC7"/>
    <w:rsid w:val="00A77DAC"/>
    <w:rsid w:val="00AA2B05"/>
    <w:rsid w:val="00AA6036"/>
    <w:rsid w:val="00AB5B3F"/>
    <w:rsid w:val="00AB6691"/>
    <w:rsid w:val="00AC4A7C"/>
    <w:rsid w:val="00AD7D24"/>
    <w:rsid w:val="00AE245B"/>
    <w:rsid w:val="00AE53CB"/>
    <w:rsid w:val="00AF11E2"/>
    <w:rsid w:val="00AF3566"/>
    <w:rsid w:val="00AF6763"/>
    <w:rsid w:val="00B01403"/>
    <w:rsid w:val="00B12446"/>
    <w:rsid w:val="00B3111D"/>
    <w:rsid w:val="00B37007"/>
    <w:rsid w:val="00B64343"/>
    <w:rsid w:val="00B84174"/>
    <w:rsid w:val="00B93761"/>
    <w:rsid w:val="00B96D39"/>
    <w:rsid w:val="00BA4FDD"/>
    <w:rsid w:val="00BD5415"/>
    <w:rsid w:val="00BE0341"/>
    <w:rsid w:val="00BE2049"/>
    <w:rsid w:val="00BE4713"/>
    <w:rsid w:val="00BF511F"/>
    <w:rsid w:val="00C10873"/>
    <w:rsid w:val="00C20CBA"/>
    <w:rsid w:val="00C40FBA"/>
    <w:rsid w:val="00C45A5A"/>
    <w:rsid w:val="00C50383"/>
    <w:rsid w:val="00C732A3"/>
    <w:rsid w:val="00C82A31"/>
    <w:rsid w:val="00CC582E"/>
    <w:rsid w:val="00D064F8"/>
    <w:rsid w:val="00D16154"/>
    <w:rsid w:val="00D225B5"/>
    <w:rsid w:val="00D2584E"/>
    <w:rsid w:val="00D302F4"/>
    <w:rsid w:val="00D31BED"/>
    <w:rsid w:val="00D35DCC"/>
    <w:rsid w:val="00D41B4E"/>
    <w:rsid w:val="00D53A40"/>
    <w:rsid w:val="00D623DB"/>
    <w:rsid w:val="00D64577"/>
    <w:rsid w:val="00D7710B"/>
    <w:rsid w:val="00D840CC"/>
    <w:rsid w:val="00D85E29"/>
    <w:rsid w:val="00D90B7A"/>
    <w:rsid w:val="00DA3F37"/>
    <w:rsid w:val="00DA4C3C"/>
    <w:rsid w:val="00DB3C78"/>
    <w:rsid w:val="00DC6C8B"/>
    <w:rsid w:val="00DE1593"/>
    <w:rsid w:val="00DE7C61"/>
    <w:rsid w:val="00DF1591"/>
    <w:rsid w:val="00E35985"/>
    <w:rsid w:val="00E51477"/>
    <w:rsid w:val="00E54578"/>
    <w:rsid w:val="00E64CCC"/>
    <w:rsid w:val="00EA3EFA"/>
    <w:rsid w:val="00EA707B"/>
    <w:rsid w:val="00EB37C2"/>
    <w:rsid w:val="00EC34C8"/>
    <w:rsid w:val="00ED0D12"/>
    <w:rsid w:val="00ED6D7B"/>
    <w:rsid w:val="00ED7845"/>
    <w:rsid w:val="00EE1218"/>
    <w:rsid w:val="00EE65C0"/>
    <w:rsid w:val="00F0355F"/>
    <w:rsid w:val="00F17FC7"/>
    <w:rsid w:val="00F3614A"/>
    <w:rsid w:val="00F56435"/>
    <w:rsid w:val="00F6395A"/>
    <w:rsid w:val="00F71408"/>
    <w:rsid w:val="00F77225"/>
    <w:rsid w:val="00F90916"/>
    <w:rsid w:val="00F918D5"/>
    <w:rsid w:val="00F93160"/>
    <w:rsid w:val="00F95AFF"/>
    <w:rsid w:val="00FA2699"/>
    <w:rsid w:val="00FB5EE7"/>
    <w:rsid w:val="00FC46CA"/>
    <w:rsid w:val="00FD2899"/>
    <w:rsid w:val="00FD5836"/>
    <w:rsid w:val="00FD7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5075"/>
  <w15:docId w15:val="{B5580F36-B301-F04E-B0CB-5A69B07C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8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7B4"/>
    <w:pPr>
      <w:ind w:left="720"/>
      <w:contextualSpacing/>
    </w:pPr>
    <w:rPr>
      <w:rFonts w:ascii="Calibri" w:eastAsia="Calibri" w:hAnsi="Calibri" w:cs="Times New Roman"/>
    </w:rPr>
  </w:style>
  <w:style w:type="paragraph" w:styleId="NormalWeb">
    <w:name w:val="Normal (Web)"/>
    <w:basedOn w:val="Normal"/>
    <w:uiPriority w:val="99"/>
    <w:unhideWhenUsed/>
    <w:rsid w:val="00F90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0916"/>
    <w:rPr>
      <w:b/>
      <w:bCs/>
    </w:rPr>
  </w:style>
  <w:style w:type="character" w:styleId="Emphasis">
    <w:name w:val="Emphasis"/>
    <w:uiPriority w:val="20"/>
    <w:qFormat/>
    <w:rsid w:val="009E058C"/>
    <w:rPr>
      <w:i/>
      <w:iCs/>
    </w:rPr>
  </w:style>
  <w:style w:type="character" w:customStyle="1" w:styleId="url">
    <w:name w:val="url"/>
    <w:basedOn w:val="DefaultParagraphFont"/>
    <w:rsid w:val="008F7D6B"/>
  </w:style>
  <w:style w:type="paragraph" w:styleId="Header">
    <w:name w:val="header"/>
    <w:basedOn w:val="Normal"/>
    <w:link w:val="HeaderChar"/>
    <w:uiPriority w:val="99"/>
    <w:unhideWhenUsed/>
    <w:rsid w:val="00FA2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699"/>
    <w:rPr>
      <w:lang w:val="en-GB"/>
    </w:rPr>
  </w:style>
  <w:style w:type="paragraph" w:styleId="Footer">
    <w:name w:val="footer"/>
    <w:basedOn w:val="Normal"/>
    <w:link w:val="FooterChar"/>
    <w:uiPriority w:val="99"/>
    <w:unhideWhenUsed/>
    <w:rsid w:val="00FA2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699"/>
    <w:rPr>
      <w:lang w:val="en-GB"/>
    </w:rPr>
  </w:style>
  <w:style w:type="paragraph" w:styleId="NoSpacing">
    <w:name w:val="No Spacing"/>
    <w:uiPriority w:val="1"/>
    <w:qFormat/>
    <w:rsid w:val="008539BB"/>
    <w:pPr>
      <w:spacing w:after="0" w:line="240" w:lineRule="auto"/>
    </w:pPr>
    <w:rPr>
      <w:rFonts w:ascii="Calibri" w:eastAsia="Calibri" w:hAnsi="Calibri" w:cs="Times New Roman"/>
    </w:rPr>
  </w:style>
  <w:style w:type="character" w:styleId="Hyperlink">
    <w:name w:val="Hyperlink"/>
    <w:basedOn w:val="DefaultParagraphFont"/>
    <w:uiPriority w:val="99"/>
    <w:rsid w:val="00A65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ofoduad@tasued.edu.ng" TargetMode="External" /><Relationship Id="rId3" Type="http://schemas.openxmlformats.org/officeDocument/2006/relationships/settings" Target="settings.xml" /><Relationship Id="rId7" Type="http://schemas.openxmlformats.org/officeDocument/2006/relationships/hyperlink" Target="mailto:balogunsa@lasued.edu.n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Revolve</dc:creator>
  <cp:lastModifiedBy>Dr. Jide Saibu</cp:lastModifiedBy>
  <cp:revision>2</cp:revision>
  <dcterms:created xsi:type="dcterms:W3CDTF">2026-05-06T17:28:00Z</dcterms:created>
  <dcterms:modified xsi:type="dcterms:W3CDTF">2026-05-06T17:28:00Z</dcterms:modified>
</cp:coreProperties>
</file>