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4438" w14:textId="77777777" w:rsidR="00A6549A" w:rsidRDefault="00000000">
      <w:pPr>
        <w:pStyle w:val="Title"/>
      </w:pPr>
      <w:r>
        <w:t>Agentic</w:t>
      </w:r>
      <w:r>
        <w:rPr>
          <w:spacing w:val="-8"/>
        </w:rPr>
        <w:t xml:space="preserve"> </w:t>
      </w:r>
      <w:r>
        <w:t>AI–Driven</w:t>
      </w:r>
      <w:r>
        <w:rPr>
          <w:spacing w:val="-8"/>
        </w:rPr>
        <w:t xml:space="preserve"> </w:t>
      </w:r>
      <w:r>
        <w:t>Disease</w:t>
      </w:r>
      <w:r>
        <w:rPr>
          <w:spacing w:val="-8"/>
        </w:rPr>
        <w:t xml:space="preserve"> </w:t>
      </w:r>
      <w:r>
        <w:t>Prediction</w:t>
      </w:r>
      <w:r>
        <w:rPr>
          <w:spacing w:val="-8"/>
        </w:rPr>
        <w:t xml:space="preserve"> </w:t>
      </w:r>
      <w:r>
        <w:t>for</w:t>
      </w:r>
      <w:r>
        <w:rPr>
          <w:spacing w:val="-8"/>
        </w:rPr>
        <w:t xml:space="preserve"> </w:t>
      </w:r>
      <w:r>
        <w:t>Smart Hospital Systems</w:t>
      </w:r>
    </w:p>
    <w:p w14:paraId="67DFF507" w14:textId="77777777" w:rsidR="00A6549A" w:rsidRDefault="00A6549A">
      <w:pPr>
        <w:pStyle w:val="BodyText"/>
      </w:pPr>
    </w:p>
    <w:p w14:paraId="15C801D6" w14:textId="77777777" w:rsidR="00A6549A" w:rsidRDefault="00A6549A">
      <w:pPr>
        <w:pStyle w:val="BodyText"/>
      </w:pPr>
    </w:p>
    <w:p w14:paraId="34FB1E9F" w14:textId="77777777" w:rsidR="00A6549A" w:rsidRDefault="00A6549A">
      <w:pPr>
        <w:pStyle w:val="BodyText"/>
      </w:pPr>
    </w:p>
    <w:p w14:paraId="20D2963A" w14:textId="77777777" w:rsidR="00A6549A" w:rsidRDefault="00A6549A">
      <w:pPr>
        <w:pStyle w:val="BodyText"/>
        <w:spacing w:before="186"/>
      </w:pPr>
    </w:p>
    <w:tbl>
      <w:tblPr>
        <w:tblW w:w="0" w:type="auto"/>
        <w:tblInd w:w="245" w:type="dxa"/>
        <w:tblLayout w:type="fixed"/>
        <w:tblCellMar>
          <w:left w:w="0" w:type="dxa"/>
          <w:right w:w="0" w:type="dxa"/>
        </w:tblCellMar>
        <w:tblLook w:val="01E0" w:firstRow="1" w:lastRow="1" w:firstColumn="1" w:lastColumn="1" w:noHBand="0" w:noVBand="0"/>
      </w:tblPr>
      <w:tblGrid>
        <w:gridCol w:w="3180"/>
        <w:gridCol w:w="3375"/>
        <w:gridCol w:w="3180"/>
      </w:tblGrid>
      <w:tr w:rsidR="00A6549A" w14:paraId="78BECB82" w14:textId="77777777">
        <w:trPr>
          <w:trHeight w:val="1254"/>
        </w:trPr>
        <w:tc>
          <w:tcPr>
            <w:tcW w:w="3180" w:type="dxa"/>
          </w:tcPr>
          <w:p w14:paraId="49D9E817" w14:textId="77777777" w:rsidR="00A6549A" w:rsidRDefault="00000000">
            <w:pPr>
              <w:pStyle w:val="TableParagraph"/>
              <w:spacing w:line="199" w:lineRule="exact"/>
              <w:ind w:right="193"/>
              <w:rPr>
                <w:sz w:val="18"/>
              </w:rPr>
            </w:pPr>
            <w:r>
              <w:rPr>
                <w:sz w:val="18"/>
              </w:rPr>
              <w:t>Dr.</w:t>
            </w:r>
            <w:r>
              <w:rPr>
                <w:spacing w:val="-5"/>
                <w:sz w:val="18"/>
              </w:rPr>
              <w:t xml:space="preserve"> </w:t>
            </w:r>
            <w:r>
              <w:rPr>
                <w:sz w:val="18"/>
              </w:rPr>
              <w:t>Gopal</w:t>
            </w:r>
            <w:r>
              <w:rPr>
                <w:spacing w:val="-5"/>
                <w:sz w:val="18"/>
              </w:rPr>
              <w:t xml:space="preserve"> </w:t>
            </w:r>
            <w:r>
              <w:rPr>
                <w:spacing w:val="-2"/>
                <w:sz w:val="18"/>
              </w:rPr>
              <w:t>Pardesi</w:t>
            </w:r>
          </w:p>
          <w:p w14:paraId="47A99CF6" w14:textId="77777777" w:rsidR="00A6549A" w:rsidRDefault="00000000">
            <w:pPr>
              <w:pStyle w:val="TableParagraph"/>
              <w:ind w:right="193"/>
              <w:rPr>
                <w:sz w:val="18"/>
              </w:rPr>
            </w:pPr>
            <w:r>
              <w:rPr>
                <w:sz w:val="18"/>
              </w:rPr>
              <w:t xml:space="preserve">Dept. of Information Technology </w:t>
            </w:r>
            <w:proofErr w:type="spellStart"/>
            <w:r>
              <w:rPr>
                <w:sz w:val="18"/>
              </w:rPr>
              <w:t>Thadomal</w:t>
            </w:r>
            <w:proofErr w:type="spellEnd"/>
            <w:r>
              <w:rPr>
                <w:spacing w:val="-12"/>
                <w:sz w:val="18"/>
              </w:rPr>
              <w:t xml:space="preserve"> </w:t>
            </w:r>
            <w:r>
              <w:rPr>
                <w:sz w:val="18"/>
              </w:rPr>
              <w:t>Shahani</w:t>
            </w:r>
            <w:r>
              <w:rPr>
                <w:spacing w:val="-11"/>
                <w:sz w:val="18"/>
              </w:rPr>
              <w:t xml:space="preserve"> </w:t>
            </w:r>
            <w:r>
              <w:rPr>
                <w:sz w:val="18"/>
              </w:rPr>
              <w:t>Engineering</w:t>
            </w:r>
            <w:r>
              <w:rPr>
                <w:spacing w:val="-11"/>
                <w:sz w:val="18"/>
              </w:rPr>
              <w:t xml:space="preserve"> </w:t>
            </w:r>
            <w:r>
              <w:rPr>
                <w:sz w:val="18"/>
              </w:rPr>
              <w:t>College Mumbai, India</w:t>
            </w:r>
          </w:p>
          <w:p w14:paraId="50F764B4" w14:textId="77777777" w:rsidR="00A6549A" w:rsidRDefault="00000000">
            <w:pPr>
              <w:pStyle w:val="TableParagraph"/>
              <w:ind w:right="193"/>
              <w:rPr>
                <w:sz w:val="18"/>
              </w:rPr>
            </w:pPr>
            <w:hyperlink r:id="rId5">
              <w:r>
                <w:rPr>
                  <w:spacing w:val="-2"/>
                  <w:sz w:val="18"/>
                </w:rPr>
                <w:t>email@thadomal.org</w:t>
              </w:r>
            </w:hyperlink>
          </w:p>
        </w:tc>
        <w:tc>
          <w:tcPr>
            <w:tcW w:w="3375" w:type="dxa"/>
          </w:tcPr>
          <w:p w14:paraId="3DDF3757" w14:textId="77777777" w:rsidR="00A6549A" w:rsidRDefault="00000000">
            <w:pPr>
              <w:pStyle w:val="TableParagraph"/>
              <w:spacing w:line="199" w:lineRule="exact"/>
              <w:ind w:left="181" w:right="181"/>
              <w:rPr>
                <w:sz w:val="18"/>
              </w:rPr>
            </w:pPr>
            <w:r>
              <w:rPr>
                <w:sz w:val="18"/>
              </w:rPr>
              <w:t xml:space="preserve">Sakshi </w:t>
            </w:r>
            <w:r>
              <w:rPr>
                <w:spacing w:val="-4"/>
                <w:sz w:val="18"/>
              </w:rPr>
              <w:t>Said</w:t>
            </w:r>
          </w:p>
          <w:p w14:paraId="375AD84D" w14:textId="77777777" w:rsidR="00A6549A" w:rsidRDefault="00000000">
            <w:pPr>
              <w:pStyle w:val="TableParagraph"/>
              <w:ind w:left="181" w:right="180"/>
              <w:rPr>
                <w:sz w:val="18"/>
              </w:rPr>
            </w:pPr>
            <w:r>
              <w:rPr>
                <w:sz w:val="18"/>
              </w:rPr>
              <w:t xml:space="preserve">Dept. of Information Technology </w:t>
            </w:r>
            <w:proofErr w:type="spellStart"/>
            <w:r>
              <w:rPr>
                <w:sz w:val="18"/>
              </w:rPr>
              <w:t>Thadomal</w:t>
            </w:r>
            <w:proofErr w:type="spellEnd"/>
            <w:r>
              <w:rPr>
                <w:spacing w:val="-12"/>
                <w:sz w:val="18"/>
              </w:rPr>
              <w:t xml:space="preserve"> </w:t>
            </w:r>
            <w:r>
              <w:rPr>
                <w:sz w:val="18"/>
              </w:rPr>
              <w:t>Shahani</w:t>
            </w:r>
            <w:r>
              <w:rPr>
                <w:spacing w:val="-11"/>
                <w:sz w:val="18"/>
              </w:rPr>
              <w:t xml:space="preserve"> </w:t>
            </w:r>
            <w:r>
              <w:rPr>
                <w:sz w:val="18"/>
              </w:rPr>
              <w:t>Engineering</w:t>
            </w:r>
            <w:r>
              <w:rPr>
                <w:spacing w:val="-11"/>
                <w:sz w:val="18"/>
              </w:rPr>
              <w:t xml:space="preserve"> </w:t>
            </w:r>
            <w:r>
              <w:rPr>
                <w:sz w:val="18"/>
              </w:rPr>
              <w:t xml:space="preserve">College Mumbai, India </w:t>
            </w:r>
            <w:hyperlink r:id="rId6">
              <w:r>
                <w:rPr>
                  <w:spacing w:val="-2"/>
                  <w:sz w:val="18"/>
                </w:rPr>
                <w:t>sakshisaid2004@gmail.com</w:t>
              </w:r>
            </w:hyperlink>
          </w:p>
        </w:tc>
        <w:tc>
          <w:tcPr>
            <w:tcW w:w="3180" w:type="dxa"/>
          </w:tcPr>
          <w:p w14:paraId="3328D7B1" w14:textId="77777777" w:rsidR="00A6549A" w:rsidRDefault="00000000">
            <w:pPr>
              <w:pStyle w:val="TableParagraph"/>
              <w:ind w:left="493" w:right="297" w:firstLine="391"/>
              <w:jc w:val="left"/>
              <w:rPr>
                <w:sz w:val="18"/>
              </w:rPr>
            </w:pPr>
            <w:r>
              <w:rPr>
                <w:sz w:val="18"/>
              </w:rPr>
              <w:t>Krishna Ramchandani Dept.</w:t>
            </w:r>
            <w:r>
              <w:rPr>
                <w:spacing w:val="-12"/>
                <w:sz w:val="18"/>
              </w:rPr>
              <w:t xml:space="preserve"> </w:t>
            </w:r>
            <w:r>
              <w:rPr>
                <w:sz w:val="18"/>
              </w:rPr>
              <w:t>of</w:t>
            </w:r>
            <w:r>
              <w:rPr>
                <w:spacing w:val="-11"/>
                <w:sz w:val="18"/>
              </w:rPr>
              <w:t xml:space="preserve"> </w:t>
            </w:r>
            <w:r>
              <w:rPr>
                <w:sz w:val="18"/>
              </w:rPr>
              <w:t>Information</w:t>
            </w:r>
            <w:r>
              <w:rPr>
                <w:spacing w:val="-11"/>
                <w:sz w:val="18"/>
              </w:rPr>
              <w:t xml:space="preserve"> </w:t>
            </w:r>
            <w:r>
              <w:rPr>
                <w:sz w:val="18"/>
              </w:rPr>
              <w:t>Technology</w:t>
            </w:r>
          </w:p>
          <w:p w14:paraId="40E77359" w14:textId="77777777" w:rsidR="00A6549A" w:rsidRDefault="00000000">
            <w:pPr>
              <w:pStyle w:val="TableParagraph"/>
              <w:ind w:left="196"/>
              <w:rPr>
                <w:sz w:val="18"/>
              </w:rPr>
            </w:pPr>
            <w:proofErr w:type="spellStart"/>
            <w:r>
              <w:rPr>
                <w:sz w:val="18"/>
              </w:rPr>
              <w:t>Thadomal</w:t>
            </w:r>
            <w:proofErr w:type="spellEnd"/>
            <w:r>
              <w:rPr>
                <w:spacing w:val="-12"/>
                <w:sz w:val="18"/>
              </w:rPr>
              <w:t xml:space="preserve"> </w:t>
            </w:r>
            <w:r>
              <w:rPr>
                <w:sz w:val="18"/>
              </w:rPr>
              <w:t>Shahani</w:t>
            </w:r>
            <w:r>
              <w:rPr>
                <w:spacing w:val="-11"/>
                <w:sz w:val="18"/>
              </w:rPr>
              <w:t xml:space="preserve"> </w:t>
            </w:r>
            <w:r>
              <w:rPr>
                <w:sz w:val="18"/>
              </w:rPr>
              <w:t>Engineering</w:t>
            </w:r>
            <w:r>
              <w:rPr>
                <w:spacing w:val="-11"/>
                <w:sz w:val="18"/>
              </w:rPr>
              <w:t xml:space="preserve"> </w:t>
            </w:r>
            <w:r>
              <w:rPr>
                <w:sz w:val="18"/>
              </w:rPr>
              <w:t>College Mumbai, India</w:t>
            </w:r>
          </w:p>
          <w:p w14:paraId="0A40F334" w14:textId="77777777" w:rsidR="00A6549A" w:rsidRDefault="00000000">
            <w:pPr>
              <w:pStyle w:val="TableParagraph"/>
              <w:ind w:left="194"/>
              <w:rPr>
                <w:sz w:val="18"/>
              </w:rPr>
            </w:pPr>
            <w:hyperlink r:id="rId7">
              <w:r>
                <w:rPr>
                  <w:spacing w:val="-2"/>
                  <w:sz w:val="18"/>
                </w:rPr>
                <w:t>email@gmail.com</w:t>
              </w:r>
            </w:hyperlink>
          </w:p>
        </w:tc>
      </w:tr>
      <w:tr w:rsidR="00A6549A" w14:paraId="2452D753" w14:textId="77777777">
        <w:trPr>
          <w:trHeight w:val="1561"/>
        </w:trPr>
        <w:tc>
          <w:tcPr>
            <w:tcW w:w="3180" w:type="dxa"/>
          </w:tcPr>
          <w:p w14:paraId="4A922E37" w14:textId="77777777" w:rsidR="00A6549A" w:rsidRDefault="00A6549A">
            <w:pPr>
              <w:pStyle w:val="TableParagraph"/>
              <w:jc w:val="left"/>
              <w:rPr>
                <w:sz w:val="18"/>
              </w:rPr>
            </w:pPr>
          </w:p>
          <w:p w14:paraId="5F043710" w14:textId="1D8ABF9E" w:rsidR="00A6549A" w:rsidRDefault="00801DC6" w:rsidP="00801DC6">
            <w:pPr>
              <w:pStyle w:val="TableParagraph"/>
              <w:ind w:right="193"/>
              <w:jc w:val="left"/>
              <w:rPr>
                <w:sz w:val="18"/>
              </w:rPr>
            </w:pPr>
            <w:r>
              <w:rPr>
                <w:sz w:val="18"/>
              </w:rPr>
              <w:t xml:space="preserve">                      </w:t>
            </w:r>
            <w:r w:rsidR="00000000">
              <w:rPr>
                <w:sz w:val="18"/>
              </w:rPr>
              <w:t xml:space="preserve">Sakshi </w:t>
            </w:r>
            <w:r w:rsidR="00000000">
              <w:rPr>
                <w:spacing w:val="-2"/>
                <w:sz w:val="18"/>
              </w:rPr>
              <w:t>Vaidya</w:t>
            </w:r>
          </w:p>
          <w:p w14:paraId="3FC13EB3" w14:textId="77777777" w:rsidR="00A6549A" w:rsidRDefault="00000000">
            <w:pPr>
              <w:pStyle w:val="TableParagraph"/>
              <w:ind w:right="193"/>
              <w:rPr>
                <w:sz w:val="18"/>
              </w:rPr>
            </w:pPr>
            <w:r>
              <w:rPr>
                <w:sz w:val="18"/>
              </w:rPr>
              <w:t xml:space="preserve">Dept. of Information Technology </w:t>
            </w:r>
            <w:proofErr w:type="spellStart"/>
            <w:r>
              <w:rPr>
                <w:sz w:val="18"/>
              </w:rPr>
              <w:t>Thadomal</w:t>
            </w:r>
            <w:proofErr w:type="spellEnd"/>
            <w:r>
              <w:rPr>
                <w:spacing w:val="-12"/>
                <w:sz w:val="18"/>
              </w:rPr>
              <w:t xml:space="preserve"> </w:t>
            </w:r>
            <w:r>
              <w:rPr>
                <w:sz w:val="18"/>
              </w:rPr>
              <w:t>Shahani</w:t>
            </w:r>
            <w:r>
              <w:rPr>
                <w:spacing w:val="-11"/>
                <w:sz w:val="18"/>
              </w:rPr>
              <w:t xml:space="preserve"> </w:t>
            </w:r>
            <w:r>
              <w:rPr>
                <w:sz w:val="18"/>
              </w:rPr>
              <w:t>Engineering</w:t>
            </w:r>
            <w:r>
              <w:rPr>
                <w:spacing w:val="-11"/>
                <w:sz w:val="18"/>
              </w:rPr>
              <w:t xml:space="preserve"> </w:t>
            </w:r>
            <w:r>
              <w:rPr>
                <w:sz w:val="18"/>
              </w:rPr>
              <w:t>College Mumbai, India</w:t>
            </w:r>
          </w:p>
          <w:p w14:paraId="738F235A" w14:textId="77777777" w:rsidR="00A6549A" w:rsidRDefault="00000000">
            <w:pPr>
              <w:pStyle w:val="TableParagraph"/>
              <w:spacing w:line="187" w:lineRule="exact"/>
              <w:ind w:right="193"/>
              <w:rPr>
                <w:sz w:val="18"/>
              </w:rPr>
            </w:pPr>
            <w:hyperlink r:id="rId8">
              <w:r>
                <w:rPr>
                  <w:spacing w:val="-2"/>
                  <w:sz w:val="18"/>
                </w:rPr>
                <w:t>email@gmail.com</w:t>
              </w:r>
            </w:hyperlink>
          </w:p>
        </w:tc>
        <w:tc>
          <w:tcPr>
            <w:tcW w:w="3375" w:type="dxa"/>
          </w:tcPr>
          <w:p w14:paraId="554C3B17" w14:textId="77777777" w:rsidR="00A6549A" w:rsidRDefault="00A6549A">
            <w:pPr>
              <w:pStyle w:val="TableParagraph"/>
              <w:spacing w:before="12"/>
              <w:jc w:val="left"/>
              <w:rPr>
                <w:sz w:val="18"/>
              </w:rPr>
            </w:pPr>
          </w:p>
          <w:p w14:paraId="6883C3E2" w14:textId="53248793" w:rsidR="00A6549A" w:rsidRDefault="00000000">
            <w:pPr>
              <w:pStyle w:val="TableParagraph"/>
              <w:ind w:left="181" w:right="181"/>
              <w:rPr>
                <w:sz w:val="18"/>
              </w:rPr>
            </w:pPr>
            <w:r>
              <w:rPr>
                <w:sz w:val="18"/>
              </w:rPr>
              <w:t xml:space="preserve">Harsh </w:t>
            </w:r>
            <w:r>
              <w:rPr>
                <w:spacing w:val="-2"/>
                <w:sz w:val="18"/>
              </w:rPr>
              <w:t>Mishra</w:t>
            </w:r>
          </w:p>
          <w:p w14:paraId="21FEAFD6" w14:textId="77777777" w:rsidR="00A6549A" w:rsidRDefault="00000000">
            <w:pPr>
              <w:pStyle w:val="TableParagraph"/>
              <w:ind w:left="181" w:right="180"/>
              <w:rPr>
                <w:sz w:val="18"/>
              </w:rPr>
            </w:pPr>
            <w:r>
              <w:rPr>
                <w:sz w:val="18"/>
              </w:rPr>
              <w:t xml:space="preserve">Dept. of Information Technology </w:t>
            </w:r>
            <w:proofErr w:type="spellStart"/>
            <w:r>
              <w:rPr>
                <w:sz w:val="18"/>
              </w:rPr>
              <w:t>Thadomal</w:t>
            </w:r>
            <w:proofErr w:type="spellEnd"/>
            <w:r>
              <w:rPr>
                <w:spacing w:val="-12"/>
                <w:sz w:val="18"/>
              </w:rPr>
              <w:t xml:space="preserve"> </w:t>
            </w:r>
            <w:r>
              <w:rPr>
                <w:sz w:val="18"/>
              </w:rPr>
              <w:t>Shahani</w:t>
            </w:r>
            <w:r>
              <w:rPr>
                <w:spacing w:val="-11"/>
                <w:sz w:val="18"/>
              </w:rPr>
              <w:t xml:space="preserve"> </w:t>
            </w:r>
            <w:r>
              <w:rPr>
                <w:sz w:val="18"/>
              </w:rPr>
              <w:t>Engineering</w:t>
            </w:r>
            <w:r>
              <w:rPr>
                <w:spacing w:val="-11"/>
                <w:sz w:val="18"/>
              </w:rPr>
              <w:t xml:space="preserve"> </w:t>
            </w:r>
            <w:r>
              <w:rPr>
                <w:sz w:val="18"/>
              </w:rPr>
              <w:t>College Mumbai, India</w:t>
            </w:r>
          </w:p>
          <w:p w14:paraId="42AC6C73" w14:textId="77777777" w:rsidR="00A6549A" w:rsidRDefault="00000000">
            <w:pPr>
              <w:pStyle w:val="TableParagraph"/>
              <w:ind w:left="181" w:right="181"/>
              <w:rPr>
                <w:sz w:val="18"/>
              </w:rPr>
            </w:pPr>
            <w:hyperlink r:id="rId9">
              <w:r>
                <w:rPr>
                  <w:spacing w:val="-2"/>
                  <w:sz w:val="18"/>
                </w:rPr>
                <w:t>email@gmail.com</w:t>
              </w:r>
            </w:hyperlink>
          </w:p>
        </w:tc>
        <w:tc>
          <w:tcPr>
            <w:tcW w:w="3180" w:type="dxa"/>
          </w:tcPr>
          <w:p w14:paraId="6BC94B18" w14:textId="77777777" w:rsidR="00A6549A" w:rsidRDefault="00A6549A">
            <w:pPr>
              <w:pStyle w:val="TableParagraph"/>
              <w:jc w:val="left"/>
              <w:rPr>
                <w:sz w:val="18"/>
              </w:rPr>
            </w:pPr>
          </w:p>
        </w:tc>
      </w:tr>
    </w:tbl>
    <w:p w14:paraId="191B4B85" w14:textId="77777777" w:rsidR="00A6549A" w:rsidRDefault="00A6549A">
      <w:pPr>
        <w:pStyle w:val="BodyText"/>
      </w:pPr>
    </w:p>
    <w:p w14:paraId="472CE1EA" w14:textId="77777777" w:rsidR="00A6549A" w:rsidRDefault="00A6549A">
      <w:pPr>
        <w:pStyle w:val="BodyText"/>
      </w:pPr>
    </w:p>
    <w:p w14:paraId="1FE3BB7B" w14:textId="77777777" w:rsidR="00A6549A" w:rsidRDefault="00A6549A">
      <w:pPr>
        <w:pStyle w:val="BodyText"/>
        <w:spacing w:before="134"/>
      </w:pPr>
    </w:p>
    <w:p w14:paraId="7E9C1F9E" w14:textId="77777777" w:rsidR="00A6549A" w:rsidRDefault="00A6549A">
      <w:pPr>
        <w:pStyle w:val="BodyText"/>
        <w:sectPr w:rsidR="00A6549A">
          <w:type w:val="continuous"/>
          <w:pgSz w:w="11920" w:h="16840"/>
          <w:pgMar w:top="580" w:right="850" w:bottom="280" w:left="850" w:header="720" w:footer="720" w:gutter="0"/>
          <w:cols w:space="720"/>
        </w:sectPr>
      </w:pPr>
    </w:p>
    <w:p w14:paraId="49F7F068" w14:textId="21351C98" w:rsidR="00A6549A" w:rsidRDefault="00000000" w:rsidP="00801DC6">
      <w:pPr>
        <w:spacing w:before="101"/>
        <w:ind w:left="43" w:firstLine="270"/>
        <w:jc w:val="both"/>
        <w:rPr>
          <w:b/>
          <w:sz w:val="18"/>
        </w:rPr>
      </w:pPr>
      <w:r>
        <w:rPr>
          <w:b/>
          <w:i/>
          <w:sz w:val="18"/>
        </w:rPr>
        <w:t>Abstract</w:t>
      </w:r>
      <w:r>
        <w:rPr>
          <w:b/>
          <w:sz w:val="18"/>
        </w:rPr>
        <w:t>—Traditional Hospital Management Systems (HMS) primarily serve administrative and record-keeping functions but lack any form of autonomous clinical intelligence. With the growing complexity of patient data, healthcare institutions increasingly require systems capable of proactive decision support, early disease detection, and dynamic</w:t>
      </w:r>
      <w:r>
        <w:rPr>
          <w:b/>
          <w:spacing w:val="80"/>
          <w:sz w:val="18"/>
        </w:rPr>
        <w:t xml:space="preserve"> </w:t>
      </w:r>
      <w:r>
        <w:rPr>
          <w:b/>
          <w:sz w:val="18"/>
        </w:rPr>
        <w:t>patient</w:t>
      </w:r>
      <w:r>
        <w:rPr>
          <w:b/>
          <w:spacing w:val="80"/>
          <w:sz w:val="18"/>
        </w:rPr>
        <w:t xml:space="preserve"> </w:t>
      </w:r>
      <w:r>
        <w:rPr>
          <w:b/>
          <w:sz w:val="18"/>
        </w:rPr>
        <w:t>monitoring.</w:t>
      </w:r>
      <w:r>
        <w:rPr>
          <w:b/>
          <w:spacing w:val="80"/>
          <w:sz w:val="18"/>
        </w:rPr>
        <w:t xml:space="preserve"> </w:t>
      </w:r>
      <w:r>
        <w:rPr>
          <w:b/>
          <w:sz w:val="18"/>
        </w:rPr>
        <w:t>This</w:t>
      </w:r>
      <w:r>
        <w:rPr>
          <w:b/>
          <w:spacing w:val="80"/>
          <w:sz w:val="18"/>
        </w:rPr>
        <w:t xml:space="preserve"> </w:t>
      </w:r>
      <w:r>
        <w:rPr>
          <w:b/>
          <w:sz w:val="18"/>
        </w:rPr>
        <w:t>paper</w:t>
      </w:r>
      <w:r>
        <w:rPr>
          <w:b/>
          <w:spacing w:val="80"/>
          <w:sz w:val="18"/>
        </w:rPr>
        <w:t xml:space="preserve"> </w:t>
      </w:r>
      <w:r>
        <w:rPr>
          <w:b/>
          <w:sz w:val="18"/>
        </w:rPr>
        <w:t>presents</w:t>
      </w:r>
      <w:r>
        <w:rPr>
          <w:b/>
          <w:spacing w:val="40"/>
          <w:sz w:val="18"/>
        </w:rPr>
        <w:t xml:space="preserve"> </w:t>
      </w:r>
      <w:r>
        <w:rPr>
          <w:b/>
          <w:sz w:val="18"/>
        </w:rPr>
        <w:t>Intelli-HMS 2.0, an innovative hospital management ecosystem enhanced with</w:t>
      </w:r>
      <w:r>
        <w:rPr>
          <w:b/>
          <w:spacing w:val="-4"/>
          <w:sz w:val="18"/>
        </w:rPr>
        <w:t xml:space="preserve"> </w:t>
      </w:r>
      <w:r>
        <w:rPr>
          <w:b/>
          <w:sz w:val="18"/>
        </w:rPr>
        <w:t>Agentic</w:t>
      </w:r>
      <w:r>
        <w:rPr>
          <w:b/>
          <w:spacing w:val="-4"/>
          <w:sz w:val="18"/>
        </w:rPr>
        <w:t xml:space="preserve"> </w:t>
      </w:r>
      <w:r>
        <w:rPr>
          <w:b/>
          <w:sz w:val="18"/>
        </w:rPr>
        <w:t>AI,</w:t>
      </w:r>
      <w:r>
        <w:rPr>
          <w:b/>
          <w:spacing w:val="-4"/>
          <w:sz w:val="18"/>
        </w:rPr>
        <w:t xml:space="preserve"> </w:t>
      </w:r>
      <w:r>
        <w:rPr>
          <w:b/>
          <w:sz w:val="18"/>
        </w:rPr>
        <w:t>a</w:t>
      </w:r>
      <w:r>
        <w:rPr>
          <w:b/>
          <w:spacing w:val="-4"/>
          <w:sz w:val="18"/>
        </w:rPr>
        <w:t xml:space="preserve"> </w:t>
      </w:r>
      <w:r>
        <w:rPr>
          <w:b/>
          <w:sz w:val="18"/>
        </w:rPr>
        <w:t>new</w:t>
      </w:r>
      <w:r>
        <w:rPr>
          <w:b/>
          <w:spacing w:val="-4"/>
          <w:sz w:val="18"/>
        </w:rPr>
        <w:t xml:space="preserve"> </w:t>
      </w:r>
      <w:r>
        <w:rPr>
          <w:b/>
          <w:sz w:val="18"/>
        </w:rPr>
        <w:t>paradigm</w:t>
      </w:r>
      <w:r>
        <w:rPr>
          <w:b/>
          <w:spacing w:val="-4"/>
          <w:sz w:val="18"/>
        </w:rPr>
        <w:t xml:space="preserve"> </w:t>
      </w:r>
      <w:r>
        <w:rPr>
          <w:b/>
          <w:sz w:val="18"/>
        </w:rPr>
        <w:t>where autonomous,</w:t>
      </w:r>
      <w:r>
        <w:rPr>
          <w:b/>
          <w:spacing w:val="-7"/>
          <w:sz w:val="18"/>
        </w:rPr>
        <w:t xml:space="preserve"> </w:t>
      </w:r>
      <w:r>
        <w:rPr>
          <w:b/>
          <w:sz w:val="18"/>
        </w:rPr>
        <w:t>goal-driven</w:t>
      </w:r>
      <w:r>
        <w:rPr>
          <w:b/>
          <w:spacing w:val="-7"/>
          <w:sz w:val="18"/>
        </w:rPr>
        <w:t xml:space="preserve"> </w:t>
      </w:r>
      <w:r>
        <w:rPr>
          <w:b/>
          <w:sz w:val="18"/>
        </w:rPr>
        <w:t>AI</w:t>
      </w:r>
      <w:r>
        <w:rPr>
          <w:b/>
          <w:spacing w:val="-7"/>
          <w:sz w:val="18"/>
        </w:rPr>
        <w:t xml:space="preserve"> </w:t>
      </w:r>
      <w:r>
        <w:rPr>
          <w:b/>
          <w:sz w:val="18"/>
        </w:rPr>
        <w:t>agents</w:t>
      </w:r>
      <w:r>
        <w:rPr>
          <w:b/>
          <w:spacing w:val="-7"/>
          <w:sz w:val="18"/>
        </w:rPr>
        <w:t xml:space="preserve"> </w:t>
      </w:r>
      <w:r>
        <w:rPr>
          <w:b/>
          <w:sz w:val="18"/>
        </w:rPr>
        <w:t>operate</w:t>
      </w:r>
      <w:r>
        <w:rPr>
          <w:b/>
          <w:spacing w:val="-7"/>
          <w:sz w:val="18"/>
        </w:rPr>
        <w:t xml:space="preserve"> </w:t>
      </w:r>
      <w:r>
        <w:rPr>
          <w:b/>
          <w:sz w:val="18"/>
        </w:rPr>
        <w:t>collaboratively</w:t>
      </w:r>
      <w:r>
        <w:rPr>
          <w:b/>
          <w:spacing w:val="-7"/>
          <w:sz w:val="18"/>
        </w:rPr>
        <w:t xml:space="preserve"> </w:t>
      </w:r>
      <w:r>
        <w:rPr>
          <w:b/>
          <w:sz w:val="18"/>
        </w:rPr>
        <w:t>to perform multi-step reasoning, analyze multi-modal patient data, and provide real-time disease prediction. Unlike traditional Machine Learning models that perform static one-time predictions, Agentic AI systems autonomously retrieve data, interpret clinical signals, reason over medical guidelines, generate insights, and trigger appropriate</w:t>
      </w:r>
      <w:r>
        <w:rPr>
          <w:b/>
          <w:spacing w:val="40"/>
          <w:sz w:val="18"/>
        </w:rPr>
        <w:t xml:space="preserve"> </w:t>
      </w:r>
      <w:r>
        <w:rPr>
          <w:b/>
          <w:sz w:val="18"/>
        </w:rPr>
        <w:t>actions. Intelli-HMS 2.0 integrates multiple specialized AI agents—including a Data Retrieval Agent, Disease</w:t>
      </w:r>
      <w:r>
        <w:rPr>
          <w:b/>
          <w:spacing w:val="40"/>
          <w:sz w:val="18"/>
        </w:rPr>
        <w:t xml:space="preserve"> </w:t>
      </w:r>
      <w:r>
        <w:rPr>
          <w:b/>
          <w:sz w:val="18"/>
        </w:rPr>
        <w:t>Prediction Agent, Clinical Reasoning Agent, Monitoring Agent, and Explainability Agent—to create a fully autonomous predictive workflow. Using cloud-based microservices and secure API-driven architecture, the</w:t>
      </w:r>
      <w:r>
        <w:rPr>
          <w:b/>
          <w:spacing w:val="40"/>
          <w:sz w:val="18"/>
        </w:rPr>
        <w:t xml:space="preserve"> </w:t>
      </w:r>
      <w:r>
        <w:rPr>
          <w:b/>
          <w:sz w:val="18"/>
        </w:rPr>
        <w:t>system ensures scalability, reliability, and continuous adaptation to patient conditions. By transforming disease prediction from a single-step model into a self-directed, autonomous diagnostic pipeline, this system significantly improves</w:t>
      </w:r>
      <w:r>
        <w:rPr>
          <w:b/>
          <w:spacing w:val="80"/>
          <w:sz w:val="18"/>
        </w:rPr>
        <w:t xml:space="preserve"> </w:t>
      </w:r>
      <w:r>
        <w:rPr>
          <w:b/>
          <w:sz w:val="18"/>
        </w:rPr>
        <w:t>early</w:t>
      </w:r>
      <w:r>
        <w:rPr>
          <w:b/>
          <w:spacing w:val="80"/>
          <w:sz w:val="18"/>
        </w:rPr>
        <w:t xml:space="preserve"> </w:t>
      </w:r>
      <w:r>
        <w:rPr>
          <w:b/>
          <w:sz w:val="18"/>
        </w:rPr>
        <w:t>risk</w:t>
      </w:r>
      <w:r>
        <w:rPr>
          <w:b/>
          <w:spacing w:val="80"/>
          <w:sz w:val="18"/>
        </w:rPr>
        <w:t xml:space="preserve"> </w:t>
      </w:r>
      <w:r>
        <w:rPr>
          <w:b/>
          <w:sz w:val="18"/>
        </w:rPr>
        <w:t>detection,</w:t>
      </w:r>
      <w:r>
        <w:rPr>
          <w:b/>
          <w:spacing w:val="80"/>
          <w:sz w:val="18"/>
        </w:rPr>
        <w:t xml:space="preserve"> </w:t>
      </w:r>
      <w:r>
        <w:rPr>
          <w:b/>
          <w:sz w:val="18"/>
        </w:rPr>
        <w:t>enhances</w:t>
      </w:r>
      <w:r>
        <w:rPr>
          <w:b/>
          <w:spacing w:val="80"/>
          <w:sz w:val="18"/>
        </w:rPr>
        <w:t xml:space="preserve"> </w:t>
      </w:r>
      <w:r>
        <w:rPr>
          <w:b/>
          <w:sz w:val="18"/>
        </w:rPr>
        <w:t>clinical decision-making,</w:t>
      </w:r>
      <w:r>
        <w:rPr>
          <w:b/>
          <w:spacing w:val="-9"/>
          <w:sz w:val="18"/>
        </w:rPr>
        <w:t xml:space="preserve"> </w:t>
      </w:r>
      <w:r>
        <w:rPr>
          <w:b/>
          <w:sz w:val="18"/>
        </w:rPr>
        <w:t>and</w:t>
      </w:r>
      <w:r>
        <w:rPr>
          <w:b/>
          <w:spacing w:val="-9"/>
          <w:sz w:val="18"/>
        </w:rPr>
        <w:t xml:space="preserve"> </w:t>
      </w:r>
      <w:r>
        <w:rPr>
          <w:b/>
          <w:sz w:val="18"/>
        </w:rPr>
        <w:t>streamlines</w:t>
      </w:r>
      <w:r>
        <w:rPr>
          <w:b/>
          <w:spacing w:val="-9"/>
          <w:sz w:val="18"/>
        </w:rPr>
        <w:t xml:space="preserve"> </w:t>
      </w:r>
      <w:r>
        <w:rPr>
          <w:b/>
          <w:sz w:val="18"/>
        </w:rPr>
        <w:t>overall</w:t>
      </w:r>
      <w:r>
        <w:rPr>
          <w:b/>
          <w:spacing w:val="-9"/>
          <w:sz w:val="18"/>
        </w:rPr>
        <w:t xml:space="preserve"> </w:t>
      </w:r>
      <w:r>
        <w:rPr>
          <w:b/>
          <w:sz w:val="18"/>
        </w:rPr>
        <w:t>hospital</w:t>
      </w:r>
      <w:r>
        <w:rPr>
          <w:b/>
          <w:spacing w:val="-9"/>
          <w:sz w:val="18"/>
        </w:rPr>
        <w:t xml:space="preserve"> </w:t>
      </w:r>
      <w:r>
        <w:rPr>
          <w:b/>
          <w:sz w:val="18"/>
        </w:rPr>
        <w:t>operations. This research highlights the potential of Agentic AI to revolutionize</w:t>
      </w:r>
      <w:r>
        <w:rPr>
          <w:b/>
          <w:spacing w:val="-8"/>
          <w:sz w:val="18"/>
        </w:rPr>
        <w:t xml:space="preserve"> </w:t>
      </w:r>
      <w:r>
        <w:rPr>
          <w:b/>
          <w:sz w:val="18"/>
        </w:rPr>
        <w:t>modern</w:t>
      </w:r>
      <w:r>
        <w:rPr>
          <w:b/>
          <w:spacing w:val="-8"/>
          <w:sz w:val="18"/>
        </w:rPr>
        <w:t xml:space="preserve"> </w:t>
      </w:r>
      <w:r>
        <w:rPr>
          <w:b/>
          <w:sz w:val="18"/>
        </w:rPr>
        <w:t>healthcare</w:t>
      </w:r>
      <w:r>
        <w:rPr>
          <w:b/>
          <w:spacing w:val="-8"/>
          <w:sz w:val="18"/>
        </w:rPr>
        <w:t xml:space="preserve"> </w:t>
      </w:r>
      <w:r>
        <w:rPr>
          <w:b/>
          <w:sz w:val="18"/>
        </w:rPr>
        <w:t>systems,</w:t>
      </w:r>
      <w:r>
        <w:rPr>
          <w:b/>
          <w:spacing w:val="-8"/>
          <w:sz w:val="18"/>
        </w:rPr>
        <w:t xml:space="preserve"> </w:t>
      </w:r>
      <w:r>
        <w:rPr>
          <w:b/>
          <w:sz w:val="18"/>
        </w:rPr>
        <w:t>enabling</w:t>
      </w:r>
      <w:r>
        <w:rPr>
          <w:b/>
          <w:spacing w:val="-8"/>
          <w:sz w:val="18"/>
        </w:rPr>
        <w:t xml:space="preserve"> </w:t>
      </w:r>
      <w:r>
        <w:rPr>
          <w:b/>
          <w:sz w:val="18"/>
        </w:rPr>
        <w:t>proactive, intelligent, and adaptive care delivery.</w:t>
      </w:r>
    </w:p>
    <w:p w14:paraId="6B45E124" w14:textId="14640030" w:rsidR="00801DC6" w:rsidRDefault="00801DC6" w:rsidP="00801DC6">
      <w:pPr>
        <w:spacing w:before="101"/>
        <w:ind w:left="43" w:firstLine="270"/>
        <w:jc w:val="both"/>
        <w:rPr>
          <w:b/>
          <w:sz w:val="18"/>
        </w:rPr>
      </w:pPr>
    </w:p>
    <w:p w14:paraId="47CE9847" w14:textId="3D55E0E6" w:rsidR="00A6549A" w:rsidRPr="00801DC6" w:rsidRDefault="00000000">
      <w:pPr>
        <w:pStyle w:val="ListParagraph"/>
        <w:numPr>
          <w:ilvl w:val="0"/>
          <w:numId w:val="11"/>
        </w:numPr>
        <w:tabs>
          <w:tab w:val="left" w:pos="2211"/>
        </w:tabs>
        <w:ind w:hanging="778"/>
        <w:jc w:val="left"/>
        <w:rPr>
          <w:sz w:val="20"/>
        </w:rPr>
      </w:pPr>
      <w:bookmarkStart w:id="0" w:name="I.​INTRODUCTION_"/>
      <w:bookmarkEnd w:id="0"/>
      <w:r>
        <w:rPr>
          <w:smallCaps/>
          <w:spacing w:val="-2"/>
          <w:sz w:val="20"/>
        </w:rPr>
        <w:t>Introduction</w:t>
      </w:r>
    </w:p>
    <w:p w14:paraId="20A85B59" w14:textId="541B36AE" w:rsidR="00801DC6" w:rsidRDefault="00801DC6" w:rsidP="00801DC6">
      <w:pPr>
        <w:tabs>
          <w:tab w:val="left" w:pos="2211"/>
        </w:tabs>
        <w:rPr>
          <w:sz w:val="20"/>
        </w:rPr>
      </w:pPr>
    </w:p>
    <w:p w14:paraId="5323EC22" w14:textId="20036C69" w:rsidR="00801DC6" w:rsidRPr="00801DC6" w:rsidRDefault="00801DC6" w:rsidP="00801DC6">
      <w:pPr>
        <w:tabs>
          <w:tab w:val="left" w:pos="2211"/>
        </w:tabs>
        <w:rPr>
          <w:sz w:val="20"/>
        </w:rPr>
      </w:pPr>
      <w:r>
        <w:rPr>
          <w:sz w:val="20"/>
        </w:rPr>
        <w:t xml:space="preserve">      </w:t>
      </w:r>
    </w:p>
    <w:p w14:paraId="5BB4B51B" w14:textId="5B0369AA" w:rsidR="00A6549A" w:rsidRDefault="00000000">
      <w:pPr>
        <w:pStyle w:val="BodyText"/>
        <w:spacing w:before="80" w:line="228" w:lineRule="auto"/>
        <w:ind w:left="43" w:firstLine="289"/>
        <w:jc w:val="both"/>
      </w:pPr>
      <w:r>
        <w:t>The adoption of digital technologies in healthcare has significantly accelerated in recent years, enabling</w:t>
      </w:r>
      <w:r>
        <w:rPr>
          <w:spacing w:val="40"/>
        </w:rPr>
        <w:t xml:space="preserve"> </w:t>
      </w:r>
      <w:r>
        <w:t>hospitals to depend on Hospital Management Systems (HMS) for managing patient records, appointments, billing, and administrative workflows. However, traditional</w:t>
      </w:r>
      <w:r>
        <w:rPr>
          <w:spacing w:val="40"/>
        </w:rPr>
        <w:t xml:space="preserve"> </w:t>
      </w:r>
      <w:r>
        <w:t>HMS</w:t>
      </w:r>
      <w:r>
        <w:rPr>
          <w:spacing w:val="40"/>
        </w:rPr>
        <w:t xml:space="preserve"> </w:t>
      </w:r>
      <w:r>
        <w:t>platforms</w:t>
      </w:r>
      <w:r>
        <w:rPr>
          <w:spacing w:val="40"/>
        </w:rPr>
        <w:t xml:space="preserve"> </w:t>
      </w:r>
      <w:r>
        <w:t>primarily</w:t>
      </w:r>
      <w:r>
        <w:rPr>
          <w:spacing w:val="40"/>
        </w:rPr>
        <w:t xml:space="preserve"> </w:t>
      </w:r>
      <w:r>
        <w:t>function</w:t>
      </w:r>
      <w:r>
        <w:rPr>
          <w:spacing w:val="40"/>
        </w:rPr>
        <w:t xml:space="preserve"> </w:t>
      </w:r>
      <w:r>
        <w:t>as</w:t>
      </w:r>
      <w:r>
        <w:rPr>
          <w:spacing w:val="40"/>
        </w:rPr>
        <w:t xml:space="preserve"> </w:t>
      </w:r>
      <w:r>
        <w:t>data</w:t>
      </w:r>
    </w:p>
    <w:p w14:paraId="040B2659" w14:textId="4F3A2572" w:rsidR="00A6549A" w:rsidRDefault="00000000" w:rsidP="00801DC6">
      <w:pPr>
        <w:pStyle w:val="BodyText"/>
        <w:spacing w:before="101" w:line="228" w:lineRule="auto"/>
        <w:ind w:right="66"/>
        <w:jc w:val="both"/>
      </w:pPr>
      <w:r>
        <w:t>storage and retrieval systems, offering limited clinical intelligence or autonomous decision-support capabilities. As a result, early detection of diseases still relies heavily on manual evaluation and clinician expertise, which can delay diagnosis and negatively impact patient outcomes,</w:t>
      </w:r>
      <w:r>
        <w:rPr>
          <w:spacing w:val="40"/>
        </w:rPr>
        <w:t xml:space="preserve"> </w:t>
      </w:r>
      <w:r>
        <w:t xml:space="preserve">Recent advancements in </w:t>
      </w:r>
      <w:r>
        <w:rPr>
          <w:b/>
        </w:rPr>
        <w:t xml:space="preserve">Agentic Artificial Intelligence </w:t>
      </w:r>
      <w:r>
        <w:rPr>
          <w:b/>
        </w:rPr>
        <w:t xml:space="preserve">(AI) </w:t>
      </w:r>
      <w:r>
        <w:t>have demonstrated strong potential in transforming clinical workflows by enabling</w:t>
      </w:r>
      <w:r>
        <w:rPr>
          <w:spacing w:val="-4"/>
        </w:rPr>
        <w:t xml:space="preserve"> </w:t>
      </w:r>
      <w:r>
        <w:t>autonomous</w:t>
      </w:r>
      <w:r>
        <w:rPr>
          <w:spacing w:val="-4"/>
        </w:rPr>
        <w:t xml:space="preserve"> </w:t>
      </w:r>
      <w:r>
        <w:t>data</w:t>
      </w:r>
      <w:r>
        <w:rPr>
          <w:spacing w:val="-4"/>
        </w:rPr>
        <w:t xml:space="preserve"> </w:t>
      </w:r>
      <w:r>
        <w:t>analysis, multi-step reasoning, and intelligent health monitoring. Studies show that Agentic AI systems—powered by autonomous, goal-driven agents—can dynamically gather patient data, interpret</w:t>
      </w:r>
      <w:r>
        <w:rPr>
          <w:spacing w:val="-5"/>
        </w:rPr>
        <w:t xml:space="preserve"> </w:t>
      </w:r>
      <w:r>
        <w:t>symptoms,</w:t>
      </w:r>
      <w:r>
        <w:rPr>
          <w:spacing w:val="-5"/>
        </w:rPr>
        <w:t xml:space="preserve"> </w:t>
      </w:r>
      <w:r>
        <w:t>and</w:t>
      </w:r>
      <w:r>
        <w:rPr>
          <w:spacing w:val="-5"/>
        </w:rPr>
        <w:t xml:space="preserve"> </w:t>
      </w:r>
      <w:r>
        <w:t>evaluate</w:t>
      </w:r>
      <w:r>
        <w:rPr>
          <w:spacing w:val="-5"/>
        </w:rPr>
        <w:t xml:space="preserve"> </w:t>
      </w:r>
      <w:r>
        <w:t>disease</w:t>
      </w:r>
      <w:r>
        <w:rPr>
          <w:spacing w:val="-5"/>
        </w:rPr>
        <w:t xml:space="preserve"> </w:t>
      </w:r>
      <w:r>
        <w:t xml:space="preserve">risk across multiple chronic conditions such as cardiovascular disorders, diabetes, and metabolic syndromes </w:t>
      </w:r>
      <w:r>
        <w:rPr>
          <w:b/>
        </w:rPr>
        <w:t>[2][3]</w:t>
      </w:r>
      <w:r>
        <w:t>. Unlike traditional Machine Learning models, which generate static predictions, Agentic AI agents</w:t>
      </w:r>
      <w:r>
        <w:rPr>
          <w:spacing w:val="40"/>
        </w:rPr>
        <w:t xml:space="preserve"> </w:t>
      </w:r>
      <w:r>
        <w:t xml:space="preserve">continuously update their assessments based on real-time vitals, laboratory findings, and Electronic Health Record (EHR) changes, enabling more accurate and timely diagnostic insights </w:t>
      </w:r>
      <w:r>
        <w:rPr>
          <w:b/>
        </w:rPr>
        <w:t>[4][7]</w:t>
      </w:r>
      <w:r>
        <w:t xml:space="preserve">. Systematic reviews further highlight that autonomous agents integrated with EHR systems significantly enhance proactive healthcare delivery by supporting continuous monitoring and adaptive decision-making </w:t>
      </w:r>
      <w:r>
        <w:rPr>
          <w:b/>
        </w:rPr>
        <w:t>[5][6]</w:t>
      </w:r>
      <w:r>
        <w:t>.</w:t>
      </w:r>
    </w:p>
    <w:p w14:paraId="3ACAE260" w14:textId="77777777" w:rsidR="00A6549A" w:rsidRDefault="00A6549A">
      <w:pPr>
        <w:pStyle w:val="BodyText"/>
        <w:spacing w:before="10"/>
      </w:pPr>
    </w:p>
    <w:p w14:paraId="145B3FA4" w14:textId="7EEB83F7" w:rsidR="00A6549A" w:rsidRDefault="00000000">
      <w:pPr>
        <w:pStyle w:val="BodyText"/>
        <w:spacing w:line="228" w:lineRule="auto"/>
        <w:ind w:left="43" w:right="65"/>
        <w:jc w:val="both"/>
      </w:pPr>
      <w:r>
        <w:t xml:space="preserve">This research proposes an enhanced HMS that incorporates </w:t>
      </w:r>
      <w:r>
        <w:rPr>
          <w:b/>
        </w:rPr>
        <w:t xml:space="preserve">Agentic AI–driven disease prediction and autonomous reasoning </w:t>
      </w:r>
      <w:r>
        <w:t>directly into routine hospital workflows. By embedding intelligent agents within the HMS,</w:t>
      </w:r>
      <w:r>
        <w:rPr>
          <w:spacing w:val="80"/>
        </w:rPr>
        <w:t xml:space="preserve"> </w:t>
      </w:r>
      <w:r>
        <w:t>healthcare</w:t>
      </w:r>
      <w:r>
        <w:rPr>
          <w:spacing w:val="80"/>
        </w:rPr>
        <w:t xml:space="preserve"> </w:t>
      </w:r>
      <w:r>
        <w:t>providers</w:t>
      </w:r>
      <w:r>
        <w:rPr>
          <w:spacing w:val="80"/>
        </w:rPr>
        <w:t xml:space="preserve"> </w:t>
      </w:r>
      <w:r>
        <w:t>can</w:t>
      </w:r>
      <w:r>
        <w:rPr>
          <w:spacing w:val="80"/>
        </w:rPr>
        <w:t xml:space="preserve"> </w:t>
      </w:r>
      <w:r>
        <w:t>access</w:t>
      </w:r>
      <w:r>
        <w:rPr>
          <w:spacing w:val="80"/>
        </w:rPr>
        <w:t xml:space="preserve"> </w:t>
      </w:r>
      <w:r>
        <w:t>real-time,</w:t>
      </w:r>
      <w:r>
        <w:rPr>
          <w:spacing w:val="80"/>
        </w:rPr>
        <w:t xml:space="preserve"> </w:t>
      </w:r>
      <w:r>
        <w:t>self-updating risk assessments, prioritize high-risk</w:t>
      </w:r>
      <w:r>
        <w:rPr>
          <w:spacing w:val="40"/>
        </w:rPr>
        <w:t xml:space="preserve"> </w:t>
      </w:r>
      <w:r>
        <w:t>patients earlier, and make faster, more informed clinical decisions. The goal is to transition from a reactive treatment model to a proactive, autonomous, and intelligence-driven healthcare system supported by</w:t>
      </w:r>
      <w:r>
        <w:rPr>
          <w:spacing w:val="40"/>
        </w:rPr>
        <w:t xml:space="preserve"> </w:t>
      </w:r>
      <w:r>
        <w:t xml:space="preserve">reliable and explainable Agentic AI agents </w:t>
      </w:r>
      <w:r>
        <w:rPr>
          <w:b/>
        </w:rPr>
        <w:t>[5][8]</w:t>
      </w:r>
      <w:r>
        <w:t>.</w:t>
      </w:r>
    </w:p>
    <w:p w14:paraId="3860E406" w14:textId="54CE1E0E" w:rsidR="00801DC6" w:rsidRDefault="00801DC6">
      <w:pPr>
        <w:pStyle w:val="BodyText"/>
        <w:spacing w:line="228" w:lineRule="auto"/>
        <w:jc w:val="both"/>
      </w:pPr>
    </w:p>
    <w:p w14:paraId="61639BF4" w14:textId="0263D2EF" w:rsidR="00801DC6" w:rsidRDefault="00801DC6">
      <w:pPr>
        <w:pStyle w:val="BodyText"/>
        <w:spacing w:line="228" w:lineRule="auto"/>
        <w:jc w:val="both"/>
      </w:pPr>
      <w:r w:rsidRPr="008E403C">
        <w:rPr>
          <w:noProof/>
        </w:rPr>
        <w:drawing>
          <wp:anchor distT="0" distB="0" distL="114300" distR="114300" simplePos="0" relativeHeight="251667456" behindDoc="0" locked="0" layoutInCell="1" allowOverlap="1" wp14:anchorId="5A7FE135" wp14:editId="6EE5CDFD">
            <wp:simplePos x="0" y="0"/>
            <wp:positionH relativeFrom="column">
              <wp:posOffset>-2020</wp:posOffset>
            </wp:positionH>
            <wp:positionV relativeFrom="paragraph">
              <wp:posOffset>10621</wp:posOffset>
            </wp:positionV>
            <wp:extent cx="3046354" cy="1946563"/>
            <wp:effectExtent l="0" t="0" r="1905" b="0"/>
            <wp:wrapNone/>
            <wp:docPr id="450719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6354" cy="1946563"/>
                    </a:xfrm>
                    <a:prstGeom prst="rect">
                      <a:avLst/>
                    </a:prstGeom>
                    <a:noFill/>
                  </pic:spPr>
                </pic:pic>
              </a:graphicData>
            </a:graphic>
            <wp14:sizeRelH relativeFrom="margin">
              <wp14:pctWidth>0</wp14:pctWidth>
            </wp14:sizeRelH>
            <wp14:sizeRelV relativeFrom="margin">
              <wp14:pctHeight>0</wp14:pctHeight>
            </wp14:sizeRelV>
          </wp:anchor>
        </w:drawing>
      </w:r>
    </w:p>
    <w:p w14:paraId="79835D8E" w14:textId="4158ABDE" w:rsidR="00801DC6" w:rsidRDefault="00801DC6">
      <w:pPr>
        <w:pStyle w:val="BodyText"/>
        <w:spacing w:line="228" w:lineRule="auto"/>
        <w:jc w:val="both"/>
      </w:pPr>
    </w:p>
    <w:p w14:paraId="553D9863" w14:textId="5962A772" w:rsidR="00801DC6" w:rsidRDefault="00801DC6">
      <w:pPr>
        <w:pStyle w:val="BodyText"/>
        <w:spacing w:line="228" w:lineRule="auto"/>
        <w:jc w:val="both"/>
      </w:pPr>
    </w:p>
    <w:p w14:paraId="0BA523FD" w14:textId="77777777" w:rsidR="00801DC6" w:rsidRDefault="00801DC6">
      <w:pPr>
        <w:pStyle w:val="BodyText"/>
        <w:spacing w:line="228" w:lineRule="auto"/>
        <w:jc w:val="both"/>
        <w:sectPr w:rsidR="00801DC6">
          <w:type w:val="continuous"/>
          <w:pgSz w:w="11920" w:h="16840"/>
          <w:pgMar w:top="580" w:right="850" w:bottom="280" w:left="850" w:header="720" w:footer="720" w:gutter="0"/>
          <w:cols w:num="2" w:space="720" w:equalWidth="0">
            <w:col w:w="4738" w:space="677"/>
            <w:col w:w="4805"/>
          </w:cols>
        </w:sectPr>
      </w:pPr>
    </w:p>
    <w:p w14:paraId="5962573B" w14:textId="77777777" w:rsidR="00A6549A" w:rsidRDefault="00000000">
      <w:pPr>
        <w:pStyle w:val="ListParagraph"/>
        <w:numPr>
          <w:ilvl w:val="0"/>
          <w:numId w:val="11"/>
        </w:numPr>
        <w:tabs>
          <w:tab w:val="left" w:pos="1991"/>
        </w:tabs>
        <w:spacing w:before="90"/>
        <w:ind w:left="1991" w:hanging="811"/>
        <w:jc w:val="left"/>
        <w:rPr>
          <w:sz w:val="20"/>
        </w:rPr>
      </w:pPr>
      <w:bookmarkStart w:id="1" w:name="II.​LITERATURE_REVIEW_"/>
      <w:bookmarkEnd w:id="1"/>
      <w:r>
        <w:rPr>
          <w:smallCaps/>
          <w:spacing w:val="-4"/>
          <w:w w:val="90"/>
          <w:sz w:val="20"/>
        </w:rPr>
        <w:lastRenderedPageBreak/>
        <w:t>Literature</w:t>
      </w:r>
      <w:r>
        <w:rPr>
          <w:smallCaps/>
          <w:spacing w:val="10"/>
          <w:sz w:val="20"/>
        </w:rPr>
        <w:t xml:space="preserve"> </w:t>
      </w:r>
      <w:r>
        <w:rPr>
          <w:smallCaps/>
          <w:spacing w:val="-2"/>
          <w:sz w:val="20"/>
        </w:rPr>
        <w:t>Review</w:t>
      </w:r>
    </w:p>
    <w:p w14:paraId="2CB966B9" w14:textId="77777777" w:rsidR="00A6549A" w:rsidRDefault="00000000">
      <w:pPr>
        <w:pStyle w:val="ListParagraph"/>
        <w:numPr>
          <w:ilvl w:val="0"/>
          <w:numId w:val="10"/>
        </w:numPr>
        <w:tabs>
          <w:tab w:val="left" w:pos="326"/>
          <w:tab w:val="left" w:pos="328"/>
        </w:tabs>
        <w:spacing w:before="120"/>
        <w:ind w:right="382"/>
        <w:jc w:val="both"/>
        <w:rPr>
          <w:i/>
          <w:sz w:val="20"/>
        </w:rPr>
      </w:pPr>
      <w:bookmarkStart w:id="2" w:name="A.​Hospital_Management_Systems_(HMS)_and"/>
      <w:bookmarkEnd w:id="2"/>
      <w:r>
        <w:rPr>
          <w:i/>
          <w:sz w:val="20"/>
        </w:rPr>
        <w:t>Hospital</w:t>
      </w:r>
      <w:r>
        <w:rPr>
          <w:i/>
          <w:spacing w:val="-8"/>
          <w:sz w:val="20"/>
        </w:rPr>
        <w:t xml:space="preserve"> </w:t>
      </w:r>
      <w:r>
        <w:rPr>
          <w:i/>
          <w:sz w:val="20"/>
        </w:rPr>
        <w:t>Management</w:t>
      </w:r>
      <w:r>
        <w:rPr>
          <w:i/>
          <w:spacing w:val="-8"/>
          <w:sz w:val="20"/>
        </w:rPr>
        <w:t xml:space="preserve"> </w:t>
      </w:r>
      <w:r>
        <w:rPr>
          <w:i/>
          <w:sz w:val="20"/>
        </w:rPr>
        <w:t>Systems</w:t>
      </w:r>
      <w:r>
        <w:rPr>
          <w:i/>
          <w:spacing w:val="-8"/>
          <w:sz w:val="20"/>
        </w:rPr>
        <w:t xml:space="preserve"> </w:t>
      </w:r>
      <w:r>
        <w:rPr>
          <w:i/>
          <w:sz w:val="20"/>
        </w:rPr>
        <w:t>(HMS)</w:t>
      </w:r>
      <w:r>
        <w:rPr>
          <w:i/>
          <w:spacing w:val="-8"/>
          <w:sz w:val="20"/>
        </w:rPr>
        <w:t xml:space="preserve"> </w:t>
      </w:r>
      <w:r>
        <w:rPr>
          <w:i/>
          <w:sz w:val="20"/>
        </w:rPr>
        <w:t>and</w:t>
      </w:r>
      <w:r>
        <w:rPr>
          <w:i/>
          <w:spacing w:val="-8"/>
          <w:sz w:val="20"/>
        </w:rPr>
        <w:t xml:space="preserve"> </w:t>
      </w:r>
      <w:r>
        <w:rPr>
          <w:i/>
          <w:sz w:val="20"/>
        </w:rPr>
        <w:t xml:space="preserve">Digital </w:t>
      </w:r>
      <w:r>
        <w:rPr>
          <w:i/>
          <w:spacing w:val="-2"/>
          <w:sz w:val="20"/>
        </w:rPr>
        <w:t>Healthcare</w:t>
      </w:r>
    </w:p>
    <w:p w14:paraId="5FA69D73" w14:textId="77777777" w:rsidR="00A6549A" w:rsidRDefault="00000000">
      <w:pPr>
        <w:pStyle w:val="BodyText"/>
        <w:spacing w:before="60" w:line="228" w:lineRule="auto"/>
        <w:ind w:left="43" w:firstLine="214"/>
        <w:jc w:val="both"/>
      </w:pPr>
      <w:r>
        <w:t>Existing</w:t>
      </w:r>
      <w:r>
        <w:rPr>
          <w:spacing w:val="-7"/>
        </w:rPr>
        <w:t xml:space="preserve"> </w:t>
      </w:r>
      <w:r>
        <w:t>Hospital</w:t>
      </w:r>
      <w:r>
        <w:rPr>
          <w:spacing w:val="-7"/>
        </w:rPr>
        <w:t xml:space="preserve"> </w:t>
      </w:r>
      <w:r>
        <w:t>Management</w:t>
      </w:r>
      <w:r>
        <w:rPr>
          <w:spacing w:val="-7"/>
        </w:rPr>
        <w:t xml:space="preserve"> </w:t>
      </w:r>
      <w:r>
        <w:t>Systems</w:t>
      </w:r>
      <w:r>
        <w:rPr>
          <w:spacing w:val="-7"/>
        </w:rPr>
        <w:t xml:space="preserve"> </w:t>
      </w:r>
      <w:r>
        <w:t>primarily</w:t>
      </w:r>
      <w:r>
        <w:rPr>
          <w:spacing w:val="-7"/>
        </w:rPr>
        <w:t xml:space="preserve"> </w:t>
      </w:r>
      <w:r>
        <w:t xml:space="preserve">serve as digital infrastructures for handling patient registration, appointment scheduling, billing, ward management, and medical record storage </w:t>
      </w:r>
      <w:r>
        <w:rPr>
          <w:b/>
        </w:rPr>
        <w:t>[4]</w:t>
      </w:r>
      <w:r>
        <w:t xml:space="preserve">. While these systems significantly improve administrative efficiency, studies indicate that most HMS frameworks lack autonomous clinical intelligence or real-time decision-support capabilities </w:t>
      </w:r>
      <w:r>
        <w:rPr>
          <w:b/>
        </w:rPr>
        <w:t>[6]</w:t>
      </w:r>
      <w:r>
        <w:t>. Current HMS architectures typically rely on cloud-based or modular client-server models to</w:t>
      </w:r>
      <w:r>
        <w:rPr>
          <w:spacing w:val="-5"/>
        </w:rPr>
        <w:t xml:space="preserve"> </w:t>
      </w:r>
      <w:r>
        <w:t xml:space="preserve">ensure scalability, interoperability, and smooth integration with electronic health records (EHRs) </w:t>
      </w:r>
      <w:r>
        <w:rPr>
          <w:b/>
        </w:rPr>
        <w:t>[4]</w:t>
      </w:r>
      <w:r>
        <w:t>.</w:t>
      </w:r>
    </w:p>
    <w:p w14:paraId="15F3213E" w14:textId="77777777" w:rsidR="00A6549A" w:rsidRDefault="00A6549A">
      <w:pPr>
        <w:pStyle w:val="BodyText"/>
        <w:spacing w:before="10"/>
      </w:pPr>
    </w:p>
    <w:p w14:paraId="2B4F008C" w14:textId="77777777" w:rsidR="00A6549A" w:rsidRDefault="00000000">
      <w:pPr>
        <w:pStyle w:val="BodyText"/>
        <w:spacing w:line="228" w:lineRule="auto"/>
        <w:ind w:left="43" w:right="1"/>
        <w:jc w:val="both"/>
      </w:pPr>
      <w:r>
        <w:t>However, traditional HMS solutions do not utilize the patient data they store for proactive disease detection or continuous risk monitoring. Instead, clinical insights still rely heavily on manual interpretation by healthcare professionals. The literature highlights an urgent need</w:t>
      </w:r>
      <w:r>
        <w:rPr>
          <w:spacing w:val="-5"/>
        </w:rPr>
        <w:t xml:space="preserve"> </w:t>
      </w:r>
      <w:r>
        <w:t xml:space="preserve">for integrating </w:t>
      </w:r>
      <w:r>
        <w:rPr>
          <w:b/>
        </w:rPr>
        <w:t xml:space="preserve">Agentic AI–based intelligence </w:t>
      </w:r>
      <w:r>
        <w:t xml:space="preserve">into HMS to enable autonomous reasoning, early diagnosis, optimized patient management, and improved data-driven clinical insights </w:t>
      </w:r>
      <w:r>
        <w:rPr>
          <w:b/>
        </w:rPr>
        <w:t>[3]</w:t>
      </w:r>
      <w:r>
        <w:t>. The shift toward intelligent, AI-augmented HMS is therefore viewed as a necessary evolution to overcome the limitations</w:t>
      </w:r>
      <w:r>
        <w:rPr>
          <w:spacing w:val="-5"/>
        </w:rPr>
        <w:t xml:space="preserve"> </w:t>
      </w:r>
      <w:r>
        <w:t>of</w:t>
      </w:r>
      <w:r>
        <w:rPr>
          <w:spacing w:val="-5"/>
        </w:rPr>
        <w:t xml:space="preserve"> </w:t>
      </w:r>
      <w:r>
        <w:t>conventional</w:t>
      </w:r>
      <w:r>
        <w:rPr>
          <w:spacing w:val="-5"/>
        </w:rPr>
        <w:t xml:space="preserve"> </w:t>
      </w:r>
      <w:r>
        <w:t>hospital</w:t>
      </w:r>
      <w:r>
        <w:rPr>
          <w:spacing w:val="-5"/>
        </w:rPr>
        <w:t xml:space="preserve"> </w:t>
      </w:r>
      <w:r>
        <w:t xml:space="preserve">systems and enable proactive healthcare delivery </w:t>
      </w:r>
      <w:r>
        <w:rPr>
          <w:b/>
        </w:rPr>
        <w:t>[5]</w:t>
      </w:r>
      <w:r>
        <w:t>.</w:t>
      </w:r>
    </w:p>
    <w:p w14:paraId="10D4B71B" w14:textId="77777777" w:rsidR="00A6549A" w:rsidRDefault="00A6549A">
      <w:pPr>
        <w:pStyle w:val="BodyText"/>
        <w:spacing w:before="10"/>
      </w:pPr>
    </w:p>
    <w:p w14:paraId="4B813BC8" w14:textId="77777777" w:rsidR="00A6549A" w:rsidRDefault="00000000">
      <w:pPr>
        <w:pStyle w:val="ListParagraph"/>
        <w:numPr>
          <w:ilvl w:val="0"/>
          <w:numId w:val="10"/>
        </w:numPr>
        <w:tabs>
          <w:tab w:val="left" w:pos="328"/>
          <w:tab w:val="left" w:pos="376"/>
        </w:tabs>
        <w:ind w:right="809"/>
        <w:jc w:val="both"/>
        <w:rPr>
          <w:i/>
          <w:sz w:val="20"/>
        </w:rPr>
      </w:pPr>
      <w:bookmarkStart w:id="3" w:name="B.​_Agentic_AI_Systems_for_Autonomous_Di"/>
      <w:bookmarkEnd w:id="3"/>
      <w:r>
        <w:rPr>
          <w:i/>
          <w:sz w:val="20"/>
        </w:rPr>
        <w:tab/>
        <w:t>Agentic</w:t>
      </w:r>
      <w:r>
        <w:rPr>
          <w:i/>
          <w:spacing w:val="-8"/>
          <w:sz w:val="20"/>
        </w:rPr>
        <w:t xml:space="preserve"> </w:t>
      </w:r>
      <w:r>
        <w:rPr>
          <w:i/>
          <w:sz w:val="20"/>
        </w:rPr>
        <w:t>AI</w:t>
      </w:r>
      <w:r>
        <w:rPr>
          <w:i/>
          <w:spacing w:val="-8"/>
          <w:sz w:val="20"/>
        </w:rPr>
        <w:t xml:space="preserve"> </w:t>
      </w:r>
      <w:r>
        <w:rPr>
          <w:i/>
          <w:sz w:val="20"/>
        </w:rPr>
        <w:t>Systems</w:t>
      </w:r>
      <w:r>
        <w:rPr>
          <w:i/>
          <w:spacing w:val="-8"/>
          <w:sz w:val="20"/>
        </w:rPr>
        <w:t xml:space="preserve"> </w:t>
      </w:r>
      <w:r>
        <w:rPr>
          <w:i/>
          <w:sz w:val="20"/>
        </w:rPr>
        <w:t>for</w:t>
      </w:r>
      <w:r>
        <w:rPr>
          <w:i/>
          <w:spacing w:val="-8"/>
          <w:sz w:val="20"/>
        </w:rPr>
        <w:t xml:space="preserve"> </w:t>
      </w:r>
      <w:r>
        <w:rPr>
          <w:i/>
          <w:sz w:val="20"/>
        </w:rPr>
        <w:t>Autonomous</w:t>
      </w:r>
      <w:r>
        <w:rPr>
          <w:i/>
          <w:spacing w:val="-8"/>
          <w:sz w:val="20"/>
        </w:rPr>
        <w:t xml:space="preserve"> </w:t>
      </w:r>
      <w:r>
        <w:rPr>
          <w:i/>
          <w:sz w:val="20"/>
        </w:rPr>
        <w:t xml:space="preserve">Disease </w:t>
      </w:r>
      <w:r>
        <w:rPr>
          <w:i/>
          <w:spacing w:val="-2"/>
          <w:sz w:val="20"/>
        </w:rPr>
        <w:t>Prediction</w:t>
      </w:r>
    </w:p>
    <w:p w14:paraId="37DF519B" w14:textId="77777777" w:rsidR="00A6549A" w:rsidRDefault="00000000">
      <w:pPr>
        <w:pStyle w:val="BodyText"/>
        <w:spacing w:before="60" w:line="228" w:lineRule="auto"/>
        <w:ind w:left="43" w:firstLine="364"/>
        <w:jc w:val="both"/>
      </w:pPr>
      <w:r>
        <w:t>Agentic Artificial Intelligence (AI) has emerged as a transformative approach for healthcare systems, offering autonomous, goal-driven agents capable of reasoning, planning,</w:t>
      </w:r>
      <w:r>
        <w:rPr>
          <w:spacing w:val="22"/>
        </w:rPr>
        <w:t xml:space="preserve"> </w:t>
      </w:r>
      <w:r>
        <w:t>and</w:t>
      </w:r>
      <w:r>
        <w:rPr>
          <w:spacing w:val="22"/>
        </w:rPr>
        <w:t xml:space="preserve"> </w:t>
      </w:r>
      <w:r>
        <w:t>executing</w:t>
      </w:r>
      <w:r>
        <w:rPr>
          <w:spacing w:val="22"/>
        </w:rPr>
        <w:t xml:space="preserve"> </w:t>
      </w:r>
      <w:r>
        <w:t>multi-step</w:t>
      </w:r>
      <w:r>
        <w:rPr>
          <w:spacing w:val="22"/>
        </w:rPr>
        <w:t xml:space="preserve"> </w:t>
      </w:r>
      <w:r>
        <w:t>diagnostic workflows</w:t>
      </w:r>
    </w:p>
    <w:p w14:paraId="0D4A7B02" w14:textId="77777777" w:rsidR="00A6549A" w:rsidRDefault="00000000">
      <w:pPr>
        <w:pStyle w:val="BodyText"/>
        <w:spacing w:line="228" w:lineRule="auto"/>
        <w:ind w:left="43"/>
        <w:jc w:val="both"/>
      </w:pPr>
      <w:r>
        <w:rPr>
          <w:b/>
        </w:rPr>
        <w:t>[1] [2]</w:t>
      </w:r>
      <w:r>
        <w:t xml:space="preserve">. Unlike traditional Machine Learning models, which perform static predictions based on predefined inputs, Agentic AI agents dynamically interact with clinical data, identify missing information, and autonomously retrieve relevant records from EHRs </w:t>
      </w:r>
      <w:r>
        <w:rPr>
          <w:b/>
        </w:rPr>
        <w:t>[7]</w:t>
      </w:r>
      <w:r>
        <w:t>.</w:t>
      </w:r>
    </w:p>
    <w:p w14:paraId="7D5DAB14" w14:textId="77777777" w:rsidR="00A6549A" w:rsidRDefault="00A6549A">
      <w:pPr>
        <w:pStyle w:val="BodyText"/>
        <w:spacing w:before="10"/>
      </w:pPr>
    </w:p>
    <w:p w14:paraId="0D7916AE" w14:textId="77777777" w:rsidR="00A6549A" w:rsidRDefault="00000000">
      <w:pPr>
        <w:pStyle w:val="BodyText"/>
        <w:spacing w:line="228" w:lineRule="auto"/>
        <w:ind w:left="43"/>
        <w:jc w:val="both"/>
      </w:pPr>
      <w:r>
        <w:t xml:space="preserve">Agentic AI–based prediction systems typically analyze multi-modal patient attributes such as vital signs, laboratory parameters, lifestyle indicators, symptom descriptions, and historical clinical patterns to generate highly adaptive risk predictions </w:t>
      </w:r>
      <w:r>
        <w:rPr>
          <w:b/>
        </w:rPr>
        <w:t>[9] [10]</w:t>
      </w:r>
      <w:r>
        <w:t xml:space="preserve">. Research indicates that autonomous agents outperform traditional algorithms by incorporating contextual understanding, multi-step reasoning, and real-time data updates </w:t>
      </w:r>
      <w:r>
        <w:rPr>
          <w:b/>
        </w:rPr>
        <w:t>[1]</w:t>
      </w:r>
      <w:r>
        <w:t>.</w:t>
      </w:r>
    </w:p>
    <w:p w14:paraId="7967C0CA" w14:textId="77777777" w:rsidR="00A6549A" w:rsidRDefault="00A6549A">
      <w:pPr>
        <w:pStyle w:val="BodyText"/>
        <w:spacing w:before="10"/>
      </w:pPr>
    </w:p>
    <w:p w14:paraId="1C5BEC56" w14:textId="77777777" w:rsidR="00A6549A" w:rsidRDefault="00000000">
      <w:pPr>
        <w:pStyle w:val="BodyText"/>
        <w:spacing w:line="228" w:lineRule="auto"/>
        <w:ind w:left="43" w:right="5"/>
        <w:jc w:val="both"/>
      </w:pPr>
      <w:r>
        <w:t>Studies also</w:t>
      </w:r>
      <w:r>
        <w:rPr>
          <w:spacing w:val="-5"/>
        </w:rPr>
        <w:t xml:space="preserve"> </w:t>
      </w:r>
      <w:r>
        <w:t>emphasize</w:t>
      </w:r>
      <w:r>
        <w:rPr>
          <w:spacing w:val="-5"/>
        </w:rPr>
        <w:t xml:space="preserve"> </w:t>
      </w:r>
      <w:r>
        <w:t>the</w:t>
      </w:r>
      <w:r>
        <w:rPr>
          <w:spacing w:val="-5"/>
        </w:rPr>
        <w:t xml:space="preserve"> </w:t>
      </w:r>
      <w:r>
        <w:t>importance</w:t>
      </w:r>
      <w:r>
        <w:rPr>
          <w:spacing w:val="-5"/>
        </w:rPr>
        <w:t xml:space="preserve"> </w:t>
      </w:r>
      <w:r>
        <w:t>of</w:t>
      </w:r>
      <w:r>
        <w:rPr>
          <w:spacing w:val="-5"/>
        </w:rPr>
        <w:t xml:space="preserve"> </w:t>
      </w:r>
      <w:r>
        <w:t>explainability</w:t>
      </w:r>
      <w:r>
        <w:rPr>
          <w:spacing w:val="-5"/>
        </w:rPr>
        <w:t xml:space="preserve"> </w:t>
      </w:r>
      <w:r>
        <w:t xml:space="preserve">in healthcare. Agentic AI systems often integrate interpretable reasoning chains, rule-based justification layers, and autonomous explanation agents that provide clinicians with transparent insights into contributing risk factors </w:t>
      </w:r>
      <w:r>
        <w:rPr>
          <w:b/>
        </w:rPr>
        <w:t>[7]</w:t>
      </w:r>
      <w:r>
        <w:t>. This transparency is essential for real-world adoption, as doctors require both accuracy and interpretability for mission-critical decisions.</w:t>
      </w:r>
    </w:p>
    <w:p w14:paraId="0D8668E6" w14:textId="77777777" w:rsidR="00A6549A" w:rsidRDefault="00A6549A">
      <w:pPr>
        <w:pStyle w:val="BodyText"/>
        <w:spacing w:before="10"/>
      </w:pPr>
    </w:p>
    <w:p w14:paraId="7873083B" w14:textId="77777777" w:rsidR="00A6549A" w:rsidRDefault="00000000">
      <w:pPr>
        <w:pStyle w:val="ListParagraph"/>
        <w:numPr>
          <w:ilvl w:val="0"/>
          <w:numId w:val="10"/>
        </w:numPr>
        <w:tabs>
          <w:tab w:val="left" w:pos="325"/>
          <w:tab w:val="left" w:pos="552"/>
        </w:tabs>
        <w:ind w:left="325" w:hanging="283"/>
        <w:rPr>
          <w:i/>
          <w:sz w:val="20"/>
        </w:rPr>
      </w:pPr>
      <w:bookmarkStart w:id="4" w:name="C.​Multi-Disease_Prediction_and_EHR-Inte"/>
      <w:bookmarkEnd w:id="4"/>
      <w:r>
        <w:rPr>
          <w:i/>
          <w:sz w:val="20"/>
        </w:rPr>
        <w:t>Multi-Disease</w:t>
      </w:r>
      <w:r>
        <w:rPr>
          <w:i/>
          <w:spacing w:val="-14"/>
          <w:sz w:val="20"/>
        </w:rPr>
        <w:t xml:space="preserve"> </w:t>
      </w:r>
      <w:r>
        <w:rPr>
          <w:i/>
          <w:sz w:val="20"/>
        </w:rPr>
        <w:t>Prediction</w:t>
      </w:r>
      <w:r>
        <w:rPr>
          <w:i/>
          <w:spacing w:val="-12"/>
          <w:sz w:val="20"/>
        </w:rPr>
        <w:t xml:space="preserve"> </w:t>
      </w:r>
      <w:r>
        <w:rPr>
          <w:i/>
          <w:sz w:val="20"/>
        </w:rPr>
        <w:t>and</w:t>
      </w:r>
      <w:r>
        <w:rPr>
          <w:i/>
          <w:spacing w:val="-12"/>
          <w:sz w:val="20"/>
        </w:rPr>
        <w:t xml:space="preserve"> </w:t>
      </w:r>
      <w:r>
        <w:rPr>
          <w:i/>
          <w:sz w:val="20"/>
        </w:rPr>
        <w:t>EHR-Integrated</w:t>
      </w:r>
      <w:r>
        <w:rPr>
          <w:i/>
          <w:spacing w:val="-11"/>
          <w:sz w:val="20"/>
        </w:rPr>
        <w:t xml:space="preserve"> </w:t>
      </w:r>
      <w:r>
        <w:rPr>
          <w:i/>
          <w:spacing w:val="-2"/>
          <w:sz w:val="20"/>
        </w:rPr>
        <w:t>Models</w:t>
      </w:r>
    </w:p>
    <w:p w14:paraId="700FC6FA" w14:textId="77777777" w:rsidR="00A6549A" w:rsidRDefault="00A6549A">
      <w:pPr>
        <w:pStyle w:val="BodyText"/>
        <w:spacing w:before="60"/>
        <w:rPr>
          <w:i/>
        </w:rPr>
      </w:pPr>
    </w:p>
    <w:p w14:paraId="2851554A" w14:textId="77777777" w:rsidR="00A6549A" w:rsidRDefault="00000000">
      <w:pPr>
        <w:pStyle w:val="BodyText"/>
        <w:spacing w:line="228" w:lineRule="auto"/>
        <w:ind w:left="43" w:firstLine="509"/>
        <w:jc w:val="both"/>
      </w:pPr>
      <w:r>
        <w:t>Recent</w:t>
      </w:r>
      <w:r>
        <w:rPr>
          <w:spacing w:val="40"/>
        </w:rPr>
        <w:t xml:space="preserve"> </w:t>
      </w:r>
      <w:r>
        <w:t>advancements</w:t>
      </w:r>
      <w:r>
        <w:rPr>
          <w:spacing w:val="40"/>
        </w:rPr>
        <w:t xml:space="preserve"> </w:t>
      </w:r>
      <w:r>
        <w:t>show</w:t>
      </w:r>
      <w:r>
        <w:rPr>
          <w:spacing w:val="40"/>
        </w:rPr>
        <w:t xml:space="preserve"> </w:t>
      </w:r>
      <w:r>
        <w:t>strong interest in multi-agent clinical systems capable of</w:t>
      </w:r>
      <w:r>
        <w:rPr>
          <w:spacing w:val="-6"/>
        </w:rPr>
        <w:t xml:space="preserve"> </w:t>
      </w:r>
      <w:r>
        <w:t>assessing</w:t>
      </w:r>
      <w:r>
        <w:rPr>
          <w:spacing w:val="-6"/>
        </w:rPr>
        <w:t xml:space="preserve"> </w:t>
      </w:r>
      <w:r>
        <w:t>multiple diseases simultaneously by leveraging shared,</w:t>
      </w:r>
      <w:r>
        <w:rPr>
          <w:spacing w:val="40"/>
        </w:rPr>
        <w:t xml:space="preserve"> </w:t>
      </w:r>
      <w:r>
        <w:t xml:space="preserve">longitudinal patient data </w:t>
      </w:r>
      <w:r>
        <w:rPr>
          <w:b/>
        </w:rPr>
        <w:t>[6]</w:t>
      </w:r>
      <w:r>
        <w:t>. These systems utilize autonomous agents assigned to tasks such as prediction, reasoning, monitoring, anomaly detection, and interpretation, enabling early detection, improved patient stratification, and adaptive follow-up recommendations.</w:t>
      </w:r>
    </w:p>
    <w:p w14:paraId="5341C416" w14:textId="77777777" w:rsidR="00A6549A" w:rsidRDefault="00000000">
      <w:pPr>
        <w:pStyle w:val="BodyText"/>
        <w:spacing w:before="90" w:line="228" w:lineRule="auto"/>
        <w:ind w:left="43" w:right="71"/>
        <w:jc w:val="both"/>
      </w:pPr>
      <w:r>
        <w:br w:type="column"/>
      </w:r>
      <w:r>
        <w:t>Furthermore, integrating Agentic AI with Electronic Health Records (EHRs) significantly enhances predictive accuracy by providing richer datasets, historical trends, and</w:t>
      </w:r>
      <w:r>
        <w:rPr>
          <w:spacing w:val="-6"/>
        </w:rPr>
        <w:t xml:space="preserve"> </w:t>
      </w:r>
      <w:r>
        <w:t>real-time</w:t>
      </w:r>
      <w:r>
        <w:rPr>
          <w:spacing w:val="-6"/>
        </w:rPr>
        <w:t xml:space="preserve"> </w:t>
      </w:r>
      <w:r>
        <w:t>vital</w:t>
      </w:r>
      <w:r>
        <w:rPr>
          <w:spacing w:val="-6"/>
        </w:rPr>
        <w:t xml:space="preserve"> </w:t>
      </w:r>
      <w:r>
        <w:t>signals</w:t>
      </w:r>
      <w:r>
        <w:rPr>
          <w:spacing w:val="-6"/>
        </w:rPr>
        <w:t xml:space="preserve"> </w:t>
      </w:r>
      <w:r>
        <w:rPr>
          <w:b/>
        </w:rPr>
        <w:t>[4]</w:t>
      </w:r>
      <w:r>
        <w:t>.</w:t>
      </w:r>
      <w:r>
        <w:rPr>
          <w:spacing w:val="-6"/>
        </w:rPr>
        <w:t xml:space="preserve"> </w:t>
      </w:r>
      <w:r>
        <w:t>Systematic</w:t>
      </w:r>
      <w:r>
        <w:rPr>
          <w:spacing w:val="-6"/>
        </w:rPr>
        <w:t xml:space="preserve"> </w:t>
      </w:r>
      <w:r>
        <w:t>reviews</w:t>
      </w:r>
      <w:r>
        <w:rPr>
          <w:spacing w:val="-6"/>
        </w:rPr>
        <w:t xml:space="preserve"> </w:t>
      </w:r>
      <w:r>
        <w:t xml:space="preserve">confirm that EHR-integrated autonomous agents help clinicians identify at-risk patients earlier, prioritize interventions, streamline workflows, and deliver personalized treatment plans </w:t>
      </w:r>
      <w:r>
        <w:rPr>
          <w:b/>
        </w:rPr>
        <w:t>[4] [6]</w:t>
      </w:r>
      <w:r>
        <w:t>.</w:t>
      </w:r>
    </w:p>
    <w:p w14:paraId="1D0C4F6B" w14:textId="77777777" w:rsidR="00A6549A" w:rsidRDefault="00A6549A">
      <w:pPr>
        <w:pStyle w:val="BodyText"/>
        <w:spacing w:before="10"/>
      </w:pPr>
    </w:p>
    <w:p w14:paraId="1188D750" w14:textId="2EF55E44" w:rsidR="00A6549A" w:rsidRDefault="00000000" w:rsidP="00801DC6">
      <w:pPr>
        <w:pStyle w:val="BodyText"/>
        <w:spacing w:line="228" w:lineRule="auto"/>
        <w:ind w:left="43" w:right="65"/>
        <w:jc w:val="both"/>
      </w:pPr>
      <w:r>
        <w:t>Multi-agent autonomous systems, when embedded within HMS, create</w:t>
      </w:r>
      <w:r>
        <w:rPr>
          <w:spacing w:val="-7"/>
        </w:rPr>
        <w:t xml:space="preserve"> </w:t>
      </w:r>
      <w:r>
        <w:t>a</w:t>
      </w:r>
      <w:r>
        <w:rPr>
          <w:spacing w:val="-7"/>
        </w:rPr>
        <w:t xml:space="preserve"> </w:t>
      </w:r>
      <w:r>
        <w:t>comprehensive</w:t>
      </w:r>
      <w:r>
        <w:rPr>
          <w:spacing w:val="-7"/>
        </w:rPr>
        <w:t xml:space="preserve"> </w:t>
      </w:r>
      <w:r>
        <w:t>decision-support</w:t>
      </w:r>
      <w:r>
        <w:rPr>
          <w:spacing w:val="-7"/>
        </w:rPr>
        <w:t xml:space="preserve"> </w:t>
      </w:r>
      <w:r>
        <w:t xml:space="preserve">ecosystem capable of continuous monitoring, real-time risk assessment, and proactive clinical action. These systems enable hospitals to move beyond basic data management toward intelligent, autonomous, and predictive healthcare delivery </w:t>
      </w:r>
      <w:r>
        <w:rPr>
          <w:b/>
        </w:rPr>
        <w:t>[5] [8]</w:t>
      </w:r>
      <w:r>
        <w:t>.</w:t>
      </w:r>
    </w:p>
    <w:p w14:paraId="49B8D8BA" w14:textId="77777777" w:rsidR="00A6549A" w:rsidRDefault="00A6549A">
      <w:pPr>
        <w:pStyle w:val="BodyText"/>
      </w:pPr>
    </w:p>
    <w:p w14:paraId="535F280B" w14:textId="77777777" w:rsidR="00A6549A" w:rsidRDefault="00A6549A">
      <w:pPr>
        <w:pStyle w:val="BodyText"/>
        <w:spacing w:before="8"/>
      </w:pPr>
    </w:p>
    <w:p w14:paraId="04900AFC" w14:textId="77777777" w:rsidR="00A6549A" w:rsidRDefault="00000000">
      <w:pPr>
        <w:pStyle w:val="ListParagraph"/>
        <w:numPr>
          <w:ilvl w:val="0"/>
          <w:numId w:val="11"/>
        </w:numPr>
        <w:tabs>
          <w:tab w:val="left" w:pos="1589"/>
        </w:tabs>
        <w:ind w:left="1589" w:hanging="844"/>
        <w:jc w:val="left"/>
        <w:rPr>
          <w:sz w:val="20"/>
        </w:rPr>
      </w:pPr>
      <w:bookmarkStart w:id="5" w:name="III.​STUDY_OF_EXISTING_SOLUTIONS_"/>
      <w:bookmarkEnd w:id="5"/>
      <w:r>
        <w:rPr>
          <w:smallCaps/>
          <w:w w:val="90"/>
          <w:sz w:val="20"/>
        </w:rPr>
        <w:t>Study</w:t>
      </w:r>
      <w:r>
        <w:rPr>
          <w:smallCaps/>
          <w:spacing w:val="-1"/>
          <w:sz w:val="20"/>
        </w:rPr>
        <w:t xml:space="preserve"> </w:t>
      </w:r>
      <w:r>
        <w:rPr>
          <w:smallCaps/>
          <w:w w:val="90"/>
          <w:sz w:val="20"/>
        </w:rPr>
        <w:t>of</w:t>
      </w:r>
      <w:r>
        <w:rPr>
          <w:smallCaps/>
          <w:sz w:val="20"/>
        </w:rPr>
        <w:t xml:space="preserve"> </w:t>
      </w:r>
      <w:r>
        <w:rPr>
          <w:smallCaps/>
          <w:w w:val="90"/>
          <w:sz w:val="20"/>
        </w:rPr>
        <w:t>Existing</w:t>
      </w:r>
      <w:r>
        <w:rPr>
          <w:smallCaps/>
          <w:sz w:val="20"/>
        </w:rPr>
        <w:t xml:space="preserve"> </w:t>
      </w:r>
      <w:r>
        <w:rPr>
          <w:smallCaps/>
          <w:spacing w:val="-2"/>
          <w:w w:val="90"/>
          <w:sz w:val="20"/>
        </w:rPr>
        <w:t>Solutions</w:t>
      </w:r>
    </w:p>
    <w:p w14:paraId="250228FC" w14:textId="77777777" w:rsidR="00A6549A" w:rsidRDefault="00000000">
      <w:pPr>
        <w:pStyle w:val="BodyText"/>
        <w:spacing w:before="80" w:line="228" w:lineRule="auto"/>
        <w:ind w:left="43" w:right="65" w:firstLine="285"/>
        <w:jc w:val="both"/>
      </w:pPr>
      <w:r>
        <w:t>Existing hospital</w:t>
      </w:r>
      <w:r>
        <w:rPr>
          <w:spacing w:val="-5"/>
        </w:rPr>
        <w:t xml:space="preserve"> </w:t>
      </w:r>
      <w:r>
        <w:t>management</w:t>
      </w:r>
      <w:r>
        <w:rPr>
          <w:spacing w:val="-5"/>
        </w:rPr>
        <w:t xml:space="preserve"> </w:t>
      </w:r>
      <w:r>
        <w:t>systems</w:t>
      </w:r>
      <w:r>
        <w:rPr>
          <w:spacing w:val="-5"/>
        </w:rPr>
        <w:t xml:space="preserve"> </w:t>
      </w:r>
      <w:r>
        <w:t>primarily</w:t>
      </w:r>
      <w:r>
        <w:rPr>
          <w:spacing w:val="-5"/>
        </w:rPr>
        <w:t xml:space="preserve"> </w:t>
      </w:r>
      <w:r>
        <w:t xml:space="preserve">focus on administrative functions such as patient registration, appointment scheduling, billing, pharmacy management, and basic record keeping </w:t>
      </w:r>
      <w:r>
        <w:rPr>
          <w:b/>
        </w:rPr>
        <w:t>[4]</w:t>
      </w:r>
      <w:r>
        <w:t>. These systems help reduce paperwork, improve workflow efficiency, and centralize healthcare data. However, they do not incorporate autonomous clinical intelligence, predictive reasoning, or intelligent disease forecasting—leaving doctors to rely</w:t>
      </w:r>
      <w:r>
        <w:rPr>
          <w:spacing w:val="-6"/>
        </w:rPr>
        <w:t xml:space="preserve"> </w:t>
      </w:r>
      <w:r>
        <w:t>on manual evaluation and experience for diagnosis, which</w:t>
      </w:r>
      <w:r>
        <w:rPr>
          <w:spacing w:val="40"/>
        </w:rPr>
        <w:t xml:space="preserve"> </w:t>
      </w:r>
      <w:r>
        <w:t>can lead to delays and inconsistencies.</w:t>
      </w:r>
    </w:p>
    <w:p w14:paraId="5EEB114E" w14:textId="77777777" w:rsidR="00A6549A" w:rsidRDefault="00A6549A">
      <w:pPr>
        <w:pStyle w:val="BodyText"/>
        <w:spacing w:before="10"/>
      </w:pPr>
    </w:p>
    <w:p w14:paraId="7B03BB4B" w14:textId="77777777" w:rsidR="00A6549A" w:rsidRDefault="00000000">
      <w:pPr>
        <w:pStyle w:val="BodyText"/>
        <w:spacing w:line="228" w:lineRule="auto"/>
        <w:ind w:left="43" w:right="68"/>
        <w:jc w:val="both"/>
      </w:pPr>
      <w:r>
        <w:t>Several standalone AI-based healthcare tools have been proposed in the literature, but most of them rely on traditional Machine Learning techniques. These older systems typically use structured clinical data to estimate disease risk for specific conditions such</w:t>
      </w:r>
      <w:r>
        <w:rPr>
          <w:spacing w:val="-5"/>
        </w:rPr>
        <w:t xml:space="preserve"> </w:t>
      </w:r>
      <w:r>
        <w:t>as</w:t>
      </w:r>
      <w:r>
        <w:rPr>
          <w:spacing w:val="-5"/>
        </w:rPr>
        <w:t xml:space="preserve"> </w:t>
      </w:r>
      <w:r>
        <w:t xml:space="preserve">cardiovascular disorders, diabetes, or metabolic syndromes </w:t>
      </w:r>
      <w:r>
        <w:rPr>
          <w:b/>
        </w:rPr>
        <w:t>[1] [2] [9] [10]</w:t>
      </w:r>
      <w:r>
        <w:t>. Although such tools demonstrate good predictive accuracy, they are passive models that depend on manual data</w:t>
      </w:r>
      <w:r>
        <w:rPr>
          <w:spacing w:val="-5"/>
        </w:rPr>
        <w:t xml:space="preserve"> </w:t>
      </w:r>
      <w:r>
        <w:t>entry</w:t>
      </w:r>
      <w:r>
        <w:rPr>
          <w:spacing w:val="-5"/>
        </w:rPr>
        <w:t xml:space="preserve"> </w:t>
      </w:r>
      <w:r>
        <w:t>and</w:t>
      </w:r>
      <w:r>
        <w:rPr>
          <w:spacing w:val="-5"/>
        </w:rPr>
        <w:t xml:space="preserve"> </w:t>
      </w:r>
      <w:r>
        <w:t>operate</w:t>
      </w:r>
      <w:r>
        <w:rPr>
          <w:spacing w:val="-5"/>
        </w:rPr>
        <w:t xml:space="preserve"> </w:t>
      </w:r>
      <w:r>
        <w:t>outside</w:t>
      </w:r>
      <w:r>
        <w:rPr>
          <w:spacing w:val="-5"/>
        </w:rPr>
        <w:t xml:space="preserve"> </w:t>
      </w:r>
      <w:r>
        <w:t>hospital</w:t>
      </w:r>
      <w:r>
        <w:rPr>
          <w:spacing w:val="-5"/>
        </w:rPr>
        <w:t xml:space="preserve"> </w:t>
      </w:r>
      <w:r>
        <w:t>workflows,</w:t>
      </w:r>
      <w:r>
        <w:rPr>
          <w:spacing w:val="-5"/>
        </w:rPr>
        <w:t xml:space="preserve"> </w:t>
      </w:r>
      <w:r>
        <w:t>making them impractical for real-time clinical environments.</w:t>
      </w:r>
    </w:p>
    <w:p w14:paraId="593523E8" w14:textId="77777777" w:rsidR="00A6549A" w:rsidRDefault="00A6549A">
      <w:pPr>
        <w:pStyle w:val="BodyText"/>
        <w:spacing w:before="10"/>
      </w:pPr>
    </w:p>
    <w:p w14:paraId="66AF5844" w14:textId="77777777" w:rsidR="00A6549A" w:rsidRDefault="00000000">
      <w:pPr>
        <w:pStyle w:val="BodyText"/>
        <w:spacing w:line="228" w:lineRule="auto"/>
        <w:ind w:left="43" w:right="65"/>
        <w:jc w:val="both"/>
      </w:pPr>
      <w:r>
        <w:t>Other solutions attempt to leverage Electronic Health Records (EHRs)</w:t>
      </w:r>
      <w:r>
        <w:rPr>
          <w:spacing w:val="-5"/>
        </w:rPr>
        <w:t xml:space="preserve"> </w:t>
      </w:r>
      <w:r>
        <w:t>to</w:t>
      </w:r>
      <w:r>
        <w:rPr>
          <w:spacing w:val="-5"/>
        </w:rPr>
        <w:t xml:space="preserve"> </w:t>
      </w:r>
      <w:r>
        <w:t>generate</w:t>
      </w:r>
      <w:r>
        <w:rPr>
          <w:spacing w:val="-5"/>
        </w:rPr>
        <w:t xml:space="preserve"> </w:t>
      </w:r>
      <w:r>
        <w:t>clinical</w:t>
      </w:r>
      <w:r>
        <w:rPr>
          <w:spacing w:val="-5"/>
        </w:rPr>
        <w:t xml:space="preserve"> </w:t>
      </w:r>
      <w:r>
        <w:t>insights.</w:t>
      </w:r>
      <w:r>
        <w:rPr>
          <w:spacing w:val="-5"/>
        </w:rPr>
        <w:t xml:space="preserve"> </w:t>
      </w:r>
      <w:r>
        <w:t>Studies</w:t>
      </w:r>
      <w:r>
        <w:rPr>
          <w:spacing w:val="-5"/>
        </w:rPr>
        <w:t xml:space="preserve"> </w:t>
      </w:r>
      <w:r>
        <w:t>have shown that EHR-integrated prediction systems can improve early detection of</w:t>
      </w:r>
      <w:r>
        <w:rPr>
          <w:spacing w:val="-4"/>
        </w:rPr>
        <w:t xml:space="preserve"> </w:t>
      </w:r>
      <w:r>
        <w:t>high-risk</w:t>
      </w:r>
      <w:r>
        <w:rPr>
          <w:spacing w:val="-4"/>
        </w:rPr>
        <w:t xml:space="preserve"> </w:t>
      </w:r>
      <w:r>
        <w:t>patients</w:t>
      </w:r>
      <w:r>
        <w:rPr>
          <w:spacing w:val="-4"/>
        </w:rPr>
        <w:t xml:space="preserve"> </w:t>
      </w:r>
      <w:r>
        <w:t>by</w:t>
      </w:r>
      <w:r>
        <w:rPr>
          <w:spacing w:val="-4"/>
        </w:rPr>
        <w:t xml:space="preserve"> </w:t>
      </w:r>
      <w:r>
        <w:t xml:space="preserve">analyzing longitudinal and historical clinical data </w:t>
      </w:r>
      <w:r>
        <w:rPr>
          <w:b/>
        </w:rPr>
        <w:t>[4] [6]</w:t>
      </w:r>
      <w:r>
        <w:t>. However, these systems treat prediction as an offline or post-hoc analysis step, rather than enabling continuous,</w:t>
      </w:r>
      <w:r>
        <w:rPr>
          <w:spacing w:val="40"/>
        </w:rPr>
        <w:t xml:space="preserve"> </w:t>
      </w:r>
      <w:r>
        <w:t>autonomous monitoring. They lack the ability to reason, self-update, or coordinate with other components within the HMS.</w:t>
      </w:r>
    </w:p>
    <w:p w14:paraId="6FDA1280" w14:textId="77777777" w:rsidR="00A6549A" w:rsidRDefault="00A6549A">
      <w:pPr>
        <w:pStyle w:val="BodyText"/>
        <w:spacing w:before="10"/>
      </w:pPr>
    </w:p>
    <w:p w14:paraId="1C04A4A0" w14:textId="77777777" w:rsidR="00A6549A" w:rsidRDefault="00000000">
      <w:pPr>
        <w:pStyle w:val="BodyText"/>
        <w:spacing w:line="228" w:lineRule="auto"/>
        <w:ind w:left="43" w:right="68"/>
        <w:jc w:val="both"/>
      </w:pPr>
      <w:r>
        <w:t>Additionally, some systems provide disease risk calculators through web or mobile interfaces. However, these applications require manually inputted clinical parameters rather than autonomously retrieving patient data from HMS databases. This increases workload for clinicians, introduces human error, and prevents seamless integration with existing hospital workflows. In contrast, Agentic AI systems are designed to automatically pull relevant patient data, reason through</w:t>
      </w:r>
      <w:r>
        <w:rPr>
          <w:spacing w:val="-5"/>
        </w:rPr>
        <w:t xml:space="preserve"> </w:t>
      </w:r>
      <w:r>
        <w:t>clinical</w:t>
      </w:r>
      <w:r>
        <w:rPr>
          <w:spacing w:val="-5"/>
        </w:rPr>
        <w:t xml:space="preserve"> </w:t>
      </w:r>
      <w:r>
        <w:t>patterns,</w:t>
      </w:r>
      <w:r>
        <w:rPr>
          <w:spacing w:val="-5"/>
        </w:rPr>
        <w:t xml:space="preserve"> </w:t>
      </w:r>
      <w:r>
        <w:t xml:space="preserve">and provide real-time explanations—capabilities missing in current solutions </w:t>
      </w:r>
      <w:r>
        <w:rPr>
          <w:b/>
        </w:rPr>
        <w:t>[5] [7]</w:t>
      </w:r>
      <w:r>
        <w:t>.</w:t>
      </w:r>
    </w:p>
    <w:p w14:paraId="792C45CB" w14:textId="77777777" w:rsidR="00A6549A" w:rsidRDefault="00A6549A">
      <w:pPr>
        <w:pStyle w:val="BodyText"/>
      </w:pPr>
    </w:p>
    <w:p w14:paraId="327E7B60" w14:textId="77777777" w:rsidR="00A6549A" w:rsidRDefault="00A6549A">
      <w:pPr>
        <w:pStyle w:val="BodyText"/>
      </w:pPr>
    </w:p>
    <w:p w14:paraId="394FEAD1" w14:textId="77777777" w:rsidR="00A6549A" w:rsidRDefault="00A6549A">
      <w:pPr>
        <w:pStyle w:val="BodyText"/>
        <w:spacing w:before="9"/>
      </w:pPr>
    </w:p>
    <w:p w14:paraId="49F01EB4" w14:textId="77777777" w:rsidR="00A6549A" w:rsidRDefault="00000000">
      <w:pPr>
        <w:pStyle w:val="ListParagraph"/>
        <w:numPr>
          <w:ilvl w:val="0"/>
          <w:numId w:val="11"/>
        </w:numPr>
        <w:tabs>
          <w:tab w:val="left" w:pos="2203"/>
        </w:tabs>
        <w:ind w:left="2203" w:hanging="838"/>
        <w:jc w:val="left"/>
        <w:rPr>
          <w:sz w:val="20"/>
        </w:rPr>
      </w:pPr>
      <w:bookmarkStart w:id="6" w:name="IV.​GAP_ANALYSIS_"/>
      <w:bookmarkEnd w:id="6"/>
      <w:r>
        <w:rPr>
          <w:smallCaps/>
          <w:spacing w:val="-5"/>
          <w:sz w:val="20"/>
        </w:rPr>
        <w:t xml:space="preserve">Gap </w:t>
      </w:r>
      <w:r>
        <w:rPr>
          <w:smallCaps/>
          <w:spacing w:val="-2"/>
          <w:sz w:val="20"/>
        </w:rPr>
        <w:t>Analysis</w:t>
      </w:r>
    </w:p>
    <w:p w14:paraId="1BD6C3DF" w14:textId="77777777" w:rsidR="00A6549A" w:rsidRDefault="00000000">
      <w:pPr>
        <w:pStyle w:val="BodyText"/>
        <w:spacing w:before="80" w:line="228" w:lineRule="auto"/>
        <w:ind w:left="43" w:right="78" w:firstLine="285"/>
        <w:jc w:val="both"/>
      </w:pPr>
      <w:r>
        <w:t>The analysis of existing solutions</w:t>
      </w:r>
      <w:r>
        <w:rPr>
          <w:spacing w:val="-5"/>
        </w:rPr>
        <w:t xml:space="preserve"> </w:t>
      </w:r>
      <w:r>
        <w:t>and</w:t>
      </w:r>
      <w:r>
        <w:rPr>
          <w:spacing w:val="-5"/>
        </w:rPr>
        <w:t xml:space="preserve"> </w:t>
      </w:r>
      <w:r>
        <w:t>current</w:t>
      </w:r>
      <w:r>
        <w:rPr>
          <w:spacing w:val="-5"/>
        </w:rPr>
        <w:t xml:space="preserve"> </w:t>
      </w:r>
      <w:r>
        <w:t xml:space="preserve">industry challenges reveals distinct </w:t>
      </w:r>
      <w:proofErr w:type="gramStart"/>
      <w:r>
        <w:t>gaps :</w:t>
      </w:r>
      <w:proofErr w:type="gramEnd"/>
    </w:p>
    <w:p w14:paraId="19250BBE" w14:textId="77777777" w:rsidR="00A6549A" w:rsidRDefault="00A6549A">
      <w:pPr>
        <w:pStyle w:val="BodyText"/>
        <w:spacing w:line="228" w:lineRule="auto"/>
        <w:jc w:val="both"/>
        <w:sectPr w:rsidR="00A6549A">
          <w:pgSz w:w="11920" w:h="16840"/>
          <w:pgMar w:top="360" w:right="850" w:bottom="280" w:left="850" w:header="720" w:footer="720" w:gutter="0"/>
          <w:cols w:num="2" w:space="720" w:equalWidth="0">
            <w:col w:w="4738" w:space="677"/>
            <w:col w:w="4805"/>
          </w:cols>
        </w:sectPr>
      </w:pPr>
    </w:p>
    <w:p w14:paraId="3D4047AC" w14:textId="77777777" w:rsidR="00A6549A" w:rsidRDefault="00000000">
      <w:pPr>
        <w:pStyle w:val="ListParagraph"/>
        <w:numPr>
          <w:ilvl w:val="1"/>
          <w:numId w:val="10"/>
        </w:numPr>
        <w:tabs>
          <w:tab w:val="left" w:pos="763"/>
        </w:tabs>
        <w:spacing w:before="90" w:line="228" w:lineRule="auto"/>
        <w:ind w:right="1"/>
        <w:jc w:val="both"/>
        <w:rPr>
          <w:sz w:val="20"/>
        </w:rPr>
      </w:pPr>
      <w:r>
        <w:rPr>
          <w:sz w:val="20"/>
        </w:rPr>
        <w:t xml:space="preserve">Lack of Autonomous Clinical Intelligence in </w:t>
      </w:r>
      <w:r>
        <w:rPr>
          <w:sz w:val="20"/>
        </w:rPr>
        <w:t>Existing HMS:</w:t>
      </w:r>
      <w:r>
        <w:rPr>
          <w:spacing w:val="40"/>
          <w:sz w:val="20"/>
        </w:rPr>
        <w:t xml:space="preserve"> </w:t>
      </w:r>
      <w:r>
        <w:rPr>
          <w:sz w:val="20"/>
        </w:rPr>
        <w:t xml:space="preserve">Current Hospital Management Systems mainly focus on administrative tasks such </w:t>
      </w:r>
      <w:r>
        <w:rPr>
          <w:sz w:val="20"/>
        </w:rPr>
        <w:lastRenderedPageBreak/>
        <w:t xml:space="preserve">as patient registration, billing, record storage, pharmacy operations, and appointment management </w:t>
      </w:r>
      <w:r>
        <w:rPr>
          <w:b/>
          <w:sz w:val="20"/>
        </w:rPr>
        <w:t>[4]</w:t>
      </w:r>
      <w:r>
        <w:rPr>
          <w:sz w:val="20"/>
        </w:rPr>
        <w:t>. These systems do not provide autonomous reasoning, real-time disease prediction, or intelligent clinical decision</w:t>
      </w:r>
      <w:r>
        <w:rPr>
          <w:spacing w:val="40"/>
          <w:sz w:val="20"/>
        </w:rPr>
        <w:t xml:space="preserve"> </w:t>
      </w:r>
      <w:r>
        <w:rPr>
          <w:sz w:val="20"/>
        </w:rPr>
        <w:t xml:space="preserve">support. As a result, clinicians must manually interpret data, which slows down diagnosis and increases the risk of human error </w:t>
      </w:r>
      <w:r>
        <w:rPr>
          <w:b/>
          <w:sz w:val="20"/>
        </w:rPr>
        <w:t>[6]</w:t>
      </w:r>
      <w:r>
        <w:rPr>
          <w:sz w:val="20"/>
        </w:rPr>
        <w:t>.</w:t>
      </w:r>
    </w:p>
    <w:p w14:paraId="660A6E8B" w14:textId="77777777" w:rsidR="00A6549A" w:rsidRDefault="00000000">
      <w:pPr>
        <w:pStyle w:val="ListParagraph"/>
        <w:numPr>
          <w:ilvl w:val="1"/>
          <w:numId w:val="10"/>
        </w:numPr>
        <w:tabs>
          <w:tab w:val="left" w:pos="763"/>
        </w:tabs>
        <w:spacing w:before="120" w:line="228" w:lineRule="auto"/>
        <w:ind w:right="1"/>
        <w:jc w:val="both"/>
        <w:rPr>
          <w:sz w:val="20"/>
        </w:rPr>
      </w:pPr>
      <w:r>
        <w:rPr>
          <w:sz w:val="20"/>
        </w:rPr>
        <w:t>Standalone AI</w:t>
      </w:r>
      <w:r>
        <w:rPr>
          <w:spacing w:val="-8"/>
          <w:sz w:val="20"/>
        </w:rPr>
        <w:t xml:space="preserve"> </w:t>
      </w:r>
      <w:r>
        <w:rPr>
          <w:sz w:val="20"/>
        </w:rPr>
        <w:t>Tools</w:t>
      </w:r>
      <w:r>
        <w:rPr>
          <w:spacing w:val="-8"/>
          <w:sz w:val="20"/>
        </w:rPr>
        <w:t xml:space="preserve"> </w:t>
      </w:r>
      <w:r>
        <w:rPr>
          <w:sz w:val="20"/>
        </w:rPr>
        <w:t>Not</w:t>
      </w:r>
      <w:r>
        <w:rPr>
          <w:spacing w:val="-8"/>
          <w:sz w:val="20"/>
        </w:rPr>
        <w:t xml:space="preserve"> </w:t>
      </w:r>
      <w:r>
        <w:rPr>
          <w:sz w:val="20"/>
        </w:rPr>
        <w:t>Integrated</w:t>
      </w:r>
      <w:r>
        <w:rPr>
          <w:spacing w:val="-8"/>
          <w:sz w:val="20"/>
        </w:rPr>
        <w:t xml:space="preserve"> </w:t>
      </w:r>
      <w:r>
        <w:rPr>
          <w:sz w:val="20"/>
        </w:rPr>
        <w:t>within</w:t>
      </w:r>
      <w:r>
        <w:rPr>
          <w:spacing w:val="-8"/>
          <w:sz w:val="20"/>
        </w:rPr>
        <w:t xml:space="preserve"> </w:t>
      </w:r>
      <w:r>
        <w:rPr>
          <w:sz w:val="20"/>
        </w:rPr>
        <w:t>HMS: Several research works propose AI-driven or</w:t>
      </w:r>
      <w:r>
        <w:rPr>
          <w:spacing w:val="40"/>
          <w:sz w:val="20"/>
        </w:rPr>
        <w:t xml:space="preserve"> </w:t>
      </w:r>
      <w:r>
        <w:rPr>
          <w:sz w:val="20"/>
        </w:rPr>
        <w:t>ML-based</w:t>
      </w:r>
      <w:r>
        <w:rPr>
          <w:spacing w:val="-8"/>
          <w:sz w:val="20"/>
        </w:rPr>
        <w:t xml:space="preserve"> </w:t>
      </w:r>
      <w:r>
        <w:rPr>
          <w:sz w:val="20"/>
        </w:rPr>
        <w:t>disease</w:t>
      </w:r>
      <w:r>
        <w:rPr>
          <w:spacing w:val="-8"/>
          <w:sz w:val="20"/>
        </w:rPr>
        <w:t xml:space="preserve"> </w:t>
      </w:r>
      <w:r>
        <w:rPr>
          <w:sz w:val="20"/>
        </w:rPr>
        <w:t>assessment</w:t>
      </w:r>
      <w:r>
        <w:rPr>
          <w:spacing w:val="-8"/>
          <w:sz w:val="20"/>
        </w:rPr>
        <w:t xml:space="preserve"> </w:t>
      </w:r>
      <w:r>
        <w:rPr>
          <w:sz w:val="20"/>
        </w:rPr>
        <w:t>tools</w:t>
      </w:r>
      <w:r>
        <w:rPr>
          <w:spacing w:val="-8"/>
          <w:sz w:val="20"/>
        </w:rPr>
        <w:t xml:space="preserve"> </w:t>
      </w:r>
      <w:r>
        <w:rPr>
          <w:sz w:val="20"/>
        </w:rPr>
        <w:t>for</w:t>
      </w:r>
      <w:r>
        <w:rPr>
          <w:spacing w:val="-8"/>
          <w:sz w:val="20"/>
        </w:rPr>
        <w:t xml:space="preserve"> </w:t>
      </w:r>
      <w:r>
        <w:rPr>
          <w:sz w:val="20"/>
        </w:rPr>
        <w:t xml:space="preserve">predicting conditions such as cardiovascular disorders, diabetes, or chronic illnesses </w:t>
      </w:r>
      <w:r>
        <w:rPr>
          <w:b/>
          <w:sz w:val="20"/>
        </w:rPr>
        <w:t>[1] [2] [9] [10]</w:t>
      </w:r>
      <w:r>
        <w:rPr>
          <w:sz w:val="20"/>
        </w:rPr>
        <w:t>. However,</w:t>
      </w:r>
      <w:r>
        <w:rPr>
          <w:spacing w:val="-9"/>
          <w:sz w:val="20"/>
        </w:rPr>
        <w:t xml:space="preserve"> </w:t>
      </w:r>
      <w:r>
        <w:rPr>
          <w:sz w:val="20"/>
        </w:rPr>
        <w:t>these</w:t>
      </w:r>
      <w:r>
        <w:rPr>
          <w:spacing w:val="-9"/>
          <w:sz w:val="20"/>
        </w:rPr>
        <w:t xml:space="preserve"> </w:t>
      </w:r>
      <w:r>
        <w:rPr>
          <w:sz w:val="20"/>
        </w:rPr>
        <w:t>systems</w:t>
      </w:r>
      <w:r>
        <w:rPr>
          <w:spacing w:val="-9"/>
          <w:sz w:val="20"/>
        </w:rPr>
        <w:t xml:space="preserve"> </w:t>
      </w:r>
      <w:r>
        <w:rPr>
          <w:sz w:val="20"/>
        </w:rPr>
        <w:t>are</w:t>
      </w:r>
      <w:r>
        <w:rPr>
          <w:spacing w:val="-9"/>
          <w:sz w:val="20"/>
        </w:rPr>
        <w:t xml:space="preserve"> </w:t>
      </w:r>
      <w:r>
        <w:rPr>
          <w:sz w:val="20"/>
        </w:rPr>
        <w:t>developed</w:t>
      </w:r>
      <w:r>
        <w:rPr>
          <w:spacing w:val="-9"/>
          <w:sz w:val="20"/>
        </w:rPr>
        <w:t xml:space="preserve"> </w:t>
      </w:r>
      <w:r>
        <w:rPr>
          <w:sz w:val="20"/>
        </w:rPr>
        <w:t>as</w:t>
      </w:r>
      <w:r>
        <w:rPr>
          <w:spacing w:val="-9"/>
          <w:sz w:val="20"/>
        </w:rPr>
        <w:t xml:space="preserve"> </w:t>
      </w:r>
      <w:r>
        <w:rPr>
          <w:sz w:val="20"/>
        </w:rPr>
        <w:t xml:space="preserve">isolated applications and are not embedded within the hospital’s core workflow. Their reliance on manual inputs and external interfaces limits practical usability and prevents seamless operation inside HMS platforms </w:t>
      </w:r>
      <w:r>
        <w:rPr>
          <w:b/>
          <w:sz w:val="20"/>
        </w:rPr>
        <w:t>[5]</w:t>
      </w:r>
      <w:r>
        <w:rPr>
          <w:sz w:val="20"/>
        </w:rPr>
        <w:t>.</w:t>
      </w:r>
    </w:p>
    <w:p w14:paraId="393FBB44" w14:textId="77777777" w:rsidR="00A6549A" w:rsidRDefault="00000000">
      <w:pPr>
        <w:pStyle w:val="ListParagraph"/>
        <w:numPr>
          <w:ilvl w:val="1"/>
          <w:numId w:val="10"/>
        </w:numPr>
        <w:tabs>
          <w:tab w:val="left" w:pos="763"/>
        </w:tabs>
        <w:spacing w:before="120" w:line="228" w:lineRule="auto"/>
        <w:ind w:right="4"/>
        <w:jc w:val="both"/>
        <w:rPr>
          <w:sz w:val="20"/>
        </w:rPr>
      </w:pPr>
      <w:r>
        <w:rPr>
          <w:sz w:val="20"/>
        </w:rPr>
        <w:t>Limited Real-Time EHR Integration: Although some systems leverage Electronic Health</w:t>
      </w:r>
      <w:r>
        <w:rPr>
          <w:spacing w:val="40"/>
          <w:sz w:val="20"/>
        </w:rPr>
        <w:t xml:space="preserve"> </w:t>
      </w:r>
      <w:r>
        <w:rPr>
          <w:sz w:val="20"/>
        </w:rPr>
        <w:t>Records</w:t>
      </w:r>
      <w:r>
        <w:rPr>
          <w:spacing w:val="36"/>
          <w:sz w:val="20"/>
        </w:rPr>
        <w:t xml:space="preserve"> </w:t>
      </w:r>
      <w:r>
        <w:rPr>
          <w:sz w:val="20"/>
        </w:rPr>
        <w:t>(EHRs)</w:t>
      </w:r>
      <w:r>
        <w:rPr>
          <w:spacing w:val="22"/>
          <w:sz w:val="20"/>
        </w:rPr>
        <w:t xml:space="preserve"> </w:t>
      </w:r>
      <w:r>
        <w:rPr>
          <w:sz w:val="20"/>
        </w:rPr>
        <w:t>for</w:t>
      </w:r>
      <w:r>
        <w:rPr>
          <w:spacing w:val="22"/>
          <w:sz w:val="20"/>
        </w:rPr>
        <w:t xml:space="preserve"> </w:t>
      </w:r>
      <w:r>
        <w:rPr>
          <w:sz w:val="20"/>
        </w:rPr>
        <w:t>generating</w:t>
      </w:r>
      <w:r>
        <w:rPr>
          <w:spacing w:val="22"/>
          <w:sz w:val="20"/>
        </w:rPr>
        <w:t xml:space="preserve"> </w:t>
      </w:r>
      <w:r>
        <w:rPr>
          <w:sz w:val="20"/>
        </w:rPr>
        <w:t>clinical</w:t>
      </w:r>
      <w:r>
        <w:rPr>
          <w:spacing w:val="22"/>
          <w:sz w:val="20"/>
        </w:rPr>
        <w:t xml:space="preserve"> </w:t>
      </w:r>
      <w:r>
        <w:rPr>
          <w:sz w:val="20"/>
        </w:rPr>
        <w:t>insights</w:t>
      </w:r>
    </w:p>
    <w:p w14:paraId="5CFFE157" w14:textId="77777777" w:rsidR="00A6549A" w:rsidRDefault="00000000">
      <w:pPr>
        <w:pStyle w:val="BodyText"/>
        <w:spacing w:line="228" w:lineRule="auto"/>
        <w:ind w:left="763" w:right="1"/>
        <w:jc w:val="both"/>
      </w:pPr>
      <w:r>
        <w:rPr>
          <w:b/>
        </w:rPr>
        <w:t>[4] [6]</w:t>
      </w:r>
      <w:r>
        <w:t>, most implementations perform static, offline data analysis. They lack continuous monitoring, dynamic updates, and real-time reasoning capabilities.</w:t>
      </w:r>
      <w:r>
        <w:rPr>
          <w:spacing w:val="-7"/>
        </w:rPr>
        <w:t xml:space="preserve"> </w:t>
      </w:r>
      <w:r>
        <w:t>Current</w:t>
      </w:r>
      <w:r>
        <w:rPr>
          <w:spacing w:val="-7"/>
        </w:rPr>
        <w:t xml:space="preserve"> </w:t>
      </w:r>
      <w:r>
        <w:t>approaches</w:t>
      </w:r>
      <w:r>
        <w:rPr>
          <w:spacing w:val="-7"/>
        </w:rPr>
        <w:t xml:space="preserve"> </w:t>
      </w:r>
      <w:r>
        <w:t>do</w:t>
      </w:r>
      <w:r>
        <w:rPr>
          <w:spacing w:val="-7"/>
        </w:rPr>
        <w:t xml:space="preserve"> </w:t>
      </w:r>
      <w:r>
        <w:t>not integrate prediction pipelines directly into live HMS databases, resulting in</w:t>
      </w:r>
      <w:r>
        <w:rPr>
          <w:spacing w:val="-6"/>
        </w:rPr>
        <w:t xml:space="preserve"> </w:t>
      </w:r>
      <w:r>
        <w:t>delayed</w:t>
      </w:r>
      <w:r>
        <w:rPr>
          <w:spacing w:val="-6"/>
        </w:rPr>
        <w:t xml:space="preserve"> </w:t>
      </w:r>
      <w:r>
        <w:t>detection</w:t>
      </w:r>
      <w:r>
        <w:rPr>
          <w:spacing w:val="-6"/>
        </w:rPr>
        <w:t xml:space="preserve"> </w:t>
      </w:r>
      <w:r>
        <w:t>of critical risks and reduced clinical utility.</w:t>
      </w:r>
    </w:p>
    <w:p w14:paraId="5F74A4F0" w14:textId="77777777" w:rsidR="00A6549A" w:rsidRDefault="00000000">
      <w:pPr>
        <w:pStyle w:val="ListParagraph"/>
        <w:numPr>
          <w:ilvl w:val="1"/>
          <w:numId w:val="10"/>
        </w:numPr>
        <w:tabs>
          <w:tab w:val="left" w:pos="763"/>
        </w:tabs>
        <w:spacing w:before="120" w:line="228" w:lineRule="auto"/>
        <w:jc w:val="both"/>
        <w:rPr>
          <w:sz w:val="20"/>
        </w:rPr>
      </w:pPr>
      <w:r>
        <w:rPr>
          <w:sz w:val="20"/>
        </w:rPr>
        <w:t xml:space="preserve">Insufficient Focus on Scalability and Deployment: Existing research often prioritizes predictive accuracy while neglecting essential deployment considerations such as distributed architecture, cloud integration, microservices, system orchestration, and real-time scalability </w:t>
      </w:r>
      <w:r>
        <w:rPr>
          <w:b/>
          <w:sz w:val="20"/>
        </w:rPr>
        <w:t>[5]</w:t>
      </w:r>
      <w:r>
        <w:rPr>
          <w:sz w:val="20"/>
        </w:rPr>
        <w:t>. Without these factors, AI tools remain laboratory prototypes rather than deployable healthcare solutions.</w:t>
      </w:r>
    </w:p>
    <w:p w14:paraId="18E87F54" w14:textId="77777777" w:rsidR="00A6549A" w:rsidRDefault="00000000">
      <w:pPr>
        <w:pStyle w:val="ListParagraph"/>
        <w:numPr>
          <w:ilvl w:val="1"/>
          <w:numId w:val="10"/>
        </w:numPr>
        <w:tabs>
          <w:tab w:val="left" w:pos="763"/>
        </w:tabs>
        <w:spacing w:before="120" w:line="228" w:lineRule="auto"/>
        <w:jc w:val="both"/>
        <w:rPr>
          <w:sz w:val="20"/>
        </w:rPr>
      </w:pPr>
      <w:r>
        <w:rPr>
          <w:sz w:val="20"/>
        </w:rPr>
        <w:t>Single-Disease</w:t>
      </w:r>
      <w:r>
        <w:rPr>
          <w:spacing w:val="40"/>
          <w:sz w:val="20"/>
        </w:rPr>
        <w:t xml:space="preserve"> </w:t>
      </w:r>
      <w:r>
        <w:rPr>
          <w:sz w:val="20"/>
        </w:rPr>
        <w:t xml:space="preserve">Prediction </w:t>
      </w:r>
      <w:proofErr w:type="gramStart"/>
      <w:r>
        <w:rPr>
          <w:sz w:val="20"/>
        </w:rPr>
        <w:t xml:space="preserve">Limitation </w:t>
      </w:r>
      <w:r>
        <w:rPr>
          <w:b/>
          <w:sz w:val="20"/>
        </w:rPr>
        <w:t>:</w:t>
      </w:r>
      <w:proofErr w:type="gramEnd"/>
      <w:r>
        <w:rPr>
          <w:b/>
          <w:sz w:val="20"/>
        </w:rPr>
        <w:t xml:space="preserve"> </w:t>
      </w:r>
      <w:r>
        <w:rPr>
          <w:sz w:val="20"/>
        </w:rPr>
        <w:t>Many</w:t>
      </w:r>
      <w:r>
        <w:rPr>
          <w:spacing w:val="80"/>
          <w:sz w:val="20"/>
        </w:rPr>
        <w:t xml:space="preserve"> </w:t>
      </w:r>
      <w:r>
        <w:rPr>
          <w:sz w:val="20"/>
        </w:rPr>
        <w:t xml:space="preserve">AI-based prediction systems focus on detecting only one disease at a time, lacking the ability to assess multiple conditions simultaneously </w:t>
      </w:r>
      <w:r>
        <w:rPr>
          <w:b/>
          <w:sz w:val="20"/>
        </w:rPr>
        <w:t>[6]</w:t>
      </w:r>
      <w:r>
        <w:rPr>
          <w:sz w:val="20"/>
        </w:rPr>
        <w:t>. This single-disease constraint limits the</w:t>
      </w:r>
      <w:r>
        <w:rPr>
          <w:spacing w:val="-5"/>
          <w:sz w:val="20"/>
        </w:rPr>
        <w:t xml:space="preserve"> </w:t>
      </w:r>
      <w:r>
        <w:rPr>
          <w:sz w:val="20"/>
        </w:rPr>
        <w:t>practical applicability of these systems, as real-world healthcare requires unified, multi-disease risk evaluation across diverse patient data points.</w:t>
      </w:r>
    </w:p>
    <w:p w14:paraId="2A6981D3" w14:textId="77777777" w:rsidR="00A6549A" w:rsidRDefault="00A6549A">
      <w:pPr>
        <w:pStyle w:val="BodyText"/>
      </w:pPr>
    </w:p>
    <w:p w14:paraId="2CA639FF" w14:textId="77777777" w:rsidR="00A6549A" w:rsidRDefault="00A6549A">
      <w:pPr>
        <w:pStyle w:val="BodyText"/>
        <w:spacing w:before="38"/>
      </w:pPr>
    </w:p>
    <w:p w14:paraId="000BA3E9" w14:textId="77777777" w:rsidR="00A6549A" w:rsidRPr="00801DC6" w:rsidRDefault="00000000">
      <w:pPr>
        <w:pStyle w:val="ListParagraph"/>
        <w:numPr>
          <w:ilvl w:val="0"/>
          <w:numId w:val="11"/>
        </w:numPr>
        <w:tabs>
          <w:tab w:val="left" w:pos="1780"/>
        </w:tabs>
        <w:ind w:left="1780" w:hanging="804"/>
        <w:jc w:val="left"/>
        <w:rPr>
          <w:sz w:val="20"/>
        </w:rPr>
      </w:pPr>
      <w:bookmarkStart w:id="7" w:name="V.​PROPOSED_METHODOLOGY_"/>
      <w:bookmarkEnd w:id="7"/>
      <w:r>
        <w:rPr>
          <w:smallCaps/>
          <w:spacing w:val="-2"/>
          <w:w w:val="90"/>
          <w:sz w:val="20"/>
        </w:rPr>
        <w:t>Proposed</w:t>
      </w:r>
      <w:r>
        <w:rPr>
          <w:smallCaps/>
          <w:spacing w:val="7"/>
          <w:sz w:val="20"/>
        </w:rPr>
        <w:t xml:space="preserve"> </w:t>
      </w:r>
      <w:r>
        <w:rPr>
          <w:smallCaps/>
          <w:spacing w:val="-2"/>
          <w:sz w:val="20"/>
        </w:rPr>
        <w:t>Methodology</w:t>
      </w:r>
    </w:p>
    <w:p w14:paraId="7A03B6F3" w14:textId="77777777" w:rsidR="00801DC6" w:rsidRDefault="00801DC6" w:rsidP="00801DC6">
      <w:pPr>
        <w:pStyle w:val="ListParagraph"/>
        <w:tabs>
          <w:tab w:val="left" w:pos="1780"/>
        </w:tabs>
        <w:ind w:left="1780" w:firstLine="0"/>
        <w:rPr>
          <w:sz w:val="20"/>
        </w:rPr>
      </w:pPr>
    </w:p>
    <w:p w14:paraId="068F5D9D" w14:textId="65F3188F" w:rsidR="00801DC6" w:rsidRPr="008E403C" w:rsidRDefault="00801DC6" w:rsidP="00801DC6">
      <w:pPr>
        <w:jc w:val="both"/>
        <w:rPr>
          <w:b/>
          <w:bCs/>
          <w:sz w:val="20"/>
          <w:szCs w:val="20"/>
        </w:rPr>
      </w:pPr>
      <w:r>
        <w:t xml:space="preserve"> </w:t>
      </w:r>
      <w:r w:rsidRPr="008E403C">
        <w:rPr>
          <w:b/>
          <w:bCs/>
          <w:sz w:val="20"/>
          <w:szCs w:val="20"/>
        </w:rPr>
        <w:t>A. Research Design</w:t>
      </w:r>
    </w:p>
    <w:p w14:paraId="45070FE0" w14:textId="77777777" w:rsidR="00801DC6" w:rsidRPr="008E403C" w:rsidRDefault="00801DC6" w:rsidP="00801DC6">
      <w:pPr>
        <w:jc w:val="both"/>
        <w:rPr>
          <w:sz w:val="20"/>
          <w:szCs w:val="20"/>
        </w:rPr>
      </w:pPr>
      <w:r w:rsidRPr="008E403C">
        <w:rPr>
          <w:sz w:val="20"/>
          <w:szCs w:val="20"/>
        </w:rPr>
        <w:t>This study adopts a hybrid data-driven and agent-based research design to develop an intelligent disease prediction framework using Agentic AI. The methodology integrates clinical data, wearable sensor data, and survey-based behavioral data to enable proactive healthcare decision-making in smart hospital environments.</w:t>
      </w:r>
    </w:p>
    <w:p w14:paraId="3AF8D4EC" w14:textId="77777777" w:rsidR="00801DC6" w:rsidRPr="008E403C" w:rsidRDefault="00801DC6" w:rsidP="00801DC6">
      <w:pPr>
        <w:jc w:val="both"/>
        <w:rPr>
          <w:sz w:val="20"/>
          <w:szCs w:val="20"/>
        </w:rPr>
      </w:pPr>
      <w:r w:rsidRPr="008E403C">
        <w:rPr>
          <w:sz w:val="20"/>
          <w:szCs w:val="20"/>
        </w:rPr>
        <w:t>The proposed system follows an agent-oriented architecture, where multiple intelligent agents collaboratively perceive, reason, plan, and act to predict disease risks and recommend interventions. The research workflow consists of data collection, preprocessing, agent design, model development, and system evaluation.</w:t>
      </w:r>
    </w:p>
    <w:p w14:paraId="770D45B0" w14:textId="77777777" w:rsidR="00801DC6" w:rsidRPr="008E403C" w:rsidRDefault="00801DC6" w:rsidP="00801DC6">
      <w:pPr>
        <w:jc w:val="both"/>
        <w:rPr>
          <w:b/>
          <w:bCs/>
          <w:sz w:val="20"/>
          <w:szCs w:val="20"/>
        </w:rPr>
      </w:pPr>
    </w:p>
    <w:p w14:paraId="5337569D" w14:textId="77777777" w:rsidR="00801DC6" w:rsidRPr="008E403C" w:rsidRDefault="00801DC6" w:rsidP="00801DC6">
      <w:pPr>
        <w:jc w:val="both"/>
        <w:rPr>
          <w:b/>
          <w:bCs/>
          <w:sz w:val="20"/>
          <w:szCs w:val="20"/>
        </w:rPr>
      </w:pPr>
      <w:r w:rsidRPr="008E403C">
        <w:rPr>
          <w:b/>
          <w:bCs/>
          <w:sz w:val="20"/>
          <w:szCs w:val="20"/>
        </w:rPr>
        <w:t>B. Data Collection Strategy</w:t>
      </w:r>
    </w:p>
    <w:p w14:paraId="0D02B19C" w14:textId="77777777" w:rsidR="00801DC6" w:rsidRPr="008E403C" w:rsidRDefault="00801DC6" w:rsidP="00801DC6">
      <w:pPr>
        <w:jc w:val="both"/>
        <w:rPr>
          <w:sz w:val="20"/>
          <w:szCs w:val="20"/>
        </w:rPr>
      </w:pPr>
      <w:r w:rsidRPr="008E403C">
        <w:rPr>
          <w:sz w:val="20"/>
          <w:szCs w:val="20"/>
        </w:rPr>
        <w:t>A multi-source data collection approach is employed to capture comprehensive patient information:</w:t>
      </w:r>
    </w:p>
    <w:p w14:paraId="3B6468B7" w14:textId="77777777" w:rsidR="00801DC6" w:rsidRPr="008E403C" w:rsidRDefault="00801DC6" w:rsidP="00801DC6">
      <w:pPr>
        <w:jc w:val="both"/>
        <w:rPr>
          <w:sz w:val="20"/>
          <w:szCs w:val="20"/>
        </w:rPr>
      </w:pPr>
      <w:r w:rsidRPr="008E403C">
        <w:rPr>
          <w:sz w:val="20"/>
          <w:szCs w:val="20"/>
        </w:rPr>
        <w:t>1) Clinical Data</w:t>
      </w:r>
    </w:p>
    <w:p w14:paraId="1612136B" w14:textId="77777777" w:rsidR="00801DC6" w:rsidRPr="008E403C" w:rsidRDefault="00801DC6" w:rsidP="00801DC6">
      <w:pPr>
        <w:jc w:val="both"/>
        <w:rPr>
          <w:sz w:val="20"/>
          <w:szCs w:val="20"/>
        </w:rPr>
      </w:pPr>
      <w:r w:rsidRPr="008E403C">
        <w:rPr>
          <w:sz w:val="20"/>
          <w:szCs w:val="20"/>
        </w:rPr>
        <w:t xml:space="preserve">Clinical records are obtained from publicly available </w:t>
      </w:r>
      <w:r w:rsidRPr="008E403C">
        <w:rPr>
          <w:sz w:val="20"/>
          <w:szCs w:val="20"/>
        </w:rPr>
        <w:t>datasets and simulated hospital records, including:</w:t>
      </w:r>
    </w:p>
    <w:p w14:paraId="4E7FA8AB" w14:textId="77777777" w:rsidR="00801DC6" w:rsidRPr="008E403C" w:rsidRDefault="00801DC6" w:rsidP="00801DC6">
      <w:pPr>
        <w:widowControl/>
        <w:numPr>
          <w:ilvl w:val="0"/>
          <w:numId w:val="12"/>
        </w:numPr>
        <w:autoSpaceDE/>
        <w:autoSpaceDN/>
        <w:spacing w:after="160" w:line="259" w:lineRule="auto"/>
        <w:jc w:val="both"/>
        <w:rPr>
          <w:sz w:val="20"/>
          <w:szCs w:val="20"/>
        </w:rPr>
      </w:pPr>
      <w:r w:rsidRPr="008E403C">
        <w:rPr>
          <w:sz w:val="20"/>
          <w:szCs w:val="20"/>
        </w:rPr>
        <w:t xml:space="preserve">Patient demographics (age, gender) </w:t>
      </w:r>
    </w:p>
    <w:p w14:paraId="127675D3" w14:textId="77777777" w:rsidR="00801DC6" w:rsidRPr="008E403C" w:rsidRDefault="00801DC6" w:rsidP="00801DC6">
      <w:pPr>
        <w:widowControl/>
        <w:numPr>
          <w:ilvl w:val="0"/>
          <w:numId w:val="12"/>
        </w:numPr>
        <w:autoSpaceDE/>
        <w:autoSpaceDN/>
        <w:spacing w:after="160" w:line="259" w:lineRule="auto"/>
        <w:jc w:val="both"/>
        <w:rPr>
          <w:sz w:val="20"/>
          <w:szCs w:val="20"/>
        </w:rPr>
      </w:pPr>
      <w:r w:rsidRPr="008E403C">
        <w:rPr>
          <w:sz w:val="20"/>
          <w:szCs w:val="20"/>
        </w:rPr>
        <w:t xml:space="preserve">Vital signs (blood pressure, heart rate, oxygen saturation) </w:t>
      </w:r>
    </w:p>
    <w:p w14:paraId="6592E0FD" w14:textId="77777777" w:rsidR="00801DC6" w:rsidRPr="008E403C" w:rsidRDefault="00801DC6" w:rsidP="00801DC6">
      <w:pPr>
        <w:widowControl/>
        <w:numPr>
          <w:ilvl w:val="0"/>
          <w:numId w:val="12"/>
        </w:numPr>
        <w:autoSpaceDE/>
        <w:autoSpaceDN/>
        <w:spacing w:after="160" w:line="259" w:lineRule="auto"/>
        <w:jc w:val="both"/>
        <w:rPr>
          <w:sz w:val="20"/>
          <w:szCs w:val="20"/>
        </w:rPr>
      </w:pPr>
      <w:r w:rsidRPr="008E403C">
        <w:rPr>
          <w:sz w:val="20"/>
          <w:szCs w:val="20"/>
        </w:rPr>
        <w:t xml:space="preserve">Laboratory reports (glucose level, cholesterol) </w:t>
      </w:r>
    </w:p>
    <w:p w14:paraId="4ECE32BC" w14:textId="77777777" w:rsidR="00801DC6" w:rsidRPr="008E403C" w:rsidRDefault="00801DC6" w:rsidP="00801DC6">
      <w:pPr>
        <w:widowControl/>
        <w:numPr>
          <w:ilvl w:val="0"/>
          <w:numId w:val="12"/>
        </w:numPr>
        <w:autoSpaceDE/>
        <w:autoSpaceDN/>
        <w:spacing w:after="160" w:line="259" w:lineRule="auto"/>
        <w:jc w:val="both"/>
        <w:rPr>
          <w:sz w:val="20"/>
          <w:szCs w:val="20"/>
        </w:rPr>
      </w:pPr>
      <w:r w:rsidRPr="008E403C">
        <w:rPr>
          <w:sz w:val="20"/>
          <w:szCs w:val="20"/>
        </w:rPr>
        <w:t xml:space="preserve">Disease history and comorbidities </w:t>
      </w:r>
    </w:p>
    <w:p w14:paraId="577D348E" w14:textId="77777777" w:rsidR="00801DC6" w:rsidRPr="008E403C" w:rsidRDefault="00801DC6" w:rsidP="00801DC6">
      <w:pPr>
        <w:jc w:val="both"/>
        <w:rPr>
          <w:sz w:val="20"/>
          <w:szCs w:val="20"/>
        </w:rPr>
      </w:pPr>
      <w:r w:rsidRPr="008E403C">
        <w:rPr>
          <w:sz w:val="20"/>
          <w:szCs w:val="20"/>
        </w:rPr>
        <w:t>2) Wearable and IoT Data</w:t>
      </w:r>
    </w:p>
    <w:p w14:paraId="795618C1" w14:textId="77777777" w:rsidR="00801DC6" w:rsidRPr="008E403C" w:rsidRDefault="00801DC6" w:rsidP="00801DC6">
      <w:pPr>
        <w:jc w:val="both"/>
        <w:rPr>
          <w:sz w:val="20"/>
          <w:szCs w:val="20"/>
        </w:rPr>
      </w:pPr>
      <w:r w:rsidRPr="008E403C">
        <w:rPr>
          <w:sz w:val="20"/>
          <w:szCs w:val="20"/>
        </w:rPr>
        <w:t>Continuous monitoring data is incorporated from wearable devices and IoT-enabled hospital systems, such as:</w:t>
      </w:r>
    </w:p>
    <w:p w14:paraId="770096E6" w14:textId="77777777" w:rsidR="00801DC6" w:rsidRPr="008E403C" w:rsidRDefault="00801DC6" w:rsidP="00801DC6">
      <w:pPr>
        <w:widowControl/>
        <w:numPr>
          <w:ilvl w:val="0"/>
          <w:numId w:val="13"/>
        </w:numPr>
        <w:autoSpaceDE/>
        <w:autoSpaceDN/>
        <w:spacing w:after="160" w:line="259" w:lineRule="auto"/>
        <w:jc w:val="both"/>
        <w:rPr>
          <w:sz w:val="20"/>
          <w:szCs w:val="20"/>
        </w:rPr>
      </w:pPr>
      <w:r w:rsidRPr="008E403C">
        <w:rPr>
          <w:sz w:val="20"/>
          <w:szCs w:val="20"/>
        </w:rPr>
        <w:t xml:space="preserve">Physical activity levels </w:t>
      </w:r>
    </w:p>
    <w:p w14:paraId="6CAA003F" w14:textId="77777777" w:rsidR="00801DC6" w:rsidRPr="008E403C" w:rsidRDefault="00801DC6" w:rsidP="00801DC6">
      <w:pPr>
        <w:widowControl/>
        <w:numPr>
          <w:ilvl w:val="0"/>
          <w:numId w:val="13"/>
        </w:numPr>
        <w:autoSpaceDE/>
        <w:autoSpaceDN/>
        <w:spacing w:after="160" w:line="259" w:lineRule="auto"/>
        <w:jc w:val="both"/>
        <w:rPr>
          <w:sz w:val="20"/>
          <w:szCs w:val="20"/>
        </w:rPr>
      </w:pPr>
      <w:r w:rsidRPr="008E403C">
        <w:rPr>
          <w:sz w:val="20"/>
          <w:szCs w:val="20"/>
        </w:rPr>
        <w:t xml:space="preserve">Sleep patterns </w:t>
      </w:r>
    </w:p>
    <w:p w14:paraId="50D8531E" w14:textId="77777777" w:rsidR="00801DC6" w:rsidRPr="008E403C" w:rsidRDefault="00801DC6" w:rsidP="00801DC6">
      <w:pPr>
        <w:widowControl/>
        <w:numPr>
          <w:ilvl w:val="0"/>
          <w:numId w:val="13"/>
        </w:numPr>
        <w:autoSpaceDE/>
        <w:autoSpaceDN/>
        <w:spacing w:after="160" w:line="259" w:lineRule="auto"/>
        <w:jc w:val="both"/>
        <w:rPr>
          <w:sz w:val="20"/>
          <w:szCs w:val="20"/>
        </w:rPr>
      </w:pPr>
      <w:r w:rsidRPr="008E403C">
        <w:rPr>
          <w:sz w:val="20"/>
          <w:szCs w:val="20"/>
        </w:rPr>
        <w:t xml:space="preserve">ECG signals and heart rate variability </w:t>
      </w:r>
    </w:p>
    <w:p w14:paraId="15F984D6" w14:textId="77777777" w:rsidR="00801DC6" w:rsidRPr="008E403C" w:rsidRDefault="00801DC6" w:rsidP="00801DC6">
      <w:pPr>
        <w:widowControl/>
        <w:numPr>
          <w:ilvl w:val="0"/>
          <w:numId w:val="13"/>
        </w:numPr>
        <w:autoSpaceDE/>
        <w:autoSpaceDN/>
        <w:spacing w:after="160" w:line="259" w:lineRule="auto"/>
        <w:jc w:val="both"/>
        <w:rPr>
          <w:sz w:val="20"/>
          <w:szCs w:val="20"/>
        </w:rPr>
      </w:pPr>
      <w:r w:rsidRPr="008E403C">
        <w:rPr>
          <w:sz w:val="20"/>
          <w:szCs w:val="20"/>
        </w:rPr>
        <w:t xml:space="preserve">Real-time physiological streams </w:t>
      </w:r>
    </w:p>
    <w:p w14:paraId="2069BE8A" w14:textId="77777777" w:rsidR="00801DC6" w:rsidRPr="008E403C" w:rsidRDefault="00801DC6" w:rsidP="00801DC6">
      <w:pPr>
        <w:jc w:val="both"/>
        <w:rPr>
          <w:sz w:val="20"/>
          <w:szCs w:val="20"/>
        </w:rPr>
      </w:pPr>
      <w:r w:rsidRPr="008E403C">
        <w:rPr>
          <w:sz w:val="20"/>
          <w:szCs w:val="20"/>
        </w:rPr>
        <w:t>3) Survey-Based Behavioral Data</w:t>
      </w:r>
    </w:p>
    <w:p w14:paraId="13BF81D6" w14:textId="77777777" w:rsidR="00801DC6" w:rsidRPr="008E403C" w:rsidRDefault="00801DC6" w:rsidP="00801DC6">
      <w:pPr>
        <w:jc w:val="both"/>
        <w:rPr>
          <w:sz w:val="20"/>
          <w:szCs w:val="20"/>
        </w:rPr>
      </w:pPr>
      <w:r w:rsidRPr="008E403C">
        <w:rPr>
          <w:sz w:val="20"/>
          <w:szCs w:val="20"/>
        </w:rPr>
        <w:t>A structured questionnaire is designed to collect patient lifestyle and behavioral attributes:</w:t>
      </w:r>
    </w:p>
    <w:p w14:paraId="34E4B015" w14:textId="77777777" w:rsidR="00801DC6" w:rsidRPr="008E403C" w:rsidRDefault="00801DC6" w:rsidP="00801DC6">
      <w:pPr>
        <w:widowControl/>
        <w:numPr>
          <w:ilvl w:val="0"/>
          <w:numId w:val="14"/>
        </w:numPr>
        <w:autoSpaceDE/>
        <w:autoSpaceDN/>
        <w:spacing w:after="160" w:line="259" w:lineRule="auto"/>
        <w:jc w:val="both"/>
        <w:rPr>
          <w:sz w:val="20"/>
          <w:szCs w:val="20"/>
        </w:rPr>
      </w:pPr>
      <w:r w:rsidRPr="008E403C">
        <w:rPr>
          <w:sz w:val="20"/>
          <w:szCs w:val="20"/>
        </w:rPr>
        <w:t xml:space="preserve">Dietary habits </w:t>
      </w:r>
    </w:p>
    <w:p w14:paraId="4443D817" w14:textId="77777777" w:rsidR="00801DC6" w:rsidRPr="008E403C" w:rsidRDefault="00801DC6" w:rsidP="00801DC6">
      <w:pPr>
        <w:widowControl/>
        <w:numPr>
          <w:ilvl w:val="0"/>
          <w:numId w:val="14"/>
        </w:numPr>
        <w:autoSpaceDE/>
        <w:autoSpaceDN/>
        <w:spacing w:after="160" w:line="259" w:lineRule="auto"/>
        <w:jc w:val="both"/>
        <w:rPr>
          <w:sz w:val="20"/>
          <w:szCs w:val="20"/>
        </w:rPr>
      </w:pPr>
      <w:r w:rsidRPr="008E403C">
        <w:rPr>
          <w:sz w:val="20"/>
          <w:szCs w:val="20"/>
        </w:rPr>
        <w:t xml:space="preserve">Exercise frequency </w:t>
      </w:r>
    </w:p>
    <w:p w14:paraId="79C5C89D" w14:textId="77777777" w:rsidR="00801DC6" w:rsidRPr="008E403C" w:rsidRDefault="00801DC6" w:rsidP="00801DC6">
      <w:pPr>
        <w:widowControl/>
        <w:numPr>
          <w:ilvl w:val="0"/>
          <w:numId w:val="14"/>
        </w:numPr>
        <w:autoSpaceDE/>
        <w:autoSpaceDN/>
        <w:spacing w:after="160" w:line="259" w:lineRule="auto"/>
        <w:jc w:val="both"/>
        <w:rPr>
          <w:sz w:val="20"/>
          <w:szCs w:val="20"/>
        </w:rPr>
      </w:pPr>
      <w:r w:rsidRPr="008E403C">
        <w:rPr>
          <w:sz w:val="20"/>
          <w:szCs w:val="20"/>
        </w:rPr>
        <w:t xml:space="preserve">Stress levels (Likert scale) </w:t>
      </w:r>
    </w:p>
    <w:p w14:paraId="33AE1C35" w14:textId="77777777" w:rsidR="00801DC6" w:rsidRPr="008E403C" w:rsidRDefault="00801DC6" w:rsidP="00801DC6">
      <w:pPr>
        <w:widowControl/>
        <w:numPr>
          <w:ilvl w:val="0"/>
          <w:numId w:val="14"/>
        </w:numPr>
        <w:autoSpaceDE/>
        <w:autoSpaceDN/>
        <w:spacing w:after="160" w:line="259" w:lineRule="auto"/>
        <w:jc w:val="both"/>
        <w:rPr>
          <w:sz w:val="20"/>
          <w:szCs w:val="20"/>
        </w:rPr>
      </w:pPr>
      <w:r w:rsidRPr="008E403C">
        <w:rPr>
          <w:sz w:val="20"/>
          <w:szCs w:val="20"/>
        </w:rPr>
        <w:t xml:space="preserve">Smoking and alcohol consumption </w:t>
      </w:r>
    </w:p>
    <w:p w14:paraId="397CE9C2" w14:textId="77777777" w:rsidR="00801DC6" w:rsidRPr="008E403C" w:rsidRDefault="00801DC6" w:rsidP="00801DC6">
      <w:pPr>
        <w:widowControl/>
        <w:numPr>
          <w:ilvl w:val="0"/>
          <w:numId w:val="14"/>
        </w:numPr>
        <w:autoSpaceDE/>
        <w:autoSpaceDN/>
        <w:spacing w:after="160" w:line="259" w:lineRule="auto"/>
        <w:jc w:val="both"/>
        <w:rPr>
          <w:sz w:val="20"/>
          <w:szCs w:val="20"/>
        </w:rPr>
      </w:pPr>
      <w:r w:rsidRPr="008E403C">
        <w:rPr>
          <w:sz w:val="20"/>
          <w:szCs w:val="20"/>
        </w:rPr>
        <w:t>Medication adherence</w:t>
      </w:r>
    </w:p>
    <w:p w14:paraId="08207C6A" w14:textId="77777777" w:rsidR="00801DC6" w:rsidRPr="008E403C" w:rsidRDefault="00801DC6" w:rsidP="00801DC6">
      <w:pPr>
        <w:jc w:val="both"/>
        <w:rPr>
          <w:sz w:val="20"/>
          <w:szCs w:val="20"/>
        </w:rPr>
      </w:pPr>
      <w:r w:rsidRPr="008E403C">
        <w:rPr>
          <w:sz w:val="20"/>
          <w:szCs w:val="20"/>
        </w:rPr>
        <w:t>C. Data Preprocessing</w:t>
      </w:r>
    </w:p>
    <w:p w14:paraId="6151A62E" w14:textId="77777777" w:rsidR="00801DC6" w:rsidRPr="008E403C" w:rsidRDefault="00801DC6" w:rsidP="00801DC6">
      <w:pPr>
        <w:jc w:val="both"/>
        <w:rPr>
          <w:sz w:val="20"/>
          <w:szCs w:val="20"/>
        </w:rPr>
      </w:pPr>
      <w:r w:rsidRPr="008E403C">
        <w:rPr>
          <w:sz w:val="20"/>
          <w:szCs w:val="20"/>
        </w:rPr>
        <w:t>The collected data undergoes preprocessing to ensure quality and consistency:</w:t>
      </w:r>
    </w:p>
    <w:p w14:paraId="14610AFB" w14:textId="77777777" w:rsidR="00801DC6" w:rsidRPr="008E403C" w:rsidRDefault="00801DC6" w:rsidP="00801DC6">
      <w:pPr>
        <w:widowControl/>
        <w:numPr>
          <w:ilvl w:val="0"/>
          <w:numId w:val="15"/>
        </w:numPr>
        <w:autoSpaceDE/>
        <w:autoSpaceDN/>
        <w:spacing w:after="160" w:line="259" w:lineRule="auto"/>
        <w:jc w:val="both"/>
        <w:rPr>
          <w:sz w:val="20"/>
          <w:szCs w:val="20"/>
        </w:rPr>
      </w:pPr>
      <w:r w:rsidRPr="008E403C">
        <w:rPr>
          <w:sz w:val="20"/>
          <w:szCs w:val="20"/>
        </w:rPr>
        <w:t xml:space="preserve">Data Cleaning: Removal of missing and inconsistent values </w:t>
      </w:r>
    </w:p>
    <w:p w14:paraId="69EEF19C" w14:textId="77777777" w:rsidR="00801DC6" w:rsidRPr="008E403C" w:rsidRDefault="00801DC6" w:rsidP="00801DC6">
      <w:pPr>
        <w:widowControl/>
        <w:numPr>
          <w:ilvl w:val="0"/>
          <w:numId w:val="15"/>
        </w:numPr>
        <w:autoSpaceDE/>
        <w:autoSpaceDN/>
        <w:spacing w:after="160" w:line="259" w:lineRule="auto"/>
        <w:jc w:val="both"/>
        <w:rPr>
          <w:sz w:val="20"/>
          <w:szCs w:val="20"/>
        </w:rPr>
      </w:pPr>
      <w:r w:rsidRPr="008E403C">
        <w:rPr>
          <w:sz w:val="20"/>
          <w:szCs w:val="20"/>
        </w:rPr>
        <w:t xml:space="preserve">Normalization: Scaling of physiological parameters </w:t>
      </w:r>
    </w:p>
    <w:p w14:paraId="0EB7D0E1" w14:textId="77777777" w:rsidR="00801DC6" w:rsidRPr="008E403C" w:rsidRDefault="00801DC6" w:rsidP="00801DC6">
      <w:pPr>
        <w:widowControl/>
        <w:numPr>
          <w:ilvl w:val="0"/>
          <w:numId w:val="15"/>
        </w:numPr>
        <w:autoSpaceDE/>
        <w:autoSpaceDN/>
        <w:spacing w:after="160" w:line="259" w:lineRule="auto"/>
        <w:jc w:val="both"/>
        <w:rPr>
          <w:sz w:val="20"/>
          <w:szCs w:val="20"/>
        </w:rPr>
      </w:pPr>
      <w:r w:rsidRPr="008E403C">
        <w:rPr>
          <w:sz w:val="20"/>
          <w:szCs w:val="20"/>
        </w:rPr>
        <w:t xml:space="preserve">Encoding: Transformation of categorical variables using one-hot encoding </w:t>
      </w:r>
    </w:p>
    <w:p w14:paraId="3CD50E19" w14:textId="77777777" w:rsidR="00801DC6" w:rsidRPr="008E403C" w:rsidRDefault="00801DC6" w:rsidP="00801DC6">
      <w:pPr>
        <w:widowControl/>
        <w:numPr>
          <w:ilvl w:val="0"/>
          <w:numId w:val="15"/>
        </w:numPr>
        <w:autoSpaceDE/>
        <w:autoSpaceDN/>
        <w:spacing w:after="160" w:line="259" w:lineRule="auto"/>
        <w:jc w:val="both"/>
        <w:rPr>
          <w:sz w:val="20"/>
          <w:szCs w:val="20"/>
        </w:rPr>
      </w:pPr>
      <w:r w:rsidRPr="008E403C">
        <w:rPr>
          <w:sz w:val="20"/>
          <w:szCs w:val="20"/>
        </w:rPr>
        <w:t xml:space="preserve">Feature Engineering: Derivation of composite features such as: </w:t>
      </w:r>
    </w:p>
    <w:p w14:paraId="548A9E10" w14:textId="77777777" w:rsidR="00801DC6" w:rsidRPr="008E403C" w:rsidRDefault="00801DC6" w:rsidP="00801DC6">
      <w:pPr>
        <w:widowControl/>
        <w:numPr>
          <w:ilvl w:val="1"/>
          <w:numId w:val="15"/>
        </w:numPr>
        <w:autoSpaceDE/>
        <w:autoSpaceDN/>
        <w:spacing w:after="160" w:line="259" w:lineRule="auto"/>
        <w:jc w:val="both"/>
        <w:rPr>
          <w:sz w:val="20"/>
          <w:szCs w:val="20"/>
        </w:rPr>
      </w:pPr>
      <w:r w:rsidRPr="008E403C">
        <w:rPr>
          <w:sz w:val="20"/>
          <w:szCs w:val="20"/>
        </w:rPr>
        <w:t xml:space="preserve">Risk index </w:t>
      </w:r>
    </w:p>
    <w:p w14:paraId="64DEA281" w14:textId="77777777" w:rsidR="00801DC6" w:rsidRPr="008E403C" w:rsidRDefault="00801DC6" w:rsidP="00801DC6">
      <w:pPr>
        <w:widowControl/>
        <w:numPr>
          <w:ilvl w:val="1"/>
          <w:numId w:val="15"/>
        </w:numPr>
        <w:autoSpaceDE/>
        <w:autoSpaceDN/>
        <w:spacing w:after="160" w:line="259" w:lineRule="auto"/>
        <w:jc w:val="both"/>
        <w:rPr>
          <w:sz w:val="20"/>
          <w:szCs w:val="20"/>
        </w:rPr>
      </w:pPr>
      <w:r w:rsidRPr="008E403C">
        <w:rPr>
          <w:sz w:val="20"/>
          <w:szCs w:val="20"/>
        </w:rPr>
        <w:t xml:space="preserve">Trend-based indicators (e.g., rising blood pressure patterns) </w:t>
      </w:r>
    </w:p>
    <w:p w14:paraId="4C0D0EC5" w14:textId="77777777" w:rsidR="00801DC6" w:rsidRPr="008E403C" w:rsidRDefault="00801DC6" w:rsidP="00801DC6">
      <w:pPr>
        <w:widowControl/>
        <w:numPr>
          <w:ilvl w:val="0"/>
          <w:numId w:val="15"/>
        </w:numPr>
        <w:autoSpaceDE/>
        <w:autoSpaceDN/>
        <w:spacing w:after="160" w:line="259" w:lineRule="auto"/>
        <w:jc w:val="both"/>
        <w:rPr>
          <w:sz w:val="20"/>
          <w:szCs w:val="20"/>
        </w:rPr>
      </w:pPr>
      <w:r w:rsidRPr="008E403C">
        <w:rPr>
          <w:sz w:val="20"/>
          <w:szCs w:val="20"/>
        </w:rPr>
        <w:t xml:space="preserve">Time-Series Alignment: Synchronization of wearable sensor data </w:t>
      </w:r>
    </w:p>
    <w:p w14:paraId="2BFC8897" w14:textId="77777777" w:rsidR="00801DC6" w:rsidRPr="008E403C" w:rsidRDefault="00801DC6" w:rsidP="00801DC6">
      <w:pPr>
        <w:jc w:val="both"/>
        <w:rPr>
          <w:b/>
          <w:bCs/>
          <w:sz w:val="20"/>
          <w:szCs w:val="20"/>
        </w:rPr>
      </w:pPr>
    </w:p>
    <w:p w14:paraId="1210C759" w14:textId="77777777" w:rsidR="00801DC6" w:rsidRPr="008E403C" w:rsidRDefault="00801DC6" w:rsidP="00801DC6">
      <w:pPr>
        <w:jc w:val="both"/>
        <w:rPr>
          <w:b/>
          <w:bCs/>
          <w:sz w:val="20"/>
          <w:szCs w:val="20"/>
        </w:rPr>
      </w:pPr>
      <w:r w:rsidRPr="008E403C">
        <w:rPr>
          <w:b/>
          <w:bCs/>
          <w:sz w:val="20"/>
          <w:szCs w:val="20"/>
        </w:rPr>
        <w:t>D. Proposed Agentic AI Architecture</w:t>
      </w:r>
    </w:p>
    <w:p w14:paraId="28BC678B" w14:textId="77777777" w:rsidR="00801DC6" w:rsidRPr="008E403C" w:rsidRDefault="00801DC6" w:rsidP="00801DC6">
      <w:pPr>
        <w:jc w:val="both"/>
        <w:rPr>
          <w:sz w:val="20"/>
          <w:szCs w:val="20"/>
        </w:rPr>
      </w:pPr>
      <w:r w:rsidRPr="008E403C">
        <w:rPr>
          <w:sz w:val="20"/>
          <w:szCs w:val="20"/>
        </w:rPr>
        <w:t>The proposed system is based on a multi-agent architecture comprising the following components:</w:t>
      </w:r>
    </w:p>
    <w:p w14:paraId="5EDCFA8A" w14:textId="77777777" w:rsidR="00801DC6" w:rsidRPr="008E403C" w:rsidRDefault="00801DC6" w:rsidP="00801DC6">
      <w:pPr>
        <w:jc w:val="both"/>
        <w:rPr>
          <w:sz w:val="20"/>
          <w:szCs w:val="20"/>
        </w:rPr>
      </w:pPr>
      <w:r w:rsidRPr="008E403C">
        <w:rPr>
          <w:sz w:val="20"/>
          <w:szCs w:val="20"/>
        </w:rPr>
        <w:t>1) Perception Agent</w:t>
      </w:r>
    </w:p>
    <w:p w14:paraId="5E845F11" w14:textId="77777777" w:rsidR="00801DC6" w:rsidRPr="008E403C" w:rsidRDefault="00801DC6" w:rsidP="00801DC6">
      <w:pPr>
        <w:jc w:val="both"/>
        <w:rPr>
          <w:sz w:val="20"/>
          <w:szCs w:val="20"/>
        </w:rPr>
      </w:pPr>
      <w:r w:rsidRPr="008E403C">
        <w:rPr>
          <w:sz w:val="20"/>
          <w:szCs w:val="20"/>
        </w:rPr>
        <w:t>Collects and aggregates data from clinical records, IoT sensors, and surveys.</w:t>
      </w:r>
    </w:p>
    <w:p w14:paraId="173FEE56" w14:textId="77777777" w:rsidR="00801DC6" w:rsidRPr="008E403C" w:rsidRDefault="00801DC6" w:rsidP="00801DC6">
      <w:pPr>
        <w:jc w:val="both"/>
        <w:rPr>
          <w:sz w:val="20"/>
          <w:szCs w:val="20"/>
        </w:rPr>
      </w:pPr>
      <w:r w:rsidRPr="008E403C">
        <w:rPr>
          <w:sz w:val="20"/>
          <w:szCs w:val="20"/>
        </w:rPr>
        <w:t>2) Reasoning Agent</w:t>
      </w:r>
    </w:p>
    <w:p w14:paraId="0AA726F2" w14:textId="77777777" w:rsidR="00801DC6" w:rsidRPr="008E403C" w:rsidRDefault="00801DC6" w:rsidP="00801DC6">
      <w:pPr>
        <w:jc w:val="both"/>
        <w:rPr>
          <w:sz w:val="20"/>
          <w:szCs w:val="20"/>
        </w:rPr>
      </w:pPr>
      <w:r w:rsidRPr="008E403C">
        <w:rPr>
          <w:sz w:val="20"/>
          <w:szCs w:val="20"/>
        </w:rPr>
        <w:t>Utilizes machine learning and large language models to analyze patient data and generate predictive insights.</w:t>
      </w:r>
    </w:p>
    <w:p w14:paraId="498DD340" w14:textId="77777777" w:rsidR="00801DC6" w:rsidRPr="008E403C" w:rsidRDefault="00801DC6" w:rsidP="00801DC6">
      <w:pPr>
        <w:jc w:val="both"/>
        <w:rPr>
          <w:sz w:val="20"/>
          <w:szCs w:val="20"/>
        </w:rPr>
      </w:pPr>
      <w:r w:rsidRPr="008E403C">
        <w:rPr>
          <w:sz w:val="20"/>
          <w:szCs w:val="20"/>
        </w:rPr>
        <w:t>3) Planning Agent</w:t>
      </w:r>
    </w:p>
    <w:p w14:paraId="60EE2713" w14:textId="77777777" w:rsidR="00801DC6" w:rsidRPr="008E403C" w:rsidRDefault="00801DC6" w:rsidP="00801DC6">
      <w:pPr>
        <w:jc w:val="both"/>
        <w:rPr>
          <w:sz w:val="20"/>
          <w:szCs w:val="20"/>
        </w:rPr>
      </w:pPr>
      <w:r w:rsidRPr="008E403C">
        <w:rPr>
          <w:sz w:val="20"/>
          <w:szCs w:val="20"/>
        </w:rPr>
        <w:t>Evaluates risk scores and determines appropriate actions based on predefined medical rules and learned policies.</w:t>
      </w:r>
    </w:p>
    <w:p w14:paraId="2B5DE22A" w14:textId="77777777" w:rsidR="00801DC6" w:rsidRPr="008E403C" w:rsidRDefault="00801DC6" w:rsidP="00801DC6">
      <w:pPr>
        <w:jc w:val="both"/>
        <w:rPr>
          <w:sz w:val="20"/>
          <w:szCs w:val="20"/>
        </w:rPr>
      </w:pPr>
      <w:r w:rsidRPr="008E403C">
        <w:rPr>
          <w:sz w:val="20"/>
          <w:szCs w:val="20"/>
        </w:rPr>
        <w:t>4) Action Agent</w:t>
      </w:r>
    </w:p>
    <w:p w14:paraId="4BBA2C11" w14:textId="77777777" w:rsidR="00801DC6" w:rsidRPr="008E403C" w:rsidRDefault="00801DC6" w:rsidP="00801DC6">
      <w:pPr>
        <w:jc w:val="both"/>
        <w:rPr>
          <w:sz w:val="20"/>
          <w:szCs w:val="20"/>
        </w:rPr>
      </w:pPr>
      <w:r w:rsidRPr="008E403C">
        <w:rPr>
          <w:sz w:val="20"/>
          <w:szCs w:val="20"/>
        </w:rPr>
        <w:t xml:space="preserve">Triggers alerts, recommendations, or interventions, such as notifying healthcare professionals or suggesting preventive </w:t>
      </w:r>
      <w:r w:rsidRPr="008E403C">
        <w:rPr>
          <w:sz w:val="20"/>
          <w:szCs w:val="20"/>
        </w:rPr>
        <w:lastRenderedPageBreak/>
        <w:t>measures.</w:t>
      </w:r>
    </w:p>
    <w:p w14:paraId="4039549A" w14:textId="77777777" w:rsidR="00801DC6" w:rsidRPr="008E403C" w:rsidRDefault="00801DC6" w:rsidP="00801DC6">
      <w:pPr>
        <w:jc w:val="both"/>
        <w:rPr>
          <w:sz w:val="20"/>
          <w:szCs w:val="20"/>
        </w:rPr>
      </w:pPr>
      <w:r w:rsidRPr="008E403C">
        <w:rPr>
          <w:sz w:val="20"/>
          <w:szCs w:val="20"/>
        </w:rPr>
        <w:t>5) Feedback Agent</w:t>
      </w:r>
    </w:p>
    <w:p w14:paraId="726F7C46" w14:textId="77777777" w:rsidR="00801DC6" w:rsidRPr="008E403C" w:rsidRDefault="00801DC6" w:rsidP="00801DC6">
      <w:pPr>
        <w:jc w:val="both"/>
        <w:rPr>
          <w:sz w:val="20"/>
          <w:szCs w:val="20"/>
        </w:rPr>
      </w:pPr>
      <w:r w:rsidRPr="008E403C">
        <w:rPr>
          <w:sz w:val="20"/>
          <w:szCs w:val="20"/>
        </w:rPr>
        <w:t>Continuously updates the system using outcome data (prediction vs actual diagnosis) to improve accuracy through adaptive learning.</w:t>
      </w:r>
    </w:p>
    <w:p w14:paraId="39FF6B96" w14:textId="77777777" w:rsidR="00801DC6" w:rsidRPr="008E403C" w:rsidRDefault="00801DC6" w:rsidP="00801DC6">
      <w:pPr>
        <w:jc w:val="both"/>
        <w:rPr>
          <w:sz w:val="20"/>
          <w:szCs w:val="20"/>
        </w:rPr>
      </w:pPr>
      <w:r w:rsidRPr="008E403C">
        <w:rPr>
          <w:sz w:val="20"/>
          <w:szCs w:val="20"/>
        </w:rPr>
        <w:t>The interaction among agents follows a closed-loop architecture, enabling continuous monitoring and decision refinement.</w:t>
      </w:r>
    </w:p>
    <w:p w14:paraId="16CF3189" w14:textId="77777777" w:rsidR="00801DC6" w:rsidRPr="008E403C" w:rsidRDefault="00801DC6" w:rsidP="00801DC6">
      <w:pPr>
        <w:jc w:val="both"/>
        <w:rPr>
          <w:b/>
          <w:bCs/>
          <w:sz w:val="20"/>
          <w:szCs w:val="20"/>
        </w:rPr>
      </w:pPr>
    </w:p>
    <w:p w14:paraId="25AC18A8" w14:textId="77777777" w:rsidR="00801DC6" w:rsidRPr="008E403C" w:rsidRDefault="00801DC6" w:rsidP="00801DC6">
      <w:pPr>
        <w:jc w:val="both"/>
        <w:rPr>
          <w:b/>
          <w:bCs/>
          <w:sz w:val="20"/>
          <w:szCs w:val="20"/>
        </w:rPr>
      </w:pPr>
      <w:r w:rsidRPr="008E403C">
        <w:rPr>
          <w:b/>
          <w:bCs/>
          <w:sz w:val="20"/>
          <w:szCs w:val="20"/>
        </w:rPr>
        <w:t>H. Experimental Setup</w:t>
      </w:r>
    </w:p>
    <w:p w14:paraId="563AAE3C" w14:textId="77777777" w:rsidR="00801DC6" w:rsidRPr="008E403C" w:rsidRDefault="00801DC6" w:rsidP="00801DC6">
      <w:pPr>
        <w:jc w:val="both"/>
        <w:rPr>
          <w:sz w:val="20"/>
          <w:szCs w:val="20"/>
        </w:rPr>
      </w:pPr>
      <w:r w:rsidRPr="008E403C">
        <w:rPr>
          <w:sz w:val="20"/>
          <w:szCs w:val="20"/>
        </w:rPr>
        <w:t>The dataset is divided into training (70%) and testing (30%) sets. Cross-validation is applied to ensure robustness. Experiments are conducted to compare:</w:t>
      </w:r>
    </w:p>
    <w:p w14:paraId="243B1F65" w14:textId="77777777" w:rsidR="00801DC6" w:rsidRPr="008E403C" w:rsidRDefault="00801DC6" w:rsidP="00801DC6">
      <w:pPr>
        <w:widowControl/>
        <w:numPr>
          <w:ilvl w:val="0"/>
          <w:numId w:val="16"/>
        </w:numPr>
        <w:autoSpaceDE/>
        <w:autoSpaceDN/>
        <w:spacing w:after="160" w:line="259" w:lineRule="auto"/>
        <w:jc w:val="both"/>
        <w:rPr>
          <w:sz w:val="20"/>
          <w:szCs w:val="20"/>
        </w:rPr>
      </w:pPr>
      <w:r w:rsidRPr="008E403C">
        <w:rPr>
          <w:sz w:val="20"/>
          <w:szCs w:val="20"/>
        </w:rPr>
        <w:t xml:space="preserve">Traditional ML models vs Agentic AI-enhanced models </w:t>
      </w:r>
    </w:p>
    <w:p w14:paraId="0B30393D" w14:textId="77777777" w:rsidR="00801DC6" w:rsidRPr="008E403C" w:rsidRDefault="00801DC6" w:rsidP="00801DC6">
      <w:pPr>
        <w:widowControl/>
        <w:numPr>
          <w:ilvl w:val="0"/>
          <w:numId w:val="16"/>
        </w:numPr>
        <w:autoSpaceDE/>
        <w:autoSpaceDN/>
        <w:spacing w:after="160" w:line="259" w:lineRule="auto"/>
        <w:jc w:val="both"/>
        <w:rPr>
          <w:sz w:val="20"/>
          <w:szCs w:val="20"/>
        </w:rPr>
      </w:pPr>
      <w:r w:rsidRPr="008E403C">
        <w:rPr>
          <w:sz w:val="20"/>
          <w:szCs w:val="20"/>
        </w:rPr>
        <w:t xml:space="preserve">Single-agent vs multi-agent performance </w:t>
      </w:r>
    </w:p>
    <w:p w14:paraId="5410A0F1" w14:textId="77777777" w:rsidR="00801DC6" w:rsidRDefault="00801DC6" w:rsidP="00801DC6">
      <w:pPr>
        <w:widowControl/>
        <w:numPr>
          <w:ilvl w:val="0"/>
          <w:numId w:val="16"/>
        </w:numPr>
        <w:autoSpaceDE/>
        <w:autoSpaceDN/>
        <w:spacing w:after="160" w:line="259" w:lineRule="auto"/>
        <w:jc w:val="both"/>
        <w:rPr>
          <w:sz w:val="20"/>
          <w:szCs w:val="20"/>
        </w:rPr>
      </w:pPr>
      <w:r w:rsidRPr="008E403C">
        <w:rPr>
          <w:sz w:val="20"/>
          <w:szCs w:val="20"/>
        </w:rPr>
        <w:t>Static vs real-time data inputs</w:t>
      </w:r>
    </w:p>
    <w:p w14:paraId="0FBEBCE3" w14:textId="7E7110F3" w:rsidR="00801DC6" w:rsidRDefault="00801DC6" w:rsidP="00801DC6">
      <w:pPr>
        <w:widowControl/>
        <w:autoSpaceDE/>
        <w:autoSpaceDN/>
        <w:spacing w:after="160" w:line="259" w:lineRule="auto"/>
        <w:jc w:val="both"/>
        <w:rPr>
          <w:sz w:val="20"/>
          <w:szCs w:val="20"/>
        </w:rPr>
      </w:pPr>
      <w:r>
        <w:rPr>
          <w:sz w:val="20"/>
          <w:szCs w:val="20"/>
        </w:rPr>
        <w:t xml:space="preserve">  </w:t>
      </w:r>
      <w:r w:rsidRPr="008E403C">
        <w:rPr>
          <w:noProof/>
          <w:sz w:val="20"/>
          <w:szCs w:val="20"/>
        </w:rPr>
        <w:drawing>
          <wp:inline distT="0" distB="0" distL="0" distR="0" wp14:anchorId="52A436E2" wp14:editId="3FD3B548">
            <wp:extent cx="3006725" cy="2189481"/>
            <wp:effectExtent l="0" t="0" r="3175" b="1270"/>
            <wp:docPr id="1657693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93960" name=""/>
                    <pic:cNvPicPr/>
                  </pic:nvPicPr>
                  <pic:blipFill>
                    <a:blip r:embed="rId11"/>
                    <a:stretch>
                      <a:fillRect/>
                    </a:stretch>
                  </pic:blipFill>
                  <pic:spPr>
                    <a:xfrm>
                      <a:off x="0" y="0"/>
                      <a:ext cx="3006725" cy="2189481"/>
                    </a:xfrm>
                    <a:prstGeom prst="rect">
                      <a:avLst/>
                    </a:prstGeom>
                  </pic:spPr>
                </pic:pic>
              </a:graphicData>
            </a:graphic>
          </wp:inline>
        </w:drawing>
      </w:r>
    </w:p>
    <w:p w14:paraId="67ADF9BC" w14:textId="77777777" w:rsidR="00801DC6" w:rsidRDefault="00801DC6" w:rsidP="00801DC6">
      <w:pPr>
        <w:widowControl/>
        <w:autoSpaceDE/>
        <w:autoSpaceDN/>
        <w:spacing w:after="160" w:line="259" w:lineRule="auto"/>
        <w:jc w:val="both"/>
        <w:rPr>
          <w:sz w:val="20"/>
          <w:szCs w:val="20"/>
        </w:rPr>
      </w:pPr>
    </w:p>
    <w:p w14:paraId="3175866E" w14:textId="04B2E742" w:rsidR="00801DC6" w:rsidRDefault="00801DC6" w:rsidP="00801DC6">
      <w:pPr>
        <w:widowControl/>
        <w:autoSpaceDE/>
        <w:autoSpaceDN/>
        <w:spacing w:after="160" w:line="259" w:lineRule="auto"/>
        <w:jc w:val="both"/>
        <w:rPr>
          <w:sz w:val="20"/>
          <w:szCs w:val="20"/>
        </w:rPr>
      </w:pPr>
      <w:r w:rsidRPr="008E403C">
        <w:rPr>
          <w:noProof/>
          <w:sz w:val="20"/>
          <w:szCs w:val="20"/>
        </w:rPr>
        <w:drawing>
          <wp:inline distT="0" distB="0" distL="0" distR="0" wp14:anchorId="5E5E726B" wp14:editId="215F84CE">
            <wp:extent cx="3006725" cy="2412435"/>
            <wp:effectExtent l="0" t="0" r="3175" b="6985"/>
            <wp:docPr id="275023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6725" cy="2412435"/>
                    </a:xfrm>
                    <a:prstGeom prst="rect">
                      <a:avLst/>
                    </a:prstGeom>
                    <a:noFill/>
                  </pic:spPr>
                </pic:pic>
              </a:graphicData>
            </a:graphic>
          </wp:inline>
        </w:drawing>
      </w:r>
    </w:p>
    <w:p w14:paraId="0639EC61" w14:textId="77777777" w:rsidR="00801DC6" w:rsidRDefault="00801DC6" w:rsidP="00801DC6">
      <w:pPr>
        <w:widowControl/>
        <w:autoSpaceDE/>
        <w:autoSpaceDN/>
        <w:spacing w:after="160" w:line="259" w:lineRule="auto"/>
        <w:jc w:val="both"/>
        <w:rPr>
          <w:sz w:val="20"/>
          <w:szCs w:val="20"/>
        </w:rPr>
      </w:pPr>
    </w:p>
    <w:p w14:paraId="2FFFB587" w14:textId="77777777" w:rsidR="00801DC6" w:rsidRPr="008E403C" w:rsidRDefault="00801DC6" w:rsidP="00801DC6">
      <w:pPr>
        <w:jc w:val="both"/>
        <w:rPr>
          <w:sz w:val="20"/>
          <w:szCs w:val="20"/>
        </w:rPr>
      </w:pPr>
      <w:r w:rsidRPr="008E403C">
        <w:rPr>
          <w:sz w:val="20"/>
          <w:szCs w:val="20"/>
        </w:rPr>
        <w:t xml:space="preserve">Agentic AI systems extend beyond traditional machine learning by incorporating </w:t>
      </w:r>
      <w:r w:rsidRPr="008E403C">
        <w:rPr>
          <w:rStyle w:val="Strong"/>
          <w:sz w:val="20"/>
          <w:szCs w:val="20"/>
        </w:rPr>
        <w:t>autonomous decision-making, multi-agent collaboration, and real-time adaptability</w:t>
      </w:r>
      <w:r w:rsidRPr="008E403C">
        <w:rPr>
          <w:sz w:val="20"/>
          <w:szCs w:val="20"/>
        </w:rPr>
        <w:t xml:space="preserve">. Therefore, their evaluation requires both </w:t>
      </w:r>
      <w:r w:rsidRPr="008E403C">
        <w:rPr>
          <w:rStyle w:val="Strong"/>
          <w:sz w:val="20"/>
          <w:szCs w:val="20"/>
        </w:rPr>
        <w:t>classification metrics</w:t>
      </w:r>
      <w:r w:rsidRPr="008E403C">
        <w:rPr>
          <w:sz w:val="20"/>
          <w:szCs w:val="20"/>
        </w:rPr>
        <w:t xml:space="preserve"> and </w:t>
      </w:r>
      <w:r w:rsidRPr="008E403C">
        <w:rPr>
          <w:rStyle w:val="Strong"/>
          <w:sz w:val="20"/>
          <w:szCs w:val="20"/>
        </w:rPr>
        <w:t>agent-specific performance metrics</w:t>
      </w:r>
      <w:r w:rsidRPr="008E403C">
        <w:rPr>
          <w:sz w:val="20"/>
          <w:szCs w:val="20"/>
        </w:rPr>
        <w:t>.</w:t>
      </w:r>
    </w:p>
    <w:p w14:paraId="7FE3BAD4" w14:textId="77777777" w:rsidR="00801DC6" w:rsidRPr="008E403C" w:rsidRDefault="00801DC6" w:rsidP="00801DC6">
      <w:pPr>
        <w:rPr>
          <w:b/>
          <w:bCs/>
          <w:sz w:val="20"/>
          <w:szCs w:val="20"/>
        </w:rPr>
      </w:pPr>
    </w:p>
    <w:p w14:paraId="5E835F75" w14:textId="77777777" w:rsidR="00801DC6" w:rsidRPr="008E403C" w:rsidRDefault="00801DC6" w:rsidP="00801DC6">
      <w:pPr>
        <w:rPr>
          <w:b/>
          <w:bCs/>
          <w:sz w:val="20"/>
          <w:szCs w:val="20"/>
        </w:rPr>
      </w:pPr>
      <w:r w:rsidRPr="008E403C">
        <w:rPr>
          <w:b/>
          <w:bCs/>
          <w:sz w:val="20"/>
          <w:szCs w:val="20"/>
        </w:rPr>
        <w:t>Agentic AI Metrics:</w:t>
      </w:r>
    </w:p>
    <w:p w14:paraId="70F202DD" w14:textId="77777777" w:rsidR="00801DC6" w:rsidRPr="008E403C" w:rsidRDefault="00801DC6" w:rsidP="00801DC6">
      <w:pPr>
        <w:rPr>
          <w:b/>
          <w:bCs/>
          <w:sz w:val="20"/>
          <w:szCs w:val="20"/>
        </w:rPr>
      </w:pPr>
      <w:r w:rsidRPr="008E403C">
        <w:rPr>
          <w:b/>
          <w:bCs/>
          <w:sz w:val="20"/>
          <w:szCs w:val="20"/>
        </w:rPr>
        <w:t>Avg Decision Latency: 0.14 sec</w:t>
      </w:r>
    </w:p>
    <w:p w14:paraId="0F64BFB1" w14:textId="77777777" w:rsidR="00801DC6" w:rsidRPr="008E403C" w:rsidRDefault="00801DC6" w:rsidP="00801DC6">
      <w:pPr>
        <w:rPr>
          <w:sz w:val="20"/>
          <w:szCs w:val="20"/>
        </w:rPr>
      </w:pPr>
      <w:r w:rsidRPr="008E403C">
        <w:rPr>
          <w:b/>
          <w:bCs/>
          <w:sz w:val="20"/>
          <w:szCs w:val="20"/>
        </w:rPr>
        <w:t>Avg Confidence Score: 0.53</w:t>
      </w:r>
    </w:p>
    <w:p w14:paraId="3C7A0432" w14:textId="77777777" w:rsidR="00801DC6" w:rsidRPr="008E403C" w:rsidRDefault="00801DC6" w:rsidP="00801DC6">
      <w:pPr>
        <w:widowControl/>
        <w:autoSpaceDE/>
        <w:autoSpaceDN/>
        <w:spacing w:after="160" w:line="259" w:lineRule="auto"/>
        <w:jc w:val="both"/>
        <w:rPr>
          <w:sz w:val="20"/>
          <w:szCs w:val="20"/>
        </w:rPr>
      </w:pPr>
    </w:p>
    <w:p w14:paraId="35BF33FF" w14:textId="2124FB14" w:rsidR="00A6549A" w:rsidRDefault="00A6549A" w:rsidP="00801DC6">
      <w:pPr>
        <w:pStyle w:val="BodyText"/>
        <w:spacing w:before="80" w:line="228" w:lineRule="auto"/>
        <w:ind w:right="1"/>
        <w:jc w:val="both"/>
      </w:pPr>
    </w:p>
    <w:p w14:paraId="033A7DDB" w14:textId="77777777" w:rsidR="00A6549A" w:rsidRDefault="00A6549A">
      <w:pPr>
        <w:pStyle w:val="BodyText"/>
      </w:pPr>
    </w:p>
    <w:p w14:paraId="75FAE138" w14:textId="77777777" w:rsidR="00A6549A" w:rsidRDefault="00A6549A">
      <w:pPr>
        <w:pStyle w:val="BodyText"/>
        <w:spacing w:before="20"/>
      </w:pPr>
    </w:p>
    <w:p w14:paraId="349F170F" w14:textId="77777777" w:rsidR="00A6549A" w:rsidRDefault="00000000">
      <w:pPr>
        <w:pStyle w:val="ListParagraph"/>
        <w:numPr>
          <w:ilvl w:val="0"/>
          <w:numId w:val="11"/>
        </w:numPr>
        <w:tabs>
          <w:tab w:val="left" w:pos="2279"/>
        </w:tabs>
        <w:ind w:left="2279" w:hanging="850"/>
        <w:jc w:val="left"/>
        <w:rPr>
          <w:sz w:val="20"/>
        </w:rPr>
      </w:pPr>
      <w:bookmarkStart w:id="8" w:name="VI.​CONCLUSION_"/>
      <w:bookmarkEnd w:id="8"/>
      <w:r>
        <w:rPr>
          <w:smallCaps/>
          <w:spacing w:val="-2"/>
          <w:sz w:val="20"/>
        </w:rPr>
        <w:t>Conclusion</w:t>
      </w:r>
    </w:p>
    <w:p w14:paraId="564472A4" w14:textId="77777777" w:rsidR="00A6549A" w:rsidRDefault="00000000">
      <w:pPr>
        <w:pStyle w:val="BodyText"/>
        <w:spacing w:before="80" w:line="228" w:lineRule="auto"/>
        <w:ind w:left="43" w:right="66" w:firstLine="285"/>
        <w:jc w:val="both"/>
      </w:pPr>
      <w:r>
        <w:t xml:space="preserve">This research presented an </w:t>
      </w:r>
      <w:r>
        <w:rPr>
          <w:b/>
        </w:rPr>
        <w:t xml:space="preserve">Agentic AI–driven Hospital Management System (Intelli-HMS 2.0) </w:t>
      </w:r>
      <w:r>
        <w:t xml:space="preserve">designed to transform traditional healthcare workflows through autonomous disease prediction, real-time monitoring, and multi-step clinical reasoning. While conventional HMS platforms primarily focus on </w:t>
      </w:r>
      <w:proofErr w:type="gramStart"/>
      <w:r>
        <w:t>administrative</w:t>
      </w:r>
      <w:r>
        <w:rPr>
          <w:spacing w:val="80"/>
        </w:rPr>
        <w:t xml:space="preserve">  </w:t>
      </w:r>
      <w:r>
        <w:t>efficiency,</w:t>
      </w:r>
      <w:r>
        <w:rPr>
          <w:spacing w:val="80"/>
        </w:rPr>
        <w:t xml:space="preserve">  </w:t>
      </w:r>
      <w:r>
        <w:t>they</w:t>
      </w:r>
      <w:proofErr w:type="gramEnd"/>
      <w:r>
        <w:rPr>
          <w:spacing w:val="80"/>
        </w:rPr>
        <w:t xml:space="preserve">  </w:t>
      </w:r>
      <w:proofErr w:type="gramStart"/>
      <w:r>
        <w:t>lack</w:t>
      </w:r>
      <w:r>
        <w:rPr>
          <w:spacing w:val="80"/>
        </w:rPr>
        <w:t xml:space="preserve">  </w:t>
      </w:r>
      <w:r>
        <w:t>intelligent</w:t>
      </w:r>
      <w:proofErr w:type="gramEnd"/>
    </w:p>
    <w:p w14:paraId="4D6419D0" w14:textId="77777777" w:rsidR="00801DC6" w:rsidRDefault="00801DC6" w:rsidP="00801DC6">
      <w:pPr>
        <w:spacing w:before="90" w:line="228" w:lineRule="auto"/>
        <w:ind w:left="43" w:right="3"/>
        <w:jc w:val="both"/>
        <w:rPr>
          <w:sz w:val="20"/>
        </w:rPr>
      </w:pPr>
      <w:r>
        <w:rPr>
          <w:sz w:val="20"/>
        </w:rPr>
        <w:t>decision-support mechanisms and do not leverage stored patient data for proactive clinical insights. The proposed system</w:t>
      </w:r>
      <w:r>
        <w:rPr>
          <w:spacing w:val="40"/>
          <w:sz w:val="20"/>
        </w:rPr>
        <w:t xml:space="preserve"> </w:t>
      </w:r>
      <w:r>
        <w:rPr>
          <w:sz w:val="20"/>
        </w:rPr>
        <w:t>addresses</w:t>
      </w:r>
      <w:r>
        <w:rPr>
          <w:spacing w:val="40"/>
          <w:sz w:val="20"/>
        </w:rPr>
        <w:t xml:space="preserve"> </w:t>
      </w:r>
      <w:r>
        <w:rPr>
          <w:sz w:val="20"/>
        </w:rPr>
        <w:t>these</w:t>
      </w:r>
      <w:r>
        <w:rPr>
          <w:spacing w:val="40"/>
          <w:sz w:val="20"/>
        </w:rPr>
        <w:t xml:space="preserve"> </w:t>
      </w:r>
      <w:r>
        <w:rPr>
          <w:sz w:val="20"/>
        </w:rPr>
        <w:t>limitations</w:t>
      </w:r>
      <w:r>
        <w:rPr>
          <w:spacing w:val="40"/>
          <w:sz w:val="20"/>
        </w:rPr>
        <w:t xml:space="preserve"> </w:t>
      </w:r>
      <w:r>
        <w:rPr>
          <w:sz w:val="20"/>
        </w:rPr>
        <w:t>by</w:t>
      </w:r>
      <w:r>
        <w:rPr>
          <w:spacing w:val="40"/>
          <w:sz w:val="20"/>
        </w:rPr>
        <w:t xml:space="preserve"> </w:t>
      </w:r>
      <w:r>
        <w:rPr>
          <w:sz w:val="20"/>
        </w:rPr>
        <w:t>integrating</w:t>
      </w:r>
      <w:r>
        <w:rPr>
          <w:spacing w:val="40"/>
          <w:sz w:val="20"/>
        </w:rPr>
        <w:t xml:space="preserve"> </w:t>
      </w:r>
      <w:r>
        <w:rPr>
          <w:sz w:val="20"/>
        </w:rPr>
        <w:t xml:space="preserve">a </w:t>
      </w:r>
      <w:r>
        <w:rPr>
          <w:b/>
          <w:sz w:val="20"/>
        </w:rPr>
        <w:t xml:space="preserve">multi-agent autonomous intelligence framework </w:t>
      </w:r>
      <w:r>
        <w:rPr>
          <w:sz w:val="20"/>
        </w:rPr>
        <w:t xml:space="preserve">directly into the HMS environment </w:t>
      </w:r>
      <w:r>
        <w:rPr>
          <w:b/>
          <w:sz w:val="20"/>
        </w:rPr>
        <w:t>[5] [6]</w:t>
      </w:r>
      <w:r>
        <w:rPr>
          <w:sz w:val="20"/>
        </w:rPr>
        <w:t>.</w:t>
      </w:r>
    </w:p>
    <w:p w14:paraId="143F1562" w14:textId="77777777" w:rsidR="00801DC6" w:rsidRDefault="00801DC6" w:rsidP="00801DC6">
      <w:pPr>
        <w:pStyle w:val="BodyText"/>
        <w:spacing w:before="10"/>
      </w:pPr>
    </w:p>
    <w:p w14:paraId="53241BC1" w14:textId="77777777" w:rsidR="00801DC6" w:rsidRDefault="00801DC6" w:rsidP="00801DC6">
      <w:pPr>
        <w:pStyle w:val="BodyText"/>
        <w:spacing w:line="228" w:lineRule="auto"/>
        <w:ind w:left="43"/>
        <w:jc w:val="both"/>
      </w:pPr>
      <w:r>
        <w:t>By utilizing</w:t>
      </w:r>
      <w:r>
        <w:rPr>
          <w:spacing w:val="-6"/>
        </w:rPr>
        <w:t xml:space="preserve"> </w:t>
      </w:r>
      <w:r>
        <w:t>autonomous</w:t>
      </w:r>
      <w:r>
        <w:rPr>
          <w:spacing w:val="-6"/>
        </w:rPr>
        <w:t xml:space="preserve"> </w:t>
      </w:r>
      <w:r>
        <w:t>agents</w:t>
      </w:r>
      <w:r>
        <w:rPr>
          <w:spacing w:val="-6"/>
        </w:rPr>
        <w:t xml:space="preserve"> </w:t>
      </w:r>
      <w:r>
        <w:t>capable</w:t>
      </w:r>
      <w:r>
        <w:rPr>
          <w:spacing w:val="-6"/>
        </w:rPr>
        <w:t xml:space="preserve"> </w:t>
      </w:r>
      <w:r>
        <w:t>of</w:t>
      </w:r>
      <w:r>
        <w:rPr>
          <w:spacing w:val="-6"/>
        </w:rPr>
        <w:t xml:space="preserve"> </w:t>
      </w:r>
      <w:r>
        <w:t>retrieving</w:t>
      </w:r>
      <w:r>
        <w:rPr>
          <w:spacing w:val="-6"/>
        </w:rPr>
        <w:t xml:space="preserve"> </w:t>
      </w:r>
      <w:r>
        <w:t>data, analyzing multi-modal patient parameters, and generating real-time disease risk assessments, the system</w:t>
      </w:r>
      <w:r>
        <w:rPr>
          <w:spacing w:val="40"/>
        </w:rPr>
        <w:t xml:space="preserve"> </w:t>
      </w:r>
      <w:r>
        <w:t>significantly enhances early detection and improves clinical decision-making. The continuous, self-updating nature of the Agentic AI engine ensures that predictions remain context-aware and adaptive to changes in patient health,</w:t>
      </w:r>
      <w:r>
        <w:rPr>
          <w:spacing w:val="40"/>
        </w:rPr>
        <w:t xml:space="preserve"> </w:t>
      </w:r>
      <w:r>
        <w:t>unlike</w:t>
      </w:r>
      <w:r>
        <w:rPr>
          <w:spacing w:val="40"/>
        </w:rPr>
        <w:t xml:space="preserve"> </w:t>
      </w:r>
      <w:r>
        <w:t>traditional</w:t>
      </w:r>
      <w:r>
        <w:rPr>
          <w:spacing w:val="40"/>
        </w:rPr>
        <w:t xml:space="preserve"> </w:t>
      </w:r>
      <w:r>
        <w:t>static</w:t>
      </w:r>
      <w:r>
        <w:rPr>
          <w:spacing w:val="40"/>
        </w:rPr>
        <w:t xml:space="preserve"> </w:t>
      </w:r>
      <w:r>
        <w:t>models.</w:t>
      </w:r>
      <w:r>
        <w:rPr>
          <w:spacing w:val="40"/>
        </w:rPr>
        <w:t xml:space="preserve"> </w:t>
      </w:r>
      <w:r>
        <w:t>The</w:t>
      </w:r>
      <w:r>
        <w:rPr>
          <w:spacing w:val="40"/>
        </w:rPr>
        <w:t xml:space="preserve"> </w:t>
      </w:r>
      <w:r>
        <w:t>use</w:t>
      </w:r>
      <w:r>
        <w:rPr>
          <w:spacing w:val="40"/>
        </w:rPr>
        <w:t xml:space="preserve"> </w:t>
      </w:r>
      <w:r>
        <w:t>of cloud-based microservices further ensures scalability, modular deployment, and secure integration with</w:t>
      </w:r>
      <w:r>
        <w:rPr>
          <w:spacing w:val="-6"/>
        </w:rPr>
        <w:t xml:space="preserve"> </w:t>
      </w:r>
      <w:r>
        <w:t xml:space="preserve">existing hospital infrastructure </w:t>
      </w:r>
      <w:r>
        <w:rPr>
          <w:b/>
        </w:rPr>
        <w:t>[4]</w:t>
      </w:r>
      <w:r>
        <w:t>.</w:t>
      </w:r>
    </w:p>
    <w:p w14:paraId="2B499C12" w14:textId="77777777" w:rsidR="00801DC6" w:rsidRDefault="00801DC6" w:rsidP="00801DC6">
      <w:pPr>
        <w:pStyle w:val="BodyText"/>
        <w:spacing w:before="10"/>
      </w:pPr>
    </w:p>
    <w:p w14:paraId="41F53A07" w14:textId="77777777" w:rsidR="00801DC6" w:rsidRDefault="00801DC6" w:rsidP="00801DC6">
      <w:pPr>
        <w:pStyle w:val="BodyText"/>
        <w:spacing w:line="228" w:lineRule="auto"/>
        <w:ind w:left="43" w:right="2"/>
        <w:jc w:val="both"/>
      </w:pPr>
      <w:r>
        <w:t>Additionally, the inclusion of explainability agents enhances clinician trust by offering transparent, interpretable reasoning behind each prediction. This transparency is essential for safe clinical adoption and supports a more</w:t>
      </w:r>
      <w:r>
        <w:rPr>
          <w:spacing w:val="-7"/>
        </w:rPr>
        <w:t xml:space="preserve"> </w:t>
      </w:r>
      <w:r>
        <w:t>collaborative</w:t>
      </w:r>
      <w:r>
        <w:rPr>
          <w:spacing w:val="-7"/>
        </w:rPr>
        <w:t xml:space="preserve"> </w:t>
      </w:r>
      <w:r>
        <w:t>human–AI</w:t>
      </w:r>
      <w:r>
        <w:rPr>
          <w:spacing w:val="-7"/>
        </w:rPr>
        <w:t xml:space="preserve"> </w:t>
      </w:r>
      <w:r>
        <w:t xml:space="preserve">decision-making </w:t>
      </w:r>
      <w:r>
        <w:rPr>
          <w:spacing w:val="-2"/>
        </w:rPr>
        <w:t>ecosystem.</w:t>
      </w:r>
    </w:p>
    <w:p w14:paraId="77BFF010" w14:textId="77777777" w:rsidR="00801DC6" w:rsidRDefault="00801DC6" w:rsidP="00801DC6">
      <w:pPr>
        <w:pStyle w:val="BodyText"/>
        <w:spacing w:before="10"/>
      </w:pPr>
    </w:p>
    <w:p w14:paraId="196987A2" w14:textId="77777777" w:rsidR="00801DC6" w:rsidRDefault="00801DC6" w:rsidP="00801DC6">
      <w:pPr>
        <w:pStyle w:val="BodyText"/>
        <w:spacing w:line="228" w:lineRule="auto"/>
        <w:ind w:left="43" w:right="1"/>
        <w:jc w:val="both"/>
      </w:pPr>
      <w:r>
        <w:t>Overall, the proposed Agentic AI framework</w:t>
      </w:r>
      <w:r>
        <w:rPr>
          <w:spacing w:val="40"/>
        </w:rPr>
        <w:t xml:space="preserve"> </w:t>
      </w:r>
      <w:r>
        <w:t xml:space="preserve">demonstrates how embedding autonomous intelligence within hospital systems can elevate routine HMS platforms into </w:t>
      </w:r>
      <w:r>
        <w:rPr>
          <w:b/>
        </w:rPr>
        <w:t>proactive, intelligent, and self-governing healthcare environments</w:t>
      </w:r>
      <w:r>
        <w:t>. This approach enables early risk identification, reduces diagnostic delays, optimizes resource allocation, and ultimately improves patient outcomes. The findings highlight Agentic AI as a promising</w:t>
      </w:r>
      <w:r>
        <w:rPr>
          <w:spacing w:val="40"/>
        </w:rPr>
        <w:t xml:space="preserve"> </w:t>
      </w:r>
      <w:r>
        <w:t>and</w:t>
      </w:r>
      <w:r>
        <w:rPr>
          <w:spacing w:val="40"/>
        </w:rPr>
        <w:t xml:space="preserve"> </w:t>
      </w:r>
      <w:r>
        <w:t>necessary</w:t>
      </w:r>
      <w:r>
        <w:rPr>
          <w:spacing w:val="40"/>
        </w:rPr>
        <w:t xml:space="preserve"> </w:t>
      </w:r>
      <w:r>
        <w:t>evolution</w:t>
      </w:r>
      <w:r>
        <w:rPr>
          <w:spacing w:val="40"/>
        </w:rPr>
        <w:t xml:space="preserve"> </w:t>
      </w:r>
      <w:r>
        <w:t>for</w:t>
      </w:r>
      <w:r>
        <w:rPr>
          <w:spacing w:val="40"/>
        </w:rPr>
        <w:t xml:space="preserve"> </w:t>
      </w:r>
      <w:r>
        <w:t>the</w:t>
      </w:r>
      <w:r>
        <w:rPr>
          <w:spacing w:val="40"/>
        </w:rPr>
        <w:t xml:space="preserve"> </w:t>
      </w:r>
      <w:r>
        <w:t>future</w:t>
      </w:r>
      <w:r>
        <w:rPr>
          <w:spacing w:val="40"/>
        </w:rPr>
        <w:t xml:space="preserve"> </w:t>
      </w:r>
      <w:r>
        <w:t>of data-driven healthcare delivery.</w:t>
      </w:r>
    </w:p>
    <w:p w14:paraId="3974B582" w14:textId="77777777" w:rsidR="00801DC6" w:rsidRDefault="00801DC6">
      <w:pPr>
        <w:pStyle w:val="BodyText"/>
        <w:spacing w:before="80" w:line="228" w:lineRule="auto"/>
        <w:ind w:left="43" w:right="66" w:firstLine="285"/>
        <w:jc w:val="both"/>
      </w:pPr>
    </w:p>
    <w:p w14:paraId="22B28F7D" w14:textId="77777777" w:rsidR="00A6549A" w:rsidRDefault="00A6549A">
      <w:pPr>
        <w:pStyle w:val="BodyText"/>
        <w:spacing w:line="228" w:lineRule="auto"/>
        <w:jc w:val="both"/>
      </w:pPr>
    </w:p>
    <w:p w14:paraId="6639AA87" w14:textId="77777777" w:rsidR="00801DC6" w:rsidRDefault="00801DC6">
      <w:pPr>
        <w:pStyle w:val="BodyText"/>
        <w:spacing w:line="228" w:lineRule="auto"/>
        <w:jc w:val="both"/>
      </w:pPr>
    </w:p>
    <w:p w14:paraId="0C6EDCB5" w14:textId="77777777" w:rsidR="00801DC6" w:rsidRDefault="00801DC6">
      <w:pPr>
        <w:pStyle w:val="BodyText"/>
        <w:spacing w:line="228" w:lineRule="auto"/>
        <w:jc w:val="both"/>
      </w:pPr>
    </w:p>
    <w:p w14:paraId="203C58C8" w14:textId="77777777" w:rsidR="00801DC6" w:rsidRDefault="00801DC6">
      <w:pPr>
        <w:pStyle w:val="BodyText"/>
        <w:spacing w:line="228" w:lineRule="auto"/>
        <w:jc w:val="both"/>
      </w:pPr>
    </w:p>
    <w:p w14:paraId="798AC7EA" w14:textId="77777777" w:rsidR="00801DC6" w:rsidRDefault="00801DC6" w:rsidP="00801DC6">
      <w:pPr>
        <w:pStyle w:val="BodyText"/>
        <w:ind w:right="21"/>
        <w:jc w:val="center"/>
      </w:pPr>
      <w:r>
        <w:rPr>
          <w:smallCaps/>
          <w:spacing w:val="-2"/>
        </w:rPr>
        <w:t>References</w:t>
      </w:r>
    </w:p>
    <w:p w14:paraId="5C244428" w14:textId="77777777" w:rsidR="00801DC6" w:rsidRDefault="00801DC6" w:rsidP="00801DC6">
      <w:pPr>
        <w:pStyle w:val="BodyText"/>
        <w:spacing w:before="103"/>
        <w:rPr>
          <w:sz w:val="14"/>
        </w:rPr>
      </w:pPr>
    </w:p>
    <w:p w14:paraId="76579EF3" w14:textId="77777777" w:rsidR="00801DC6" w:rsidRDefault="00801DC6" w:rsidP="00801DC6">
      <w:pPr>
        <w:pStyle w:val="ListParagraph"/>
        <w:numPr>
          <w:ilvl w:val="0"/>
          <w:numId w:val="1"/>
        </w:numPr>
        <w:tabs>
          <w:tab w:val="left" w:pos="365"/>
        </w:tabs>
        <w:spacing w:line="180" w:lineRule="auto"/>
        <w:ind w:right="70" w:firstLine="69"/>
        <w:jc w:val="both"/>
        <w:rPr>
          <w:b/>
          <w:sz w:val="16"/>
        </w:rPr>
      </w:pPr>
      <w:r>
        <w:rPr>
          <w:b/>
          <w:sz w:val="16"/>
        </w:rPr>
        <w:t>Riazi, H., "Digital Hospital Management Systems: Challenges</w:t>
      </w:r>
      <w:r>
        <w:rPr>
          <w:b/>
          <w:spacing w:val="40"/>
          <w:sz w:val="16"/>
        </w:rPr>
        <w:t xml:space="preserve"> </w:t>
      </w:r>
      <w:r>
        <w:rPr>
          <w:b/>
          <w:sz w:val="16"/>
        </w:rPr>
        <w:t>and Futures," Health Informatics Journal, 2022. Available:</w:t>
      </w:r>
      <w:r>
        <w:rPr>
          <w:b/>
          <w:spacing w:val="40"/>
          <w:sz w:val="16"/>
        </w:rPr>
        <w:t xml:space="preserve"> </w:t>
      </w:r>
      <w:hyperlink r:id="rId13">
        <w:r>
          <w:rPr>
            <w:b/>
            <w:color w:val="1154CC"/>
            <w:spacing w:val="-2"/>
            <w:sz w:val="16"/>
            <w:u w:val="thick" w:color="1154CC"/>
          </w:rPr>
          <w:t>https://journals.sagepub.com/home/jhi</w:t>
        </w:r>
      </w:hyperlink>
    </w:p>
    <w:p w14:paraId="1A79CA1D" w14:textId="77777777" w:rsidR="00801DC6" w:rsidRDefault="00801DC6" w:rsidP="00801DC6">
      <w:pPr>
        <w:pStyle w:val="BodyText"/>
        <w:spacing w:before="17"/>
        <w:rPr>
          <w:b/>
          <w:sz w:val="16"/>
        </w:rPr>
      </w:pPr>
    </w:p>
    <w:p w14:paraId="4D4B7B7F" w14:textId="77777777" w:rsidR="00801DC6" w:rsidRDefault="00801DC6" w:rsidP="00801DC6">
      <w:pPr>
        <w:pStyle w:val="ListParagraph"/>
        <w:numPr>
          <w:ilvl w:val="0"/>
          <w:numId w:val="1"/>
        </w:numPr>
        <w:tabs>
          <w:tab w:val="left" w:pos="266"/>
          <w:tab w:val="left" w:pos="2119"/>
          <w:tab w:val="left" w:pos="4374"/>
        </w:tabs>
        <w:spacing w:line="180" w:lineRule="atLeast"/>
        <w:ind w:right="68" w:firstLine="0"/>
        <w:jc w:val="left"/>
        <w:rPr>
          <w:b/>
          <w:sz w:val="16"/>
        </w:rPr>
      </w:pPr>
      <w:r>
        <w:rPr>
          <w:b/>
          <w:sz w:val="16"/>
        </w:rPr>
        <w:t>Esteva, A. et al., "A Guide to Deep Learning in Healthcare,"</w:t>
      </w:r>
      <w:r>
        <w:rPr>
          <w:b/>
          <w:spacing w:val="40"/>
          <w:sz w:val="16"/>
        </w:rPr>
        <w:t xml:space="preserve"> </w:t>
      </w:r>
      <w:r>
        <w:rPr>
          <w:b/>
          <w:spacing w:val="-2"/>
          <w:sz w:val="16"/>
        </w:rPr>
        <w:t>Nature</w:t>
      </w:r>
      <w:r>
        <w:rPr>
          <w:b/>
          <w:sz w:val="16"/>
        </w:rPr>
        <w:tab/>
      </w:r>
      <w:r>
        <w:rPr>
          <w:b/>
          <w:spacing w:val="-2"/>
          <w:sz w:val="16"/>
        </w:rPr>
        <w:t>Medicine,</w:t>
      </w:r>
      <w:r>
        <w:rPr>
          <w:sz w:val="16"/>
        </w:rPr>
        <w:tab/>
      </w:r>
      <w:r>
        <w:rPr>
          <w:b/>
          <w:spacing w:val="-2"/>
          <w:sz w:val="16"/>
        </w:rPr>
        <w:t>2019.</w:t>
      </w:r>
    </w:p>
    <w:p w14:paraId="63CDA37B" w14:textId="77777777" w:rsidR="00801DC6" w:rsidRDefault="00801DC6" w:rsidP="00801DC6">
      <w:pPr>
        <w:spacing w:line="142" w:lineRule="exact"/>
        <w:ind w:left="403"/>
        <w:rPr>
          <w:b/>
          <w:sz w:val="16"/>
        </w:rPr>
      </w:pPr>
      <w:proofErr w:type="gramStart"/>
      <w:r>
        <w:rPr>
          <w:b/>
          <w:spacing w:val="-2"/>
          <w:sz w:val="16"/>
        </w:rPr>
        <w:t>]</w:t>
      </w:r>
      <w:proofErr w:type="spellStart"/>
      <w:r>
        <w:rPr>
          <w:b/>
          <w:spacing w:val="-2"/>
          <w:sz w:val="16"/>
        </w:rPr>
        <w:t>Available</w:t>
      </w:r>
      <w:proofErr w:type="gramEnd"/>
      <w:r>
        <w:rPr>
          <w:b/>
          <w:spacing w:val="-2"/>
          <w:sz w:val="16"/>
        </w:rPr>
        <w:t>:</w:t>
      </w:r>
      <w:hyperlink r:id="rId14">
        <w:r>
          <w:rPr>
            <w:b/>
            <w:color w:val="1154CC"/>
            <w:spacing w:val="-2"/>
            <w:sz w:val="16"/>
            <w:u w:val="thick" w:color="1154CC"/>
          </w:rPr>
          <w:t>https</w:t>
        </w:r>
        <w:proofErr w:type="spellEnd"/>
        <w:r>
          <w:rPr>
            <w:b/>
            <w:color w:val="1154CC"/>
            <w:spacing w:val="-2"/>
            <w:sz w:val="16"/>
            <w:u w:val="thick" w:color="1154CC"/>
          </w:rPr>
          <w:t>://www.nature.com/articles/s41591-018-0316-</w:t>
        </w:r>
        <w:r>
          <w:rPr>
            <w:b/>
            <w:color w:val="1154CC"/>
            <w:spacing w:val="-10"/>
            <w:sz w:val="16"/>
            <w:u w:val="thick" w:color="1154CC"/>
          </w:rPr>
          <w:t>z</w:t>
        </w:r>
      </w:hyperlink>
    </w:p>
    <w:p w14:paraId="6305988C" w14:textId="77777777" w:rsidR="00801DC6" w:rsidRDefault="00801DC6" w:rsidP="00801DC6">
      <w:pPr>
        <w:pStyle w:val="BodyText"/>
        <w:rPr>
          <w:b/>
          <w:sz w:val="16"/>
        </w:rPr>
      </w:pPr>
    </w:p>
    <w:p w14:paraId="68BA1E28" w14:textId="77777777" w:rsidR="00801DC6" w:rsidRDefault="00801DC6" w:rsidP="00801DC6">
      <w:pPr>
        <w:pStyle w:val="BodyText"/>
        <w:spacing w:before="49"/>
        <w:rPr>
          <w:b/>
          <w:sz w:val="16"/>
        </w:rPr>
      </w:pPr>
    </w:p>
    <w:p w14:paraId="4723C291" w14:textId="77777777" w:rsidR="00801DC6" w:rsidRDefault="00801DC6" w:rsidP="00801DC6">
      <w:pPr>
        <w:pStyle w:val="ListParagraph"/>
        <w:numPr>
          <w:ilvl w:val="0"/>
          <w:numId w:val="1"/>
        </w:numPr>
        <w:tabs>
          <w:tab w:val="left" w:pos="341"/>
          <w:tab w:val="left" w:pos="403"/>
        </w:tabs>
        <w:spacing w:line="180" w:lineRule="auto"/>
        <w:ind w:left="403" w:right="74" w:hanging="360"/>
        <w:jc w:val="left"/>
        <w:rPr>
          <w:b/>
          <w:sz w:val="16"/>
        </w:rPr>
      </w:pPr>
      <w:r>
        <w:rPr>
          <w:b/>
          <w:sz w:val="16"/>
        </w:rPr>
        <w:t>Davenport,</w:t>
      </w:r>
      <w:r>
        <w:rPr>
          <w:b/>
          <w:spacing w:val="40"/>
          <w:sz w:val="16"/>
        </w:rPr>
        <w:t xml:space="preserve"> </w:t>
      </w:r>
      <w:r>
        <w:rPr>
          <w:b/>
          <w:sz w:val="16"/>
        </w:rPr>
        <w:t>T.,</w:t>
      </w:r>
      <w:r>
        <w:rPr>
          <w:b/>
          <w:spacing w:val="40"/>
          <w:sz w:val="16"/>
        </w:rPr>
        <w:t xml:space="preserve"> </w:t>
      </w:r>
      <w:r>
        <w:rPr>
          <w:b/>
          <w:sz w:val="16"/>
        </w:rPr>
        <w:t>&amp;</w:t>
      </w:r>
      <w:r>
        <w:rPr>
          <w:b/>
          <w:spacing w:val="40"/>
          <w:sz w:val="16"/>
        </w:rPr>
        <w:t xml:space="preserve"> </w:t>
      </w:r>
      <w:proofErr w:type="spellStart"/>
      <w:r>
        <w:rPr>
          <w:b/>
          <w:sz w:val="16"/>
        </w:rPr>
        <w:t>Kalakota</w:t>
      </w:r>
      <w:proofErr w:type="spellEnd"/>
      <w:r>
        <w:rPr>
          <w:b/>
          <w:sz w:val="16"/>
        </w:rPr>
        <w:t>,</w:t>
      </w:r>
      <w:r>
        <w:rPr>
          <w:b/>
          <w:spacing w:val="40"/>
          <w:sz w:val="16"/>
        </w:rPr>
        <w:t xml:space="preserve"> </w:t>
      </w:r>
      <w:r>
        <w:rPr>
          <w:b/>
          <w:sz w:val="16"/>
        </w:rPr>
        <w:t>R.,</w:t>
      </w:r>
      <w:r>
        <w:rPr>
          <w:b/>
          <w:spacing w:val="40"/>
          <w:sz w:val="16"/>
        </w:rPr>
        <w:t xml:space="preserve"> </w:t>
      </w:r>
      <w:r>
        <w:rPr>
          <w:b/>
          <w:sz w:val="16"/>
        </w:rPr>
        <w:t>"The</w:t>
      </w:r>
      <w:r>
        <w:rPr>
          <w:b/>
          <w:spacing w:val="40"/>
          <w:sz w:val="16"/>
        </w:rPr>
        <w:t xml:space="preserve"> </w:t>
      </w:r>
      <w:r>
        <w:rPr>
          <w:b/>
          <w:sz w:val="16"/>
        </w:rPr>
        <w:t>Potential</w:t>
      </w:r>
      <w:r>
        <w:rPr>
          <w:b/>
          <w:spacing w:val="40"/>
          <w:sz w:val="16"/>
        </w:rPr>
        <w:t xml:space="preserve"> </w:t>
      </w:r>
      <w:r>
        <w:rPr>
          <w:b/>
          <w:sz w:val="16"/>
        </w:rPr>
        <w:t>for</w:t>
      </w:r>
      <w:r>
        <w:rPr>
          <w:b/>
          <w:spacing w:val="40"/>
          <w:sz w:val="16"/>
        </w:rPr>
        <w:t xml:space="preserve"> </w:t>
      </w:r>
      <w:r>
        <w:rPr>
          <w:b/>
          <w:sz w:val="16"/>
        </w:rPr>
        <w:t>AI</w:t>
      </w:r>
      <w:r>
        <w:rPr>
          <w:b/>
          <w:spacing w:val="40"/>
          <w:sz w:val="16"/>
        </w:rPr>
        <w:t xml:space="preserve"> </w:t>
      </w:r>
      <w:r>
        <w:rPr>
          <w:b/>
          <w:sz w:val="16"/>
        </w:rPr>
        <w:t>in</w:t>
      </w:r>
      <w:r>
        <w:rPr>
          <w:b/>
          <w:spacing w:val="40"/>
          <w:sz w:val="16"/>
        </w:rPr>
        <w:t xml:space="preserve"> </w:t>
      </w:r>
      <w:r>
        <w:rPr>
          <w:b/>
          <w:spacing w:val="-2"/>
          <w:sz w:val="16"/>
        </w:rPr>
        <w:t>Healthcare,"</w:t>
      </w:r>
    </w:p>
    <w:p w14:paraId="41EC0CF1" w14:textId="77777777" w:rsidR="00801DC6" w:rsidRDefault="00801DC6" w:rsidP="00801DC6">
      <w:pPr>
        <w:tabs>
          <w:tab w:val="left" w:pos="970"/>
          <w:tab w:val="left" w:pos="2182"/>
          <w:tab w:val="left" w:pos="3214"/>
          <w:tab w:val="left" w:pos="4034"/>
        </w:tabs>
        <w:spacing w:before="50" w:line="180" w:lineRule="auto"/>
        <w:ind w:left="403" w:right="78" w:hanging="360"/>
        <w:rPr>
          <w:b/>
          <w:sz w:val="16"/>
        </w:rPr>
      </w:pPr>
      <w:r>
        <w:rPr>
          <w:b/>
          <w:spacing w:val="-2"/>
          <w:sz w:val="16"/>
        </w:rPr>
        <w:t>Future</w:t>
      </w:r>
      <w:r>
        <w:rPr>
          <w:b/>
          <w:sz w:val="16"/>
        </w:rPr>
        <w:tab/>
      </w:r>
      <w:r>
        <w:rPr>
          <w:b/>
          <w:spacing w:val="-2"/>
          <w:sz w:val="16"/>
        </w:rPr>
        <w:t>Healthcare</w:t>
      </w:r>
      <w:r>
        <w:rPr>
          <w:b/>
          <w:sz w:val="16"/>
        </w:rPr>
        <w:tab/>
      </w:r>
      <w:r>
        <w:rPr>
          <w:b/>
          <w:spacing w:val="-2"/>
          <w:sz w:val="16"/>
        </w:rPr>
        <w:t>Journal,</w:t>
      </w:r>
      <w:r>
        <w:rPr>
          <w:b/>
          <w:sz w:val="16"/>
        </w:rPr>
        <w:tab/>
      </w:r>
      <w:r>
        <w:rPr>
          <w:b/>
          <w:spacing w:val="-2"/>
          <w:sz w:val="16"/>
        </w:rPr>
        <w:t>2019.</w:t>
      </w:r>
      <w:r>
        <w:rPr>
          <w:b/>
          <w:sz w:val="16"/>
        </w:rPr>
        <w:tab/>
      </w:r>
      <w:r>
        <w:rPr>
          <w:b/>
          <w:spacing w:val="-2"/>
          <w:sz w:val="16"/>
        </w:rPr>
        <w:t>Available:</w:t>
      </w:r>
      <w:r>
        <w:rPr>
          <w:b/>
          <w:spacing w:val="40"/>
          <w:sz w:val="16"/>
        </w:rPr>
        <w:t xml:space="preserve"> </w:t>
      </w:r>
      <w:hyperlink r:id="rId15">
        <w:r>
          <w:rPr>
            <w:b/>
            <w:color w:val="1154CC"/>
            <w:spacing w:val="-2"/>
            <w:sz w:val="16"/>
            <w:u w:val="thick" w:color="1154CC"/>
          </w:rPr>
          <w:t>https://www.ncbi.nlm.nih.gov/pmc/articles/PMC6616181</w:t>
        </w:r>
        <w:r>
          <w:rPr>
            <w:b/>
            <w:color w:val="1154CC"/>
            <w:spacing w:val="-2"/>
            <w:sz w:val="16"/>
          </w:rPr>
          <w:t>/</w:t>
        </w:r>
      </w:hyperlink>
    </w:p>
    <w:p w14:paraId="17B95258" w14:textId="77777777" w:rsidR="00801DC6" w:rsidRDefault="00801DC6" w:rsidP="00801DC6">
      <w:pPr>
        <w:pStyle w:val="BodyText"/>
        <w:spacing w:before="54"/>
        <w:rPr>
          <w:b/>
          <w:sz w:val="16"/>
        </w:rPr>
      </w:pPr>
    </w:p>
    <w:p w14:paraId="3B98B6D0" w14:textId="77777777" w:rsidR="00801DC6" w:rsidRDefault="00801DC6" w:rsidP="00801DC6">
      <w:pPr>
        <w:pStyle w:val="ListParagraph"/>
        <w:numPr>
          <w:ilvl w:val="0"/>
          <w:numId w:val="1"/>
        </w:numPr>
        <w:tabs>
          <w:tab w:val="left" w:pos="296"/>
          <w:tab w:val="left" w:pos="403"/>
        </w:tabs>
        <w:spacing w:line="180" w:lineRule="auto"/>
        <w:ind w:left="403" w:right="68" w:hanging="360"/>
        <w:jc w:val="left"/>
        <w:rPr>
          <w:b/>
          <w:sz w:val="16"/>
        </w:rPr>
      </w:pPr>
      <w:r>
        <w:rPr>
          <w:b/>
          <w:sz w:val="16"/>
        </w:rPr>
        <w:t>Wang,</w:t>
      </w:r>
      <w:r>
        <w:rPr>
          <w:b/>
          <w:spacing w:val="23"/>
          <w:sz w:val="16"/>
        </w:rPr>
        <w:t xml:space="preserve"> </w:t>
      </w:r>
      <w:r>
        <w:rPr>
          <w:b/>
          <w:sz w:val="16"/>
        </w:rPr>
        <w:t>X. et al., "Autonomous AI Systems for Clinical Decision</w:t>
      </w:r>
      <w:r>
        <w:rPr>
          <w:b/>
          <w:spacing w:val="40"/>
          <w:sz w:val="16"/>
        </w:rPr>
        <w:t xml:space="preserve"> </w:t>
      </w:r>
      <w:r>
        <w:rPr>
          <w:b/>
          <w:spacing w:val="-2"/>
          <w:sz w:val="16"/>
        </w:rPr>
        <w:t>Support,"</w:t>
      </w:r>
    </w:p>
    <w:p w14:paraId="6CAA0FEB" w14:textId="77777777" w:rsidR="00801DC6" w:rsidRDefault="00801DC6" w:rsidP="00801DC6">
      <w:pPr>
        <w:tabs>
          <w:tab w:val="left" w:pos="855"/>
          <w:tab w:val="left" w:pos="1268"/>
          <w:tab w:val="left" w:pos="2312"/>
          <w:tab w:val="left" w:pos="3416"/>
          <w:tab w:val="left" w:pos="4041"/>
        </w:tabs>
        <w:spacing w:before="50" w:line="180" w:lineRule="auto"/>
        <w:ind w:left="403" w:right="72" w:hanging="360"/>
        <w:rPr>
          <w:b/>
          <w:sz w:val="16"/>
        </w:rPr>
      </w:pPr>
      <w:r>
        <w:rPr>
          <w:b/>
          <w:spacing w:val="-2"/>
          <w:sz w:val="16"/>
        </w:rPr>
        <w:t>Journal</w:t>
      </w:r>
      <w:r>
        <w:rPr>
          <w:b/>
          <w:sz w:val="16"/>
        </w:rPr>
        <w:tab/>
      </w:r>
      <w:r>
        <w:rPr>
          <w:b/>
          <w:spacing w:val="-6"/>
          <w:sz w:val="16"/>
        </w:rPr>
        <w:t>of</w:t>
      </w:r>
      <w:r>
        <w:rPr>
          <w:b/>
          <w:sz w:val="16"/>
        </w:rPr>
        <w:tab/>
      </w:r>
      <w:r>
        <w:rPr>
          <w:b/>
          <w:spacing w:val="-2"/>
          <w:sz w:val="16"/>
        </w:rPr>
        <w:t>Biomedical</w:t>
      </w:r>
      <w:r>
        <w:rPr>
          <w:b/>
          <w:sz w:val="16"/>
        </w:rPr>
        <w:tab/>
      </w:r>
      <w:r>
        <w:rPr>
          <w:b/>
          <w:spacing w:val="-2"/>
          <w:sz w:val="16"/>
        </w:rPr>
        <w:t>Informatics,</w:t>
      </w:r>
      <w:r>
        <w:rPr>
          <w:b/>
          <w:sz w:val="16"/>
        </w:rPr>
        <w:tab/>
      </w:r>
      <w:r>
        <w:rPr>
          <w:b/>
          <w:spacing w:val="-2"/>
          <w:sz w:val="16"/>
        </w:rPr>
        <w:t>2023.</w:t>
      </w:r>
      <w:r>
        <w:rPr>
          <w:b/>
          <w:sz w:val="16"/>
        </w:rPr>
        <w:tab/>
      </w:r>
      <w:r>
        <w:rPr>
          <w:b/>
          <w:spacing w:val="-4"/>
          <w:sz w:val="16"/>
        </w:rPr>
        <w:t>Available:</w:t>
      </w:r>
      <w:r>
        <w:rPr>
          <w:b/>
          <w:spacing w:val="40"/>
          <w:sz w:val="16"/>
        </w:rPr>
        <w:t xml:space="preserve"> </w:t>
      </w:r>
      <w:hyperlink r:id="rId16">
        <w:r>
          <w:rPr>
            <w:b/>
            <w:color w:val="1154CC"/>
            <w:spacing w:val="-2"/>
            <w:sz w:val="16"/>
            <w:u w:val="thick" w:color="1154CC"/>
          </w:rPr>
          <w:t>https://www.sciencedirect.com/journal/journal-of-biomedical-i</w:t>
        </w:r>
      </w:hyperlink>
      <w:r>
        <w:rPr>
          <w:b/>
          <w:color w:val="1154CC"/>
          <w:spacing w:val="40"/>
          <w:sz w:val="16"/>
        </w:rPr>
        <w:t xml:space="preserve"> </w:t>
      </w:r>
      <w:hyperlink r:id="rId17">
        <w:proofErr w:type="spellStart"/>
        <w:r>
          <w:rPr>
            <w:b/>
            <w:color w:val="1154CC"/>
            <w:spacing w:val="-2"/>
            <w:sz w:val="16"/>
            <w:u w:val="thick" w:color="1154CC"/>
          </w:rPr>
          <w:t>nformatics</w:t>
        </w:r>
        <w:proofErr w:type="spellEnd"/>
      </w:hyperlink>
    </w:p>
    <w:p w14:paraId="533199B7" w14:textId="77777777" w:rsidR="00801DC6" w:rsidRDefault="00801DC6" w:rsidP="00801DC6">
      <w:pPr>
        <w:pStyle w:val="BodyText"/>
        <w:rPr>
          <w:b/>
          <w:sz w:val="16"/>
        </w:rPr>
      </w:pPr>
    </w:p>
    <w:p w14:paraId="30E2D853" w14:textId="77777777" w:rsidR="00801DC6" w:rsidRDefault="00801DC6" w:rsidP="00801DC6">
      <w:pPr>
        <w:pStyle w:val="BodyText"/>
        <w:spacing w:before="58"/>
        <w:rPr>
          <w:b/>
          <w:sz w:val="16"/>
        </w:rPr>
      </w:pPr>
    </w:p>
    <w:p w14:paraId="0991AFA3" w14:textId="77777777" w:rsidR="00801DC6" w:rsidRDefault="00801DC6" w:rsidP="00801DC6">
      <w:pPr>
        <w:pStyle w:val="ListParagraph"/>
        <w:numPr>
          <w:ilvl w:val="0"/>
          <w:numId w:val="1"/>
        </w:numPr>
        <w:tabs>
          <w:tab w:val="left" w:pos="356"/>
          <w:tab w:val="left" w:pos="403"/>
        </w:tabs>
        <w:spacing w:line="180" w:lineRule="auto"/>
        <w:ind w:left="403" w:right="73" w:hanging="360"/>
        <w:jc w:val="left"/>
        <w:rPr>
          <w:b/>
          <w:sz w:val="16"/>
        </w:rPr>
      </w:pPr>
      <w:r>
        <w:rPr>
          <w:b/>
          <w:sz w:val="16"/>
        </w:rPr>
        <w:t>Park,</w:t>
      </w:r>
      <w:r>
        <w:rPr>
          <w:b/>
          <w:spacing w:val="80"/>
          <w:sz w:val="16"/>
        </w:rPr>
        <w:t xml:space="preserve"> </w:t>
      </w:r>
      <w:r>
        <w:rPr>
          <w:b/>
          <w:sz w:val="16"/>
        </w:rPr>
        <w:t>J.,</w:t>
      </w:r>
      <w:r>
        <w:rPr>
          <w:b/>
          <w:spacing w:val="80"/>
          <w:sz w:val="16"/>
        </w:rPr>
        <w:t xml:space="preserve"> </w:t>
      </w:r>
      <w:r>
        <w:rPr>
          <w:b/>
          <w:sz w:val="16"/>
        </w:rPr>
        <w:t>Ouyang,</w:t>
      </w:r>
      <w:r>
        <w:rPr>
          <w:b/>
          <w:spacing w:val="80"/>
          <w:sz w:val="16"/>
        </w:rPr>
        <w:t xml:space="preserve"> </w:t>
      </w:r>
      <w:r>
        <w:rPr>
          <w:b/>
          <w:sz w:val="16"/>
        </w:rPr>
        <w:t>Y.,</w:t>
      </w:r>
      <w:r>
        <w:rPr>
          <w:b/>
          <w:spacing w:val="80"/>
          <w:sz w:val="16"/>
        </w:rPr>
        <w:t xml:space="preserve"> </w:t>
      </w:r>
      <w:r>
        <w:rPr>
          <w:b/>
          <w:sz w:val="16"/>
        </w:rPr>
        <w:t>&amp;</w:t>
      </w:r>
      <w:r>
        <w:rPr>
          <w:b/>
          <w:spacing w:val="40"/>
          <w:sz w:val="16"/>
        </w:rPr>
        <w:t xml:space="preserve"> </w:t>
      </w:r>
      <w:r>
        <w:rPr>
          <w:b/>
          <w:sz w:val="16"/>
        </w:rPr>
        <w:t>Deng,</w:t>
      </w:r>
      <w:r>
        <w:rPr>
          <w:b/>
          <w:spacing w:val="40"/>
          <w:sz w:val="16"/>
        </w:rPr>
        <w:t xml:space="preserve"> </w:t>
      </w:r>
      <w:r>
        <w:rPr>
          <w:b/>
          <w:sz w:val="16"/>
        </w:rPr>
        <w:t>A.,</w:t>
      </w:r>
      <w:r>
        <w:rPr>
          <w:b/>
          <w:spacing w:val="40"/>
          <w:sz w:val="16"/>
        </w:rPr>
        <w:t xml:space="preserve"> </w:t>
      </w:r>
      <w:r>
        <w:rPr>
          <w:b/>
          <w:sz w:val="16"/>
        </w:rPr>
        <w:t>"Generative</w:t>
      </w:r>
      <w:r>
        <w:rPr>
          <w:b/>
          <w:spacing w:val="40"/>
          <w:sz w:val="16"/>
        </w:rPr>
        <w:t xml:space="preserve"> </w:t>
      </w:r>
      <w:r>
        <w:rPr>
          <w:b/>
          <w:sz w:val="16"/>
        </w:rPr>
        <w:t>Agents:</w:t>
      </w:r>
      <w:r>
        <w:rPr>
          <w:b/>
          <w:spacing w:val="40"/>
          <w:sz w:val="16"/>
        </w:rPr>
        <w:t xml:space="preserve"> </w:t>
      </w:r>
      <w:r>
        <w:rPr>
          <w:b/>
          <w:sz w:val="16"/>
        </w:rPr>
        <w:t>Interactive Simulacra of Human Behavior,"</w:t>
      </w:r>
    </w:p>
    <w:p w14:paraId="350BBEA2" w14:textId="77777777" w:rsidR="00801DC6" w:rsidRDefault="00801DC6" w:rsidP="00801DC6">
      <w:pPr>
        <w:tabs>
          <w:tab w:val="left" w:pos="1421"/>
          <w:tab w:val="left" w:pos="2923"/>
          <w:tab w:val="left" w:pos="4042"/>
        </w:tabs>
        <w:spacing w:before="50" w:line="180" w:lineRule="auto"/>
        <w:ind w:left="403" w:right="70" w:hanging="360"/>
        <w:rPr>
          <w:b/>
          <w:sz w:val="16"/>
        </w:rPr>
      </w:pPr>
      <w:r>
        <w:rPr>
          <w:b/>
          <w:spacing w:val="-2"/>
          <w:sz w:val="16"/>
        </w:rPr>
        <w:t>Stanford</w:t>
      </w:r>
      <w:r>
        <w:rPr>
          <w:b/>
          <w:sz w:val="16"/>
        </w:rPr>
        <w:tab/>
      </w:r>
      <w:r>
        <w:rPr>
          <w:b/>
          <w:spacing w:val="-2"/>
          <w:sz w:val="16"/>
        </w:rPr>
        <w:t>University,</w:t>
      </w:r>
      <w:r>
        <w:rPr>
          <w:b/>
          <w:sz w:val="16"/>
        </w:rPr>
        <w:tab/>
      </w:r>
      <w:r>
        <w:rPr>
          <w:b/>
          <w:spacing w:val="-2"/>
          <w:sz w:val="16"/>
        </w:rPr>
        <w:t>2023.</w:t>
      </w:r>
      <w:r>
        <w:rPr>
          <w:b/>
          <w:sz w:val="16"/>
        </w:rPr>
        <w:tab/>
      </w:r>
      <w:r>
        <w:rPr>
          <w:b/>
          <w:spacing w:val="-2"/>
          <w:sz w:val="16"/>
        </w:rPr>
        <w:t>Available:</w:t>
      </w:r>
      <w:r>
        <w:rPr>
          <w:b/>
          <w:spacing w:val="40"/>
          <w:sz w:val="16"/>
        </w:rPr>
        <w:t xml:space="preserve"> </w:t>
      </w:r>
      <w:hyperlink r:id="rId18">
        <w:r>
          <w:rPr>
            <w:b/>
            <w:color w:val="1154CC"/>
            <w:spacing w:val="-2"/>
            <w:sz w:val="16"/>
            <w:u w:val="thick" w:color="1154CC"/>
          </w:rPr>
          <w:t>https://arxiv.org/abs/2304.03442</w:t>
        </w:r>
      </w:hyperlink>
    </w:p>
    <w:p w14:paraId="1E9D0C18" w14:textId="77777777" w:rsidR="00801DC6" w:rsidRDefault="00801DC6" w:rsidP="00801DC6">
      <w:pPr>
        <w:pStyle w:val="BodyText"/>
        <w:spacing w:before="54"/>
        <w:rPr>
          <w:b/>
          <w:sz w:val="16"/>
        </w:rPr>
      </w:pPr>
    </w:p>
    <w:p w14:paraId="09E5B3E3" w14:textId="77777777" w:rsidR="00801DC6" w:rsidRDefault="00801DC6" w:rsidP="00801DC6">
      <w:pPr>
        <w:pStyle w:val="ListParagraph"/>
        <w:numPr>
          <w:ilvl w:val="0"/>
          <w:numId w:val="1"/>
        </w:numPr>
        <w:tabs>
          <w:tab w:val="left" w:pos="281"/>
          <w:tab w:val="left" w:pos="403"/>
        </w:tabs>
        <w:spacing w:line="180" w:lineRule="auto"/>
        <w:ind w:left="403" w:right="67" w:hanging="360"/>
        <w:jc w:val="left"/>
        <w:rPr>
          <w:b/>
          <w:sz w:val="16"/>
        </w:rPr>
      </w:pPr>
      <w:r>
        <w:rPr>
          <w:b/>
          <w:sz w:val="16"/>
        </w:rPr>
        <w:t>Li, Y., &amp; Wu, J., "Agentic AI: Autonomous Systems Capable</w:t>
      </w:r>
      <w:r>
        <w:rPr>
          <w:b/>
          <w:spacing w:val="-5"/>
          <w:sz w:val="16"/>
        </w:rPr>
        <w:t xml:space="preserve"> </w:t>
      </w:r>
      <w:r>
        <w:rPr>
          <w:b/>
          <w:sz w:val="16"/>
        </w:rPr>
        <w:t>of</w:t>
      </w:r>
      <w:r>
        <w:rPr>
          <w:b/>
          <w:spacing w:val="40"/>
          <w:sz w:val="16"/>
        </w:rPr>
        <w:t xml:space="preserve"> </w:t>
      </w:r>
      <w:r>
        <w:rPr>
          <w:b/>
          <w:sz w:val="16"/>
        </w:rPr>
        <w:lastRenderedPageBreak/>
        <w:t>Planning and Reasoning,"</w:t>
      </w:r>
    </w:p>
    <w:p w14:paraId="4C32C3A9" w14:textId="77777777" w:rsidR="00801DC6" w:rsidRDefault="00801DC6" w:rsidP="00801DC6">
      <w:pPr>
        <w:tabs>
          <w:tab w:val="left" w:pos="899"/>
          <w:tab w:val="left" w:pos="2147"/>
          <w:tab w:val="left" w:pos="3203"/>
          <w:tab w:val="left" w:pos="4038"/>
        </w:tabs>
        <w:spacing w:before="50" w:line="180" w:lineRule="auto"/>
        <w:ind w:left="403" w:right="74" w:hanging="360"/>
        <w:rPr>
          <w:b/>
          <w:sz w:val="16"/>
        </w:rPr>
      </w:pPr>
      <w:r>
        <w:rPr>
          <w:b/>
          <w:spacing w:val="-4"/>
          <w:sz w:val="16"/>
        </w:rPr>
        <w:t>ACM</w:t>
      </w:r>
      <w:r>
        <w:rPr>
          <w:b/>
          <w:sz w:val="16"/>
        </w:rPr>
        <w:tab/>
      </w:r>
      <w:r>
        <w:rPr>
          <w:b/>
          <w:spacing w:val="-2"/>
          <w:sz w:val="16"/>
        </w:rPr>
        <w:t>Computing</w:t>
      </w:r>
      <w:r>
        <w:rPr>
          <w:b/>
          <w:sz w:val="16"/>
        </w:rPr>
        <w:tab/>
      </w:r>
      <w:r>
        <w:rPr>
          <w:b/>
          <w:spacing w:val="-2"/>
          <w:sz w:val="16"/>
        </w:rPr>
        <w:t>Surveys,</w:t>
      </w:r>
      <w:r>
        <w:rPr>
          <w:b/>
          <w:sz w:val="16"/>
        </w:rPr>
        <w:tab/>
      </w:r>
      <w:r>
        <w:rPr>
          <w:b/>
          <w:spacing w:val="-2"/>
          <w:sz w:val="16"/>
        </w:rPr>
        <w:t>2024.</w:t>
      </w:r>
      <w:r>
        <w:rPr>
          <w:b/>
          <w:sz w:val="16"/>
        </w:rPr>
        <w:tab/>
      </w:r>
      <w:r>
        <w:rPr>
          <w:b/>
          <w:spacing w:val="-2"/>
          <w:sz w:val="16"/>
        </w:rPr>
        <w:t>Available:</w:t>
      </w:r>
      <w:r>
        <w:rPr>
          <w:b/>
          <w:spacing w:val="40"/>
          <w:sz w:val="16"/>
        </w:rPr>
        <w:t xml:space="preserve"> </w:t>
      </w:r>
      <w:hyperlink r:id="rId19">
        <w:r>
          <w:rPr>
            <w:b/>
            <w:color w:val="1154CC"/>
            <w:spacing w:val="-2"/>
            <w:sz w:val="16"/>
            <w:u w:val="thick" w:color="1154CC"/>
          </w:rPr>
          <w:t>https://dl.acm.org/journal/csur</w:t>
        </w:r>
      </w:hyperlink>
    </w:p>
    <w:p w14:paraId="52890D13" w14:textId="77777777" w:rsidR="00801DC6" w:rsidRDefault="00801DC6" w:rsidP="00801DC6">
      <w:pPr>
        <w:pStyle w:val="BodyText"/>
        <w:spacing w:before="54"/>
        <w:rPr>
          <w:b/>
          <w:sz w:val="16"/>
        </w:rPr>
      </w:pPr>
    </w:p>
    <w:p w14:paraId="6EC77435" w14:textId="77777777" w:rsidR="00801DC6" w:rsidRDefault="00801DC6" w:rsidP="00801DC6">
      <w:pPr>
        <w:pStyle w:val="ListParagraph"/>
        <w:numPr>
          <w:ilvl w:val="0"/>
          <w:numId w:val="1"/>
        </w:numPr>
        <w:tabs>
          <w:tab w:val="left" w:pos="341"/>
          <w:tab w:val="left" w:pos="403"/>
        </w:tabs>
        <w:spacing w:line="180" w:lineRule="auto"/>
        <w:ind w:left="403" w:right="79" w:hanging="360"/>
        <w:jc w:val="both"/>
        <w:rPr>
          <w:b/>
          <w:sz w:val="16"/>
        </w:rPr>
      </w:pPr>
      <w:r>
        <w:rPr>
          <w:b/>
          <w:sz w:val="16"/>
        </w:rPr>
        <w:t>Zhou, Y. et al., "Multi-Agent AI Systems for Healthcare</w:t>
      </w:r>
      <w:r>
        <w:rPr>
          <w:b/>
          <w:spacing w:val="40"/>
          <w:sz w:val="16"/>
        </w:rPr>
        <w:t xml:space="preserve"> </w:t>
      </w:r>
      <w:r>
        <w:rPr>
          <w:b/>
          <w:spacing w:val="-2"/>
          <w:sz w:val="16"/>
        </w:rPr>
        <w:t>Prediction,"</w:t>
      </w:r>
    </w:p>
    <w:p w14:paraId="74C1FB14" w14:textId="77777777" w:rsidR="00801DC6" w:rsidRDefault="00801DC6" w:rsidP="00801DC6">
      <w:pPr>
        <w:spacing w:before="50" w:line="180" w:lineRule="auto"/>
        <w:ind w:left="403" w:right="78" w:hanging="360"/>
        <w:jc w:val="both"/>
        <w:rPr>
          <w:b/>
          <w:sz w:val="16"/>
        </w:rPr>
      </w:pPr>
      <w:r>
        <w:rPr>
          <w:b/>
          <w:sz w:val="16"/>
        </w:rPr>
        <w:t>IEEE Transactions on Affective Computing, 2022. Available:</w:t>
      </w:r>
      <w:r>
        <w:rPr>
          <w:b/>
          <w:spacing w:val="40"/>
          <w:sz w:val="16"/>
        </w:rPr>
        <w:t xml:space="preserve"> </w:t>
      </w:r>
      <w:hyperlink r:id="rId20">
        <w:r>
          <w:rPr>
            <w:b/>
            <w:color w:val="1154CC"/>
            <w:spacing w:val="-2"/>
            <w:sz w:val="16"/>
            <w:u w:val="thick" w:color="1154CC"/>
          </w:rPr>
          <w:t>https://ieeexplore.ieee.org/xpl/RecentIssue.jsp?punumber=5737</w:t>
        </w:r>
      </w:hyperlink>
      <w:r>
        <w:rPr>
          <w:b/>
          <w:color w:val="1154CC"/>
          <w:spacing w:val="40"/>
          <w:sz w:val="16"/>
        </w:rPr>
        <w:t xml:space="preserve"> </w:t>
      </w:r>
      <w:hyperlink r:id="rId21">
        <w:r>
          <w:rPr>
            <w:b/>
            <w:color w:val="1154CC"/>
            <w:spacing w:val="-4"/>
            <w:sz w:val="16"/>
            <w:u w:val="thick" w:color="1154CC"/>
          </w:rPr>
          <w:t>546</w:t>
        </w:r>
      </w:hyperlink>
    </w:p>
    <w:p w14:paraId="50CA28C6" w14:textId="77777777" w:rsidR="00801DC6" w:rsidRDefault="00801DC6" w:rsidP="00801DC6">
      <w:pPr>
        <w:pStyle w:val="ListParagraph"/>
        <w:numPr>
          <w:ilvl w:val="0"/>
          <w:numId w:val="1"/>
        </w:numPr>
        <w:tabs>
          <w:tab w:val="left" w:pos="326"/>
          <w:tab w:val="left" w:pos="403"/>
        </w:tabs>
        <w:spacing w:before="50" w:line="180" w:lineRule="auto"/>
        <w:ind w:left="403" w:right="76" w:hanging="360"/>
        <w:jc w:val="both"/>
        <w:rPr>
          <w:b/>
          <w:sz w:val="16"/>
        </w:rPr>
      </w:pPr>
      <w:r>
        <w:rPr>
          <w:b/>
          <w:sz w:val="16"/>
        </w:rPr>
        <w:t>Wang, F. et al., "Limitations of Machine Learning in Real</w:t>
      </w:r>
      <w:r>
        <w:rPr>
          <w:b/>
          <w:spacing w:val="40"/>
          <w:sz w:val="16"/>
        </w:rPr>
        <w:t xml:space="preserve"> </w:t>
      </w:r>
      <w:r>
        <w:rPr>
          <w:b/>
          <w:sz w:val="16"/>
        </w:rPr>
        <w:t>Clinical</w:t>
      </w:r>
      <w:r>
        <w:rPr>
          <w:b/>
          <w:spacing w:val="-3"/>
          <w:sz w:val="16"/>
        </w:rPr>
        <w:t xml:space="preserve"> </w:t>
      </w:r>
      <w:r>
        <w:rPr>
          <w:b/>
          <w:sz w:val="16"/>
        </w:rPr>
        <w:t>Settings,"</w:t>
      </w:r>
    </w:p>
    <w:p w14:paraId="768B0D2B" w14:textId="77777777" w:rsidR="00801DC6" w:rsidRDefault="00801DC6" w:rsidP="00801DC6">
      <w:pPr>
        <w:spacing w:before="50" w:line="180" w:lineRule="auto"/>
        <w:ind w:left="403" w:right="68" w:hanging="360"/>
        <w:jc w:val="both"/>
        <w:rPr>
          <w:b/>
          <w:sz w:val="16"/>
        </w:rPr>
      </w:pPr>
      <w:r>
        <w:rPr>
          <w:b/>
          <w:sz w:val="16"/>
        </w:rPr>
        <w:t>Harvard Data Science Review, 2020. Available:</w:t>
      </w:r>
      <w:r>
        <w:rPr>
          <w:b/>
          <w:spacing w:val="40"/>
          <w:sz w:val="16"/>
        </w:rPr>
        <w:t xml:space="preserve"> </w:t>
      </w:r>
      <w:hyperlink r:id="rId22">
        <w:r>
          <w:rPr>
            <w:b/>
            <w:color w:val="1154CC"/>
            <w:spacing w:val="-2"/>
            <w:sz w:val="16"/>
            <w:u w:val="thick" w:color="1154CC"/>
          </w:rPr>
          <w:t>https://hdsr.mitpress.mit.edu/pub/7z10o269</w:t>
        </w:r>
      </w:hyperlink>
    </w:p>
    <w:p w14:paraId="4F851146" w14:textId="77777777" w:rsidR="00801DC6" w:rsidRDefault="00801DC6" w:rsidP="00801DC6">
      <w:pPr>
        <w:pStyle w:val="BodyText"/>
        <w:spacing w:before="54"/>
        <w:rPr>
          <w:b/>
          <w:sz w:val="16"/>
        </w:rPr>
      </w:pPr>
    </w:p>
    <w:p w14:paraId="3EF47E93" w14:textId="77777777" w:rsidR="00801DC6" w:rsidRDefault="00801DC6" w:rsidP="00801DC6">
      <w:pPr>
        <w:pStyle w:val="ListParagraph"/>
        <w:numPr>
          <w:ilvl w:val="0"/>
          <w:numId w:val="1"/>
        </w:numPr>
        <w:tabs>
          <w:tab w:val="left" w:pos="296"/>
          <w:tab w:val="left" w:pos="403"/>
        </w:tabs>
        <w:spacing w:line="180" w:lineRule="auto"/>
        <w:ind w:left="403" w:right="77" w:hanging="360"/>
        <w:jc w:val="left"/>
        <w:rPr>
          <w:b/>
          <w:sz w:val="16"/>
        </w:rPr>
      </w:pPr>
      <w:r>
        <w:rPr>
          <w:b/>
          <w:sz w:val="16"/>
        </w:rPr>
        <w:t>Murdoch,</w:t>
      </w:r>
      <w:r>
        <w:rPr>
          <w:b/>
          <w:spacing w:val="22"/>
          <w:sz w:val="16"/>
        </w:rPr>
        <w:t xml:space="preserve"> </w:t>
      </w:r>
      <w:r>
        <w:rPr>
          <w:b/>
          <w:sz w:val="16"/>
        </w:rPr>
        <w:t>T.,</w:t>
      </w:r>
      <w:r>
        <w:rPr>
          <w:b/>
          <w:spacing w:val="22"/>
          <w:sz w:val="16"/>
        </w:rPr>
        <w:t xml:space="preserve"> </w:t>
      </w:r>
      <w:r>
        <w:rPr>
          <w:b/>
          <w:sz w:val="16"/>
        </w:rPr>
        <w:t>&amp;</w:t>
      </w:r>
      <w:r>
        <w:rPr>
          <w:b/>
          <w:spacing w:val="22"/>
          <w:sz w:val="16"/>
        </w:rPr>
        <w:t xml:space="preserve"> </w:t>
      </w:r>
      <w:r>
        <w:rPr>
          <w:b/>
          <w:sz w:val="16"/>
        </w:rPr>
        <w:t>Detsky, A., "The Inevitable Application of Big</w:t>
      </w:r>
      <w:r>
        <w:rPr>
          <w:b/>
          <w:spacing w:val="40"/>
          <w:sz w:val="16"/>
        </w:rPr>
        <w:t xml:space="preserve"> </w:t>
      </w:r>
      <w:r>
        <w:rPr>
          <w:b/>
          <w:sz w:val="16"/>
        </w:rPr>
        <w:t>Data to Healthcare,"</w:t>
      </w:r>
    </w:p>
    <w:p w14:paraId="566A5BE1" w14:textId="44A8A691" w:rsidR="00801DC6" w:rsidRDefault="00801DC6" w:rsidP="00801DC6">
      <w:pPr>
        <w:pStyle w:val="BodyText"/>
        <w:spacing w:line="228" w:lineRule="auto"/>
        <w:jc w:val="both"/>
      </w:pPr>
      <w:r>
        <w:rPr>
          <w:b/>
          <w:spacing w:val="-4"/>
          <w:sz w:val="16"/>
        </w:rPr>
        <w:t>JAMA</w:t>
      </w:r>
      <w:r>
        <w:rPr>
          <w:b/>
          <w:sz w:val="16"/>
        </w:rPr>
        <w:tab/>
      </w:r>
      <w:r>
        <w:rPr>
          <w:b/>
          <w:spacing w:val="-2"/>
          <w:sz w:val="16"/>
        </w:rPr>
        <w:t>2013.</w:t>
      </w:r>
      <w:r>
        <w:rPr>
          <w:b/>
          <w:sz w:val="16"/>
        </w:rPr>
        <w:tab/>
      </w:r>
      <w:r>
        <w:rPr>
          <w:b/>
          <w:spacing w:val="-4"/>
          <w:sz w:val="16"/>
        </w:rPr>
        <w:t>Available:</w:t>
      </w:r>
    </w:p>
    <w:p w14:paraId="2BE1B5CC" w14:textId="77777777" w:rsidR="00801DC6" w:rsidRDefault="00801DC6">
      <w:pPr>
        <w:pStyle w:val="BodyText"/>
        <w:spacing w:line="228" w:lineRule="auto"/>
        <w:jc w:val="both"/>
      </w:pPr>
    </w:p>
    <w:p w14:paraId="0A3BDFC9" w14:textId="77777777" w:rsidR="00801DC6" w:rsidRDefault="00801DC6">
      <w:pPr>
        <w:pStyle w:val="BodyText"/>
        <w:spacing w:line="228" w:lineRule="auto"/>
        <w:jc w:val="both"/>
      </w:pPr>
    </w:p>
    <w:p w14:paraId="72EC75E4" w14:textId="77777777" w:rsidR="00801DC6" w:rsidRDefault="00801DC6">
      <w:pPr>
        <w:pStyle w:val="BodyText"/>
        <w:spacing w:line="228" w:lineRule="auto"/>
        <w:jc w:val="both"/>
      </w:pPr>
    </w:p>
    <w:p w14:paraId="141186DD" w14:textId="77777777" w:rsidR="00801DC6" w:rsidRDefault="00801DC6">
      <w:pPr>
        <w:pStyle w:val="BodyText"/>
        <w:spacing w:line="228" w:lineRule="auto"/>
        <w:jc w:val="both"/>
      </w:pPr>
    </w:p>
    <w:p w14:paraId="756817C8" w14:textId="77777777" w:rsidR="00801DC6" w:rsidRDefault="00801DC6">
      <w:pPr>
        <w:pStyle w:val="BodyText"/>
        <w:spacing w:line="228" w:lineRule="auto"/>
        <w:jc w:val="both"/>
      </w:pPr>
    </w:p>
    <w:p w14:paraId="0AFE744B" w14:textId="77777777" w:rsidR="00801DC6" w:rsidRDefault="00801DC6">
      <w:pPr>
        <w:pStyle w:val="BodyText"/>
        <w:spacing w:line="228" w:lineRule="auto"/>
        <w:jc w:val="both"/>
      </w:pPr>
    </w:p>
    <w:p w14:paraId="0AED631D" w14:textId="77777777" w:rsidR="00801DC6" w:rsidRDefault="00801DC6">
      <w:pPr>
        <w:pStyle w:val="BodyText"/>
        <w:spacing w:line="228" w:lineRule="auto"/>
        <w:jc w:val="both"/>
      </w:pPr>
    </w:p>
    <w:p w14:paraId="2CB9ADAB" w14:textId="77777777" w:rsidR="00801DC6" w:rsidRDefault="00801DC6">
      <w:pPr>
        <w:pStyle w:val="BodyText"/>
        <w:spacing w:line="228" w:lineRule="auto"/>
        <w:jc w:val="both"/>
      </w:pPr>
    </w:p>
    <w:p w14:paraId="6F7EC8C2" w14:textId="77777777" w:rsidR="00801DC6" w:rsidRDefault="00801DC6">
      <w:pPr>
        <w:pStyle w:val="BodyText"/>
        <w:spacing w:line="228" w:lineRule="auto"/>
        <w:jc w:val="both"/>
      </w:pPr>
    </w:p>
    <w:p w14:paraId="12296F96" w14:textId="77777777" w:rsidR="00801DC6" w:rsidRDefault="00801DC6">
      <w:pPr>
        <w:pStyle w:val="BodyText"/>
        <w:spacing w:line="228" w:lineRule="auto"/>
        <w:jc w:val="both"/>
      </w:pPr>
    </w:p>
    <w:p w14:paraId="5D0DDA24" w14:textId="77777777" w:rsidR="00801DC6" w:rsidRDefault="00801DC6">
      <w:pPr>
        <w:pStyle w:val="BodyText"/>
        <w:spacing w:line="228" w:lineRule="auto"/>
        <w:jc w:val="both"/>
      </w:pPr>
    </w:p>
    <w:p w14:paraId="162CF52B" w14:textId="77777777" w:rsidR="00801DC6" w:rsidRDefault="00801DC6">
      <w:pPr>
        <w:pStyle w:val="BodyText"/>
        <w:spacing w:line="228" w:lineRule="auto"/>
        <w:jc w:val="both"/>
      </w:pPr>
    </w:p>
    <w:p w14:paraId="1AEECF67" w14:textId="77777777" w:rsidR="00801DC6" w:rsidRDefault="00801DC6">
      <w:pPr>
        <w:pStyle w:val="BodyText"/>
        <w:spacing w:line="228" w:lineRule="auto"/>
        <w:jc w:val="both"/>
        <w:sectPr w:rsidR="00801DC6">
          <w:type w:val="continuous"/>
          <w:pgSz w:w="11920" w:h="16840"/>
          <w:pgMar w:top="580" w:right="850" w:bottom="280" w:left="850" w:header="720" w:footer="720" w:gutter="0"/>
          <w:cols w:num="2" w:space="720" w:equalWidth="0">
            <w:col w:w="4735" w:space="680"/>
            <w:col w:w="4805"/>
          </w:cols>
        </w:sectPr>
      </w:pPr>
    </w:p>
    <w:p w14:paraId="6CAA28E2" w14:textId="77777777" w:rsidR="00E42C6D" w:rsidRDefault="00E42C6D" w:rsidP="00E42C6D">
      <w:pPr>
        <w:tabs>
          <w:tab w:val="left" w:pos="2089"/>
          <w:tab w:val="left" w:pos="4034"/>
        </w:tabs>
        <w:spacing w:before="50" w:line="180" w:lineRule="auto"/>
        <w:ind w:right="79"/>
        <w:rPr>
          <w:b/>
          <w:sz w:val="16"/>
        </w:rPr>
      </w:pPr>
    </w:p>
    <w:sectPr w:rsidR="00E42C6D">
      <w:pgSz w:w="11920" w:h="16840"/>
      <w:pgMar w:top="360" w:right="850" w:bottom="280" w:left="850" w:header="720" w:footer="720" w:gutter="0"/>
      <w:cols w:num="2" w:space="720" w:equalWidth="0">
        <w:col w:w="4737" w:space="678"/>
        <w:col w:w="480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6A70"/>
    <w:multiLevelType w:val="hybridMultilevel"/>
    <w:tmpl w:val="45DA26C0"/>
    <w:lvl w:ilvl="0" w:tplc="E22EB9C0">
      <w:numFmt w:val="bullet"/>
      <w:lvlText w:val="•"/>
      <w:lvlJc w:val="left"/>
      <w:pPr>
        <w:ind w:left="447"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1" w:tplc="A3C2DED8">
      <w:numFmt w:val="bullet"/>
      <w:lvlText w:val="•"/>
      <w:lvlJc w:val="left"/>
      <w:pPr>
        <w:ind w:left="869" w:hanging="120"/>
      </w:pPr>
      <w:rPr>
        <w:rFonts w:hint="default"/>
        <w:lang w:val="en-US" w:eastAsia="en-US" w:bidi="ar-SA"/>
      </w:rPr>
    </w:lvl>
    <w:lvl w:ilvl="2" w:tplc="C32AD542">
      <w:numFmt w:val="bullet"/>
      <w:lvlText w:val="•"/>
      <w:lvlJc w:val="left"/>
      <w:pPr>
        <w:ind w:left="1298" w:hanging="120"/>
      </w:pPr>
      <w:rPr>
        <w:rFonts w:hint="default"/>
        <w:lang w:val="en-US" w:eastAsia="en-US" w:bidi="ar-SA"/>
      </w:rPr>
    </w:lvl>
    <w:lvl w:ilvl="3" w:tplc="EE4092BC">
      <w:numFmt w:val="bullet"/>
      <w:lvlText w:val="•"/>
      <w:lvlJc w:val="left"/>
      <w:pPr>
        <w:ind w:left="1728" w:hanging="120"/>
      </w:pPr>
      <w:rPr>
        <w:rFonts w:hint="default"/>
        <w:lang w:val="en-US" w:eastAsia="en-US" w:bidi="ar-SA"/>
      </w:rPr>
    </w:lvl>
    <w:lvl w:ilvl="4" w:tplc="D25A819A">
      <w:numFmt w:val="bullet"/>
      <w:lvlText w:val="•"/>
      <w:lvlJc w:val="left"/>
      <w:pPr>
        <w:ind w:left="2157" w:hanging="120"/>
      </w:pPr>
      <w:rPr>
        <w:rFonts w:hint="default"/>
        <w:lang w:val="en-US" w:eastAsia="en-US" w:bidi="ar-SA"/>
      </w:rPr>
    </w:lvl>
    <w:lvl w:ilvl="5" w:tplc="7E3AED04">
      <w:numFmt w:val="bullet"/>
      <w:lvlText w:val="•"/>
      <w:lvlJc w:val="left"/>
      <w:pPr>
        <w:ind w:left="2587" w:hanging="120"/>
      </w:pPr>
      <w:rPr>
        <w:rFonts w:hint="default"/>
        <w:lang w:val="en-US" w:eastAsia="en-US" w:bidi="ar-SA"/>
      </w:rPr>
    </w:lvl>
    <w:lvl w:ilvl="6" w:tplc="4BE4D348">
      <w:numFmt w:val="bullet"/>
      <w:lvlText w:val="•"/>
      <w:lvlJc w:val="left"/>
      <w:pPr>
        <w:ind w:left="3016" w:hanging="120"/>
      </w:pPr>
      <w:rPr>
        <w:rFonts w:hint="default"/>
        <w:lang w:val="en-US" w:eastAsia="en-US" w:bidi="ar-SA"/>
      </w:rPr>
    </w:lvl>
    <w:lvl w:ilvl="7" w:tplc="27F2CB6C">
      <w:numFmt w:val="bullet"/>
      <w:lvlText w:val="•"/>
      <w:lvlJc w:val="left"/>
      <w:pPr>
        <w:ind w:left="3445" w:hanging="120"/>
      </w:pPr>
      <w:rPr>
        <w:rFonts w:hint="default"/>
        <w:lang w:val="en-US" w:eastAsia="en-US" w:bidi="ar-SA"/>
      </w:rPr>
    </w:lvl>
    <w:lvl w:ilvl="8" w:tplc="99A036DE">
      <w:numFmt w:val="bullet"/>
      <w:lvlText w:val="•"/>
      <w:lvlJc w:val="left"/>
      <w:pPr>
        <w:ind w:left="3875" w:hanging="120"/>
      </w:pPr>
      <w:rPr>
        <w:rFonts w:hint="default"/>
        <w:lang w:val="en-US" w:eastAsia="en-US" w:bidi="ar-SA"/>
      </w:rPr>
    </w:lvl>
  </w:abstractNum>
  <w:abstractNum w:abstractNumId="1" w15:restartNumberingAfterBreak="0">
    <w:nsid w:val="19E2214D"/>
    <w:multiLevelType w:val="hybridMultilevel"/>
    <w:tmpl w:val="65747214"/>
    <w:lvl w:ilvl="0" w:tplc="C2E68A4E">
      <w:numFmt w:val="bullet"/>
      <w:lvlText w:val="●"/>
      <w:lvlJc w:val="left"/>
      <w:pPr>
        <w:ind w:left="413"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770ED57C">
      <w:numFmt w:val="bullet"/>
      <w:lvlText w:val="●"/>
      <w:lvlJc w:val="left"/>
      <w:pPr>
        <w:ind w:left="763"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2" w:tplc="8662EEFE">
      <w:numFmt w:val="bullet"/>
      <w:lvlText w:val="•"/>
      <w:lvlJc w:val="left"/>
      <w:pPr>
        <w:ind w:left="600" w:hanging="360"/>
      </w:pPr>
      <w:rPr>
        <w:rFonts w:hint="default"/>
        <w:lang w:val="en-US" w:eastAsia="en-US" w:bidi="ar-SA"/>
      </w:rPr>
    </w:lvl>
    <w:lvl w:ilvl="3" w:tplc="3DE4D258">
      <w:numFmt w:val="bullet"/>
      <w:lvlText w:val="•"/>
      <w:lvlJc w:val="left"/>
      <w:pPr>
        <w:ind w:left="440" w:hanging="360"/>
      </w:pPr>
      <w:rPr>
        <w:rFonts w:hint="default"/>
        <w:lang w:val="en-US" w:eastAsia="en-US" w:bidi="ar-SA"/>
      </w:rPr>
    </w:lvl>
    <w:lvl w:ilvl="4" w:tplc="27AC5B1E">
      <w:numFmt w:val="bullet"/>
      <w:lvlText w:val="•"/>
      <w:lvlJc w:val="left"/>
      <w:pPr>
        <w:ind w:left="280" w:hanging="360"/>
      </w:pPr>
      <w:rPr>
        <w:rFonts w:hint="default"/>
        <w:lang w:val="en-US" w:eastAsia="en-US" w:bidi="ar-SA"/>
      </w:rPr>
    </w:lvl>
    <w:lvl w:ilvl="5" w:tplc="02A00064">
      <w:numFmt w:val="bullet"/>
      <w:lvlText w:val="•"/>
      <w:lvlJc w:val="left"/>
      <w:pPr>
        <w:ind w:left="120" w:hanging="360"/>
      </w:pPr>
      <w:rPr>
        <w:rFonts w:hint="default"/>
        <w:lang w:val="en-US" w:eastAsia="en-US" w:bidi="ar-SA"/>
      </w:rPr>
    </w:lvl>
    <w:lvl w:ilvl="6" w:tplc="784C762C">
      <w:numFmt w:val="bullet"/>
      <w:lvlText w:val="•"/>
      <w:lvlJc w:val="left"/>
      <w:pPr>
        <w:ind w:left="-40" w:hanging="360"/>
      </w:pPr>
      <w:rPr>
        <w:rFonts w:hint="default"/>
        <w:lang w:val="en-US" w:eastAsia="en-US" w:bidi="ar-SA"/>
      </w:rPr>
    </w:lvl>
    <w:lvl w:ilvl="7" w:tplc="DF38EDF4">
      <w:numFmt w:val="bullet"/>
      <w:lvlText w:val="•"/>
      <w:lvlJc w:val="left"/>
      <w:pPr>
        <w:ind w:left="-200" w:hanging="360"/>
      </w:pPr>
      <w:rPr>
        <w:rFonts w:hint="default"/>
        <w:lang w:val="en-US" w:eastAsia="en-US" w:bidi="ar-SA"/>
      </w:rPr>
    </w:lvl>
    <w:lvl w:ilvl="8" w:tplc="38EAE05E">
      <w:numFmt w:val="bullet"/>
      <w:lvlText w:val="•"/>
      <w:lvlJc w:val="left"/>
      <w:pPr>
        <w:ind w:left="-360" w:hanging="360"/>
      </w:pPr>
      <w:rPr>
        <w:rFonts w:hint="default"/>
        <w:lang w:val="en-US" w:eastAsia="en-US" w:bidi="ar-SA"/>
      </w:rPr>
    </w:lvl>
  </w:abstractNum>
  <w:abstractNum w:abstractNumId="2" w15:restartNumberingAfterBreak="0">
    <w:nsid w:val="1E0A2D2E"/>
    <w:multiLevelType w:val="hybridMultilevel"/>
    <w:tmpl w:val="E666924E"/>
    <w:lvl w:ilvl="0" w:tplc="56905924">
      <w:start w:val="1"/>
      <w:numFmt w:val="upperLetter"/>
      <w:lvlText w:val="%1."/>
      <w:lvlJc w:val="left"/>
      <w:pPr>
        <w:ind w:left="287" w:hanging="245"/>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1" w:tplc="1D244BD4">
      <w:numFmt w:val="bullet"/>
      <w:lvlText w:val="•"/>
      <w:lvlJc w:val="left"/>
      <w:pPr>
        <w:ind w:left="151" w:hanging="109"/>
      </w:pPr>
      <w:rPr>
        <w:rFonts w:ascii="Times New Roman" w:eastAsia="Times New Roman" w:hAnsi="Times New Roman" w:cs="Times New Roman" w:hint="default"/>
        <w:spacing w:val="0"/>
        <w:w w:val="100"/>
        <w:lang w:val="en-US" w:eastAsia="en-US" w:bidi="ar-SA"/>
      </w:rPr>
    </w:lvl>
    <w:lvl w:ilvl="2" w:tplc="56569E70">
      <w:numFmt w:val="bullet"/>
      <w:lvlText w:val="●"/>
      <w:lvlJc w:val="left"/>
      <w:pPr>
        <w:ind w:left="763"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tplc="C242E6C2">
      <w:numFmt w:val="bullet"/>
      <w:lvlText w:val="•"/>
      <w:lvlJc w:val="left"/>
      <w:pPr>
        <w:ind w:left="580" w:hanging="360"/>
      </w:pPr>
      <w:rPr>
        <w:rFonts w:hint="default"/>
        <w:lang w:val="en-US" w:eastAsia="en-US" w:bidi="ar-SA"/>
      </w:rPr>
    </w:lvl>
    <w:lvl w:ilvl="4" w:tplc="32400804">
      <w:numFmt w:val="bullet"/>
      <w:lvlText w:val="•"/>
      <w:lvlJc w:val="left"/>
      <w:pPr>
        <w:ind w:left="400" w:hanging="360"/>
      </w:pPr>
      <w:rPr>
        <w:rFonts w:hint="default"/>
        <w:lang w:val="en-US" w:eastAsia="en-US" w:bidi="ar-SA"/>
      </w:rPr>
    </w:lvl>
    <w:lvl w:ilvl="5" w:tplc="D6F279E2">
      <w:numFmt w:val="bullet"/>
      <w:lvlText w:val="•"/>
      <w:lvlJc w:val="left"/>
      <w:pPr>
        <w:ind w:left="221" w:hanging="360"/>
      </w:pPr>
      <w:rPr>
        <w:rFonts w:hint="default"/>
        <w:lang w:val="en-US" w:eastAsia="en-US" w:bidi="ar-SA"/>
      </w:rPr>
    </w:lvl>
    <w:lvl w:ilvl="6" w:tplc="65CA7296">
      <w:numFmt w:val="bullet"/>
      <w:lvlText w:val="•"/>
      <w:lvlJc w:val="left"/>
      <w:pPr>
        <w:ind w:left="41" w:hanging="360"/>
      </w:pPr>
      <w:rPr>
        <w:rFonts w:hint="default"/>
        <w:lang w:val="en-US" w:eastAsia="en-US" w:bidi="ar-SA"/>
      </w:rPr>
    </w:lvl>
    <w:lvl w:ilvl="7" w:tplc="687CD6A0">
      <w:numFmt w:val="bullet"/>
      <w:lvlText w:val="•"/>
      <w:lvlJc w:val="left"/>
      <w:pPr>
        <w:ind w:left="-139" w:hanging="360"/>
      </w:pPr>
      <w:rPr>
        <w:rFonts w:hint="default"/>
        <w:lang w:val="en-US" w:eastAsia="en-US" w:bidi="ar-SA"/>
      </w:rPr>
    </w:lvl>
    <w:lvl w:ilvl="8" w:tplc="5B485176">
      <w:numFmt w:val="bullet"/>
      <w:lvlText w:val="•"/>
      <w:lvlJc w:val="left"/>
      <w:pPr>
        <w:ind w:left="-318" w:hanging="360"/>
      </w:pPr>
      <w:rPr>
        <w:rFonts w:hint="default"/>
        <w:lang w:val="en-US" w:eastAsia="en-US" w:bidi="ar-SA"/>
      </w:rPr>
    </w:lvl>
  </w:abstractNum>
  <w:abstractNum w:abstractNumId="3" w15:restartNumberingAfterBreak="0">
    <w:nsid w:val="2A414387"/>
    <w:multiLevelType w:val="hybridMultilevel"/>
    <w:tmpl w:val="9F32EE0C"/>
    <w:lvl w:ilvl="0" w:tplc="E98A1BDC">
      <w:start w:val="1"/>
      <w:numFmt w:val="decimal"/>
      <w:lvlText w:val="%1."/>
      <w:lvlJc w:val="left"/>
      <w:pPr>
        <w:ind w:left="76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10DC0C5A">
      <w:numFmt w:val="bullet"/>
      <w:lvlText w:val="•"/>
      <w:lvlJc w:val="left"/>
      <w:pPr>
        <w:ind w:left="1164" w:hanging="360"/>
      </w:pPr>
      <w:rPr>
        <w:rFonts w:hint="default"/>
        <w:lang w:val="en-US" w:eastAsia="en-US" w:bidi="ar-SA"/>
      </w:rPr>
    </w:lvl>
    <w:lvl w:ilvl="2" w:tplc="5A9EE690">
      <w:numFmt w:val="bullet"/>
      <w:lvlText w:val="•"/>
      <w:lvlJc w:val="left"/>
      <w:pPr>
        <w:ind w:left="1569" w:hanging="360"/>
      </w:pPr>
      <w:rPr>
        <w:rFonts w:hint="default"/>
        <w:lang w:val="en-US" w:eastAsia="en-US" w:bidi="ar-SA"/>
      </w:rPr>
    </w:lvl>
    <w:lvl w:ilvl="3" w:tplc="DF066E7A">
      <w:numFmt w:val="bullet"/>
      <w:lvlText w:val="•"/>
      <w:lvlJc w:val="left"/>
      <w:pPr>
        <w:ind w:left="1973" w:hanging="360"/>
      </w:pPr>
      <w:rPr>
        <w:rFonts w:hint="default"/>
        <w:lang w:val="en-US" w:eastAsia="en-US" w:bidi="ar-SA"/>
      </w:rPr>
    </w:lvl>
    <w:lvl w:ilvl="4" w:tplc="9594F44E">
      <w:numFmt w:val="bullet"/>
      <w:lvlText w:val="•"/>
      <w:lvlJc w:val="left"/>
      <w:pPr>
        <w:ind w:left="2378" w:hanging="360"/>
      </w:pPr>
      <w:rPr>
        <w:rFonts w:hint="default"/>
        <w:lang w:val="en-US" w:eastAsia="en-US" w:bidi="ar-SA"/>
      </w:rPr>
    </w:lvl>
    <w:lvl w:ilvl="5" w:tplc="FC1C6DC0">
      <w:numFmt w:val="bullet"/>
      <w:lvlText w:val="•"/>
      <w:lvlJc w:val="left"/>
      <w:pPr>
        <w:ind w:left="2782" w:hanging="360"/>
      </w:pPr>
      <w:rPr>
        <w:rFonts w:hint="default"/>
        <w:lang w:val="en-US" w:eastAsia="en-US" w:bidi="ar-SA"/>
      </w:rPr>
    </w:lvl>
    <w:lvl w:ilvl="6" w:tplc="D9C8685A">
      <w:numFmt w:val="bullet"/>
      <w:lvlText w:val="•"/>
      <w:lvlJc w:val="left"/>
      <w:pPr>
        <w:ind w:left="3187" w:hanging="360"/>
      </w:pPr>
      <w:rPr>
        <w:rFonts w:hint="default"/>
        <w:lang w:val="en-US" w:eastAsia="en-US" w:bidi="ar-SA"/>
      </w:rPr>
    </w:lvl>
    <w:lvl w:ilvl="7" w:tplc="D27EDC90">
      <w:numFmt w:val="bullet"/>
      <w:lvlText w:val="•"/>
      <w:lvlJc w:val="left"/>
      <w:pPr>
        <w:ind w:left="3591" w:hanging="360"/>
      </w:pPr>
      <w:rPr>
        <w:rFonts w:hint="default"/>
        <w:lang w:val="en-US" w:eastAsia="en-US" w:bidi="ar-SA"/>
      </w:rPr>
    </w:lvl>
    <w:lvl w:ilvl="8" w:tplc="2DBE3040">
      <w:numFmt w:val="bullet"/>
      <w:lvlText w:val="•"/>
      <w:lvlJc w:val="left"/>
      <w:pPr>
        <w:ind w:left="3996" w:hanging="360"/>
      </w:pPr>
      <w:rPr>
        <w:rFonts w:hint="default"/>
        <w:lang w:val="en-US" w:eastAsia="en-US" w:bidi="ar-SA"/>
      </w:rPr>
    </w:lvl>
  </w:abstractNum>
  <w:abstractNum w:abstractNumId="4" w15:restartNumberingAfterBreak="0">
    <w:nsid w:val="2A717DB2"/>
    <w:multiLevelType w:val="hybridMultilevel"/>
    <w:tmpl w:val="C358BD76"/>
    <w:lvl w:ilvl="0" w:tplc="D6EA4F20">
      <w:start w:val="1"/>
      <w:numFmt w:val="upperRoman"/>
      <w:lvlText w:val="%1."/>
      <w:lvlJc w:val="left"/>
      <w:pPr>
        <w:ind w:left="2211" w:hanging="779"/>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1" w:tplc="FDF2E08C">
      <w:numFmt w:val="bullet"/>
      <w:lvlText w:val="•"/>
      <w:lvlJc w:val="left"/>
      <w:pPr>
        <w:ind w:left="2471" w:hanging="779"/>
      </w:pPr>
      <w:rPr>
        <w:rFonts w:hint="default"/>
        <w:lang w:val="en-US" w:eastAsia="en-US" w:bidi="ar-SA"/>
      </w:rPr>
    </w:lvl>
    <w:lvl w:ilvl="2" w:tplc="DE8079E6">
      <w:numFmt w:val="bullet"/>
      <w:lvlText w:val="•"/>
      <w:lvlJc w:val="left"/>
      <w:pPr>
        <w:ind w:left="2723" w:hanging="779"/>
      </w:pPr>
      <w:rPr>
        <w:rFonts w:hint="default"/>
        <w:lang w:val="en-US" w:eastAsia="en-US" w:bidi="ar-SA"/>
      </w:rPr>
    </w:lvl>
    <w:lvl w:ilvl="3" w:tplc="D122B176">
      <w:numFmt w:val="bullet"/>
      <w:lvlText w:val="•"/>
      <w:lvlJc w:val="left"/>
      <w:pPr>
        <w:ind w:left="2975" w:hanging="779"/>
      </w:pPr>
      <w:rPr>
        <w:rFonts w:hint="default"/>
        <w:lang w:val="en-US" w:eastAsia="en-US" w:bidi="ar-SA"/>
      </w:rPr>
    </w:lvl>
    <w:lvl w:ilvl="4" w:tplc="7F9AD33E">
      <w:numFmt w:val="bullet"/>
      <w:lvlText w:val="•"/>
      <w:lvlJc w:val="left"/>
      <w:pPr>
        <w:ind w:left="3227" w:hanging="779"/>
      </w:pPr>
      <w:rPr>
        <w:rFonts w:hint="default"/>
        <w:lang w:val="en-US" w:eastAsia="en-US" w:bidi="ar-SA"/>
      </w:rPr>
    </w:lvl>
    <w:lvl w:ilvl="5" w:tplc="68B67FFA">
      <w:numFmt w:val="bullet"/>
      <w:lvlText w:val="•"/>
      <w:lvlJc w:val="left"/>
      <w:pPr>
        <w:ind w:left="3478" w:hanging="779"/>
      </w:pPr>
      <w:rPr>
        <w:rFonts w:hint="default"/>
        <w:lang w:val="en-US" w:eastAsia="en-US" w:bidi="ar-SA"/>
      </w:rPr>
    </w:lvl>
    <w:lvl w:ilvl="6" w:tplc="F6641578">
      <w:numFmt w:val="bullet"/>
      <w:lvlText w:val="•"/>
      <w:lvlJc w:val="left"/>
      <w:pPr>
        <w:ind w:left="3730" w:hanging="779"/>
      </w:pPr>
      <w:rPr>
        <w:rFonts w:hint="default"/>
        <w:lang w:val="en-US" w:eastAsia="en-US" w:bidi="ar-SA"/>
      </w:rPr>
    </w:lvl>
    <w:lvl w:ilvl="7" w:tplc="24B6C382">
      <w:numFmt w:val="bullet"/>
      <w:lvlText w:val="•"/>
      <w:lvlJc w:val="left"/>
      <w:pPr>
        <w:ind w:left="3982" w:hanging="779"/>
      </w:pPr>
      <w:rPr>
        <w:rFonts w:hint="default"/>
        <w:lang w:val="en-US" w:eastAsia="en-US" w:bidi="ar-SA"/>
      </w:rPr>
    </w:lvl>
    <w:lvl w:ilvl="8" w:tplc="D1FC53B4">
      <w:numFmt w:val="bullet"/>
      <w:lvlText w:val="•"/>
      <w:lvlJc w:val="left"/>
      <w:pPr>
        <w:ind w:left="4234" w:hanging="779"/>
      </w:pPr>
      <w:rPr>
        <w:rFonts w:hint="default"/>
        <w:lang w:val="en-US" w:eastAsia="en-US" w:bidi="ar-SA"/>
      </w:rPr>
    </w:lvl>
  </w:abstractNum>
  <w:abstractNum w:abstractNumId="5" w15:restartNumberingAfterBreak="0">
    <w:nsid w:val="339F161E"/>
    <w:multiLevelType w:val="hybridMultilevel"/>
    <w:tmpl w:val="7C765D14"/>
    <w:lvl w:ilvl="0" w:tplc="28B297D4">
      <w:numFmt w:val="bullet"/>
      <w:lvlText w:val="o"/>
      <w:lvlJc w:val="left"/>
      <w:pPr>
        <w:ind w:left="192" w:hanging="150"/>
      </w:pPr>
      <w:rPr>
        <w:rFonts w:ascii="Times New Roman" w:eastAsia="Times New Roman" w:hAnsi="Times New Roman" w:cs="Times New Roman" w:hint="default"/>
        <w:b w:val="0"/>
        <w:bCs w:val="0"/>
        <w:i w:val="0"/>
        <w:iCs w:val="0"/>
        <w:spacing w:val="0"/>
        <w:w w:val="100"/>
        <w:sz w:val="20"/>
        <w:szCs w:val="20"/>
        <w:lang w:val="en-US" w:eastAsia="en-US" w:bidi="ar-SA"/>
      </w:rPr>
    </w:lvl>
    <w:lvl w:ilvl="1" w:tplc="254054BA">
      <w:numFmt w:val="bullet"/>
      <w:lvlText w:val="•"/>
      <w:lvlJc w:val="left"/>
      <w:pPr>
        <w:ind w:left="660" w:hanging="150"/>
      </w:pPr>
      <w:rPr>
        <w:rFonts w:hint="default"/>
        <w:lang w:val="en-US" w:eastAsia="en-US" w:bidi="ar-SA"/>
      </w:rPr>
    </w:lvl>
    <w:lvl w:ilvl="2" w:tplc="F0323DB4">
      <w:numFmt w:val="bullet"/>
      <w:lvlText w:val="•"/>
      <w:lvlJc w:val="left"/>
      <w:pPr>
        <w:ind w:left="1121" w:hanging="150"/>
      </w:pPr>
      <w:rPr>
        <w:rFonts w:hint="default"/>
        <w:lang w:val="en-US" w:eastAsia="en-US" w:bidi="ar-SA"/>
      </w:rPr>
    </w:lvl>
    <w:lvl w:ilvl="3" w:tplc="84D09C5E">
      <w:numFmt w:val="bullet"/>
      <w:lvlText w:val="•"/>
      <w:lvlJc w:val="left"/>
      <w:pPr>
        <w:ind w:left="1581" w:hanging="150"/>
      </w:pPr>
      <w:rPr>
        <w:rFonts w:hint="default"/>
        <w:lang w:val="en-US" w:eastAsia="en-US" w:bidi="ar-SA"/>
      </w:rPr>
    </w:lvl>
    <w:lvl w:ilvl="4" w:tplc="678E0D3C">
      <w:numFmt w:val="bullet"/>
      <w:lvlText w:val="•"/>
      <w:lvlJc w:val="left"/>
      <w:pPr>
        <w:ind w:left="2042" w:hanging="150"/>
      </w:pPr>
      <w:rPr>
        <w:rFonts w:hint="default"/>
        <w:lang w:val="en-US" w:eastAsia="en-US" w:bidi="ar-SA"/>
      </w:rPr>
    </w:lvl>
    <w:lvl w:ilvl="5" w:tplc="02CC9864">
      <w:numFmt w:val="bullet"/>
      <w:lvlText w:val="•"/>
      <w:lvlJc w:val="left"/>
      <w:pPr>
        <w:ind w:left="2502" w:hanging="150"/>
      </w:pPr>
      <w:rPr>
        <w:rFonts w:hint="default"/>
        <w:lang w:val="en-US" w:eastAsia="en-US" w:bidi="ar-SA"/>
      </w:rPr>
    </w:lvl>
    <w:lvl w:ilvl="6" w:tplc="9C366E1C">
      <w:numFmt w:val="bullet"/>
      <w:lvlText w:val="•"/>
      <w:lvlJc w:val="left"/>
      <w:pPr>
        <w:ind w:left="2963" w:hanging="150"/>
      </w:pPr>
      <w:rPr>
        <w:rFonts w:hint="default"/>
        <w:lang w:val="en-US" w:eastAsia="en-US" w:bidi="ar-SA"/>
      </w:rPr>
    </w:lvl>
    <w:lvl w:ilvl="7" w:tplc="BDF2893A">
      <w:numFmt w:val="bullet"/>
      <w:lvlText w:val="•"/>
      <w:lvlJc w:val="left"/>
      <w:pPr>
        <w:ind w:left="3423" w:hanging="150"/>
      </w:pPr>
      <w:rPr>
        <w:rFonts w:hint="default"/>
        <w:lang w:val="en-US" w:eastAsia="en-US" w:bidi="ar-SA"/>
      </w:rPr>
    </w:lvl>
    <w:lvl w:ilvl="8" w:tplc="0462A12E">
      <w:numFmt w:val="bullet"/>
      <w:lvlText w:val="•"/>
      <w:lvlJc w:val="left"/>
      <w:pPr>
        <w:ind w:left="3884" w:hanging="150"/>
      </w:pPr>
      <w:rPr>
        <w:rFonts w:hint="default"/>
        <w:lang w:val="en-US" w:eastAsia="en-US" w:bidi="ar-SA"/>
      </w:rPr>
    </w:lvl>
  </w:abstractNum>
  <w:abstractNum w:abstractNumId="6" w15:restartNumberingAfterBreak="0">
    <w:nsid w:val="3A1916E3"/>
    <w:multiLevelType w:val="hybridMultilevel"/>
    <w:tmpl w:val="790C4044"/>
    <w:lvl w:ilvl="0" w:tplc="C56E8612">
      <w:numFmt w:val="bullet"/>
      <w:lvlText w:val="•"/>
      <w:lvlJc w:val="left"/>
      <w:pPr>
        <w:ind w:left="459" w:hanging="132"/>
      </w:pPr>
      <w:rPr>
        <w:rFonts w:ascii="Times New Roman" w:eastAsia="Times New Roman" w:hAnsi="Times New Roman" w:cs="Times New Roman" w:hint="default"/>
        <w:spacing w:val="0"/>
        <w:w w:val="100"/>
        <w:lang w:val="en-US" w:eastAsia="en-US" w:bidi="ar-SA"/>
      </w:rPr>
    </w:lvl>
    <w:lvl w:ilvl="1" w:tplc="FC92262C">
      <w:numFmt w:val="bullet"/>
      <w:lvlText w:val="•"/>
      <w:lvlJc w:val="left"/>
      <w:pPr>
        <w:ind w:left="887" w:hanging="132"/>
      </w:pPr>
      <w:rPr>
        <w:rFonts w:hint="default"/>
        <w:lang w:val="en-US" w:eastAsia="en-US" w:bidi="ar-SA"/>
      </w:rPr>
    </w:lvl>
    <w:lvl w:ilvl="2" w:tplc="C0DA0C22">
      <w:numFmt w:val="bullet"/>
      <w:lvlText w:val="•"/>
      <w:lvlJc w:val="left"/>
      <w:pPr>
        <w:ind w:left="1315" w:hanging="132"/>
      </w:pPr>
      <w:rPr>
        <w:rFonts w:hint="default"/>
        <w:lang w:val="en-US" w:eastAsia="en-US" w:bidi="ar-SA"/>
      </w:rPr>
    </w:lvl>
    <w:lvl w:ilvl="3" w:tplc="B7EA3146">
      <w:numFmt w:val="bullet"/>
      <w:lvlText w:val="•"/>
      <w:lvlJc w:val="left"/>
      <w:pPr>
        <w:ind w:left="1742" w:hanging="132"/>
      </w:pPr>
      <w:rPr>
        <w:rFonts w:hint="default"/>
        <w:lang w:val="en-US" w:eastAsia="en-US" w:bidi="ar-SA"/>
      </w:rPr>
    </w:lvl>
    <w:lvl w:ilvl="4" w:tplc="A4C001D4">
      <w:numFmt w:val="bullet"/>
      <w:lvlText w:val="•"/>
      <w:lvlJc w:val="left"/>
      <w:pPr>
        <w:ind w:left="2170" w:hanging="132"/>
      </w:pPr>
      <w:rPr>
        <w:rFonts w:hint="default"/>
        <w:lang w:val="en-US" w:eastAsia="en-US" w:bidi="ar-SA"/>
      </w:rPr>
    </w:lvl>
    <w:lvl w:ilvl="5" w:tplc="71C89146">
      <w:numFmt w:val="bullet"/>
      <w:lvlText w:val="•"/>
      <w:lvlJc w:val="left"/>
      <w:pPr>
        <w:ind w:left="2598" w:hanging="132"/>
      </w:pPr>
      <w:rPr>
        <w:rFonts w:hint="default"/>
        <w:lang w:val="en-US" w:eastAsia="en-US" w:bidi="ar-SA"/>
      </w:rPr>
    </w:lvl>
    <w:lvl w:ilvl="6" w:tplc="D7021A50">
      <w:numFmt w:val="bullet"/>
      <w:lvlText w:val="•"/>
      <w:lvlJc w:val="left"/>
      <w:pPr>
        <w:ind w:left="3025" w:hanging="132"/>
      </w:pPr>
      <w:rPr>
        <w:rFonts w:hint="default"/>
        <w:lang w:val="en-US" w:eastAsia="en-US" w:bidi="ar-SA"/>
      </w:rPr>
    </w:lvl>
    <w:lvl w:ilvl="7" w:tplc="C91A83EA">
      <w:numFmt w:val="bullet"/>
      <w:lvlText w:val="•"/>
      <w:lvlJc w:val="left"/>
      <w:pPr>
        <w:ind w:left="3453" w:hanging="132"/>
      </w:pPr>
      <w:rPr>
        <w:rFonts w:hint="default"/>
        <w:lang w:val="en-US" w:eastAsia="en-US" w:bidi="ar-SA"/>
      </w:rPr>
    </w:lvl>
    <w:lvl w:ilvl="8" w:tplc="1B68E1CC">
      <w:numFmt w:val="bullet"/>
      <w:lvlText w:val="•"/>
      <w:lvlJc w:val="left"/>
      <w:pPr>
        <w:ind w:left="3880" w:hanging="132"/>
      </w:pPr>
      <w:rPr>
        <w:rFonts w:hint="default"/>
        <w:lang w:val="en-US" w:eastAsia="en-US" w:bidi="ar-SA"/>
      </w:rPr>
    </w:lvl>
  </w:abstractNum>
  <w:abstractNum w:abstractNumId="7" w15:restartNumberingAfterBreak="0">
    <w:nsid w:val="3D2C721A"/>
    <w:multiLevelType w:val="hybridMultilevel"/>
    <w:tmpl w:val="51BE4EAE"/>
    <w:lvl w:ilvl="0" w:tplc="BE9AC298">
      <w:start w:val="1"/>
      <w:numFmt w:val="upperLetter"/>
      <w:lvlText w:val="%1."/>
      <w:lvlJc w:val="left"/>
      <w:pPr>
        <w:ind w:left="328" w:hanging="285"/>
      </w:pPr>
      <w:rPr>
        <w:rFonts w:ascii="Times New Roman" w:eastAsia="Times New Roman" w:hAnsi="Times New Roman" w:cs="Times New Roman" w:hint="default"/>
        <w:b w:val="0"/>
        <w:bCs w:val="0"/>
        <w:i/>
        <w:iCs/>
        <w:spacing w:val="-1"/>
        <w:w w:val="100"/>
        <w:sz w:val="20"/>
        <w:szCs w:val="20"/>
        <w:lang w:val="en-US" w:eastAsia="en-US" w:bidi="ar-SA"/>
      </w:rPr>
    </w:lvl>
    <w:lvl w:ilvl="1" w:tplc="EE34F532">
      <w:start w:val="1"/>
      <w:numFmt w:val="decimal"/>
      <w:lvlText w:val="%2."/>
      <w:lvlJc w:val="left"/>
      <w:pPr>
        <w:ind w:left="76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2" w:tplc="0FA47E04">
      <w:numFmt w:val="bullet"/>
      <w:lvlText w:val="•"/>
      <w:lvlJc w:val="left"/>
      <w:pPr>
        <w:ind w:left="1201" w:hanging="360"/>
      </w:pPr>
      <w:rPr>
        <w:rFonts w:hint="default"/>
        <w:lang w:val="en-US" w:eastAsia="en-US" w:bidi="ar-SA"/>
      </w:rPr>
    </w:lvl>
    <w:lvl w:ilvl="3" w:tplc="FB8A9ED6">
      <w:numFmt w:val="bullet"/>
      <w:lvlText w:val="•"/>
      <w:lvlJc w:val="left"/>
      <w:pPr>
        <w:ind w:left="1643" w:hanging="360"/>
      </w:pPr>
      <w:rPr>
        <w:rFonts w:hint="default"/>
        <w:lang w:val="en-US" w:eastAsia="en-US" w:bidi="ar-SA"/>
      </w:rPr>
    </w:lvl>
    <w:lvl w:ilvl="4" w:tplc="F710E91A">
      <w:numFmt w:val="bullet"/>
      <w:lvlText w:val="•"/>
      <w:lvlJc w:val="left"/>
      <w:pPr>
        <w:ind w:left="2085" w:hanging="360"/>
      </w:pPr>
      <w:rPr>
        <w:rFonts w:hint="default"/>
        <w:lang w:val="en-US" w:eastAsia="en-US" w:bidi="ar-SA"/>
      </w:rPr>
    </w:lvl>
    <w:lvl w:ilvl="5" w:tplc="37287BFC">
      <w:numFmt w:val="bullet"/>
      <w:lvlText w:val="•"/>
      <w:lvlJc w:val="left"/>
      <w:pPr>
        <w:ind w:left="2527" w:hanging="360"/>
      </w:pPr>
      <w:rPr>
        <w:rFonts w:hint="default"/>
        <w:lang w:val="en-US" w:eastAsia="en-US" w:bidi="ar-SA"/>
      </w:rPr>
    </w:lvl>
    <w:lvl w:ilvl="6" w:tplc="E8ACB936">
      <w:numFmt w:val="bullet"/>
      <w:lvlText w:val="•"/>
      <w:lvlJc w:val="left"/>
      <w:pPr>
        <w:ind w:left="2969" w:hanging="360"/>
      </w:pPr>
      <w:rPr>
        <w:rFonts w:hint="default"/>
        <w:lang w:val="en-US" w:eastAsia="en-US" w:bidi="ar-SA"/>
      </w:rPr>
    </w:lvl>
    <w:lvl w:ilvl="7" w:tplc="FC20FECA">
      <w:numFmt w:val="bullet"/>
      <w:lvlText w:val="•"/>
      <w:lvlJc w:val="left"/>
      <w:pPr>
        <w:ind w:left="3411" w:hanging="360"/>
      </w:pPr>
      <w:rPr>
        <w:rFonts w:hint="default"/>
        <w:lang w:val="en-US" w:eastAsia="en-US" w:bidi="ar-SA"/>
      </w:rPr>
    </w:lvl>
    <w:lvl w:ilvl="8" w:tplc="4F92253A">
      <w:numFmt w:val="bullet"/>
      <w:lvlText w:val="•"/>
      <w:lvlJc w:val="left"/>
      <w:pPr>
        <w:ind w:left="3853" w:hanging="360"/>
      </w:pPr>
      <w:rPr>
        <w:rFonts w:hint="default"/>
        <w:lang w:val="en-US" w:eastAsia="en-US" w:bidi="ar-SA"/>
      </w:rPr>
    </w:lvl>
  </w:abstractNum>
  <w:abstractNum w:abstractNumId="8" w15:restartNumberingAfterBreak="0">
    <w:nsid w:val="41284C61"/>
    <w:multiLevelType w:val="multilevel"/>
    <w:tmpl w:val="F184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B2B94"/>
    <w:multiLevelType w:val="hybridMultilevel"/>
    <w:tmpl w:val="3294AB98"/>
    <w:lvl w:ilvl="0" w:tplc="962C95B2">
      <w:numFmt w:val="bullet"/>
      <w:lvlText w:val="•"/>
      <w:lvlJc w:val="left"/>
      <w:pPr>
        <w:ind w:left="43"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1" w:tplc="3C0016D0">
      <w:numFmt w:val="bullet"/>
      <w:lvlText w:val="●"/>
      <w:lvlJc w:val="left"/>
      <w:pPr>
        <w:ind w:left="763"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2" w:tplc="7744C5BA">
      <w:numFmt w:val="bullet"/>
      <w:lvlText w:val="•"/>
      <w:lvlJc w:val="left"/>
      <w:pPr>
        <w:ind w:left="1201" w:hanging="360"/>
      </w:pPr>
      <w:rPr>
        <w:rFonts w:hint="default"/>
        <w:lang w:val="en-US" w:eastAsia="en-US" w:bidi="ar-SA"/>
      </w:rPr>
    </w:lvl>
    <w:lvl w:ilvl="3" w:tplc="0292DE1A">
      <w:numFmt w:val="bullet"/>
      <w:lvlText w:val="•"/>
      <w:lvlJc w:val="left"/>
      <w:pPr>
        <w:ind w:left="1643" w:hanging="360"/>
      </w:pPr>
      <w:rPr>
        <w:rFonts w:hint="default"/>
        <w:lang w:val="en-US" w:eastAsia="en-US" w:bidi="ar-SA"/>
      </w:rPr>
    </w:lvl>
    <w:lvl w:ilvl="4" w:tplc="4CA829E2">
      <w:numFmt w:val="bullet"/>
      <w:lvlText w:val="•"/>
      <w:lvlJc w:val="left"/>
      <w:pPr>
        <w:ind w:left="2084" w:hanging="360"/>
      </w:pPr>
      <w:rPr>
        <w:rFonts w:hint="default"/>
        <w:lang w:val="en-US" w:eastAsia="en-US" w:bidi="ar-SA"/>
      </w:rPr>
    </w:lvl>
    <w:lvl w:ilvl="5" w:tplc="32A2DAB2">
      <w:numFmt w:val="bullet"/>
      <w:lvlText w:val="•"/>
      <w:lvlJc w:val="left"/>
      <w:pPr>
        <w:ind w:left="2526" w:hanging="360"/>
      </w:pPr>
      <w:rPr>
        <w:rFonts w:hint="default"/>
        <w:lang w:val="en-US" w:eastAsia="en-US" w:bidi="ar-SA"/>
      </w:rPr>
    </w:lvl>
    <w:lvl w:ilvl="6" w:tplc="7722CD30">
      <w:numFmt w:val="bullet"/>
      <w:lvlText w:val="•"/>
      <w:lvlJc w:val="left"/>
      <w:pPr>
        <w:ind w:left="2967" w:hanging="360"/>
      </w:pPr>
      <w:rPr>
        <w:rFonts w:hint="default"/>
        <w:lang w:val="en-US" w:eastAsia="en-US" w:bidi="ar-SA"/>
      </w:rPr>
    </w:lvl>
    <w:lvl w:ilvl="7" w:tplc="5050A0AE">
      <w:numFmt w:val="bullet"/>
      <w:lvlText w:val="•"/>
      <w:lvlJc w:val="left"/>
      <w:pPr>
        <w:ind w:left="3409" w:hanging="360"/>
      </w:pPr>
      <w:rPr>
        <w:rFonts w:hint="default"/>
        <w:lang w:val="en-US" w:eastAsia="en-US" w:bidi="ar-SA"/>
      </w:rPr>
    </w:lvl>
    <w:lvl w:ilvl="8" w:tplc="A8265282">
      <w:numFmt w:val="bullet"/>
      <w:lvlText w:val="•"/>
      <w:lvlJc w:val="left"/>
      <w:pPr>
        <w:ind w:left="3851" w:hanging="360"/>
      </w:pPr>
      <w:rPr>
        <w:rFonts w:hint="default"/>
        <w:lang w:val="en-US" w:eastAsia="en-US" w:bidi="ar-SA"/>
      </w:rPr>
    </w:lvl>
  </w:abstractNum>
  <w:abstractNum w:abstractNumId="10" w15:restartNumberingAfterBreak="0">
    <w:nsid w:val="5D0549EA"/>
    <w:multiLevelType w:val="multilevel"/>
    <w:tmpl w:val="CDDC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535C8"/>
    <w:multiLevelType w:val="multilevel"/>
    <w:tmpl w:val="DECE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505A0"/>
    <w:multiLevelType w:val="multilevel"/>
    <w:tmpl w:val="17440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A9674C"/>
    <w:multiLevelType w:val="hybridMultilevel"/>
    <w:tmpl w:val="95E870E0"/>
    <w:lvl w:ilvl="0" w:tplc="FFFFFFFF">
      <w:start w:val="1"/>
      <w:numFmt w:val="decimal"/>
      <w:lvlText w:val="[%1]"/>
      <w:lvlJc w:val="left"/>
      <w:pPr>
        <w:ind w:left="43" w:hanging="257"/>
        <w:jc w:val="right"/>
      </w:pPr>
      <w:rPr>
        <w:rFonts w:ascii="Times New Roman" w:eastAsia="Times New Roman" w:hAnsi="Times New Roman" w:cs="Times New Roman" w:hint="default"/>
        <w:b/>
        <w:bCs/>
        <w:i w:val="0"/>
        <w:iCs w:val="0"/>
        <w:spacing w:val="-1"/>
        <w:w w:val="100"/>
        <w:sz w:val="16"/>
        <w:szCs w:val="16"/>
        <w:lang w:val="en-US" w:eastAsia="en-US" w:bidi="ar-SA"/>
      </w:rPr>
    </w:lvl>
    <w:lvl w:ilvl="1" w:tplc="FFFFFFFF">
      <w:numFmt w:val="bullet"/>
      <w:lvlText w:val="•"/>
      <w:lvlJc w:val="left"/>
      <w:pPr>
        <w:ind w:left="516" w:hanging="257"/>
      </w:pPr>
      <w:rPr>
        <w:rFonts w:hint="default"/>
        <w:lang w:val="en-US" w:eastAsia="en-US" w:bidi="ar-SA"/>
      </w:rPr>
    </w:lvl>
    <w:lvl w:ilvl="2" w:tplc="FFFFFFFF">
      <w:numFmt w:val="bullet"/>
      <w:lvlText w:val="•"/>
      <w:lvlJc w:val="left"/>
      <w:pPr>
        <w:ind w:left="993" w:hanging="257"/>
      </w:pPr>
      <w:rPr>
        <w:rFonts w:hint="default"/>
        <w:lang w:val="en-US" w:eastAsia="en-US" w:bidi="ar-SA"/>
      </w:rPr>
    </w:lvl>
    <w:lvl w:ilvl="3" w:tplc="FFFFFFFF">
      <w:numFmt w:val="bullet"/>
      <w:lvlText w:val="•"/>
      <w:lvlJc w:val="left"/>
      <w:pPr>
        <w:ind w:left="1469" w:hanging="257"/>
      </w:pPr>
      <w:rPr>
        <w:rFonts w:hint="default"/>
        <w:lang w:val="en-US" w:eastAsia="en-US" w:bidi="ar-SA"/>
      </w:rPr>
    </w:lvl>
    <w:lvl w:ilvl="4" w:tplc="FFFFFFFF">
      <w:numFmt w:val="bullet"/>
      <w:lvlText w:val="•"/>
      <w:lvlJc w:val="left"/>
      <w:pPr>
        <w:ind w:left="1946" w:hanging="257"/>
      </w:pPr>
      <w:rPr>
        <w:rFonts w:hint="default"/>
        <w:lang w:val="en-US" w:eastAsia="en-US" w:bidi="ar-SA"/>
      </w:rPr>
    </w:lvl>
    <w:lvl w:ilvl="5" w:tplc="FFFFFFFF">
      <w:numFmt w:val="bullet"/>
      <w:lvlText w:val="•"/>
      <w:lvlJc w:val="left"/>
      <w:pPr>
        <w:ind w:left="2422" w:hanging="257"/>
      </w:pPr>
      <w:rPr>
        <w:rFonts w:hint="default"/>
        <w:lang w:val="en-US" w:eastAsia="en-US" w:bidi="ar-SA"/>
      </w:rPr>
    </w:lvl>
    <w:lvl w:ilvl="6" w:tplc="FFFFFFFF">
      <w:numFmt w:val="bullet"/>
      <w:lvlText w:val="•"/>
      <w:lvlJc w:val="left"/>
      <w:pPr>
        <w:ind w:left="2899" w:hanging="257"/>
      </w:pPr>
      <w:rPr>
        <w:rFonts w:hint="default"/>
        <w:lang w:val="en-US" w:eastAsia="en-US" w:bidi="ar-SA"/>
      </w:rPr>
    </w:lvl>
    <w:lvl w:ilvl="7" w:tplc="FFFFFFFF">
      <w:numFmt w:val="bullet"/>
      <w:lvlText w:val="•"/>
      <w:lvlJc w:val="left"/>
      <w:pPr>
        <w:ind w:left="3375" w:hanging="257"/>
      </w:pPr>
      <w:rPr>
        <w:rFonts w:hint="default"/>
        <w:lang w:val="en-US" w:eastAsia="en-US" w:bidi="ar-SA"/>
      </w:rPr>
    </w:lvl>
    <w:lvl w:ilvl="8" w:tplc="FFFFFFFF">
      <w:numFmt w:val="bullet"/>
      <w:lvlText w:val="•"/>
      <w:lvlJc w:val="left"/>
      <w:pPr>
        <w:ind w:left="3852" w:hanging="257"/>
      </w:pPr>
      <w:rPr>
        <w:rFonts w:hint="default"/>
        <w:lang w:val="en-US" w:eastAsia="en-US" w:bidi="ar-SA"/>
      </w:rPr>
    </w:lvl>
  </w:abstractNum>
  <w:abstractNum w:abstractNumId="14" w15:restartNumberingAfterBreak="0">
    <w:nsid w:val="6E7672EA"/>
    <w:multiLevelType w:val="hybridMultilevel"/>
    <w:tmpl w:val="95E870E0"/>
    <w:lvl w:ilvl="0" w:tplc="D6646FD8">
      <w:start w:val="1"/>
      <w:numFmt w:val="decimal"/>
      <w:lvlText w:val="[%1]"/>
      <w:lvlJc w:val="left"/>
      <w:pPr>
        <w:ind w:left="43" w:hanging="257"/>
        <w:jc w:val="right"/>
      </w:pPr>
      <w:rPr>
        <w:rFonts w:ascii="Times New Roman" w:eastAsia="Times New Roman" w:hAnsi="Times New Roman" w:cs="Times New Roman" w:hint="default"/>
        <w:b/>
        <w:bCs/>
        <w:i w:val="0"/>
        <w:iCs w:val="0"/>
        <w:spacing w:val="-1"/>
        <w:w w:val="100"/>
        <w:sz w:val="16"/>
        <w:szCs w:val="16"/>
        <w:lang w:val="en-US" w:eastAsia="en-US" w:bidi="ar-SA"/>
      </w:rPr>
    </w:lvl>
    <w:lvl w:ilvl="1" w:tplc="34A06A4E">
      <w:numFmt w:val="bullet"/>
      <w:lvlText w:val="•"/>
      <w:lvlJc w:val="left"/>
      <w:pPr>
        <w:ind w:left="516" w:hanging="257"/>
      </w:pPr>
      <w:rPr>
        <w:rFonts w:hint="default"/>
        <w:lang w:val="en-US" w:eastAsia="en-US" w:bidi="ar-SA"/>
      </w:rPr>
    </w:lvl>
    <w:lvl w:ilvl="2" w:tplc="C3506478">
      <w:numFmt w:val="bullet"/>
      <w:lvlText w:val="•"/>
      <w:lvlJc w:val="left"/>
      <w:pPr>
        <w:ind w:left="993" w:hanging="257"/>
      </w:pPr>
      <w:rPr>
        <w:rFonts w:hint="default"/>
        <w:lang w:val="en-US" w:eastAsia="en-US" w:bidi="ar-SA"/>
      </w:rPr>
    </w:lvl>
    <w:lvl w:ilvl="3" w:tplc="B02E6AE0">
      <w:numFmt w:val="bullet"/>
      <w:lvlText w:val="•"/>
      <w:lvlJc w:val="left"/>
      <w:pPr>
        <w:ind w:left="1469" w:hanging="257"/>
      </w:pPr>
      <w:rPr>
        <w:rFonts w:hint="default"/>
        <w:lang w:val="en-US" w:eastAsia="en-US" w:bidi="ar-SA"/>
      </w:rPr>
    </w:lvl>
    <w:lvl w:ilvl="4" w:tplc="955EC8B4">
      <w:numFmt w:val="bullet"/>
      <w:lvlText w:val="•"/>
      <w:lvlJc w:val="left"/>
      <w:pPr>
        <w:ind w:left="1946" w:hanging="257"/>
      </w:pPr>
      <w:rPr>
        <w:rFonts w:hint="default"/>
        <w:lang w:val="en-US" w:eastAsia="en-US" w:bidi="ar-SA"/>
      </w:rPr>
    </w:lvl>
    <w:lvl w:ilvl="5" w:tplc="4992BC64">
      <w:numFmt w:val="bullet"/>
      <w:lvlText w:val="•"/>
      <w:lvlJc w:val="left"/>
      <w:pPr>
        <w:ind w:left="2422" w:hanging="257"/>
      </w:pPr>
      <w:rPr>
        <w:rFonts w:hint="default"/>
        <w:lang w:val="en-US" w:eastAsia="en-US" w:bidi="ar-SA"/>
      </w:rPr>
    </w:lvl>
    <w:lvl w:ilvl="6" w:tplc="C3C25A9E">
      <w:numFmt w:val="bullet"/>
      <w:lvlText w:val="•"/>
      <w:lvlJc w:val="left"/>
      <w:pPr>
        <w:ind w:left="2899" w:hanging="257"/>
      </w:pPr>
      <w:rPr>
        <w:rFonts w:hint="default"/>
        <w:lang w:val="en-US" w:eastAsia="en-US" w:bidi="ar-SA"/>
      </w:rPr>
    </w:lvl>
    <w:lvl w:ilvl="7" w:tplc="BFDC128A">
      <w:numFmt w:val="bullet"/>
      <w:lvlText w:val="•"/>
      <w:lvlJc w:val="left"/>
      <w:pPr>
        <w:ind w:left="3375" w:hanging="257"/>
      </w:pPr>
      <w:rPr>
        <w:rFonts w:hint="default"/>
        <w:lang w:val="en-US" w:eastAsia="en-US" w:bidi="ar-SA"/>
      </w:rPr>
    </w:lvl>
    <w:lvl w:ilvl="8" w:tplc="AFA6E052">
      <w:numFmt w:val="bullet"/>
      <w:lvlText w:val="•"/>
      <w:lvlJc w:val="left"/>
      <w:pPr>
        <w:ind w:left="3852" w:hanging="257"/>
      </w:pPr>
      <w:rPr>
        <w:rFonts w:hint="default"/>
        <w:lang w:val="en-US" w:eastAsia="en-US" w:bidi="ar-SA"/>
      </w:rPr>
    </w:lvl>
  </w:abstractNum>
  <w:abstractNum w:abstractNumId="15" w15:restartNumberingAfterBreak="0">
    <w:nsid w:val="6FD92400"/>
    <w:multiLevelType w:val="hybridMultilevel"/>
    <w:tmpl w:val="8C4259D2"/>
    <w:lvl w:ilvl="0" w:tplc="4B6837CE">
      <w:start w:val="1"/>
      <w:numFmt w:val="decimal"/>
      <w:lvlText w:val="%1."/>
      <w:lvlJc w:val="left"/>
      <w:pPr>
        <w:ind w:left="527" w:hanging="200"/>
      </w:pPr>
      <w:rPr>
        <w:rFonts w:ascii="Times New Roman" w:eastAsia="Times New Roman" w:hAnsi="Times New Roman" w:cs="Times New Roman" w:hint="default"/>
        <w:b w:val="0"/>
        <w:bCs w:val="0"/>
        <w:i w:val="0"/>
        <w:iCs w:val="0"/>
        <w:spacing w:val="-1"/>
        <w:w w:val="100"/>
        <w:sz w:val="20"/>
        <w:szCs w:val="20"/>
        <w:lang w:val="en-US" w:eastAsia="en-US" w:bidi="ar-SA"/>
      </w:rPr>
    </w:lvl>
    <w:lvl w:ilvl="1" w:tplc="53402DEE">
      <w:numFmt w:val="bullet"/>
      <w:lvlText w:val="●"/>
      <w:lvlJc w:val="left"/>
      <w:pPr>
        <w:ind w:left="763"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2" w:tplc="57A02948">
      <w:numFmt w:val="bullet"/>
      <w:lvlText w:val="•"/>
      <w:lvlJc w:val="left"/>
      <w:pPr>
        <w:ind w:left="1209" w:hanging="360"/>
      </w:pPr>
      <w:rPr>
        <w:rFonts w:hint="default"/>
        <w:lang w:val="en-US" w:eastAsia="en-US" w:bidi="ar-SA"/>
      </w:rPr>
    </w:lvl>
    <w:lvl w:ilvl="3" w:tplc="27C63228">
      <w:numFmt w:val="bullet"/>
      <w:lvlText w:val="•"/>
      <w:lvlJc w:val="left"/>
      <w:pPr>
        <w:ind w:left="1658" w:hanging="360"/>
      </w:pPr>
      <w:rPr>
        <w:rFonts w:hint="default"/>
        <w:lang w:val="en-US" w:eastAsia="en-US" w:bidi="ar-SA"/>
      </w:rPr>
    </w:lvl>
    <w:lvl w:ilvl="4" w:tplc="7D96820E">
      <w:numFmt w:val="bullet"/>
      <w:lvlText w:val="•"/>
      <w:lvlJc w:val="left"/>
      <w:pPr>
        <w:ind w:left="2108" w:hanging="360"/>
      </w:pPr>
      <w:rPr>
        <w:rFonts w:hint="default"/>
        <w:lang w:val="en-US" w:eastAsia="en-US" w:bidi="ar-SA"/>
      </w:rPr>
    </w:lvl>
    <w:lvl w:ilvl="5" w:tplc="F23EBE54">
      <w:numFmt w:val="bullet"/>
      <w:lvlText w:val="•"/>
      <w:lvlJc w:val="left"/>
      <w:pPr>
        <w:ind w:left="2557" w:hanging="360"/>
      </w:pPr>
      <w:rPr>
        <w:rFonts w:hint="default"/>
        <w:lang w:val="en-US" w:eastAsia="en-US" w:bidi="ar-SA"/>
      </w:rPr>
    </w:lvl>
    <w:lvl w:ilvl="6" w:tplc="474A4222">
      <w:numFmt w:val="bullet"/>
      <w:lvlText w:val="•"/>
      <w:lvlJc w:val="left"/>
      <w:pPr>
        <w:ind w:left="3007" w:hanging="360"/>
      </w:pPr>
      <w:rPr>
        <w:rFonts w:hint="default"/>
        <w:lang w:val="en-US" w:eastAsia="en-US" w:bidi="ar-SA"/>
      </w:rPr>
    </w:lvl>
    <w:lvl w:ilvl="7" w:tplc="7A5CBAA6">
      <w:numFmt w:val="bullet"/>
      <w:lvlText w:val="•"/>
      <w:lvlJc w:val="left"/>
      <w:pPr>
        <w:ind w:left="3456" w:hanging="360"/>
      </w:pPr>
      <w:rPr>
        <w:rFonts w:hint="default"/>
        <w:lang w:val="en-US" w:eastAsia="en-US" w:bidi="ar-SA"/>
      </w:rPr>
    </w:lvl>
    <w:lvl w:ilvl="8" w:tplc="0F325BA0">
      <w:numFmt w:val="bullet"/>
      <w:lvlText w:val="•"/>
      <w:lvlJc w:val="left"/>
      <w:pPr>
        <w:ind w:left="3906" w:hanging="360"/>
      </w:pPr>
      <w:rPr>
        <w:rFonts w:hint="default"/>
        <w:lang w:val="en-US" w:eastAsia="en-US" w:bidi="ar-SA"/>
      </w:rPr>
    </w:lvl>
  </w:abstractNum>
  <w:abstractNum w:abstractNumId="16" w15:restartNumberingAfterBreak="0">
    <w:nsid w:val="76EE4980"/>
    <w:multiLevelType w:val="multilevel"/>
    <w:tmpl w:val="CAB6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810279">
    <w:abstractNumId w:val="14"/>
  </w:num>
  <w:num w:numId="2" w16cid:durableId="1984768982">
    <w:abstractNumId w:val="0"/>
  </w:num>
  <w:num w:numId="3" w16cid:durableId="36703549">
    <w:abstractNumId w:val="9"/>
  </w:num>
  <w:num w:numId="4" w16cid:durableId="86850582">
    <w:abstractNumId w:val="1"/>
  </w:num>
  <w:num w:numId="5" w16cid:durableId="100299651">
    <w:abstractNumId w:val="3"/>
  </w:num>
  <w:num w:numId="6" w16cid:durableId="699164556">
    <w:abstractNumId w:val="6"/>
  </w:num>
  <w:num w:numId="7" w16cid:durableId="1098216555">
    <w:abstractNumId w:val="15"/>
  </w:num>
  <w:num w:numId="8" w16cid:durableId="2113933513">
    <w:abstractNumId w:val="5"/>
  </w:num>
  <w:num w:numId="9" w16cid:durableId="1023943556">
    <w:abstractNumId w:val="2"/>
  </w:num>
  <w:num w:numId="10" w16cid:durableId="942230696">
    <w:abstractNumId w:val="7"/>
  </w:num>
  <w:num w:numId="11" w16cid:durableId="1259171174">
    <w:abstractNumId w:val="4"/>
  </w:num>
  <w:num w:numId="12" w16cid:durableId="1180125707">
    <w:abstractNumId w:val="16"/>
  </w:num>
  <w:num w:numId="13" w16cid:durableId="1772895297">
    <w:abstractNumId w:val="10"/>
  </w:num>
  <w:num w:numId="14" w16cid:durableId="384453950">
    <w:abstractNumId w:val="8"/>
  </w:num>
  <w:num w:numId="15" w16cid:durableId="1539388631">
    <w:abstractNumId w:val="12"/>
  </w:num>
  <w:num w:numId="16" w16cid:durableId="1678115208">
    <w:abstractNumId w:val="11"/>
  </w:num>
  <w:num w:numId="17" w16cid:durableId="4355657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9A"/>
    <w:rsid w:val="002A3619"/>
    <w:rsid w:val="00801DC6"/>
    <w:rsid w:val="00A6549A"/>
    <w:rsid w:val="00CF5268"/>
    <w:rsid w:val="00E42C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BEF9"/>
  <w15:docId w15:val="{ADEAED4A-E50D-42CA-9C06-14B0B30D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0"/>
      <w:ind w:left="3499" w:right="626" w:hanging="2886"/>
    </w:pPr>
    <w:rPr>
      <w:sz w:val="46"/>
      <w:szCs w:val="46"/>
    </w:rPr>
  </w:style>
  <w:style w:type="paragraph" w:styleId="ListParagraph">
    <w:name w:val="List Paragraph"/>
    <w:basedOn w:val="Normal"/>
    <w:uiPriority w:val="1"/>
    <w:qFormat/>
    <w:pPr>
      <w:ind w:left="762" w:hanging="359"/>
    </w:pPr>
  </w:style>
  <w:style w:type="paragraph" w:customStyle="1" w:styleId="TableParagraph">
    <w:name w:val="Table Paragraph"/>
    <w:basedOn w:val="Normal"/>
    <w:uiPriority w:val="1"/>
    <w:qFormat/>
    <w:pPr>
      <w:jc w:val="center"/>
    </w:pPr>
  </w:style>
  <w:style w:type="character" w:styleId="Strong">
    <w:name w:val="Strong"/>
    <w:basedOn w:val="DefaultParagraphFont"/>
    <w:uiPriority w:val="22"/>
    <w:qFormat/>
    <w:rsid w:val="00801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hyperlink" Target="https://journals.sagepub.com/home/jhi" TargetMode="External"/><Relationship Id="rId18" Type="http://schemas.openxmlformats.org/officeDocument/2006/relationships/hyperlink" Target="https://arxiv.org/abs/2304.03442" TargetMode="External"/><Relationship Id="rId3" Type="http://schemas.openxmlformats.org/officeDocument/2006/relationships/settings" Target="settings.xml"/><Relationship Id="rId21" Type="http://schemas.openxmlformats.org/officeDocument/2006/relationships/hyperlink" Target="https://ieeexplore.ieee.org/xpl/RecentIssue.jsp?punumber=5737546" TargetMode="External"/><Relationship Id="rId7" Type="http://schemas.openxmlformats.org/officeDocument/2006/relationships/hyperlink" Target="mailto:email@gmail.com" TargetMode="External"/><Relationship Id="rId12" Type="http://schemas.openxmlformats.org/officeDocument/2006/relationships/image" Target="media/image3.png"/><Relationship Id="rId17" Type="http://schemas.openxmlformats.org/officeDocument/2006/relationships/hyperlink" Target="https://www.sciencedirect.com/journal/journal-of-biomedical-informatics" TargetMode="External"/><Relationship Id="rId2" Type="http://schemas.openxmlformats.org/officeDocument/2006/relationships/styles" Target="styles.xml"/><Relationship Id="rId16" Type="http://schemas.openxmlformats.org/officeDocument/2006/relationships/hyperlink" Target="https://www.sciencedirect.com/journal/journal-of-biomedical-informatics" TargetMode="External"/><Relationship Id="rId20" Type="http://schemas.openxmlformats.org/officeDocument/2006/relationships/hyperlink" Target="https://ieeexplore.ieee.org/xpl/RecentIssue.jsp?punumber=5737546" TargetMode="External"/><Relationship Id="rId1" Type="http://schemas.openxmlformats.org/officeDocument/2006/relationships/numbering" Target="numbering.xml"/><Relationship Id="rId6" Type="http://schemas.openxmlformats.org/officeDocument/2006/relationships/hyperlink" Target="mailto:sakshisaid2004@gmail.com" TargetMode="Externa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hyperlink" Target="mailto:email@thadomal.org" TargetMode="External"/><Relationship Id="rId15" Type="http://schemas.openxmlformats.org/officeDocument/2006/relationships/hyperlink" Target="https://www.ncbi.nlm.nih.gov/pmc/articles/PMC6616181/"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l.acm.org/journal/csur" TargetMode="External"/><Relationship Id="rId4" Type="http://schemas.openxmlformats.org/officeDocument/2006/relationships/webSettings" Target="webSettings.xml"/><Relationship Id="rId9" Type="http://schemas.openxmlformats.org/officeDocument/2006/relationships/hyperlink" Target="mailto:email@gmail.com" TargetMode="External"/><Relationship Id="rId14" Type="http://schemas.openxmlformats.org/officeDocument/2006/relationships/hyperlink" Target="https://www.nature.com/articles/s41591-018-0316-z" TargetMode="External"/><Relationship Id="rId22" Type="http://schemas.openxmlformats.org/officeDocument/2006/relationships/hyperlink" Target="https://hdsr.mitpress.mit.edu/pub/7z10o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3154</Words>
  <Characters>17981</Characters>
  <Application>Microsoft Office Word</Application>
  <DocSecurity>0</DocSecurity>
  <Lines>149</Lines>
  <Paragraphs>42</Paragraphs>
  <ScaleCrop>false</ScaleCrop>
  <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 MPR  NewF</dc:title>
  <dc:creator>Sakshi Said</dc:creator>
  <cp:lastModifiedBy>sakshi said</cp:lastModifiedBy>
  <cp:revision>2</cp:revision>
  <dcterms:created xsi:type="dcterms:W3CDTF">2026-04-18T06:59:00Z</dcterms:created>
  <dcterms:modified xsi:type="dcterms:W3CDTF">2026-04-18T06:59:00Z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2026-04-18T00:00:00Z</vt:filetime>
  </property>
  <property fmtid="{D5CDD505-2E9C-101B-9397-08002B2CF9AE}" pid="3" name="Producer">
    <vt:lpwstr>Skia/PDF m147 Google Docs Renderer</vt:lpwstr>
  </property>
  <property fmtid="{D5CDD505-2E9C-101B-9397-08002B2CF9AE}" pid="4" name="LastSaved">
    <vt:filetime>2026-04-18T00:00:00Z</vt:filetime>
  </property>
</Properties>
</file>