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66"/>
        <w:spacing w:before="182"/>
        <w:ind w:left="0"/>
        <w:rPr>
          <w:rFonts w:ascii="Times New Roman"/>
          <w:sz w:val="41"/>
        </w:rPr>
      </w:pPr>
    </w:p>
    <w:p>
      <w:pPr>
        <w:pStyle w:val="style62"/>
        <w:spacing w:before="1" w:lineRule="auto" w:line="412"/>
        <w:ind w:right="923"/>
        <w:rPr/>
      </w:pPr>
      <w:r>
        <w:rPr>
          <w:spacing w:val="-6"/>
        </w:rPr>
        <w:t>Technology</w:t>
      </w:r>
      <w:r>
        <w:rPr>
          <w:spacing w:val="-6"/>
        </w:rPr>
        <w:t>Acceptance</w:t>
      </w:r>
      <w:r>
        <w:rPr>
          <w:spacing w:val="-6"/>
        </w:rPr>
        <w:t>of</w:t>
      </w:r>
      <w:r>
        <w:rPr>
          <w:spacing w:val="-6"/>
        </w:rPr>
        <w:t>AI-Powered</w:t>
      </w:r>
      <w:r>
        <w:rPr>
          <w:spacing w:val="-6"/>
        </w:rPr>
        <w:t xml:space="preserve">Student </w:t>
      </w:r>
      <w:r>
        <w:t>Registration</w:t>
      </w:r>
      <w:r>
        <w:t>Systems</w:t>
      </w:r>
    </w:p>
    <w:p>
      <w:pPr>
        <w:pStyle w:val="style62"/>
        <w:spacing w:lineRule="exact" w:line="476"/>
        <w:rPr/>
      </w:pPr>
      <w:r>
        <w:t>in</w:t>
      </w:r>
      <w:r>
        <w:t>Nigerian</w:t>
      </w:r>
      <w:r>
        <w:t>Polytechnics:</w:t>
      </w:r>
      <w:r>
        <w:t>A</w:t>
      </w:r>
      <w:r>
        <w:t>TAM/UTAUT</w:t>
      </w:r>
      <w:r>
        <w:rPr>
          <w:spacing w:val="-2"/>
        </w:rPr>
        <w:t>Analysis</w:t>
      </w:r>
    </w:p>
    <w:p>
      <w:pPr>
        <w:pStyle w:val="style66"/>
        <w:spacing w:before="223"/>
        <w:ind w:left="0"/>
        <w:rPr>
          <w:sz w:val="28"/>
        </w:rPr>
      </w:pPr>
    </w:p>
    <w:p>
      <w:pPr>
        <w:pStyle w:val="style0"/>
        <w:tabs>
          <w:tab w:val="left" w:leader="none" w:pos="3815"/>
          <w:tab w:val="left" w:leader="none" w:pos="6389"/>
        </w:tabs>
        <w:spacing w:before="0"/>
        <w:ind w:left="1023" w:right="0" w:firstLine="0"/>
        <w:jc w:val="left"/>
        <w:rPr>
          <w:position w:val="10"/>
          <w:sz w:val="22"/>
        </w:rPr>
      </w:pPr>
      <w:r>
        <w:rPr>
          <w:sz w:val="28"/>
        </w:rPr>
        <w:t>Garba</w:t>
      </w:r>
      <w:r>
        <w:rPr>
          <w:sz w:val="28"/>
        </w:rPr>
        <w:t xml:space="preserve">Naim </w:t>
      </w:r>
      <w:r>
        <w:rPr>
          <w:spacing w:val="-2"/>
          <w:sz w:val="28"/>
        </w:rPr>
        <w:t>Yusuf</w:t>
      </w:r>
      <w:r>
        <w:rPr>
          <w:spacing w:val="-2"/>
          <w:position w:val="10"/>
          <w:sz w:val="22"/>
        </w:rPr>
        <w:t>1,*</w:t>
      </w:r>
      <w:r>
        <w:rPr>
          <w:spacing w:val="-2"/>
          <w:sz w:val="28"/>
        </w:rPr>
        <w:t>,</w:t>
      </w:r>
      <w:r>
        <w:rPr>
          <w:spacing w:val="-2"/>
          <w:position w:val="6"/>
          <w:sz w:val="22"/>
        </w:rPr>
        <w:t>*</w:t>
      </w:r>
      <w:r>
        <w:rPr>
          <w:position w:val="6"/>
          <w:sz w:val="22"/>
        </w:rPr>
        <w:tab/>
      </w:r>
      <w:r>
        <w:rPr>
          <w:sz w:val="28"/>
        </w:rPr>
        <w:t>Bilyaminu</w:t>
      </w:r>
      <w:r>
        <w:rPr>
          <w:spacing w:val="-2"/>
          <w:sz w:val="28"/>
        </w:rPr>
        <w:t>Usman</w:t>
      </w:r>
      <w:r>
        <w:rPr>
          <w:spacing w:val="-2"/>
          <w:position w:val="10"/>
          <w:sz w:val="22"/>
        </w:rPr>
        <w:t>1</w:t>
      </w:r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4"/>
          <w:sz w:val="28"/>
        </w:rPr>
        <w:t>Sulaiman Muhammad</w:t>
      </w:r>
      <w:r>
        <w:rPr>
          <w:spacing w:val="-4"/>
          <w:sz w:val="28"/>
        </w:rPr>
        <w:t>Adejo</w:t>
      </w:r>
      <w:r>
        <w:rPr>
          <w:spacing w:val="-4"/>
          <w:position w:val="10"/>
          <w:sz w:val="22"/>
        </w:rPr>
        <w:t>2</w:t>
      </w:r>
    </w:p>
    <w:p>
      <w:pPr>
        <w:pStyle w:val="style66"/>
        <w:spacing w:before="161"/>
        <w:ind w:left="0"/>
        <w:rPr>
          <w:sz w:val="22"/>
        </w:rPr>
      </w:pPr>
    </w:p>
    <w:p>
      <w:pPr>
        <w:pStyle w:val="style0"/>
        <w:spacing w:before="0"/>
        <w:ind w:left="531" w:right="32" w:firstLine="0"/>
        <w:jc w:val="center"/>
        <w:rPr>
          <w:sz w:val="22"/>
        </w:rPr>
      </w:pPr>
      <w:r>
        <w:rPr>
          <w:w w:val="90"/>
          <w:position w:val="8"/>
          <w:sz w:val="16"/>
        </w:rPr>
        <w:t>1</w:t>
      </w:r>
      <w:r>
        <w:rPr>
          <w:w w:val="90"/>
          <w:sz w:val="22"/>
        </w:rPr>
        <w:t>Department</w:t>
      </w:r>
      <w:r>
        <w:rPr>
          <w:w w:val="90"/>
          <w:sz w:val="22"/>
        </w:rPr>
        <w:t>of</w:t>
      </w:r>
      <w:r>
        <w:rPr>
          <w:w w:val="90"/>
          <w:sz w:val="22"/>
        </w:rPr>
        <w:t>Electrical/Electronics</w:t>
      </w:r>
      <w:r>
        <w:rPr>
          <w:w w:val="90"/>
          <w:sz w:val="22"/>
        </w:rPr>
        <w:t>Engineering,</w:t>
      </w:r>
      <w:r>
        <w:rPr>
          <w:w w:val="90"/>
          <w:sz w:val="22"/>
        </w:rPr>
        <w:t>Federal</w:t>
      </w:r>
      <w:r>
        <w:rPr>
          <w:w w:val="90"/>
          <w:sz w:val="22"/>
        </w:rPr>
        <w:t>Polytechnic</w:t>
      </w:r>
      <w:r>
        <w:rPr>
          <w:w w:val="90"/>
          <w:sz w:val="22"/>
        </w:rPr>
        <w:t>Nyak,</w:t>
      </w:r>
      <w:r>
        <w:rPr>
          <w:w w:val="90"/>
          <w:sz w:val="22"/>
        </w:rPr>
        <w:t>Shendam,</w:t>
      </w:r>
      <w:r>
        <w:rPr>
          <w:w w:val="90"/>
          <w:sz w:val="22"/>
        </w:rPr>
        <w:t>Plateau</w:t>
      </w:r>
      <w:r>
        <w:rPr>
          <w:w w:val="90"/>
          <w:sz w:val="22"/>
        </w:rPr>
        <w:t>State,</w:t>
      </w:r>
      <w:r>
        <w:rPr>
          <w:spacing w:val="-2"/>
          <w:w w:val="90"/>
          <w:sz w:val="22"/>
        </w:rPr>
        <w:t>Nigeria</w:t>
      </w:r>
    </w:p>
    <w:p>
      <w:pPr>
        <w:pStyle w:val="style66"/>
        <w:spacing w:before="55"/>
        <w:ind w:left="0"/>
        <w:rPr>
          <w:sz w:val="22"/>
        </w:rPr>
      </w:pPr>
    </w:p>
    <w:p>
      <w:pPr>
        <w:pStyle w:val="style0"/>
        <w:spacing w:before="0"/>
        <w:ind w:left="499" w:right="0" w:firstLine="0"/>
        <w:jc w:val="center"/>
        <w:rPr>
          <w:sz w:val="22"/>
        </w:rPr>
      </w:pPr>
      <w:r>
        <w:rPr>
          <w:spacing w:val="-6"/>
          <w:position w:val="8"/>
          <w:sz w:val="16"/>
        </w:rPr>
        <w:t>2</w:t>
      </w:r>
      <w:r>
        <w:rPr>
          <w:spacing w:val="-6"/>
          <w:sz w:val="22"/>
        </w:rPr>
        <w:t>Department</w:t>
      </w:r>
      <w:r>
        <w:rPr>
          <w:spacing w:val="-6"/>
          <w:sz w:val="22"/>
        </w:rPr>
        <w:t>of</w:t>
      </w:r>
      <w:r>
        <w:rPr>
          <w:spacing w:val="-6"/>
          <w:sz w:val="22"/>
        </w:rPr>
        <w:t>Electrical/Electronics</w:t>
      </w:r>
      <w:r>
        <w:rPr>
          <w:spacing w:val="-6"/>
          <w:sz w:val="22"/>
        </w:rPr>
        <w:t>Engineering,</w:t>
      </w:r>
      <w:r>
        <w:rPr>
          <w:spacing w:val="-6"/>
          <w:sz w:val="22"/>
        </w:rPr>
        <w:t>University</w:t>
      </w:r>
      <w:r>
        <w:rPr>
          <w:spacing w:val="-6"/>
          <w:sz w:val="22"/>
        </w:rPr>
        <w:t>of</w:t>
      </w:r>
      <w:r>
        <w:rPr>
          <w:spacing w:val="-6"/>
          <w:sz w:val="22"/>
        </w:rPr>
        <w:t>Jos,</w:t>
      </w:r>
      <w:r>
        <w:rPr>
          <w:spacing w:val="-6"/>
          <w:sz w:val="22"/>
        </w:rPr>
        <w:t>Plateau</w:t>
      </w:r>
      <w:r>
        <w:rPr>
          <w:spacing w:val="-6"/>
          <w:sz w:val="22"/>
        </w:rPr>
        <w:t>State,</w:t>
      </w:r>
      <w:r>
        <w:rPr>
          <w:spacing w:val="-6"/>
          <w:sz w:val="22"/>
        </w:rPr>
        <w:t>Nigeria</w:t>
      </w:r>
    </w:p>
    <w:p>
      <w:pPr>
        <w:pStyle w:val="style66"/>
        <w:spacing w:before="55"/>
        <w:ind w:left="0"/>
        <w:rPr>
          <w:sz w:val="22"/>
        </w:rPr>
      </w:pPr>
    </w:p>
    <w:p>
      <w:pPr>
        <w:pStyle w:val="style0"/>
        <w:spacing w:before="0"/>
        <w:ind w:left="499" w:right="0" w:firstLine="0"/>
        <w:jc w:val="center"/>
        <w:rPr>
          <w:rFonts w:ascii="Century"/>
          <w:sz w:val="22"/>
        </w:rPr>
      </w:pPr>
      <w:r>
        <w:rPr>
          <w:w w:val="90"/>
          <w:position w:val="8"/>
          <w:sz w:val="16"/>
        </w:rPr>
        <w:t>*</w:t>
      </w:r>
      <w:r>
        <w:rPr>
          <w:w w:val="90"/>
          <w:sz w:val="22"/>
        </w:rPr>
        <w:t>Corresponding</w:t>
      </w:r>
      <w:r>
        <w:rPr>
          <w:w w:val="90"/>
          <w:sz w:val="22"/>
        </w:rPr>
        <w:t>author:</w:t>
      </w:r>
      <w:r>
        <w:rPr/>
        <w:fldChar w:fldCharType="begin"/>
      </w:r>
      <w:r>
        <w:instrText xml:space="preserve"> HYPERLINK "mailto:ngyusuf4u@gmail.com" </w:instrText>
      </w:r>
      <w:r>
        <w:rPr/>
        <w:fldChar w:fldCharType="separate"/>
      </w:r>
      <w:r>
        <w:rPr>
          <w:rFonts w:ascii="Century"/>
          <w:spacing w:val="-2"/>
          <w:w w:val="90"/>
          <w:sz w:val="22"/>
        </w:rPr>
        <w:t>ngyusuf4u@gmail.com</w:t>
      </w:r>
      <w:r>
        <w:rPr/>
        <w:fldChar w:fldCharType="end"/>
      </w:r>
    </w:p>
    <w:p>
      <w:pPr>
        <w:pStyle w:val="style66"/>
        <w:spacing w:before="0"/>
        <w:ind w:left="0"/>
        <w:rPr>
          <w:rFonts w:ascii="Century"/>
          <w:sz w:val="22"/>
        </w:rPr>
      </w:pPr>
    </w:p>
    <w:p>
      <w:pPr>
        <w:pStyle w:val="style66"/>
        <w:spacing w:before="0"/>
        <w:ind w:left="0"/>
        <w:rPr>
          <w:rFonts w:ascii="Century"/>
          <w:sz w:val="22"/>
        </w:rPr>
      </w:pPr>
    </w:p>
    <w:p>
      <w:pPr>
        <w:pStyle w:val="style66"/>
        <w:spacing w:before="177"/>
        <w:ind w:left="0"/>
        <w:rPr>
          <w:rFonts w:ascii="Century"/>
          <w:sz w:val="22"/>
        </w:rPr>
      </w:pPr>
    </w:p>
    <w:p>
      <w:pPr>
        <w:pStyle w:val="style0"/>
        <w:tabs>
          <w:tab w:val="left" w:leader="none" w:pos="4554"/>
        </w:tabs>
        <w:spacing w:before="0"/>
        <w:ind w:left="185" w:right="0" w:firstLine="0"/>
        <w:jc w:val="left"/>
        <w:rPr>
          <w:rFonts w:ascii="Times New Roman"/>
          <w:b/>
          <w:sz w:val="22"/>
        </w:rPr>
      </w:pPr>
      <w:r>
        <w:rPr>
          <w:rFonts w:ascii="Trebuchet MS"/>
          <w:spacing w:val="-10"/>
          <w:sz w:val="12"/>
        </w:rPr>
        <w:t>1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2"/>
          <w:sz w:val="22"/>
        </w:rPr>
        <w:t>Abstract</w:t>
      </w:r>
    </w:p>
    <w:p>
      <w:pPr>
        <w:pStyle w:val="style66"/>
        <w:spacing w:before="89"/>
        <w:ind w:left="0"/>
        <w:rPr>
          <w:rFonts w:ascii="Times New Roman"/>
          <w:b/>
          <w:sz w:val="22"/>
        </w:rPr>
      </w:pPr>
    </w:p>
    <w:p>
      <w:pPr>
        <w:pStyle w:val="style0"/>
        <w:tabs>
          <w:tab w:val="left" w:leader="none" w:pos="1360"/>
        </w:tabs>
        <w:spacing w:before="0"/>
        <w:ind w:left="185" w:right="0" w:firstLine="0"/>
        <w:jc w:val="left"/>
        <w:rPr>
          <w:sz w:val="22"/>
        </w:rPr>
      </w:pPr>
      <w:r>
        <w:rPr>
          <w:rFonts w:ascii="Trebuchet MS"/>
          <w:spacing w:val="-10"/>
          <w:sz w:val="12"/>
        </w:rPr>
        <w:t>2</w:t>
      </w:r>
      <w:r>
        <w:rPr>
          <w:rFonts w:ascii="Trebuchet MS"/>
          <w:sz w:val="12"/>
        </w:rPr>
        <w:tab/>
      </w:r>
      <w:r>
        <w:rPr>
          <w:w w:val="90"/>
          <w:sz w:val="22"/>
        </w:rPr>
        <w:t>Manual</w:t>
      </w:r>
      <w:r>
        <w:rPr>
          <w:w w:val="90"/>
          <w:sz w:val="22"/>
        </w:rPr>
        <w:t>student</w:t>
      </w:r>
      <w:r>
        <w:rPr>
          <w:w w:val="90"/>
          <w:sz w:val="22"/>
        </w:rPr>
        <w:t>registration</w:t>
      </w:r>
      <w:r>
        <w:rPr>
          <w:w w:val="90"/>
          <w:sz w:val="22"/>
        </w:rPr>
        <w:t>processes</w:t>
      </w:r>
      <w:r>
        <w:rPr>
          <w:w w:val="90"/>
          <w:sz w:val="22"/>
        </w:rPr>
        <w:t>in</w:t>
      </w:r>
      <w:r>
        <w:rPr>
          <w:w w:val="90"/>
          <w:sz w:val="22"/>
        </w:rPr>
        <w:t>Nigerian</w:t>
      </w:r>
      <w:r>
        <w:rPr>
          <w:w w:val="90"/>
          <w:sz w:val="22"/>
        </w:rPr>
        <w:t>polytechnics</w:t>
      </w:r>
      <w:r>
        <w:rPr>
          <w:w w:val="90"/>
          <w:sz w:val="22"/>
        </w:rPr>
        <w:t>regulated</w:t>
      </w:r>
      <w:r>
        <w:rPr>
          <w:w w:val="90"/>
          <w:sz w:val="22"/>
        </w:rPr>
        <w:t>by</w:t>
      </w:r>
      <w:r>
        <w:rPr>
          <w:w w:val="90"/>
          <w:sz w:val="22"/>
        </w:rPr>
        <w:t>the</w:t>
      </w:r>
      <w:r>
        <w:rPr>
          <w:spacing w:val="-5"/>
          <w:w w:val="90"/>
          <w:sz w:val="22"/>
        </w:rPr>
        <w:t>Na-</w:t>
      </w:r>
    </w:p>
    <w:p>
      <w:pPr>
        <w:pStyle w:val="style0"/>
        <w:tabs>
          <w:tab w:val="left" w:leader="none" w:pos="1033"/>
        </w:tabs>
        <w:spacing w:before="191"/>
        <w:ind w:left="185" w:right="0" w:firstLine="0"/>
        <w:jc w:val="left"/>
        <w:rPr>
          <w:sz w:val="22"/>
        </w:rPr>
      </w:pPr>
      <w:r>
        <w:rPr>
          <w:rFonts w:ascii="Trebuchet MS"/>
          <w:spacing w:val="-10"/>
          <w:sz w:val="12"/>
        </w:rPr>
        <w:t>3</w:t>
      </w:r>
      <w:r>
        <w:rPr>
          <w:rFonts w:ascii="Trebuchet MS"/>
          <w:sz w:val="12"/>
        </w:rPr>
        <w:tab/>
      </w:r>
      <w:r>
        <w:rPr>
          <w:spacing w:val="-6"/>
          <w:sz w:val="22"/>
        </w:rPr>
        <w:t>tional</w:t>
      </w:r>
      <w:r>
        <w:rPr>
          <w:spacing w:val="-6"/>
          <w:sz w:val="22"/>
        </w:rPr>
        <w:t>Board</w:t>
      </w:r>
      <w:r>
        <w:rPr>
          <w:spacing w:val="-6"/>
          <w:sz w:val="22"/>
        </w:rPr>
        <w:t>for</w:t>
      </w:r>
      <w:r>
        <w:rPr>
          <w:spacing w:val="-6"/>
          <w:sz w:val="22"/>
        </w:rPr>
        <w:t>Technical</w:t>
      </w:r>
      <w:r>
        <w:rPr>
          <w:spacing w:val="-6"/>
          <w:sz w:val="22"/>
        </w:rPr>
        <w:t>Education</w:t>
      </w:r>
      <w:r>
        <w:rPr>
          <w:spacing w:val="-6"/>
          <w:sz w:val="22"/>
        </w:rPr>
        <w:t>(NBTE)</w:t>
      </w:r>
      <w:r>
        <w:rPr>
          <w:spacing w:val="-6"/>
          <w:sz w:val="22"/>
        </w:rPr>
        <w:t>remain</w:t>
      </w:r>
      <w:r>
        <w:rPr>
          <w:spacing w:val="-6"/>
          <w:sz w:val="22"/>
        </w:rPr>
        <w:t>a</w:t>
      </w:r>
      <w:r>
        <w:rPr>
          <w:spacing w:val="-6"/>
          <w:sz w:val="22"/>
        </w:rPr>
        <w:t>persistent</w:t>
      </w:r>
      <w:r>
        <w:rPr>
          <w:spacing w:val="-6"/>
          <w:sz w:val="22"/>
        </w:rPr>
        <w:t>administrative</w:t>
      </w:r>
      <w:r>
        <w:rPr>
          <w:spacing w:val="-6"/>
          <w:sz w:val="22"/>
        </w:rPr>
        <w:t>bottle-</w:t>
      </w:r>
    </w:p>
    <w:p>
      <w:pPr>
        <w:pStyle w:val="style0"/>
        <w:tabs>
          <w:tab w:val="left" w:leader="none" w:pos="1033"/>
        </w:tabs>
        <w:spacing w:before="190"/>
        <w:ind w:left="185" w:right="0" w:firstLine="0"/>
        <w:jc w:val="left"/>
        <w:rPr>
          <w:sz w:val="22"/>
        </w:rPr>
      </w:pPr>
      <w:r>
        <w:rPr>
          <w:rFonts w:ascii="Trebuchet MS"/>
          <w:spacing w:val="-10"/>
          <w:sz w:val="12"/>
        </w:rPr>
        <w:t>4</w:t>
      </w:r>
      <w:r>
        <w:rPr>
          <w:rFonts w:ascii="Trebuchet MS"/>
          <w:sz w:val="12"/>
        </w:rPr>
        <w:tab/>
      </w:r>
      <w:r>
        <w:rPr>
          <w:spacing w:val="-6"/>
          <w:sz w:val="22"/>
        </w:rPr>
        <w:t>neck,</w:t>
      </w:r>
      <w:r>
        <w:rPr>
          <w:spacing w:val="-6"/>
          <w:sz w:val="22"/>
        </w:rPr>
        <w:t>with</w:t>
      </w:r>
      <w:r>
        <w:rPr>
          <w:spacing w:val="-6"/>
          <w:sz w:val="22"/>
        </w:rPr>
        <w:t>each</w:t>
      </w:r>
      <w:r>
        <w:rPr>
          <w:spacing w:val="-6"/>
          <w:sz w:val="22"/>
        </w:rPr>
        <w:t>registration</w:t>
      </w:r>
      <w:r>
        <w:rPr>
          <w:spacing w:val="-6"/>
          <w:sz w:val="22"/>
        </w:rPr>
        <w:t>cycle</w:t>
      </w:r>
      <w:r>
        <w:rPr>
          <w:spacing w:val="-6"/>
          <w:sz w:val="22"/>
        </w:rPr>
        <w:t>consuming</w:t>
      </w:r>
      <w:r>
        <w:rPr>
          <w:spacing w:val="-6"/>
          <w:sz w:val="22"/>
        </w:rPr>
        <w:t>three</w:t>
      </w:r>
      <w:r>
        <w:rPr>
          <w:spacing w:val="-6"/>
          <w:sz w:val="22"/>
        </w:rPr>
        <w:t>to</w:t>
      </w:r>
      <w:r>
        <w:rPr>
          <w:spacing w:val="-6"/>
          <w:sz w:val="22"/>
        </w:rPr>
        <w:t>five</w:t>
      </w:r>
      <w:r>
        <w:rPr>
          <w:spacing w:val="-6"/>
          <w:sz w:val="22"/>
        </w:rPr>
        <w:t>working</w:t>
      </w:r>
      <w:r>
        <w:rPr>
          <w:spacing w:val="-6"/>
          <w:sz w:val="22"/>
        </w:rPr>
        <w:t>days</w:t>
      </w:r>
      <w:r>
        <w:rPr>
          <w:spacing w:val="-6"/>
          <w:sz w:val="22"/>
        </w:rPr>
        <w:t>per</w:t>
      </w:r>
      <w:r>
        <w:rPr>
          <w:spacing w:val="-6"/>
          <w:sz w:val="22"/>
        </w:rPr>
        <w:t>student</w:t>
      </w:r>
      <w:r>
        <w:rPr>
          <w:spacing w:val="-6"/>
          <w:sz w:val="22"/>
        </w:rPr>
        <w:t>and</w:t>
      </w:r>
    </w:p>
    <w:p>
      <w:pPr>
        <w:pStyle w:val="style0"/>
        <w:tabs>
          <w:tab w:val="left" w:leader="none" w:pos="1033"/>
        </w:tabs>
        <w:spacing w:before="191"/>
        <w:ind w:left="185" w:right="0" w:firstLine="0"/>
        <w:jc w:val="left"/>
        <w:rPr>
          <w:sz w:val="22"/>
        </w:rPr>
      </w:pPr>
      <w:r>
        <w:rPr>
          <w:rFonts w:ascii="Trebuchet MS"/>
          <w:spacing w:val="-10"/>
          <w:sz w:val="12"/>
        </w:rPr>
        <w:t>5</w:t>
      </w:r>
      <w:r>
        <w:rPr>
          <w:rFonts w:ascii="Trebuchet MS"/>
          <w:sz w:val="12"/>
        </w:rPr>
        <w:tab/>
      </w:r>
      <w:r>
        <w:rPr>
          <w:w w:val="90"/>
          <w:sz w:val="22"/>
        </w:rPr>
        <w:t>generating</w:t>
      </w:r>
      <w:r>
        <w:rPr>
          <w:w w:val="90"/>
          <w:sz w:val="22"/>
        </w:rPr>
        <w:t>significant</w:t>
      </w:r>
      <w:r>
        <w:rPr>
          <w:w w:val="90"/>
          <w:sz w:val="22"/>
        </w:rPr>
        <w:t>rates</w:t>
      </w:r>
      <w:r>
        <w:rPr>
          <w:w w:val="90"/>
          <w:sz w:val="22"/>
        </w:rPr>
        <w:t>of</w:t>
      </w:r>
      <w:r>
        <w:rPr>
          <w:w w:val="90"/>
          <w:sz w:val="22"/>
        </w:rPr>
        <w:t>data</w:t>
      </w:r>
      <w:r>
        <w:rPr>
          <w:w w:val="90"/>
          <w:sz w:val="22"/>
        </w:rPr>
        <w:t>entry</w:t>
      </w:r>
      <w:r>
        <w:rPr>
          <w:w w:val="90"/>
          <w:sz w:val="22"/>
        </w:rPr>
        <w:t>errors,</w:t>
      </w:r>
      <w:r>
        <w:rPr>
          <w:w w:val="90"/>
          <w:sz w:val="22"/>
        </w:rPr>
        <w:t>document</w:t>
      </w:r>
      <w:r>
        <w:rPr>
          <w:w w:val="90"/>
          <w:sz w:val="22"/>
        </w:rPr>
        <w:t>loss,</w:t>
      </w:r>
      <w:r>
        <w:rPr>
          <w:w w:val="90"/>
          <w:sz w:val="22"/>
        </w:rPr>
        <w:t>and</w:t>
      </w:r>
      <w:r>
        <w:rPr>
          <w:w w:val="90"/>
          <w:sz w:val="22"/>
        </w:rPr>
        <w:t>communication</w:t>
      </w:r>
      <w:r>
        <w:rPr>
          <w:spacing w:val="-2"/>
          <w:w w:val="90"/>
          <w:sz w:val="22"/>
        </w:rPr>
        <w:t>break-</w:t>
      </w:r>
    </w:p>
    <w:p>
      <w:pPr>
        <w:pStyle w:val="style0"/>
        <w:tabs>
          <w:tab w:val="left" w:leader="none" w:pos="1033"/>
        </w:tabs>
        <w:spacing w:before="190"/>
        <w:ind w:left="185" w:right="0" w:firstLine="0"/>
        <w:jc w:val="left"/>
        <w:rPr>
          <w:sz w:val="22"/>
        </w:rPr>
      </w:pPr>
      <w:r>
        <w:rPr>
          <w:rFonts w:ascii="Trebuchet MS"/>
          <w:spacing w:val="-10"/>
          <w:sz w:val="12"/>
        </w:rPr>
        <w:t>6</w:t>
      </w:r>
      <w:r>
        <w:rPr>
          <w:rFonts w:ascii="Trebuchet MS"/>
          <w:sz w:val="12"/>
        </w:rPr>
        <w:tab/>
      </w:r>
      <w:r>
        <w:rPr>
          <w:spacing w:val="-4"/>
          <w:sz w:val="22"/>
        </w:rPr>
        <w:t>downs</w:t>
      </w:r>
      <w:r>
        <w:rPr>
          <w:spacing w:val="-4"/>
          <w:sz w:val="22"/>
        </w:rPr>
        <w:t>across</w:t>
      </w:r>
      <w:r>
        <w:rPr>
          <w:spacing w:val="-4"/>
          <w:sz w:val="22"/>
        </w:rPr>
        <w:t>departments.</w:t>
      </w:r>
      <w:r>
        <w:rPr>
          <w:spacing w:val="-4"/>
          <w:sz w:val="22"/>
        </w:rPr>
        <w:t>This</w:t>
      </w:r>
      <w:r>
        <w:rPr>
          <w:spacing w:val="-4"/>
          <w:sz w:val="22"/>
        </w:rPr>
        <w:t>study</w:t>
      </w:r>
      <w:r>
        <w:rPr>
          <w:spacing w:val="-4"/>
          <w:sz w:val="22"/>
        </w:rPr>
        <w:t>assessed</w:t>
      </w:r>
      <w:r>
        <w:rPr>
          <w:spacing w:val="-4"/>
          <w:sz w:val="22"/>
        </w:rPr>
        <w:t>the</w:t>
      </w:r>
      <w:r>
        <w:rPr>
          <w:spacing w:val="-4"/>
          <w:sz w:val="22"/>
        </w:rPr>
        <w:t>technology</w:t>
      </w:r>
      <w:r>
        <w:rPr>
          <w:spacing w:val="-4"/>
          <w:sz w:val="22"/>
        </w:rPr>
        <w:t>acceptance</w:t>
      </w:r>
      <w:r>
        <w:rPr>
          <w:spacing w:val="-4"/>
          <w:sz w:val="22"/>
        </w:rPr>
        <w:t>of</w:t>
      </w:r>
      <w:r>
        <w:rPr>
          <w:spacing w:val="-4"/>
          <w:sz w:val="22"/>
        </w:rPr>
        <w:t>an</w:t>
      </w:r>
      <w:r>
        <w:rPr>
          <w:spacing w:val="-5"/>
          <w:sz w:val="22"/>
        </w:rPr>
        <w:t>AI-</w:t>
      </w:r>
    </w:p>
    <w:p>
      <w:pPr>
        <w:pStyle w:val="style0"/>
        <w:tabs>
          <w:tab w:val="left" w:leader="none" w:pos="1033"/>
        </w:tabs>
        <w:spacing w:before="191"/>
        <w:ind w:left="185" w:right="0" w:firstLine="0"/>
        <w:jc w:val="left"/>
        <w:rPr>
          <w:sz w:val="22"/>
        </w:rPr>
      </w:pPr>
      <w:r>
        <w:rPr>
          <w:rFonts w:ascii="Trebuchet MS"/>
          <w:spacing w:val="-10"/>
          <w:sz w:val="12"/>
        </w:rPr>
        <w:t>7</w:t>
      </w:r>
      <w:r>
        <w:rPr>
          <w:rFonts w:ascii="Trebuchet MS"/>
          <w:sz w:val="12"/>
        </w:rPr>
        <w:tab/>
      </w:r>
      <w:r>
        <w:rPr>
          <w:spacing w:val="-6"/>
          <w:sz w:val="22"/>
        </w:rPr>
        <w:t>powered,</w:t>
      </w:r>
      <w:r>
        <w:rPr>
          <w:spacing w:val="-6"/>
          <w:sz w:val="22"/>
        </w:rPr>
        <w:t>Large</w:t>
      </w:r>
      <w:r>
        <w:rPr>
          <w:spacing w:val="-6"/>
          <w:sz w:val="22"/>
        </w:rPr>
        <w:t>Language</w:t>
      </w:r>
      <w:r>
        <w:rPr>
          <w:spacing w:val="-6"/>
          <w:sz w:val="22"/>
        </w:rPr>
        <w:t>Model</w:t>
      </w:r>
      <w:r>
        <w:rPr>
          <w:spacing w:val="-6"/>
          <w:sz w:val="22"/>
        </w:rPr>
        <w:t>(LLM)-based</w:t>
      </w:r>
      <w:r>
        <w:rPr>
          <w:spacing w:val="-6"/>
          <w:sz w:val="22"/>
        </w:rPr>
        <w:t>student</w:t>
      </w:r>
      <w:r>
        <w:rPr>
          <w:spacing w:val="-6"/>
          <w:sz w:val="22"/>
        </w:rPr>
        <w:t>registration</w:t>
      </w:r>
      <w:r>
        <w:rPr>
          <w:spacing w:val="-6"/>
          <w:sz w:val="22"/>
        </w:rPr>
        <w:t>system</w:t>
      </w:r>
      <w:r>
        <w:rPr>
          <w:spacing w:val="-6"/>
          <w:sz w:val="22"/>
        </w:rPr>
        <w:t>designed</w:t>
      </w:r>
      <w:r>
        <w:rPr>
          <w:spacing w:val="-6"/>
          <w:sz w:val="22"/>
        </w:rPr>
        <w:t>to</w:t>
      </w:r>
    </w:p>
    <w:p>
      <w:pPr>
        <w:pStyle w:val="style0"/>
        <w:tabs>
          <w:tab w:val="left" w:leader="none" w:pos="1033"/>
        </w:tabs>
        <w:spacing w:before="190"/>
        <w:ind w:left="185" w:right="0" w:firstLine="0"/>
        <w:jc w:val="left"/>
        <w:rPr>
          <w:sz w:val="22"/>
        </w:rPr>
      </w:pPr>
      <w:r>
        <w:rPr>
          <w:rFonts w:ascii="Trebuchet MS"/>
          <w:spacing w:val="-10"/>
          <w:sz w:val="12"/>
        </w:rPr>
        <w:t>8</w:t>
      </w:r>
      <w:r>
        <w:rPr>
          <w:rFonts w:ascii="Trebuchet MS"/>
          <w:sz w:val="12"/>
        </w:rPr>
        <w:tab/>
      </w:r>
      <w:r>
        <w:rPr>
          <w:spacing w:val="-6"/>
          <w:sz w:val="22"/>
        </w:rPr>
        <w:t>automate</w:t>
      </w:r>
      <w:r>
        <w:rPr>
          <w:spacing w:val="-6"/>
          <w:sz w:val="22"/>
        </w:rPr>
        <w:t>document</w:t>
      </w:r>
      <w:r>
        <w:rPr>
          <w:spacing w:val="-6"/>
          <w:sz w:val="22"/>
        </w:rPr>
        <w:t>processing,</w:t>
      </w:r>
      <w:r>
        <w:rPr>
          <w:spacing w:val="-6"/>
          <w:sz w:val="22"/>
        </w:rPr>
        <w:t>form</w:t>
      </w:r>
      <w:r>
        <w:rPr>
          <w:spacing w:val="-6"/>
          <w:sz w:val="22"/>
        </w:rPr>
        <w:t>completion,</w:t>
      </w:r>
      <w:r>
        <w:rPr>
          <w:spacing w:val="-6"/>
          <w:sz w:val="22"/>
        </w:rPr>
        <w:t>and</w:t>
      </w:r>
      <w:r>
        <w:rPr>
          <w:spacing w:val="-6"/>
          <w:sz w:val="22"/>
        </w:rPr>
        <w:t>course</w:t>
      </w:r>
      <w:r>
        <w:rPr>
          <w:spacing w:val="-6"/>
          <w:sz w:val="22"/>
        </w:rPr>
        <w:t>validation</w:t>
      </w:r>
      <w:r>
        <w:rPr>
          <w:spacing w:val="-6"/>
          <w:sz w:val="22"/>
        </w:rPr>
        <w:t>tasks.</w:t>
      </w:r>
      <w:r>
        <w:rPr>
          <w:spacing w:val="-6"/>
          <w:sz w:val="22"/>
        </w:rPr>
        <w:t>Using</w:t>
      </w:r>
      <w:r>
        <w:rPr>
          <w:spacing w:val="-6"/>
          <w:sz w:val="22"/>
        </w:rPr>
        <w:t>an</w:t>
      </w:r>
    </w:p>
    <w:p>
      <w:pPr>
        <w:pStyle w:val="style0"/>
        <w:tabs>
          <w:tab w:val="left" w:leader="none" w:pos="1033"/>
        </w:tabs>
        <w:spacing w:before="191"/>
        <w:ind w:left="185" w:right="0" w:firstLine="0"/>
        <w:jc w:val="left"/>
        <w:rPr>
          <w:sz w:val="22"/>
        </w:rPr>
      </w:pPr>
      <w:r>
        <w:rPr>
          <w:rFonts w:ascii="Trebuchet MS"/>
          <w:spacing w:val="-10"/>
          <w:sz w:val="12"/>
        </w:rPr>
        <w:t>9</w:t>
      </w:r>
      <w:r>
        <w:rPr>
          <w:rFonts w:ascii="Trebuchet MS"/>
          <w:sz w:val="12"/>
        </w:rPr>
        <w:tab/>
      </w:r>
      <w:r>
        <w:rPr>
          <w:spacing w:val="-6"/>
          <w:sz w:val="22"/>
        </w:rPr>
        <w:t>integrated</w:t>
      </w:r>
      <w:r>
        <w:rPr>
          <w:spacing w:val="-6"/>
          <w:sz w:val="22"/>
        </w:rPr>
        <w:t>TAM/UTAUT</w:t>
      </w:r>
      <w:r>
        <w:rPr>
          <w:spacing w:val="-6"/>
          <w:sz w:val="22"/>
        </w:rPr>
        <w:t>theoretical</w:t>
      </w:r>
      <w:r>
        <w:rPr>
          <w:spacing w:val="-6"/>
          <w:sz w:val="22"/>
        </w:rPr>
        <w:t>framework</w:t>
      </w:r>
      <w:r>
        <w:rPr>
          <w:spacing w:val="-6"/>
          <w:sz w:val="22"/>
        </w:rPr>
        <w:t>within</w:t>
      </w:r>
      <w:r>
        <w:rPr>
          <w:spacing w:val="-6"/>
          <w:sz w:val="22"/>
        </w:rPr>
        <w:t>a</w:t>
      </w:r>
      <w:r>
        <w:rPr>
          <w:spacing w:val="-6"/>
          <w:sz w:val="22"/>
        </w:rPr>
        <w:t>mixed-methods</w:t>
      </w:r>
      <w:r>
        <w:rPr>
          <w:spacing w:val="-6"/>
          <w:sz w:val="22"/>
        </w:rPr>
        <w:t>Design</w:t>
      </w:r>
      <w:r>
        <w:rPr>
          <w:spacing w:val="-6"/>
          <w:sz w:val="22"/>
        </w:rPr>
        <w:t>Science</w:t>
      </w:r>
    </w:p>
    <w:p>
      <w:pPr>
        <w:pStyle w:val="style0"/>
        <w:tabs>
          <w:tab w:val="left" w:leader="none" w:pos="1033"/>
        </w:tabs>
        <w:spacing w:before="190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10</w:t>
      </w:r>
      <w:r>
        <w:rPr>
          <w:rFonts w:ascii="Trebuchet MS"/>
          <w:sz w:val="12"/>
        </w:rPr>
        <w:tab/>
      </w:r>
      <w:r>
        <w:rPr>
          <w:w w:val="90"/>
          <w:sz w:val="22"/>
        </w:rPr>
        <w:t>Research</w:t>
      </w:r>
      <w:r>
        <w:rPr>
          <w:w w:val="90"/>
          <w:sz w:val="22"/>
        </w:rPr>
        <w:t>(DSR)</w:t>
      </w:r>
      <w:r>
        <w:rPr>
          <w:w w:val="90"/>
          <w:sz w:val="22"/>
        </w:rPr>
        <w:t>approach,</w:t>
      </w:r>
      <w:r>
        <w:rPr>
          <w:w w:val="90"/>
          <w:sz w:val="22"/>
        </w:rPr>
        <w:t>data</w:t>
      </w:r>
      <w:r>
        <w:rPr>
          <w:w w:val="90"/>
          <w:sz w:val="22"/>
        </w:rPr>
        <w:t>were</w:t>
      </w:r>
      <w:r>
        <w:rPr>
          <w:w w:val="90"/>
          <w:sz w:val="22"/>
        </w:rPr>
        <w:t>collected</w:t>
      </w:r>
      <w:r>
        <w:rPr>
          <w:w w:val="90"/>
          <w:sz w:val="22"/>
        </w:rPr>
        <w:t>from</w:t>
      </w:r>
      <w:r>
        <w:rPr>
          <w:w w:val="90"/>
          <w:sz w:val="22"/>
        </w:rPr>
        <w:t>400</w:t>
      </w:r>
      <w:r>
        <w:rPr>
          <w:w w:val="90"/>
          <w:sz w:val="22"/>
        </w:rPr>
        <w:t>stakeholders</w:t>
      </w:r>
      <w:r>
        <w:rPr>
          <w:w w:val="90"/>
          <w:sz w:val="22"/>
        </w:rPr>
        <w:t>(300</w:t>
      </w:r>
      <w:r>
        <w:rPr>
          <w:w w:val="90"/>
          <w:sz w:val="22"/>
        </w:rPr>
        <w:t>students</w:t>
      </w:r>
      <w:r>
        <w:rPr>
          <w:spacing w:val="-5"/>
          <w:w w:val="90"/>
          <w:sz w:val="22"/>
        </w:rPr>
        <w:t>and</w:t>
      </w:r>
    </w:p>
    <w:p>
      <w:pPr>
        <w:pStyle w:val="style0"/>
        <w:tabs>
          <w:tab w:val="left" w:leader="none" w:pos="1033"/>
        </w:tabs>
        <w:spacing w:before="191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11</w:t>
      </w:r>
      <w:r>
        <w:rPr>
          <w:rFonts w:ascii="Trebuchet MS"/>
          <w:sz w:val="12"/>
        </w:rPr>
        <w:tab/>
      </w:r>
      <w:r>
        <w:rPr>
          <w:w w:val="90"/>
          <w:sz w:val="22"/>
        </w:rPr>
        <w:t>100</w:t>
      </w:r>
      <w:r>
        <w:rPr>
          <w:w w:val="90"/>
          <w:sz w:val="22"/>
        </w:rPr>
        <w:t>staff</w:t>
      </w:r>
      <w:r>
        <w:rPr>
          <w:w w:val="90"/>
          <w:sz w:val="22"/>
        </w:rPr>
        <w:t>members</w:t>
      </w:r>
      <w:r>
        <w:rPr>
          <w:w w:val="90"/>
          <w:sz w:val="22"/>
        </w:rPr>
        <w:t>comprising</w:t>
      </w:r>
      <w:r>
        <w:rPr>
          <w:w w:val="90"/>
          <w:sz w:val="22"/>
        </w:rPr>
        <w:t>lecturers</w:t>
      </w:r>
      <w:r>
        <w:rPr>
          <w:w w:val="90"/>
          <w:sz w:val="22"/>
        </w:rPr>
        <w:t>and</w:t>
      </w:r>
      <w:r>
        <w:rPr>
          <w:w w:val="90"/>
          <w:sz w:val="22"/>
        </w:rPr>
        <w:t>administrative</w:t>
      </w:r>
      <w:r>
        <w:rPr>
          <w:w w:val="90"/>
          <w:sz w:val="22"/>
        </w:rPr>
        <w:t>personnel)</w:t>
      </w:r>
      <w:r>
        <w:rPr>
          <w:w w:val="90"/>
          <w:sz w:val="22"/>
        </w:rPr>
        <w:t>at</w:t>
      </w:r>
      <w:r>
        <w:rPr>
          <w:w w:val="90"/>
          <w:sz w:val="22"/>
        </w:rPr>
        <w:t>Federal</w:t>
      </w:r>
      <w:r>
        <w:rPr>
          <w:spacing w:val="-2"/>
          <w:w w:val="90"/>
          <w:sz w:val="22"/>
        </w:rPr>
        <w:t>Polytech-</w:t>
      </w:r>
    </w:p>
    <w:p>
      <w:pPr>
        <w:pStyle w:val="style0"/>
        <w:tabs>
          <w:tab w:val="left" w:leader="none" w:pos="1033"/>
        </w:tabs>
        <w:spacing w:before="191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12</w:t>
      </w:r>
      <w:r>
        <w:rPr>
          <w:rFonts w:ascii="Trebuchet MS"/>
          <w:sz w:val="12"/>
        </w:rPr>
        <w:tab/>
      </w:r>
      <w:r>
        <w:rPr>
          <w:spacing w:val="-4"/>
          <w:sz w:val="22"/>
        </w:rPr>
        <w:t>nic</w:t>
      </w:r>
      <w:r>
        <w:rPr>
          <w:spacing w:val="-4"/>
          <w:sz w:val="22"/>
        </w:rPr>
        <w:t>Nyak,</w:t>
      </w:r>
      <w:r>
        <w:rPr>
          <w:spacing w:val="-4"/>
          <w:sz w:val="22"/>
        </w:rPr>
        <w:t>Shendam,</w:t>
      </w:r>
      <w:r>
        <w:rPr>
          <w:spacing w:val="-4"/>
          <w:sz w:val="22"/>
        </w:rPr>
        <w:t>Plateau</w:t>
      </w:r>
      <w:r>
        <w:rPr>
          <w:spacing w:val="-4"/>
          <w:sz w:val="22"/>
        </w:rPr>
        <w:t>State,</w:t>
      </w:r>
      <w:r>
        <w:rPr>
          <w:spacing w:val="-4"/>
          <w:sz w:val="22"/>
        </w:rPr>
        <w:t>Nigeria.</w:t>
      </w:r>
      <w:r>
        <w:rPr>
          <w:spacing w:val="-4"/>
          <w:sz w:val="22"/>
        </w:rPr>
        <w:t>Three</w:t>
      </w:r>
      <w:r>
        <w:rPr>
          <w:spacing w:val="-4"/>
          <w:sz w:val="22"/>
        </w:rPr>
        <w:t>validated</w:t>
      </w:r>
      <w:r>
        <w:rPr>
          <w:spacing w:val="-4"/>
          <w:sz w:val="22"/>
        </w:rPr>
        <w:t>pre-implementation</w:t>
      </w:r>
      <w:r>
        <w:rPr>
          <w:spacing w:val="-4"/>
          <w:sz w:val="22"/>
        </w:rPr>
        <w:t>ques-</w:t>
      </w:r>
    </w:p>
    <w:p>
      <w:pPr>
        <w:pStyle w:val="style0"/>
        <w:tabs>
          <w:tab w:val="left" w:leader="none" w:pos="1033"/>
        </w:tabs>
        <w:spacing w:before="190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13</w:t>
      </w:r>
      <w:r>
        <w:rPr>
          <w:rFonts w:ascii="Trebuchet MS"/>
          <w:sz w:val="12"/>
        </w:rPr>
        <w:tab/>
      </w:r>
      <w:r>
        <w:rPr>
          <w:spacing w:val="-4"/>
          <w:sz w:val="22"/>
        </w:rPr>
        <w:t>tionnaires</w:t>
      </w:r>
      <w:r>
        <w:rPr>
          <w:spacing w:val="-4"/>
          <w:sz w:val="22"/>
        </w:rPr>
        <w:t>measured</w:t>
      </w:r>
      <w:r>
        <w:rPr>
          <w:spacing w:val="-4"/>
          <w:sz w:val="22"/>
        </w:rPr>
        <w:t>six</w:t>
      </w:r>
      <w:r>
        <w:rPr>
          <w:spacing w:val="-4"/>
          <w:sz w:val="22"/>
        </w:rPr>
        <w:t>constructs:</w:t>
      </w:r>
      <w:r>
        <w:rPr>
          <w:spacing w:val="-4"/>
          <w:sz w:val="22"/>
        </w:rPr>
        <w:t>Perceived</w:t>
      </w:r>
      <w:r>
        <w:rPr>
          <w:spacing w:val="-4"/>
          <w:sz w:val="22"/>
        </w:rPr>
        <w:t>Usefulness</w:t>
      </w:r>
      <w:r>
        <w:rPr>
          <w:spacing w:val="-4"/>
          <w:sz w:val="22"/>
        </w:rPr>
        <w:t>(PU),</w:t>
      </w:r>
      <w:r>
        <w:rPr>
          <w:spacing w:val="-4"/>
          <w:sz w:val="22"/>
        </w:rPr>
        <w:t>Perceived</w:t>
      </w:r>
      <w:r>
        <w:rPr>
          <w:spacing w:val="-4"/>
          <w:sz w:val="22"/>
        </w:rPr>
        <w:t>Ease</w:t>
      </w:r>
      <w:r>
        <w:rPr>
          <w:spacing w:val="-4"/>
          <w:sz w:val="22"/>
        </w:rPr>
        <w:t>of</w:t>
      </w:r>
      <w:r>
        <w:rPr>
          <w:spacing w:val="-5"/>
          <w:sz w:val="22"/>
        </w:rPr>
        <w:t>Use</w:t>
      </w:r>
    </w:p>
    <w:p>
      <w:pPr>
        <w:pStyle w:val="style0"/>
        <w:tabs>
          <w:tab w:val="left" w:leader="none" w:pos="1033"/>
        </w:tabs>
        <w:spacing w:before="191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14</w:t>
      </w:r>
      <w:r>
        <w:rPr>
          <w:rFonts w:ascii="Trebuchet MS"/>
          <w:sz w:val="12"/>
        </w:rPr>
        <w:tab/>
      </w:r>
      <w:r>
        <w:rPr>
          <w:spacing w:val="-2"/>
          <w:sz w:val="22"/>
        </w:rPr>
        <w:t>(PEOU),</w:t>
      </w:r>
      <w:r>
        <w:rPr>
          <w:spacing w:val="-2"/>
          <w:sz w:val="22"/>
        </w:rPr>
        <w:t>Social</w:t>
      </w:r>
      <w:r>
        <w:rPr>
          <w:spacing w:val="-2"/>
          <w:sz w:val="22"/>
        </w:rPr>
        <w:t>Influence</w:t>
      </w:r>
      <w:r>
        <w:rPr>
          <w:spacing w:val="-2"/>
          <w:sz w:val="22"/>
        </w:rPr>
        <w:t>(SI),</w:t>
      </w:r>
      <w:r>
        <w:rPr>
          <w:spacing w:val="-2"/>
          <w:sz w:val="22"/>
        </w:rPr>
        <w:t>Facilitating</w:t>
      </w:r>
      <w:r>
        <w:rPr>
          <w:spacing w:val="-2"/>
          <w:sz w:val="22"/>
        </w:rPr>
        <w:t>Conditions</w:t>
      </w:r>
      <w:r>
        <w:rPr>
          <w:spacing w:val="-2"/>
          <w:sz w:val="22"/>
        </w:rPr>
        <w:t>(FC),</w:t>
      </w:r>
      <w:r>
        <w:rPr>
          <w:spacing w:val="-2"/>
          <w:sz w:val="22"/>
        </w:rPr>
        <w:t>Behavioural</w:t>
      </w:r>
      <w:r>
        <w:rPr>
          <w:spacing w:val="-2"/>
          <w:sz w:val="22"/>
        </w:rPr>
        <w:t>Intention</w:t>
      </w:r>
      <w:r>
        <w:rPr>
          <w:spacing w:val="-2"/>
          <w:sz w:val="22"/>
        </w:rPr>
        <w:t>(BI),</w:t>
      </w:r>
    </w:p>
    <w:p>
      <w:pPr>
        <w:pStyle w:val="style66"/>
        <w:spacing w:before="4"/>
        <w:ind w:left="0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simplePos="false" relativeHeight="5" behindDoc="true" locked="false" layoutInCell="true" allowOverlap="true">
                <wp:simplePos x="0" y="0"/>
                <wp:positionH relativeFrom="page">
                  <wp:posOffset>914400</wp:posOffset>
                </wp:positionH>
                <wp:positionV relativeFrom="paragraph">
                  <wp:posOffset>100190</wp:posOffset>
                </wp:positionV>
                <wp:extent cx="2292985" cy="1269"/>
                <wp:effectExtent l="0" t="0" r="0" b="0"/>
                <wp:wrapTopAndBottom/>
                <wp:docPr id="1026" name="Graphic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292985" cy="1269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92985" h="0" stroke="1">
                              <a:moveTo>
                                <a:pt x="0" y="0"/>
                              </a:moveTo>
                              <a:lnTo>
                                <a:pt x="2292438" y="0"/>
                              </a:lnTo>
                            </a:path>
                          </a:pathLst>
                        </a:custGeom>
                        <a:ln cmpd="sng" cap="flat" w="50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6" coordsize="2292985,0" path="m0,0l2292438,0e" filled="f" stroked="t" style="position:absolute;margin-left:72.0pt;margin-top:7.89pt;width:180.55pt;height:0.1pt;z-index:-2147483642;mso-position-horizontal-relative:page;mso-position-vertical-relative:text;mso-width-relative:page;mso-height-relative:page;mso-wrap-distance-left:0.0pt;mso-wrap-distance-right:0.0pt;visibility:visible;">
                <v:stroke weight="0.4pt"/>
                <w10:wrap type="topAndBottom"/>
                <v:fill/>
                <v:path textboxrect="0,0,2292985,0" o:connectlocs=""/>
              </v:shape>
            </w:pict>
          </mc:Fallback>
        </mc:AlternateContent>
      </w:r>
    </w:p>
    <w:p>
      <w:pPr>
        <w:pStyle w:val="style0"/>
        <w:spacing w:before="29" w:lineRule="auto" w:line="244"/>
        <w:ind w:left="448" w:right="548" w:firstLine="274"/>
        <w:jc w:val="left"/>
        <w:rPr>
          <w:sz w:val="20"/>
        </w:rPr>
      </w:pPr>
      <w:r>
        <w:rPr>
          <w:spacing w:val="-4"/>
          <w:position w:val="4"/>
          <w:sz w:val="14"/>
        </w:rPr>
        <w:t>*</w:t>
      </w:r>
      <w:r>
        <w:rPr>
          <w:spacing w:val="-4"/>
          <w:sz w:val="20"/>
        </w:rPr>
        <w:t>This</w:t>
      </w:r>
      <w:r>
        <w:rPr>
          <w:spacing w:val="-4"/>
          <w:sz w:val="20"/>
        </w:rPr>
        <w:t>research</w:t>
      </w:r>
      <w:r>
        <w:rPr>
          <w:spacing w:val="-4"/>
          <w:sz w:val="20"/>
        </w:rPr>
        <w:t>was</w:t>
      </w:r>
      <w:r>
        <w:rPr>
          <w:spacing w:val="-4"/>
          <w:sz w:val="20"/>
        </w:rPr>
        <w:t>funded</w:t>
      </w:r>
      <w:r>
        <w:rPr>
          <w:spacing w:val="-4"/>
          <w:sz w:val="20"/>
        </w:rPr>
        <w:t>by</w:t>
      </w:r>
      <w:r>
        <w:rPr>
          <w:spacing w:val="-4"/>
          <w:sz w:val="20"/>
        </w:rPr>
        <w:t>the</w:t>
      </w:r>
      <w:r>
        <w:rPr>
          <w:spacing w:val="-4"/>
          <w:sz w:val="20"/>
        </w:rPr>
        <w:t>Tertiary</w:t>
      </w:r>
      <w:r>
        <w:rPr>
          <w:spacing w:val="-4"/>
          <w:sz w:val="20"/>
        </w:rPr>
        <w:t>Education</w:t>
      </w:r>
      <w:r>
        <w:rPr>
          <w:spacing w:val="-4"/>
          <w:sz w:val="20"/>
        </w:rPr>
        <w:t>Trust</w:t>
      </w:r>
      <w:r>
        <w:rPr>
          <w:spacing w:val="-4"/>
          <w:sz w:val="20"/>
        </w:rPr>
        <w:t>Fund</w:t>
      </w:r>
      <w:r>
        <w:rPr>
          <w:spacing w:val="-4"/>
          <w:sz w:val="20"/>
        </w:rPr>
        <w:t>(TETFUND)</w:t>
      </w:r>
      <w:r>
        <w:rPr>
          <w:spacing w:val="-4"/>
          <w:sz w:val="20"/>
        </w:rPr>
        <w:t>Institution-Based</w:t>
      </w:r>
      <w:r>
        <w:rPr>
          <w:spacing w:val="-4"/>
          <w:sz w:val="20"/>
        </w:rPr>
        <w:t>Researc</w:t>
      </w:r>
      <w:r>
        <w:rPr>
          <w:spacing w:val="-4"/>
          <w:sz w:val="20"/>
        </w:rPr>
        <w:t>h</w:t>
      </w:r>
      <w:r>
        <w:rPr>
          <w:sz w:val="20"/>
        </w:rPr>
        <w:t>(IBR)</w:t>
      </w:r>
      <w:r>
        <w:rPr>
          <w:sz w:val="20"/>
        </w:rPr>
        <w:t>Programme.</w:t>
      </w:r>
      <w:r>
        <w:rPr>
          <w:sz w:val="20"/>
        </w:rPr>
        <w:t>The</w:t>
      </w:r>
      <w:r>
        <w:rPr>
          <w:sz w:val="20"/>
        </w:rPr>
        <w:t>authors</w:t>
      </w:r>
      <w:r>
        <w:rPr>
          <w:sz w:val="20"/>
        </w:rPr>
        <w:t>gratefully</w:t>
      </w:r>
      <w:r>
        <w:rPr>
          <w:sz w:val="20"/>
        </w:rPr>
        <w:t>acknowledge</w:t>
      </w:r>
      <w:r>
        <w:rPr>
          <w:sz w:val="20"/>
        </w:rPr>
        <w:t>TETFUND’s</w:t>
      </w:r>
      <w:r>
        <w:rPr>
          <w:sz w:val="20"/>
        </w:rPr>
        <w:t>support.</w:t>
      </w:r>
    </w:p>
    <w:p>
      <w:pPr>
        <w:pStyle w:val="style0"/>
        <w:spacing w:after="0" w:lineRule="auto" w:line="244"/>
        <w:jc w:val="left"/>
        <w:rPr>
          <w:sz w:val="20"/>
        </w:rPr>
        <w:sectPr>
          <w:footerReference w:type="default" r:id="rId2"/>
          <w:type w:val="continuous"/>
          <w:pgSz w:w="11910" w:h="16840" w:orient="portrait"/>
          <w:pgMar w:top="1920" w:right="566" w:bottom="1060" w:left="992" w:header="0" w:footer="863" w:gutter="0"/>
          <w:pgNumType w:start="1"/>
        </w:sectPr>
      </w:pPr>
    </w:p>
    <w:p>
      <w:pPr>
        <w:pStyle w:val="style0"/>
        <w:tabs>
          <w:tab w:val="left" w:leader="none" w:pos="1033"/>
        </w:tabs>
        <w:spacing w:before="72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15</w:t>
      </w:r>
      <w:r>
        <w:rPr>
          <w:rFonts w:ascii="Trebuchet MS"/>
          <w:sz w:val="12"/>
        </w:rPr>
        <w:tab/>
      </w:r>
      <w:r>
        <w:rPr>
          <w:w w:val="90"/>
          <w:sz w:val="22"/>
        </w:rPr>
        <w:t>and</w:t>
      </w:r>
      <w:r>
        <w:rPr>
          <w:w w:val="90"/>
          <w:sz w:val="22"/>
        </w:rPr>
        <w:t>Trust</w:t>
      </w:r>
      <w:r>
        <w:rPr>
          <w:w w:val="90"/>
          <w:sz w:val="22"/>
        </w:rPr>
        <w:t>(TR),</w:t>
      </w:r>
      <w:r>
        <w:rPr>
          <w:w w:val="90"/>
          <w:sz w:val="22"/>
        </w:rPr>
        <w:t>using</w:t>
      </w:r>
      <w:r>
        <w:rPr>
          <w:w w:val="90"/>
          <w:sz w:val="22"/>
        </w:rPr>
        <w:t>five-point</w:t>
      </w:r>
      <w:r>
        <w:rPr>
          <w:w w:val="90"/>
          <w:sz w:val="22"/>
        </w:rPr>
        <w:t>Likert</w:t>
      </w:r>
      <w:r>
        <w:rPr>
          <w:w w:val="90"/>
          <w:sz w:val="22"/>
        </w:rPr>
        <w:t>scales.</w:t>
      </w:r>
      <w:r>
        <w:rPr>
          <w:w w:val="90"/>
          <w:sz w:val="22"/>
        </w:rPr>
        <w:t>Reliability</w:t>
      </w:r>
      <w:r>
        <w:rPr>
          <w:w w:val="90"/>
          <w:sz w:val="22"/>
        </w:rPr>
        <w:t>analysis</w:t>
      </w:r>
      <w:r>
        <w:rPr>
          <w:w w:val="90"/>
          <w:sz w:val="22"/>
        </w:rPr>
        <w:t>demonstrated</w:t>
      </w:r>
      <w:r>
        <w:rPr>
          <w:w w:val="90"/>
          <w:sz w:val="22"/>
        </w:rPr>
        <w:t>strong</w:t>
      </w:r>
      <w:r>
        <w:rPr>
          <w:spacing w:val="-5"/>
          <w:w w:val="90"/>
          <w:sz w:val="22"/>
        </w:rPr>
        <w:t>in-</w:t>
      </w:r>
    </w:p>
    <w:p>
      <w:pPr>
        <w:pStyle w:val="style0"/>
        <w:tabs>
          <w:tab w:val="left" w:leader="none" w:pos="1033"/>
        </w:tabs>
        <w:spacing w:before="191"/>
        <w:ind w:left="121" w:right="0" w:firstLine="0"/>
        <w:jc w:val="left"/>
        <w:rPr>
          <w:sz w:val="22"/>
        </w:rPr>
      </w:pPr>
      <w:r>
        <w:rPr>
          <w:rFonts w:ascii="Trebuchet MS" w:hAnsi="Trebuchet MS"/>
          <w:spacing w:val="-5"/>
          <w:sz w:val="12"/>
        </w:rPr>
        <w:t>16</w:t>
      </w:r>
      <w:r>
        <w:rPr>
          <w:rFonts w:ascii="Trebuchet MS" w:hAnsi="Trebuchet MS"/>
          <w:sz w:val="12"/>
        </w:rPr>
        <w:tab/>
      </w:r>
      <w:r>
        <w:rPr>
          <w:spacing w:val="-6"/>
          <w:sz w:val="22"/>
        </w:rPr>
        <w:t>ternal consistency across all</w:t>
      </w:r>
      <w:r>
        <w:rPr>
          <w:spacing w:val="-6"/>
          <w:sz w:val="22"/>
        </w:rPr>
        <w:t>constructs, with</w:t>
      </w:r>
      <w:r>
        <w:rPr>
          <w:spacing w:val="-6"/>
          <w:sz w:val="22"/>
        </w:rPr>
        <w:t>Cronbach’s alpha values ranging</w:t>
      </w:r>
      <w:r>
        <w:rPr>
          <w:spacing w:val="-6"/>
          <w:sz w:val="22"/>
        </w:rPr>
        <w:t>from 0.783</w:t>
      </w:r>
    </w:p>
    <w:p>
      <w:pPr>
        <w:pStyle w:val="style0"/>
        <w:tabs>
          <w:tab w:val="left" w:leader="none" w:pos="1033"/>
        </w:tabs>
        <w:spacing w:before="190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17</w:t>
      </w:r>
      <w:r>
        <w:rPr>
          <w:rFonts w:ascii="Trebuchet MS"/>
          <w:sz w:val="12"/>
        </w:rPr>
        <w:tab/>
      </w:r>
      <w:r>
        <w:rPr>
          <w:w w:val="90"/>
          <w:sz w:val="22"/>
        </w:rPr>
        <w:t>to</w:t>
      </w:r>
      <w:r>
        <w:rPr>
          <w:w w:val="90"/>
          <w:sz w:val="22"/>
        </w:rPr>
        <w:t>1.000.</w:t>
      </w:r>
      <w:r>
        <w:rPr>
          <w:w w:val="90"/>
          <w:sz w:val="22"/>
        </w:rPr>
        <w:t>Path</w:t>
      </w:r>
      <w:r>
        <w:rPr>
          <w:w w:val="90"/>
          <w:sz w:val="22"/>
        </w:rPr>
        <w:t>analysis</w:t>
      </w:r>
      <w:r>
        <w:rPr>
          <w:w w:val="90"/>
          <w:sz w:val="22"/>
        </w:rPr>
        <w:t>confirmed</w:t>
      </w:r>
      <w:r>
        <w:rPr>
          <w:w w:val="90"/>
          <w:sz w:val="22"/>
        </w:rPr>
        <w:t>that</w:t>
      </w:r>
      <w:r>
        <w:rPr>
          <w:w w:val="90"/>
          <w:sz w:val="22"/>
        </w:rPr>
        <w:t>all</w:t>
      </w:r>
      <w:r>
        <w:rPr>
          <w:w w:val="90"/>
          <w:sz w:val="22"/>
        </w:rPr>
        <w:t>nine</w:t>
      </w:r>
      <w:r>
        <w:rPr>
          <w:w w:val="90"/>
          <w:sz w:val="22"/>
        </w:rPr>
        <w:t>hypothesised</w:t>
      </w:r>
      <w:r>
        <w:rPr>
          <w:w w:val="90"/>
          <w:sz w:val="22"/>
        </w:rPr>
        <w:t>relationships</w:t>
      </w:r>
      <w:r>
        <w:rPr>
          <w:w w:val="90"/>
          <w:sz w:val="22"/>
        </w:rPr>
        <w:t>were</w:t>
      </w:r>
      <w:r>
        <w:rPr>
          <w:spacing w:val="-2"/>
          <w:w w:val="90"/>
          <w:sz w:val="22"/>
        </w:rPr>
        <w:t>statistic-</w:t>
      </w:r>
    </w:p>
    <w:p>
      <w:pPr>
        <w:pStyle w:val="style0"/>
        <w:tabs>
          <w:tab w:val="left" w:leader="none" w:pos="1033"/>
        </w:tabs>
        <w:spacing w:before="178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18</w:t>
      </w:r>
      <w:r>
        <w:rPr>
          <w:rFonts w:ascii="Trebuchet MS"/>
          <w:sz w:val="12"/>
        </w:rPr>
        <w:tab/>
      </w:r>
      <w:r>
        <w:rPr>
          <w:w w:val="90"/>
          <w:sz w:val="22"/>
        </w:rPr>
        <w:t>ally</w:t>
      </w:r>
      <w:r>
        <w:rPr>
          <w:w w:val="90"/>
          <w:sz w:val="22"/>
        </w:rPr>
        <w:t>significant</w:t>
      </w:r>
      <w:r>
        <w:rPr>
          <w:w w:val="90"/>
          <w:sz w:val="22"/>
        </w:rPr>
        <w:t>(</w:t>
      </w:r>
      <w:r>
        <w:rPr>
          <w:rFonts w:ascii="Times New Roman"/>
          <w:i/>
          <w:w w:val="90"/>
          <w:sz w:val="22"/>
        </w:rPr>
        <w:t>p</w:t>
      </w:r>
      <w:r>
        <w:rPr>
          <w:rFonts w:ascii="Verdana"/>
          <w:i/>
          <w:w w:val="90"/>
          <w:sz w:val="22"/>
        </w:rPr>
        <w:t>&lt;</w:t>
      </w:r>
      <w:r>
        <w:rPr>
          <w:rFonts w:ascii="Verdana"/>
          <w:i/>
          <w:w w:val="90"/>
          <w:sz w:val="22"/>
        </w:rPr>
        <w:t>.</w:t>
      </w:r>
      <w:r>
        <w:rPr>
          <w:w w:val="90"/>
          <w:sz w:val="22"/>
        </w:rPr>
        <w:t>001):</w:t>
      </w:r>
      <w:r>
        <w:rPr>
          <w:w w:val="90"/>
          <w:sz w:val="22"/>
        </w:rPr>
        <w:t>Perceived</w:t>
      </w:r>
      <w:r>
        <w:rPr>
          <w:w w:val="90"/>
          <w:sz w:val="22"/>
        </w:rPr>
        <w:t>Ease</w:t>
      </w:r>
      <w:r>
        <w:rPr>
          <w:w w:val="90"/>
          <w:sz w:val="22"/>
        </w:rPr>
        <w:t>of</w:t>
      </w:r>
      <w:r>
        <w:rPr>
          <w:w w:val="90"/>
          <w:sz w:val="22"/>
        </w:rPr>
        <w:t>Use</w:t>
      </w:r>
      <w:r>
        <w:rPr>
          <w:w w:val="90"/>
          <w:sz w:val="22"/>
        </w:rPr>
        <w:t>strongly</w:t>
      </w:r>
      <w:r>
        <w:rPr>
          <w:w w:val="90"/>
          <w:sz w:val="22"/>
        </w:rPr>
        <w:t>predicted</w:t>
      </w:r>
      <w:r>
        <w:rPr>
          <w:w w:val="90"/>
          <w:sz w:val="22"/>
        </w:rPr>
        <w:t>Perceived</w:t>
      </w:r>
      <w:r>
        <w:rPr>
          <w:spacing w:val="-2"/>
          <w:w w:val="90"/>
          <w:sz w:val="22"/>
        </w:rPr>
        <w:t>Usefulness</w:t>
      </w:r>
    </w:p>
    <w:p>
      <w:pPr>
        <w:pStyle w:val="style0"/>
        <w:tabs>
          <w:tab w:val="left" w:leader="none" w:pos="1033"/>
        </w:tabs>
        <w:spacing w:before="179"/>
        <w:ind w:left="121" w:right="0" w:firstLine="0"/>
        <w:jc w:val="left"/>
        <w:rPr>
          <w:sz w:val="22"/>
        </w:rPr>
      </w:pPr>
      <w:r>
        <w:rPr>
          <w:rFonts w:ascii="Trebuchet MS" w:hAnsi="Trebuchet MS"/>
          <w:spacing w:val="-5"/>
          <w:sz w:val="12"/>
        </w:rPr>
        <w:t>19</w:t>
      </w:r>
      <w:r>
        <w:rPr>
          <w:rFonts w:ascii="Trebuchet MS" w:hAnsi="Trebuchet MS"/>
          <w:sz w:val="12"/>
        </w:rPr>
        <w:tab/>
      </w:r>
      <w:r>
        <w:rPr>
          <w:spacing w:val="-8"/>
          <w:sz w:val="22"/>
        </w:rPr>
        <w:t>(</w:t>
      </w:r>
      <w:r>
        <w:rPr>
          <w:rFonts w:ascii="Calibri" w:hAnsi="Calibri"/>
          <w:i/>
          <w:spacing w:val="-8"/>
          <w:sz w:val="22"/>
        </w:rPr>
        <w:t>β</w:t>
      </w:r>
      <w:r>
        <w:rPr>
          <w:rFonts w:ascii="Tahoma" w:hAnsi="Tahoma"/>
          <w:spacing w:val="-8"/>
          <w:sz w:val="22"/>
        </w:rPr>
        <w:t>=</w:t>
      </w:r>
      <w:r>
        <w:rPr>
          <w:rFonts w:ascii="Verdana" w:hAnsi="Verdana"/>
          <w:i/>
          <w:spacing w:val="-8"/>
          <w:sz w:val="22"/>
        </w:rPr>
        <w:t>.</w:t>
      </w:r>
      <w:r>
        <w:rPr>
          <w:spacing w:val="-8"/>
          <w:sz w:val="22"/>
        </w:rPr>
        <w:t>752),</w:t>
      </w:r>
      <w:r>
        <w:rPr>
          <w:spacing w:val="-8"/>
          <w:sz w:val="22"/>
        </w:rPr>
        <w:t>while</w:t>
      </w:r>
      <w:r>
        <w:rPr>
          <w:spacing w:val="-8"/>
          <w:sz w:val="22"/>
        </w:rPr>
        <w:t>Perceived</w:t>
      </w:r>
      <w:r>
        <w:rPr>
          <w:spacing w:val="-8"/>
          <w:sz w:val="22"/>
        </w:rPr>
        <w:t>Usefulness</w:t>
      </w:r>
      <w:r>
        <w:rPr>
          <w:spacing w:val="-8"/>
          <w:sz w:val="22"/>
        </w:rPr>
        <w:t>was</w:t>
      </w:r>
      <w:r>
        <w:rPr>
          <w:spacing w:val="-8"/>
          <w:sz w:val="22"/>
        </w:rPr>
        <w:t>the</w:t>
      </w:r>
      <w:r>
        <w:rPr>
          <w:spacing w:val="-8"/>
          <w:sz w:val="22"/>
        </w:rPr>
        <w:t>dominant</w:t>
      </w:r>
      <w:r>
        <w:rPr>
          <w:spacing w:val="-8"/>
          <w:sz w:val="22"/>
        </w:rPr>
        <w:t>predictor</w:t>
      </w:r>
      <w:r>
        <w:rPr>
          <w:spacing w:val="-8"/>
          <w:sz w:val="22"/>
        </w:rPr>
        <w:t>of</w:t>
      </w:r>
      <w:r>
        <w:rPr>
          <w:spacing w:val="-8"/>
          <w:sz w:val="22"/>
        </w:rPr>
        <w:t>Behavioural</w:t>
      </w:r>
      <w:r>
        <w:rPr>
          <w:spacing w:val="-8"/>
          <w:sz w:val="22"/>
        </w:rPr>
        <w:t>Inten-</w:t>
      </w:r>
    </w:p>
    <w:p>
      <w:pPr>
        <w:pStyle w:val="style0"/>
        <w:tabs>
          <w:tab w:val="left" w:leader="none" w:pos="1033"/>
        </w:tabs>
        <w:spacing w:before="168"/>
        <w:ind w:left="121" w:right="0" w:firstLine="0"/>
        <w:jc w:val="left"/>
        <w:rPr>
          <w:sz w:val="22"/>
        </w:rPr>
      </w:pPr>
      <w:r>
        <w:rPr>
          <w:rFonts w:ascii="Trebuchet MS" w:hAnsi="Trebuchet MS"/>
          <w:spacing w:val="-5"/>
          <w:sz w:val="12"/>
        </w:rPr>
        <w:t>20</w:t>
      </w:r>
      <w:r>
        <w:rPr>
          <w:rFonts w:ascii="Trebuchet MS" w:hAnsi="Trebuchet MS"/>
          <w:sz w:val="12"/>
        </w:rPr>
        <w:tab/>
      </w:r>
      <w:r>
        <w:rPr>
          <w:spacing w:val="-4"/>
          <w:sz w:val="22"/>
        </w:rPr>
        <w:t>tion</w:t>
      </w:r>
      <w:r>
        <w:rPr>
          <w:spacing w:val="-4"/>
          <w:sz w:val="22"/>
        </w:rPr>
        <w:t>for</w:t>
      </w:r>
      <w:r>
        <w:rPr>
          <w:spacing w:val="-4"/>
          <w:sz w:val="22"/>
        </w:rPr>
        <w:t>students</w:t>
      </w:r>
      <w:r>
        <w:rPr>
          <w:spacing w:val="-4"/>
          <w:sz w:val="22"/>
        </w:rPr>
        <w:t>(</w:t>
      </w:r>
      <w:r>
        <w:rPr>
          <w:rFonts w:ascii="Calibri" w:hAnsi="Calibri"/>
          <w:i/>
          <w:spacing w:val="-4"/>
          <w:sz w:val="22"/>
        </w:rPr>
        <w:t>β</w:t>
      </w:r>
      <w:r>
        <w:rPr>
          <w:rFonts w:ascii="Tahoma" w:hAnsi="Tahoma"/>
          <w:spacing w:val="-4"/>
          <w:sz w:val="22"/>
        </w:rPr>
        <w:t>=</w:t>
      </w:r>
      <w:r>
        <w:rPr>
          <w:rFonts w:ascii="Verdana" w:hAnsi="Verdana"/>
          <w:i/>
          <w:spacing w:val="-4"/>
          <w:sz w:val="22"/>
        </w:rPr>
        <w:t>.</w:t>
      </w:r>
      <w:r>
        <w:rPr>
          <w:spacing w:val="-4"/>
          <w:sz w:val="22"/>
        </w:rPr>
        <w:t>746).</w:t>
      </w:r>
      <w:r>
        <w:rPr>
          <w:spacing w:val="-4"/>
          <w:sz w:val="22"/>
        </w:rPr>
        <w:t>For</w:t>
      </w:r>
      <w:r>
        <w:rPr>
          <w:spacing w:val="-4"/>
          <w:sz w:val="22"/>
        </w:rPr>
        <w:t>staff,</w:t>
      </w:r>
      <w:r>
        <w:rPr>
          <w:spacing w:val="-4"/>
          <w:sz w:val="22"/>
        </w:rPr>
        <w:t>Facilitating</w:t>
      </w:r>
      <w:r>
        <w:rPr>
          <w:spacing w:val="-4"/>
          <w:sz w:val="22"/>
        </w:rPr>
        <w:t>Conditions</w:t>
      </w:r>
      <w:r>
        <w:rPr>
          <w:spacing w:val="-4"/>
          <w:sz w:val="22"/>
        </w:rPr>
        <w:t>emerged</w:t>
      </w:r>
      <w:r>
        <w:rPr>
          <w:spacing w:val="-4"/>
          <w:sz w:val="22"/>
        </w:rPr>
        <w:t>as</w:t>
      </w:r>
      <w:r>
        <w:rPr>
          <w:spacing w:val="-4"/>
          <w:sz w:val="22"/>
        </w:rPr>
        <w:t>the</w:t>
      </w:r>
      <w:r>
        <w:rPr>
          <w:spacing w:val="-4"/>
          <w:sz w:val="22"/>
        </w:rPr>
        <w:t>strongest</w:t>
      </w:r>
    </w:p>
    <w:p>
      <w:pPr>
        <w:pStyle w:val="style0"/>
        <w:tabs>
          <w:tab w:val="left" w:leader="none" w:pos="1033"/>
        </w:tabs>
        <w:spacing w:before="168"/>
        <w:ind w:left="121" w:right="0" w:firstLine="0"/>
        <w:jc w:val="left"/>
        <w:rPr>
          <w:sz w:val="22"/>
        </w:rPr>
      </w:pPr>
      <w:r>
        <w:rPr>
          <w:rFonts w:ascii="Trebuchet MS" w:hAnsi="Trebuchet MS"/>
          <w:spacing w:val="-5"/>
          <w:sz w:val="12"/>
        </w:rPr>
        <w:t>21</w:t>
      </w:r>
      <w:r>
        <w:rPr>
          <w:rFonts w:ascii="Trebuchet MS" w:hAnsi="Trebuchet MS"/>
          <w:sz w:val="12"/>
        </w:rPr>
        <w:tab/>
      </w:r>
      <w:r>
        <w:rPr>
          <w:w w:val="90"/>
          <w:sz w:val="22"/>
        </w:rPr>
        <w:t>predictor</w:t>
      </w:r>
      <w:r>
        <w:rPr>
          <w:w w:val="90"/>
          <w:sz w:val="22"/>
        </w:rPr>
        <w:t>of</w:t>
      </w:r>
      <w:r>
        <w:rPr>
          <w:w w:val="90"/>
          <w:sz w:val="22"/>
        </w:rPr>
        <w:t>Behavioural</w:t>
      </w:r>
      <w:r>
        <w:rPr>
          <w:w w:val="90"/>
          <w:sz w:val="22"/>
        </w:rPr>
        <w:t>Intention</w:t>
      </w:r>
      <w:r>
        <w:rPr>
          <w:w w:val="90"/>
          <w:sz w:val="22"/>
        </w:rPr>
        <w:t>(</w:t>
      </w:r>
      <w:r>
        <w:rPr>
          <w:rFonts w:ascii="Calibri" w:hAnsi="Calibri"/>
          <w:i/>
          <w:w w:val="90"/>
          <w:sz w:val="22"/>
        </w:rPr>
        <w:t>β</w:t>
      </w:r>
      <w:r>
        <w:rPr>
          <w:rFonts w:ascii="Tahoma" w:hAnsi="Tahoma"/>
          <w:w w:val="90"/>
          <w:sz w:val="22"/>
        </w:rPr>
        <w:t>=</w:t>
      </w:r>
      <w:r>
        <w:rPr>
          <w:rFonts w:ascii="Verdana" w:hAnsi="Verdana"/>
          <w:i/>
          <w:w w:val="90"/>
          <w:sz w:val="22"/>
        </w:rPr>
        <w:t>.</w:t>
      </w:r>
      <w:r>
        <w:rPr>
          <w:w w:val="90"/>
          <w:sz w:val="22"/>
        </w:rPr>
        <w:t>602),</w:t>
      </w:r>
      <w:r>
        <w:rPr>
          <w:w w:val="90"/>
          <w:sz w:val="22"/>
        </w:rPr>
        <w:t>reflecting</w:t>
      </w:r>
      <w:r>
        <w:rPr>
          <w:w w:val="90"/>
          <w:sz w:val="22"/>
        </w:rPr>
        <w:t>the</w:t>
      </w:r>
      <w:r>
        <w:rPr>
          <w:w w:val="90"/>
          <w:sz w:val="22"/>
        </w:rPr>
        <w:t>critical</w:t>
      </w:r>
      <w:r>
        <w:rPr>
          <w:w w:val="90"/>
          <w:sz w:val="22"/>
        </w:rPr>
        <w:t>role</w:t>
      </w:r>
      <w:r>
        <w:rPr>
          <w:w w:val="90"/>
          <w:sz w:val="22"/>
        </w:rPr>
        <w:t>of</w:t>
      </w:r>
      <w:r>
        <w:rPr>
          <w:w w:val="90"/>
          <w:sz w:val="22"/>
        </w:rPr>
        <w:t>institutional</w:t>
      </w:r>
      <w:r>
        <w:rPr>
          <w:spacing w:val="-5"/>
          <w:w w:val="90"/>
          <w:sz w:val="22"/>
        </w:rPr>
        <w:t>in-</w:t>
      </w:r>
    </w:p>
    <w:p>
      <w:pPr>
        <w:pStyle w:val="style0"/>
        <w:tabs>
          <w:tab w:val="left" w:leader="none" w:pos="1033"/>
        </w:tabs>
        <w:spacing w:before="181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22</w:t>
      </w:r>
      <w:r>
        <w:rPr>
          <w:rFonts w:ascii="Trebuchet MS"/>
          <w:sz w:val="12"/>
        </w:rPr>
        <w:tab/>
      </w:r>
      <w:r>
        <w:rPr>
          <w:w w:val="90"/>
          <w:sz w:val="22"/>
        </w:rPr>
        <w:t>frastructure</w:t>
      </w:r>
      <w:r>
        <w:rPr>
          <w:w w:val="90"/>
          <w:sz w:val="22"/>
        </w:rPr>
        <w:t>and</w:t>
      </w:r>
      <w:r>
        <w:rPr>
          <w:w w:val="90"/>
          <w:sz w:val="22"/>
        </w:rPr>
        <w:t>technical</w:t>
      </w:r>
      <w:r>
        <w:rPr>
          <w:w w:val="90"/>
          <w:sz w:val="22"/>
        </w:rPr>
        <w:t>support.</w:t>
      </w:r>
      <w:r>
        <w:rPr>
          <w:w w:val="90"/>
          <w:sz w:val="22"/>
        </w:rPr>
        <w:t>Comparative</w:t>
      </w:r>
      <w:r>
        <w:rPr>
          <w:w w:val="90"/>
          <w:sz w:val="22"/>
        </w:rPr>
        <w:t>analysis</w:t>
      </w:r>
      <w:r>
        <w:rPr>
          <w:w w:val="90"/>
          <w:sz w:val="22"/>
        </w:rPr>
        <w:t>revealed</w:t>
      </w:r>
      <w:r>
        <w:rPr>
          <w:w w:val="90"/>
          <w:sz w:val="22"/>
        </w:rPr>
        <w:t>that</w:t>
      </w:r>
      <w:r>
        <w:rPr>
          <w:w w:val="90"/>
          <w:sz w:val="22"/>
        </w:rPr>
        <w:t>the</w:t>
      </w:r>
      <w:r>
        <w:rPr>
          <w:w w:val="90"/>
          <w:sz w:val="22"/>
        </w:rPr>
        <w:t>only</w:t>
      </w:r>
      <w:r>
        <w:rPr>
          <w:spacing w:val="-2"/>
          <w:w w:val="90"/>
          <w:sz w:val="22"/>
        </w:rPr>
        <w:t>significant</w:t>
      </w:r>
    </w:p>
    <w:p>
      <w:pPr>
        <w:pStyle w:val="style0"/>
        <w:tabs>
          <w:tab w:val="left" w:leader="none" w:pos="1033"/>
        </w:tabs>
        <w:spacing w:before="178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23</w:t>
      </w:r>
      <w:r>
        <w:rPr>
          <w:rFonts w:ascii="Trebuchet MS"/>
          <w:sz w:val="12"/>
        </w:rPr>
        <w:tab/>
      </w:r>
      <w:r>
        <w:rPr>
          <w:w w:val="90"/>
          <w:sz w:val="22"/>
        </w:rPr>
        <w:t>group</w:t>
      </w:r>
      <w:r>
        <w:rPr>
          <w:w w:val="90"/>
          <w:sz w:val="22"/>
        </w:rPr>
        <w:t>difference</w:t>
      </w:r>
      <w:r>
        <w:rPr>
          <w:w w:val="90"/>
          <w:sz w:val="22"/>
        </w:rPr>
        <w:t>was</w:t>
      </w:r>
      <w:r>
        <w:rPr>
          <w:w w:val="90"/>
          <w:sz w:val="22"/>
        </w:rPr>
        <w:t>in</w:t>
      </w:r>
      <w:r>
        <w:rPr>
          <w:w w:val="90"/>
          <w:sz w:val="22"/>
        </w:rPr>
        <w:t>Perceived</w:t>
      </w:r>
      <w:r>
        <w:rPr>
          <w:w w:val="90"/>
          <w:sz w:val="22"/>
        </w:rPr>
        <w:t>Ease</w:t>
      </w:r>
      <w:r>
        <w:rPr>
          <w:w w:val="90"/>
          <w:sz w:val="22"/>
        </w:rPr>
        <w:t>of</w:t>
      </w:r>
      <w:r>
        <w:rPr>
          <w:w w:val="90"/>
          <w:sz w:val="22"/>
        </w:rPr>
        <w:t>Use</w:t>
      </w:r>
      <w:r>
        <w:rPr>
          <w:w w:val="90"/>
          <w:sz w:val="22"/>
        </w:rPr>
        <w:t>(</w:t>
      </w:r>
      <w:r>
        <w:rPr>
          <w:rFonts w:ascii="Times New Roman"/>
          <w:i/>
          <w:w w:val="90"/>
          <w:sz w:val="22"/>
        </w:rPr>
        <w:t>t</w:t>
      </w:r>
      <w:r>
        <w:rPr>
          <w:rFonts w:ascii="Tahoma"/>
          <w:w w:val="90"/>
          <w:sz w:val="22"/>
        </w:rPr>
        <w:t>(</w:t>
      </w:r>
      <w:r>
        <w:rPr>
          <w:w w:val="90"/>
          <w:sz w:val="22"/>
        </w:rPr>
        <w:t>398</w:t>
      </w:r>
      <w:r>
        <w:rPr>
          <w:rFonts w:ascii="Tahoma"/>
          <w:w w:val="90"/>
          <w:sz w:val="22"/>
        </w:rPr>
        <w:t>)</w:t>
      </w:r>
      <w:r>
        <w:rPr>
          <w:rFonts w:ascii="Tahoma"/>
          <w:w w:val="90"/>
          <w:sz w:val="22"/>
        </w:rPr>
        <w:t>=</w:t>
      </w:r>
      <w:r>
        <w:rPr>
          <w:w w:val="90"/>
          <w:sz w:val="22"/>
        </w:rPr>
        <w:t>2</w:t>
      </w:r>
      <w:r>
        <w:rPr>
          <w:rFonts w:ascii="Verdana"/>
          <w:i/>
          <w:w w:val="90"/>
          <w:sz w:val="22"/>
        </w:rPr>
        <w:t>.</w:t>
      </w:r>
      <w:r>
        <w:rPr>
          <w:w w:val="90"/>
          <w:sz w:val="22"/>
        </w:rPr>
        <w:t>337,</w:t>
      </w:r>
      <w:r>
        <w:rPr>
          <w:rFonts w:ascii="Times New Roman"/>
          <w:i/>
          <w:w w:val="90"/>
          <w:sz w:val="22"/>
        </w:rPr>
        <w:t>p</w:t>
      </w:r>
      <w:r>
        <w:rPr>
          <w:rFonts w:ascii="Tahoma"/>
          <w:w w:val="90"/>
          <w:sz w:val="22"/>
        </w:rPr>
        <w:t>=</w:t>
      </w:r>
      <w:r>
        <w:rPr>
          <w:rFonts w:ascii="Verdana"/>
          <w:i/>
          <w:w w:val="90"/>
          <w:sz w:val="22"/>
        </w:rPr>
        <w:t>.</w:t>
      </w:r>
      <w:r>
        <w:rPr>
          <w:w w:val="90"/>
          <w:sz w:val="22"/>
        </w:rPr>
        <w:t>020,</w:t>
      </w:r>
      <w:r>
        <w:rPr>
          <w:rFonts w:ascii="Times New Roman"/>
          <w:i/>
          <w:w w:val="90"/>
          <w:sz w:val="22"/>
        </w:rPr>
        <w:t>d</w:t>
      </w:r>
      <w:r>
        <w:rPr>
          <w:rFonts w:ascii="Tahoma"/>
          <w:w w:val="90"/>
          <w:sz w:val="22"/>
        </w:rPr>
        <w:t>=</w:t>
      </w:r>
      <w:r>
        <w:rPr>
          <w:w w:val="90"/>
          <w:sz w:val="22"/>
        </w:rPr>
        <w:t>0</w:t>
      </w:r>
      <w:r>
        <w:rPr>
          <w:rFonts w:ascii="Verdana"/>
          <w:i/>
          <w:w w:val="90"/>
          <w:sz w:val="22"/>
        </w:rPr>
        <w:t>.</w:t>
      </w:r>
      <w:r>
        <w:rPr>
          <w:w w:val="90"/>
          <w:sz w:val="22"/>
        </w:rPr>
        <w:t>341),</w:t>
      </w:r>
      <w:r>
        <w:rPr>
          <w:spacing w:val="-4"/>
          <w:w w:val="90"/>
          <w:sz w:val="22"/>
        </w:rPr>
        <w:t>with</w:t>
      </w:r>
    </w:p>
    <w:p>
      <w:pPr>
        <w:pStyle w:val="style0"/>
        <w:tabs>
          <w:tab w:val="left" w:leader="none" w:pos="1033"/>
        </w:tabs>
        <w:spacing w:before="191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24</w:t>
      </w:r>
      <w:r>
        <w:rPr>
          <w:rFonts w:ascii="Trebuchet MS"/>
          <w:sz w:val="12"/>
        </w:rPr>
        <w:tab/>
      </w:r>
      <w:r>
        <w:rPr>
          <w:w w:val="90"/>
          <w:sz w:val="22"/>
        </w:rPr>
        <w:t>students</w:t>
      </w:r>
      <w:r>
        <w:rPr>
          <w:w w:val="90"/>
          <w:sz w:val="22"/>
        </w:rPr>
        <w:t>rating</w:t>
      </w:r>
      <w:r>
        <w:rPr>
          <w:w w:val="90"/>
          <w:sz w:val="22"/>
        </w:rPr>
        <w:t>the</w:t>
      </w:r>
      <w:r>
        <w:rPr>
          <w:w w:val="90"/>
          <w:sz w:val="22"/>
        </w:rPr>
        <w:t>system</w:t>
      </w:r>
      <w:r>
        <w:rPr>
          <w:w w:val="90"/>
          <w:sz w:val="22"/>
        </w:rPr>
        <w:t>as</w:t>
      </w:r>
      <w:r>
        <w:rPr>
          <w:w w:val="90"/>
          <w:sz w:val="22"/>
        </w:rPr>
        <w:t>easier</w:t>
      </w:r>
      <w:r>
        <w:rPr>
          <w:w w:val="90"/>
          <w:sz w:val="22"/>
        </w:rPr>
        <w:t>to</w:t>
      </w:r>
      <w:r>
        <w:rPr>
          <w:w w:val="90"/>
          <w:sz w:val="22"/>
        </w:rPr>
        <w:t>use</w:t>
      </w:r>
      <w:r>
        <w:rPr>
          <w:w w:val="90"/>
          <w:sz w:val="22"/>
        </w:rPr>
        <w:t>than</w:t>
      </w:r>
      <w:r>
        <w:rPr>
          <w:w w:val="90"/>
          <w:sz w:val="22"/>
        </w:rPr>
        <w:t>staff</w:t>
      </w:r>
      <w:r>
        <w:rPr>
          <w:w w:val="90"/>
          <w:sz w:val="22"/>
        </w:rPr>
        <w:t>did.</w:t>
      </w:r>
      <w:r>
        <w:rPr>
          <w:w w:val="90"/>
          <w:sz w:val="22"/>
        </w:rPr>
        <w:t>The</w:t>
      </w:r>
      <w:r>
        <w:rPr>
          <w:w w:val="90"/>
          <w:sz w:val="22"/>
        </w:rPr>
        <w:t>findings</w:t>
      </w:r>
      <w:r>
        <w:rPr>
          <w:w w:val="90"/>
          <w:sz w:val="22"/>
        </w:rPr>
        <w:t>provide</w:t>
      </w:r>
      <w:r>
        <w:rPr>
          <w:w w:val="90"/>
          <w:sz w:val="22"/>
        </w:rPr>
        <w:t>strong</w:t>
      </w:r>
      <w:r>
        <w:rPr>
          <w:spacing w:val="-2"/>
          <w:w w:val="90"/>
          <w:sz w:val="22"/>
        </w:rPr>
        <w:t>empir-</w:t>
      </w:r>
    </w:p>
    <w:p>
      <w:pPr>
        <w:pStyle w:val="style0"/>
        <w:tabs>
          <w:tab w:val="left" w:leader="none" w:pos="1033"/>
        </w:tabs>
        <w:spacing w:before="190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25</w:t>
      </w:r>
      <w:r>
        <w:rPr>
          <w:rFonts w:ascii="Trebuchet MS"/>
          <w:sz w:val="12"/>
        </w:rPr>
        <w:tab/>
      </w:r>
      <w:r>
        <w:rPr>
          <w:spacing w:val="-6"/>
          <w:sz w:val="22"/>
        </w:rPr>
        <w:t>ical</w:t>
      </w:r>
      <w:r>
        <w:rPr>
          <w:spacing w:val="-6"/>
          <w:sz w:val="22"/>
        </w:rPr>
        <w:t>support</w:t>
      </w:r>
      <w:r>
        <w:rPr>
          <w:spacing w:val="-6"/>
          <w:sz w:val="22"/>
        </w:rPr>
        <w:t>for</w:t>
      </w:r>
      <w:r>
        <w:rPr>
          <w:spacing w:val="-6"/>
          <w:sz w:val="22"/>
        </w:rPr>
        <w:t>the</w:t>
      </w:r>
      <w:r>
        <w:rPr>
          <w:spacing w:val="-6"/>
          <w:sz w:val="22"/>
        </w:rPr>
        <w:t>deployment</w:t>
      </w:r>
      <w:r>
        <w:rPr>
          <w:spacing w:val="-6"/>
          <w:sz w:val="22"/>
        </w:rPr>
        <w:t>of</w:t>
      </w:r>
      <w:r>
        <w:rPr>
          <w:spacing w:val="-6"/>
          <w:sz w:val="22"/>
        </w:rPr>
        <w:t>LLM-based</w:t>
      </w:r>
      <w:r>
        <w:rPr>
          <w:spacing w:val="-6"/>
          <w:sz w:val="22"/>
        </w:rPr>
        <w:t>registration</w:t>
      </w:r>
      <w:r>
        <w:rPr>
          <w:spacing w:val="-6"/>
          <w:sz w:val="22"/>
        </w:rPr>
        <w:t>systems</w:t>
      </w:r>
      <w:r>
        <w:rPr>
          <w:spacing w:val="-6"/>
          <w:sz w:val="22"/>
        </w:rPr>
        <w:t>in</w:t>
      </w:r>
      <w:r>
        <w:rPr>
          <w:spacing w:val="-6"/>
          <w:sz w:val="22"/>
        </w:rPr>
        <w:t>Nigerian</w:t>
      </w:r>
      <w:r>
        <w:rPr>
          <w:spacing w:val="-6"/>
          <w:sz w:val="22"/>
        </w:rPr>
        <w:t>polytech-</w:t>
      </w:r>
    </w:p>
    <w:p>
      <w:pPr>
        <w:pStyle w:val="style0"/>
        <w:tabs>
          <w:tab w:val="left" w:leader="none" w:pos="1033"/>
        </w:tabs>
        <w:spacing w:before="191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26</w:t>
      </w:r>
      <w:r>
        <w:rPr>
          <w:rFonts w:ascii="Trebuchet MS"/>
          <w:sz w:val="12"/>
        </w:rPr>
        <w:tab/>
      </w:r>
      <w:r>
        <w:rPr>
          <w:w w:val="90"/>
          <w:sz w:val="22"/>
        </w:rPr>
        <w:t>nics</w:t>
      </w:r>
      <w:r>
        <w:rPr>
          <w:w w:val="90"/>
          <w:sz w:val="22"/>
        </w:rPr>
        <w:t>and</w:t>
      </w:r>
      <w:r>
        <w:rPr>
          <w:w w:val="90"/>
          <w:sz w:val="22"/>
        </w:rPr>
        <w:t>recommend</w:t>
      </w:r>
      <w:r>
        <w:rPr>
          <w:w w:val="90"/>
          <w:sz w:val="22"/>
        </w:rPr>
        <w:t>differentiated</w:t>
      </w:r>
      <w:r>
        <w:rPr>
          <w:w w:val="90"/>
          <w:sz w:val="22"/>
        </w:rPr>
        <w:t>training</w:t>
      </w:r>
      <w:r>
        <w:rPr>
          <w:w w:val="90"/>
          <w:sz w:val="22"/>
        </w:rPr>
        <w:t>strategies</w:t>
      </w:r>
      <w:r>
        <w:rPr>
          <w:w w:val="90"/>
          <w:sz w:val="22"/>
        </w:rPr>
        <w:t>that</w:t>
      </w:r>
      <w:r>
        <w:rPr>
          <w:w w:val="90"/>
          <w:sz w:val="22"/>
        </w:rPr>
        <w:t>address</w:t>
      </w:r>
      <w:r>
        <w:rPr>
          <w:w w:val="90"/>
          <w:sz w:val="22"/>
        </w:rPr>
        <w:t>the</w:t>
      </w:r>
      <w:r>
        <w:rPr>
          <w:w w:val="90"/>
          <w:sz w:val="22"/>
        </w:rPr>
        <w:t>distinct</w:t>
      </w:r>
      <w:r>
        <w:rPr>
          <w:spacing w:val="-2"/>
          <w:w w:val="90"/>
          <w:sz w:val="22"/>
        </w:rPr>
        <w:t>acceptance</w:t>
      </w:r>
    </w:p>
    <w:p>
      <w:pPr>
        <w:pStyle w:val="style0"/>
        <w:tabs>
          <w:tab w:val="left" w:leader="none" w:pos="1033"/>
        </w:tabs>
        <w:spacing w:before="190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27</w:t>
      </w:r>
      <w:r>
        <w:rPr>
          <w:rFonts w:ascii="Trebuchet MS"/>
          <w:sz w:val="12"/>
        </w:rPr>
        <w:tab/>
      </w:r>
      <w:r>
        <w:rPr>
          <w:spacing w:val="-4"/>
          <w:sz w:val="22"/>
        </w:rPr>
        <w:t>drivers</w:t>
      </w:r>
      <w:r>
        <w:rPr>
          <w:spacing w:val="-4"/>
          <w:sz w:val="22"/>
        </w:rPr>
        <w:t>for</w:t>
      </w:r>
      <w:r>
        <w:rPr>
          <w:spacing w:val="-4"/>
          <w:sz w:val="22"/>
        </w:rPr>
        <w:t>students</w:t>
      </w:r>
      <w:r>
        <w:rPr>
          <w:spacing w:val="-4"/>
          <w:sz w:val="22"/>
        </w:rPr>
        <w:t>and</w:t>
      </w:r>
      <w:r>
        <w:rPr>
          <w:spacing w:val="-4"/>
          <w:sz w:val="22"/>
        </w:rPr>
        <w:t>staff.</w:t>
      </w:r>
      <w:r>
        <w:rPr>
          <w:spacing w:val="-4"/>
          <w:sz w:val="22"/>
        </w:rPr>
        <w:t>Implications</w:t>
      </w:r>
      <w:r>
        <w:rPr>
          <w:spacing w:val="-4"/>
          <w:sz w:val="22"/>
        </w:rPr>
        <w:t>for</w:t>
      </w:r>
      <w:r>
        <w:rPr>
          <w:spacing w:val="-4"/>
          <w:sz w:val="22"/>
        </w:rPr>
        <w:t>NBTE</w:t>
      </w:r>
      <w:r>
        <w:rPr>
          <w:spacing w:val="-4"/>
          <w:sz w:val="22"/>
        </w:rPr>
        <w:t>accreditation</w:t>
      </w:r>
      <w:r>
        <w:rPr>
          <w:spacing w:val="-4"/>
          <w:sz w:val="22"/>
        </w:rPr>
        <w:t>policy,</w:t>
      </w:r>
      <w:r>
        <w:rPr>
          <w:spacing w:val="-4"/>
          <w:sz w:val="22"/>
        </w:rPr>
        <w:t>institutional</w:t>
      </w:r>
    </w:p>
    <w:p>
      <w:pPr>
        <w:pStyle w:val="style0"/>
        <w:tabs>
          <w:tab w:val="left" w:leader="none" w:pos="1033"/>
        </w:tabs>
        <w:spacing w:before="191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28</w:t>
      </w:r>
      <w:r>
        <w:rPr>
          <w:rFonts w:ascii="Trebuchet MS"/>
          <w:sz w:val="12"/>
        </w:rPr>
        <w:tab/>
      </w:r>
      <w:r>
        <w:rPr>
          <w:w w:val="90"/>
          <w:sz w:val="22"/>
        </w:rPr>
        <w:t>digital</w:t>
      </w:r>
      <w:r>
        <w:rPr>
          <w:w w:val="90"/>
          <w:sz w:val="22"/>
        </w:rPr>
        <w:t>transformation</w:t>
      </w:r>
      <w:r>
        <w:rPr>
          <w:w w:val="90"/>
          <w:sz w:val="22"/>
        </w:rPr>
        <w:t>planning,</w:t>
      </w:r>
      <w:r>
        <w:rPr>
          <w:w w:val="90"/>
          <w:sz w:val="22"/>
        </w:rPr>
        <w:t>and</w:t>
      </w:r>
      <w:r>
        <w:rPr>
          <w:w w:val="90"/>
          <w:sz w:val="22"/>
        </w:rPr>
        <w:t>future</w:t>
      </w:r>
      <w:r>
        <w:rPr>
          <w:w w:val="90"/>
          <w:sz w:val="22"/>
        </w:rPr>
        <w:t>research</w:t>
      </w:r>
      <w:r>
        <w:rPr>
          <w:w w:val="90"/>
          <w:sz w:val="22"/>
        </w:rPr>
        <w:t>on</w:t>
      </w:r>
      <w:r>
        <w:rPr>
          <w:w w:val="90"/>
          <w:sz w:val="22"/>
        </w:rPr>
        <w:t>AI</w:t>
      </w:r>
      <w:r>
        <w:rPr>
          <w:w w:val="90"/>
          <w:sz w:val="22"/>
        </w:rPr>
        <w:t>adoption</w:t>
      </w:r>
      <w:r>
        <w:rPr>
          <w:w w:val="90"/>
          <w:sz w:val="22"/>
        </w:rPr>
        <w:t>in</w:t>
      </w:r>
      <w:r>
        <w:rPr>
          <w:w w:val="90"/>
          <w:sz w:val="22"/>
        </w:rPr>
        <w:t>African</w:t>
      </w:r>
      <w:r>
        <w:rPr>
          <w:w w:val="90"/>
          <w:sz w:val="22"/>
        </w:rPr>
        <w:t>higher</w:t>
      </w:r>
      <w:r>
        <w:rPr>
          <w:spacing w:val="-4"/>
          <w:w w:val="90"/>
          <w:sz w:val="22"/>
        </w:rPr>
        <w:t>edu-</w:t>
      </w:r>
    </w:p>
    <w:p>
      <w:pPr>
        <w:pStyle w:val="style0"/>
        <w:tabs>
          <w:tab w:val="left" w:leader="none" w:pos="1033"/>
        </w:tabs>
        <w:spacing w:before="190"/>
        <w:ind w:left="121" w:right="0" w:firstLine="0"/>
        <w:jc w:val="left"/>
        <w:rPr>
          <w:sz w:val="22"/>
        </w:rPr>
      </w:pPr>
      <w:r>
        <w:rPr>
          <w:rFonts w:ascii="Trebuchet MS"/>
          <w:spacing w:val="-5"/>
          <w:sz w:val="12"/>
        </w:rPr>
        <w:t>29</w:t>
      </w:r>
      <w:r>
        <w:rPr>
          <w:rFonts w:ascii="Trebuchet MS"/>
          <w:sz w:val="12"/>
        </w:rPr>
        <w:tab/>
      </w:r>
      <w:r>
        <w:rPr>
          <w:w w:val="90"/>
          <w:sz w:val="22"/>
        </w:rPr>
        <w:t>cation</w:t>
      </w:r>
      <w:r>
        <w:rPr>
          <w:w w:val="90"/>
          <w:sz w:val="22"/>
        </w:rPr>
        <w:t>administration</w:t>
      </w:r>
      <w:r>
        <w:rPr>
          <w:w w:val="90"/>
          <w:sz w:val="22"/>
        </w:rPr>
        <w:t>are</w:t>
      </w:r>
      <w:r>
        <w:rPr>
          <w:spacing w:val="-2"/>
          <w:w w:val="90"/>
          <w:sz w:val="22"/>
        </w:rPr>
        <w:t>discussed.</w:t>
      </w:r>
    </w:p>
    <w:p>
      <w:pPr>
        <w:pStyle w:val="style66"/>
        <w:spacing w:before="159"/>
        <w:ind w:left="0"/>
        <w:rPr/>
      </w:pPr>
    </w:p>
    <w:p>
      <w:pPr>
        <w:pStyle w:val="style66"/>
        <w:spacing w:before="0"/>
        <w:ind w:left="121"/>
        <w:rPr/>
      </w:pPr>
      <w:r>
        <w:rPr>
          <w:rFonts w:ascii="Trebuchet MS"/>
          <w:spacing w:val="-2"/>
          <w:sz w:val="12"/>
        </w:rPr>
        <w:t>30</w:t>
      </w:r>
      <w:r>
        <w:rPr>
          <w:rFonts w:ascii="Times New Roman"/>
          <w:b/>
          <w:spacing w:val="-2"/>
        </w:rPr>
        <w:t>Keywords:</w:t>
      </w:r>
      <w:r>
        <w:rPr>
          <w:spacing w:val="-2"/>
        </w:rPr>
        <w:t>Technology Acceptance Model;</w:t>
      </w:r>
      <w:r>
        <w:rPr>
          <w:spacing w:val="-2"/>
        </w:rPr>
        <w:t>UTAUT; Large Language Models;</w:t>
      </w:r>
      <w:r>
        <w:rPr>
          <w:spacing w:val="-2"/>
        </w:rPr>
        <w:t>student regis-</w:t>
      </w:r>
    </w:p>
    <w:p>
      <w:pPr>
        <w:pStyle w:val="style66"/>
        <w:ind w:left="121"/>
        <w:rPr/>
      </w:pPr>
      <w:r>
        <w:rPr>
          <w:rFonts w:ascii="Trebuchet MS"/>
          <w:spacing w:val="-4"/>
          <w:sz w:val="12"/>
        </w:rPr>
        <w:t>31</w:t>
      </w:r>
      <w:r>
        <w:rPr>
          <w:spacing w:val="-4"/>
        </w:rPr>
        <w:t>tration;</w:t>
      </w:r>
      <w:r>
        <w:rPr>
          <w:spacing w:val="-4"/>
        </w:rPr>
        <w:t>Nigerian</w:t>
      </w:r>
      <w:r>
        <w:rPr>
          <w:spacing w:val="-4"/>
        </w:rPr>
        <w:t>polytechnics;</w:t>
      </w:r>
      <w:r>
        <w:rPr>
          <w:spacing w:val="-4"/>
        </w:rPr>
        <w:t>NBTE;</w:t>
      </w:r>
      <w:r>
        <w:rPr>
          <w:spacing w:val="-4"/>
        </w:rPr>
        <w:t>artificial</w:t>
      </w:r>
      <w:r>
        <w:rPr>
          <w:spacing w:val="-4"/>
        </w:rPr>
        <w:t>intelligence;</w:t>
      </w:r>
      <w:r>
        <w:rPr>
          <w:spacing w:val="-4"/>
        </w:rPr>
        <w:t>higher</w:t>
      </w:r>
      <w:r>
        <w:rPr>
          <w:spacing w:val="-4"/>
        </w:rPr>
        <w:t>education</w:t>
      </w:r>
      <w:r>
        <w:rPr>
          <w:spacing w:val="-4"/>
        </w:rPr>
        <w:t>administration</w:t>
      </w:r>
    </w:p>
    <w:p>
      <w:pPr>
        <w:pStyle w:val="style66"/>
        <w:spacing w:after="0"/>
        <w:rPr/>
        <w:sectPr>
          <w:pgSz w:w="11910" w:h="16840" w:orient="portrait"/>
          <w:pgMar w:top="1380" w:right="566" w:bottom="1060" w:left="992" w:header="0" w:footer="863" w:gutter="0"/>
        </w:sectPr>
      </w:pPr>
    </w:p>
    <w:p>
      <w:pPr>
        <w:pStyle w:val="style4098"/>
        <w:tabs>
          <w:tab w:val="left" w:leader="none" w:pos="964"/>
        </w:tabs>
        <w:spacing w:before="84"/>
        <w:ind w:left="121"/>
        <w:rPr/>
      </w:pPr>
      <w:r>
        <w:rPr>
          <w:rFonts w:ascii="Trebuchet MS"/>
          <w:b w:val="false"/>
          <w:sz w:val="12"/>
        </w:rPr>
        <w:t>32</w:t>
      </w:r>
      <w:bookmarkStart w:id="0" w:name="Introduction"/>
      <w:bookmarkEnd w:id="0"/>
      <w:r>
        <w:rPr>
          <w:spacing w:val="-10"/>
        </w:rPr>
        <w:t>1</w:t>
      </w:r>
      <w:r>
        <w:tab/>
      </w:r>
      <w:r>
        <w:rPr>
          <w:spacing w:val="-2"/>
        </w:rPr>
        <w:t>Introduction</w:t>
      </w:r>
    </w:p>
    <w:p>
      <w:pPr>
        <w:pStyle w:val="style66"/>
        <w:spacing w:before="147"/>
        <w:ind w:left="0"/>
        <w:rPr>
          <w:rFonts w:ascii="Times New Roman"/>
          <w:b/>
        </w:rPr>
      </w:pPr>
    </w:p>
    <w:p>
      <w:pPr>
        <w:pStyle w:val="style66"/>
        <w:spacing w:before="1"/>
        <w:ind w:left="121"/>
        <w:rPr/>
      </w:pPr>
      <w:r>
        <w:rPr>
          <w:rFonts w:ascii="Trebuchet MS" w:hAnsi="Trebuchet MS"/>
          <w:spacing w:val="-4"/>
          <w:sz w:val="12"/>
        </w:rPr>
        <w:t>33</w:t>
      </w:r>
      <w:r>
        <w:rPr>
          <w:spacing w:val="-4"/>
        </w:rPr>
        <w:t>Nigeria’s</w:t>
      </w:r>
      <w:r>
        <w:rPr>
          <w:spacing w:val="-4"/>
        </w:rPr>
        <w:t>polytechnic</w:t>
      </w:r>
      <w:r>
        <w:rPr>
          <w:spacing w:val="-4"/>
        </w:rPr>
        <w:t>education</w:t>
      </w:r>
      <w:r>
        <w:rPr>
          <w:spacing w:val="-4"/>
        </w:rPr>
        <w:t>system</w:t>
      </w:r>
      <w:r>
        <w:rPr>
          <w:spacing w:val="-4"/>
        </w:rPr>
        <w:t>constitutes</w:t>
      </w:r>
      <w:r>
        <w:rPr>
          <w:spacing w:val="-4"/>
        </w:rPr>
        <w:t>a</w:t>
      </w:r>
      <w:r>
        <w:rPr>
          <w:spacing w:val="-4"/>
        </w:rPr>
        <w:t>vital</w:t>
      </w:r>
      <w:r>
        <w:rPr>
          <w:spacing w:val="-4"/>
        </w:rPr>
        <w:t>pillar</w:t>
      </w:r>
      <w:r>
        <w:rPr>
          <w:spacing w:val="-4"/>
        </w:rPr>
        <w:t>of</w:t>
      </w:r>
      <w:r>
        <w:rPr>
          <w:spacing w:val="-4"/>
        </w:rPr>
        <w:t>the</w:t>
      </w:r>
      <w:r>
        <w:rPr>
          <w:spacing w:val="-4"/>
        </w:rPr>
        <w:t>nation’s</w:t>
      </w:r>
      <w:r>
        <w:rPr>
          <w:spacing w:val="-4"/>
        </w:rPr>
        <w:t>technical</w:t>
      </w:r>
      <w:r>
        <w:rPr>
          <w:spacing w:val="-5"/>
        </w:rPr>
        <w:t>and</w:t>
      </w:r>
    </w:p>
    <w:p>
      <w:pPr>
        <w:pStyle w:val="style66"/>
        <w:spacing w:before="196"/>
        <w:ind w:left="121"/>
        <w:rPr/>
      </w:pPr>
      <w:r>
        <w:rPr>
          <w:rFonts w:ascii="Trebuchet MS"/>
          <w:spacing w:val="-4"/>
          <w:sz w:val="12"/>
        </w:rPr>
        <w:t>34</w:t>
      </w:r>
      <w:r>
        <w:rPr>
          <w:spacing w:val="-4"/>
        </w:rPr>
        <w:t>vocational</w:t>
      </w:r>
      <w:r>
        <w:rPr>
          <w:spacing w:val="-4"/>
        </w:rPr>
        <w:t>human</w:t>
      </w:r>
      <w:r>
        <w:rPr>
          <w:spacing w:val="-4"/>
        </w:rPr>
        <w:t>capital</w:t>
      </w:r>
      <w:r>
        <w:rPr>
          <w:spacing w:val="-4"/>
        </w:rPr>
        <w:t>development</w:t>
      </w:r>
      <w:r>
        <w:rPr>
          <w:spacing w:val="-4"/>
        </w:rPr>
        <w:t>strategy.</w:t>
      </w:r>
      <w:r>
        <w:rPr>
          <w:spacing w:val="-4"/>
        </w:rPr>
        <w:t>Regulated</w:t>
      </w:r>
      <w:r>
        <w:rPr>
          <w:spacing w:val="-4"/>
        </w:rPr>
        <w:t>by</w:t>
      </w:r>
      <w:r>
        <w:rPr>
          <w:spacing w:val="-4"/>
        </w:rPr>
        <w:t>the</w:t>
      </w:r>
      <w:r>
        <w:rPr>
          <w:spacing w:val="-4"/>
        </w:rPr>
        <w:t>National</w:t>
      </w:r>
      <w:r>
        <w:rPr>
          <w:spacing w:val="-4"/>
        </w:rPr>
        <w:t>Board</w:t>
      </w:r>
      <w:r>
        <w:rPr>
          <w:spacing w:val="-4"/>
        </w:rPr>
        <w:t>for</w:t>
      </w:r>
      <w:r>
        <w:rPr>
          <w:spacing w:val="-4"/>
        </w:rPr>
        <w:t>Tech-</w:t>
      </w:r>
    </w:p>
    <w:p>
      <w:pPr>
        <w:pStyle w:val="style66"/>
        <w:ind w:left="121"/>
        <w:rPr/>
      </w:pPr>
      <w:r>
        <w:rPr>
          <w:rFonts w:ascii="Trebuchet MS"/>
          <w:spacing w:val="-4"/>
          <w:sz w:val="12"/>
        </w:rPr>
        <w:t>35</w:t>
      </w:r>
      <w:r>
        <w:rPr>
          <w:spacing w:val="-4"/>
        </w:rPr>
        <w:t>nical</w:t>
      </w:r>
      <w:r>
        <w:rPr>
          <w:spacing w:val="-4"/>
        </w:rPr>
        <w:t>Education</w:t>
      </w:r>
      <w:r>
        <w:rPr>
          <w:spacing w:val="-4"/>
        </w:rPr>
        <w:t>(NBTE),</w:t>
      </w:r>
      <w:r>
        <w:rPr>
          <w:spacing w:val="-4"/>
        </w:rPr>
        <w:t>the</w:t>
      </w:r>
      <w:r>
        <w:rPr>
          <w:spacing w:val="-4"/>
        </w:rPr>
        <w:t>system</w:t>
      </w:r>
      <w:r>
        <w:rPr>
          <w:spacing w:val="-4"/>
        </w:rPr>
        <w:t>encompasses</w:t>
      </w:r>
      <w:r>
        <w:rPr>
          <w:spacing w:val="-4"/>
        </w:rPr>
        <w:t>over</w:t>
      </w:r>
      <w:r>
        <w:rPr>
          <w:spacing w:val="-4"/>
        </w:rPr>
        <w:t>one</w:t>
      </w:r>
      <w:r>
        <w:rPr>
          <w:spacing w:val="-4"/>
        </w:rPr>
        <w:t>hundred</w:t>
      </w:r>
      <w:r>
        <w:rPr>
          <w:spacing w:val="-4"/>
        </w:rPr>
        <w:t>polytechnics</w:t>
      </w:r>
      <w:r>
        <w:rPr>
          <w:spacing w:val="-4"/>
        </w:rPr>
        <w:t>producing</w:t>
      </w:r>
    </w:p>
    <w:p>
      <w:pPr>
        <w:pStyle w:val="style66"/>
        <w:ind w:left="121"/>
        <w:rPr/>
      </w:pPr>
      <w:r>
        <w:rPr>
          <w:rFonts w:ascii="Trebuchet MS"/>
          <w:spacing w:val="-6"/>
          <w:sz w:val="12"/>
        </w:rPr>
        <w:t>36</w:t>
      </w:r>
      <w:r>
        <w:rPr>
          <w:spacing w:val="-6"/>
        </w:rPr>
        <w:t>graduates</w:t>
      </w:r>
      <w:r>
        <w:rPr>
          <w:spacing w:val="-6"/>
        </w:rPr>
        <w:t>in</w:t>
      </w:r>
      <w:r>
        <w:rPr>
          <w:spacing w:val="-6"/>
        </w:rPr>
        <w:t>National</w:t>
      </w:r>
      <w:r>
        <w:rPr>
          <w:spacing w:val="-6"/>
        </w:rPr>
        <w:t>Diploma</w:t>
      </w:r>
      <w:r>
        <w:rPr>
          <w:spacing w:val="-6"/>
        </w:rPr>
        <w:t>(ND)</w:t>
      </w:r>
      <w:r>
        <w:rPr>
          <w:spacing w:val="-6"/>
        </w:rPr>
        <w:t>and</w:t>
      </w:r>
      <w:r>
        <w:rPr>
          <w:spacing w:val="-6"/>
        </w:rPr>
        <w:t>Higher</w:t>
      </w:r>
      <w:r>
        <w:rPr>
          <w:spacing w:val="-6"/>
        </w:rPr>
        <w:t>National</w:t>
      </w:r>
      <w:r>
        <w:rPr>
          <w:spacing w:val="-6"/>
        </w:rPr>
        <w:t>Diploma</w:t>
      </w:r>
      <w:r>
        <w:rPr>
          <w:spacing w:val="-6"/>
        </w:rPr>
        <w:t>(HND)</w:t>
      </w:r>
      <w:r>
        <w:rPr>
          <w:spacing w:val="-6"/>
        </w:rPr>
        <w:t>programmes</w:t>
      </w:r>
      <w:r>
        <w:rPr>
          <w:spacing w:val="-6"/>
        </w:rPr>
        <w:t>across</w:t>
      </w:r>
    </w:p>
    <w:p>
      <w:pPr>
        <w:pStyle w:val="style66"/>
        <w:ind w:left="121"/>
        <w:rPr/>
      </w:pPr>
      <w:r>
        <w:rPr>
          <w:rFonts w:ascii="Trebuchet MS" w:hAnsi="Trebuchet MS"/>
          <w:spacing w:val="-6"/>
          <w:sz w:val="12"/>
        </w:rPr>
        <w:t>37</w:t>
      </w:r>
      <w:r>
        <w:rPr>
          <w:spacing w:val="-6"/>
        </w:rPr>
        <w:t>diverse</w:t>
      </w:r>
      <w:r>
        <w:rPr>
          <w:spacing w:val="-6"/>
        </w:rPr>
        <w:t>fields</w:t>
      </w:r>
      <w:r>
        <w:rPr>
          <w:spacing w:val="-6"/>
        </w:rPr>
        <w:t>of</w:t>
      </w:r>
      <w:r>
        <w:rPr>
          <w:spacing w:val="-6"/>
        </w:rPr>
        <w:t>study.</w:t>
      </w:r>
      <w:r>
        <w:rPr>
          <w:spacing w:val="-6"/>
        </w:rPr>
        <w:t>Despite</w:t>
      </w:r>
      <w:r>
        <w:rPr>
          <w:spacing w:val="-6"/>
        </w:rPr>
        <w:t>the</w:t>
      </w:r>
      <w:r>
        <w:rPr>
          <w:spacing w:val="-6"/>
        </w:rPr>
        <w:t>sector’s</w:t>
      </w:r>
      <w:r>
        <w:rPr>
          <w:spacing w:val="-6"/>
        </w:rPr>
        <w:t>strategic</w:t>
      </w:r>
      <w:r>
        <w:rPr>
          <w:spacing w:val="-6"/>
        </w:rPr>
        <w:t>importance,</w:t>
      </w:r>
      <w:r>
        <w:rPr>
          <w:spacing w:val="-6"/>
        </w:rPr>
        <w:t>administrative</w:t>
      </w:r>
      <w:r>
        <w:rPr>
          <w:spacing w:val="-6"/>
        </w:rPr>
        <w:t>processes—</w:t>
      </w:r>
    </w:p>
    <w:p>
      <w:pPr>
        <w:pStyle w:val="style66"/>
        <w:ind w:left="121"/>
        <w:rPr/>
      </w:pPr>
      <w:r>
        <w:rPr>
          <w:rFonts w:ascii="Trebuchet MS" w:hAnsi="Trebuchet MS"/>
          <w:w w:val="90"/>
          <w:sz w:val="12"/>
        </w:rPr>
        <w:t>38</w:t>
      </w:r>
      <w:r>
        <w:rPr>
          <w:w w:val="90"/>
        </w:rPr>
        <w:t>particularly</w:t>
      </w:r>
      <w:r>
        <w:rPr>
          <w:w w:val="90"/>
        </w:rPr>
        <w:t>student</w:t>
      </w:r>
      <w:r>
        <w:rPr>
          <w:w w:val="90"/>
        </w:rPr>
        <w:t>registration</w:t>
      </w:r>
      <w:r>
        <w:rPr>
          <w:w w:val="90"/>
        </w:rPr>
        <w:t>and</w:t>
      </w:r>
      <w:r>
        <w:rPr>
          <w:w w:val="90"/>
        </w:rPr>
        <w:t>course</w:t>
      </w:r>
      <w:r>
        <w:rPr>
          <w:w w:val="90"/>
        </w:rPr>
        <w:t>form</w:t>
      </w:r>
      <w:r>
        <w:rPr>
          <w:w w:val="90"/>
        </w:rPr>
        <w:t>processing—remain</w:t>
      </w:r>
      <w:r>
        <w:rPr>
          <w:w w:val="90"/>
        </w:rPr>
        <w:t>overwhelmingly</w:t>
      </w:r>
      <w:r>
        <w:rPr>
          <w:spacing w:val="-2"/>
          <w:w w:val="90"/>
        </w:rPr>
        <w:t>depend-</w:t>
      </w:r>
    </w:p>
    <w:p>
      <w:pPr>
        <w:pStyle w:val="style66"/>
        <w:spacing w:before="196"/>
        <w:ind w:left="121"/>
        <w:rPr/>
      </w:pPr>
      <w:r>
        <w:rPr>
          <w:rFonts w:ascii="Trebuchet MS"/>
          <w:w w:val="90"/>
          <w:sz w:val="12"/>
        </w:rPr>
        <w:t>39</w:t>
      </w:r>
      <w:r>
        <w:rPr>
          <w:w w:val="90"/>
        </w:rPr>
        <w:t>ent</w:t>
      </w:r>
      <w:r>
        <w:rPr>
          <w:w w:val="90"/>
        </w:rPr>
        <w:t>on</w:t>
      </w:r>
      <w:r>
        <w:rPr>
          <w:w w:val="90"/>
        </w:rPr>
        <w:t>manual,</w:t>
      </w:r>
      <w:r>
        <w:rPr>
          <w:w w:val="90"/>
        </w:rPr>
        <w:t>paper-based</w:t>
      </w:r>
      <w:r>
        <w:rPr>
          <w:w w:val="90"/>
        </w:rPr>
        <w:t>workflows</w:t>
      </w:r>
      <w:r>
        <w:rPr>
          <w:w w:val="90"/>
        </w:rPr>
        <w:t>that</w:t>
      </w:r>
      <w:r>
        <w:rPr>
          <w:w w:val="90"/>
        </w:rPr>
        <w:t>are</w:t>
      </w:r>
      <w:r>
        <w:rPr>
          <w:w w:val="90"/>
        </w:rPr>
        <w:t>widely</w:t>
      </w:r>
      <w:r>
        <w:rPr>
          <w:w w:val="90"/>
        </w:rPr>
        <w:t>documented</w:t>
      </w:r>
      <w:r>
        <w:rPr>
          <w:w w:val="90"/>
        </w:rPr>
        <w:t>as</w:t>
      </w:r>
      <w:r>
        <w:rPr>
          <w:w w:val="90"/>
        </w:rPr>
        <w:t>inefficient,</w:t>
      </w:r>
      <w:r>
        <w:rPr>
          <w:w w:val="90"/>
        </w:rPr>
        <w:t>error-</w:t>
      </w:r>
      <w:r>
        <w:rPr>
          <w:spacing w:val="-2"/>
          <w:w w:val="90"/>
        </w:rPr>
        <w:t>prone,</w:t>
      </w:r>
    </w:p>
    <w:p>
      <w:pPr>
        <w:pStyle w:val="style66"/>
        <w:ind w:left="121"/>
        <w:rPr/>
      </w:pPr>
      <w:r>
        <w:rPr>
          <w:rFonts w:ascii="Trebuchet MS"/>
          <w:spacing w:val="-4"/>
          <w:sz w:val="12"/>
        </w:rPr>
        <w:t>40</w:t>
      </w:r>
      <w:r>
        <w:rPr>
          <w:spacing w:val="-4"/>
        </w:rPr>
        <w:t>and</w:t>
      </w:r>
      <w:r>
        <w:rPr>
          <w:spacing w:val="-4"/>
        </w:rPr>
        <w:t>resource-intensive (Nwachukwu et</w:t>
      </w:r>
      <w:r>
        <w:rPr>
          <w:spacing w:val="-4"/>
        </w:rPr>
        <w:t>al.,</w:t>
      </w:r>
      <w:r>
        <w:rPr/>
        <w:fldChar w:fldCharType="begin"/>
      </w:r>
      <w:r>
        <w:instrText xml:space="preserve"> HYPERLINK \l "_bookmark44" </w:instrText>
      </w:r>
      <w:r>
        <w:rPr/>
        <w:fldChar w:fldCharType="separate"/>
      </w:r>
      <w:r>
        <w:rPr>
          <w:color w:val="000099"/>
          <w:spacing w:val="-4"/>
        </w:rPr>
        <w:t>2021</w:t>
      </w:r>
      <w:r>
        <w:rPr/>
        <w:fldChar w:fldCharType="end"/>
      </w:r>
      <w:r>
        <w:rPr>
          <w:spacing w:val="-4"/>
        </w:rPr>
        <w:t>;</w:t>
      </w:r>
      <w:r>
        <w:rPr>
          <w:spacing w:val="-4"/>
        </w:rPr>
        <w:t>B. Okonkwo &amp;</w:t>
      </w:r>
      <w:r>
        <w:rPr>
          <w:spacing w:val="-4"/>
        </w:rPr>
        <w:t>Ibrahim,</w:t>
      </w:r>
      <w:r>
        <w:rPr/>
        <w:fldChar w:fldCharType="begin"/>
      </w:r>
      <w:r>
        <w:instrText xml:space="preserve"> HYPERLINK \l "_bookmark47" </w:instrText>
      </w:r>
      <w:r>
        <w:rPr/>
        <w:fldChar w:fldCharType="separate"/>
      </w:r>
      <w:r>
        <w:rPr>
          <w:color w:val="000099"/>
          <w:spacing w:val="-4"/>
        </w:rPr>
        <w:t>2020</w:t>
      </w:r>
      <w:r>
        <w:rPr/>
        <w:fldChar w:fldCharType="end"/>
      </w:r>
      <w:r>
        <w:rPr>
          <w:spacing w:val="-4"/>
        </w:rPr>
        <w:t>).</w:t>
      </w:r>
      <w:r>
        <w:rPr>
          <w:spacing w:val="-4"/>
        </w:rPr>
        <w:t xml:space="preserve">Students </w:t>
      </w:r>
      <w:r>
        <w:rPr>
          <w:spacing w:val="-5"/>
        </w:rPr>
        <w:t>at</w:t>
      </w:r>
    </w:p>
    <w:p>
      <w:pPr>
        <w:pStyle w:val="style66"/>
        <w:ind w:left="121"/>
        <w:rPr/>
      </w:pPr>
      <w:r>
        <w:rPr>
          <w:rFonts w:ascii="Trebuchet MS"/>
          <w:w w:val="90"/>
          <w:sz w:val="12"/>
        </w:rPr>
        <w:t>41</w:t>
      </w:r>
      <w:r>
        <w:rPr>
          <w:w w:val="90"/>
        </w:rPr>
        <w:t>many</w:t>
      </w:r>
      <w:r>
        <w:rPr>
          <w:w w:val="90"/>
        </w:rPr>
        <w:t>institutions</w:t>
      </w:r>
      <w:r>
        <w:rPr>
          <w:w w:val="90"/>
        </w:rPr>
        <w:t>routinely</w:t>
      </w:r>
      <w:r>
        <w:rPr>
          <w:w w:val="90"/>
        </w:rPr>
        <w:t>spend</w:t>
      </w:r>
      <w:r>
        <w:rPr>
          <w:w w:val="90"/>
        </w:rPr>
        <w:t>three</w:t>
      </w:r>
      <w:r>
        <w:rPr>
          <w:w w:val="90"/>
        </w:rPr>
        <w:t>to</w:t>
      </w:r>
      <w:r>
        <w:rPr>
          <w:w w:val="90"/>
        </w:rPr>
        <w:t>five</w:t>
      </w:r>
      <w:r>
        <w:rPr>
          <w:w w:val="90"/>
        </w:rPr>
        <w:t>working</w:t>
      </w:r>
      <w:r>
        <w:rPr>
          <w:w w:val="90"/>
        </w:rPr>
        <w:t>days</w:t>
      </w:r>
      <w:r>
        <w:rPr>
          <w:w w:val="90"/>
        </w:rPr>
        <w:t>completing</w:t>
      </w:r>
      <w:r>
        <w:rPr>
          <w:w w:val="90"/>
        </w:rPr>
        <w:t>registration</w:t>
      </w:r>
      <w:r>
        <w:rPr>
          <w:spacing w:val="-2"/>
          <w:w w:val="90"/>
        </w:rPr>
        <w:t>formalit-</w:t>
      </w:r>
    </w:p>
    <w:p>
      <w:pPr>
        <w:pStyle w:val="style66"/>
        <w:ind w:left="121"/>
        <w:rPr/>
      </w:pPr>
      <w:r>
        <w:rPr>
          <w:rFonts w:ascii="Trebuchet MS"/>
          <w:spacing w:val="-2"/>
          <w:sz w:val="12"/>
        </w:rPr>
        <w:t>42</w:t>
      </w:r>
      <w:r>
        <w:rPr>
          <w:spacing w:val="-2"/>
        </w:rPr>
        <w:t>ies</w:t>
      </w:r>
      <w:r>
        <w:rPr>
          <w:spacing w:val="-2"/>
        </w:rPr>
        <w:t>that</w:t>
      </w:r>
      <w:r>
        <w:rPr>
          <w:spacing w:val="-2"/>
        </w:rPr>
        <w:t>could,</w:t>
      </w:r>
      <w:r>
        <w:rPr>
          <w:spacing w:val="-2"/>
        </w:rPr>
        <w:t>in</w:t>
      </w:r>
      <w:r>
        <w:rPr>
          <w:spacing w:val="-2"/>
        </w:rPr>
        <w:t>principle,</w:t>
      </w:r>
      <w:r>
        <w:rPr>
          <w:spacing w:val="-2"/>
        </w:rPr>
        <w:t>be</w:t>
      </w:r>
      <w:r>
        <w:rPr>
          <w:spacing w:val="-2"/>
        </w:rPr>
        <w:t>accomplished</w:t>
      </w:r>
      <w:r>
        <w:rPr>
          <w:spacing w:val="-2"/>
        </w:rPr>
        <w:t>in</w:t>
      </w:r>
      <w:r>
        <w:rPr>
          <w:spacing w:val="-2"/>
        </w:rPr>
        <w:t>hours</w:t>
      </w:r>
      <w:r>
        <w:rPr>
          <w:spacing w:val="-2"/>
        </w:rPr>
        <w:t>(Adeyemi</w:t>
      </w:r>
      <w:r>
        <w:rPr>
          <w:spacing w:val="-2"/>
        </w:rPr>
        <w:t>&amp;</w:t>
      </w:r>
      <w:r>
        <w:rPr>
          <w:spacing w:val="-2"/>
        </w:rPr>
        <w:t>Olaleye,</w:t>
      </w:r>
      <w:r>
        <w:rPr/>
        <w:fldChar w:fldCharType="begin"/>
      </w:r>
      <w:r>
        <w:instrText xml:space="preserve"> HYPERLINK \l "_bookmark21" </w:instrText>
      </w:r>
      <w:r>
        <w:rPr/>
        <w:fldChar w:fldCharType="separate"/>
      </w:r>
      <w:r>
        <w:rPr>
          <w:color w:val="000099"/>
          <w:spacing w:val="-2"/>
        </w:rPr>
        <w:t>2019</w:t>
      </w:r>
      <w:r>
        <w:rPr/>
        <w:fldChar w:fldCharType="end"/>
      </w:r>
      <w:r>
        <w:rPr>
          <w:spacing w:val="-2"/>
        </w:rPr>
        <w:t>),</w:t>
      </w:r>
      <w:r>
        <w:rPr>
          <w:spacing w:val="-2"/>
        </w:rPr>
        <w:t>consuming</w:t>
      </w:r>
    </w:p>
    <w:p>
      <w:pPr>
        <w:pStyle w:val="style66"/>
        <w:ind w:left="121"/>
        <w:rPr/>
      </w:pPr>
      <w:r>
        <w:rPr>
          <w:rFonts w:ascii="Trebuchet MS"/>
          <w:w w:val="90"/>
          <w:sz w:val="12"/>
        </w:rPr>
        <w:t>43</w:t>
      </w:r>
      <w:r>
        <w:rPr>
          <w:w w:val="90"/>
        </w:rPr>
        <w:t>valuable</w:t>
      </w:r>
      <w:r>
        <w:rPr>
          <w:w w:val="90"/>
        </w:rPr>
        <w:t>lecture</w:t>
      </w:r>
      <w:r>
        <w:rPr>
          <w:w w:val="90"/>
        </w:rPr>
        <w:t>time</w:t>
      </w:r>
      <w:r>
        <w:rPr>
          <w:w w:val="90"/>
        </w:rPr>
        <w:t>and</w:t>
      </w:r>
      <w:r>
        <w:rPr>
          <w:w w:val="90"/>
        </w:rPr>
        <w:t>directly</w:t>
      </w:r>
      <w:r>
        <w:rPr>
          <w:w w:val="90"/>
        </w:rPr>
        <w:t>undermining</w:t>
      </w:r>
      <w:r>
        <w:rPr>
          <w:w w:val="90"/>
        </w:rPr>
        <w:t>the</w:t>
      </w:r>
      <w:r>
        <w:rPr>
          <w:w w:val="90"/>
        </w:rPr>
        <w:t>NBTE-mandated</w:t>
      </w:r>
      <w:r>
        <w:rPr>
          <w:w w:val="90"/>
        </w:rPr>
        <w:t>contact</w:t>
      </w:r>
      <w:r>
        <w:rPr>
          <w:w w:val="90"/>
        </w:rPr>
        <w:t>hour</w:t>
      </w:r>
      <w:r>
        <w:rPr>
          <w:spacing w:val="-2"/>
          <w:w w:val="90"/>
        </w:rPr>
        <w:t>requirements.</w:t>
      </w:r>
    </w:p>
    <w:p>
      <w:pPr>
        <w:pStyle w:val="style66"/>
        <w:tabs>
          <w:tab w:val="left" w:leader="none" w:pos="799"/>
        </w:tabs>
        <w:spacing w:before="196"/>
        <w:ind w:left="121"/>
        <w:rPr/>
      </w:pPr>
      <w:r>
        <w:rPr>
          <w:rFonts w:ascii="Trebuchet MS" w:hAnsi="Trebuchet MS"/>
          <w:spacing w:val="-5"/>
          <w:sz w:val="12"/>
        </w:rPr>
        <w:t>44</w:t>
      </w:r>
      <w:r>
        <w:rPr>
          <w:rFonts w:ascii="Trebuchet MS" w:hAnsi="Trebuchet MS"/>
          <w:sz w:val="12"/>
        </w:rPr>
        <w:tab/>
      </w:r>
      <w:r>
        <w:rPr>
          <w:spacing w:val="-6"/>
        </w:rPr>
        <w:t>Advances</w:t>
      </w:r>
      <w:r>
        <w:rPr>
          <w:spacing w:val="-6"/>
        </w:rPr>
        <w:t>in</w:t>
      </w:r>
      <w:r>
        <w:rPr>
          <w:spacing w:val="-6"/>
        </w:rPr>
        <w:t>artificial</w:t>
      </w:r>
      <w:r>
        <w:rPr>
          <w:spacing w:val="-6"/>
        </w:rPr>
        <w:t>intelligence—specifically</w:t>
      </w:r>
      <w:r>
        <w:rPr>
          <w:spacing w:val="-6"/>
        </w:rPr>
        <w:t>the</w:t>
      </w:r>
      <w:r>
        <w:rPr>
          <w:spacing w:val="-6"/>
        </w:rPr>
        <w:t>emergence</w:t>
      </w:r>
      <w:r>
        <w:rPr>
          <w:spacing w:val="-6"/>
        </w:rPr>
        <w:t>of</w:t>
      </w:r>
      <w:r>
        <w:rPr>
          <w:spacing w:val="-6"/>
        </w:rPr>
        <w:t>Large</w:t>
      </w:r>
      <w:r>
        <w:rPr>
          <w:spacing w:val="-6"/>
        </w:rPr>
        <w:t>Language</w:t>
      </w:r>
      <w:r>
        <w:rPr>
          <w:spacing w:val="-6"/>
        </w:rPr>
        <w:t>Models</w:t>
      </w:r>
    </w:p>
    <w:p>
      <w:pPr>
        <w:pStyle w:val="style66"/>
        <w:ind w:left="121"/>
        <w:rPr/>
      </w:pPr>
      <w:r>
        <w:rPr>
          <w:rFonts w:ascii="Trebuchet MS" w:hAnsi="Trebuchet MS"/>
          <w:spacing w:val="-6"/>
          <w:sz w:val="12"/>
        </w:rPr>
        <w:t>45</w:t>
      </w:r>
      <w:r>
        <w:rPr>
          <w:spacing w:val="-6"/>
        </w:rPr>
        <w:t>(LLMs)</w:t>
      </w:r>
      <w:r>
        <w:rPr>
          <w:spacing w:val="-6"/>
        </w:rPr>
        <w:t>such</w:t>
      </w:r>
      <w:r>
        <w:rPr>
          <w:spacing w:val="-6"/>
        </w:rPr>
        <w:t>as</w:t>
      </w:r>
      <w:r>
        <w:rPr>
          <w:spacing w:val="-6"/>
        </w:rPr>
        <w:t>GPT-4—have</w:t>
      </w:r>
      <w:r>
        <w:rPr>
          <w:spacing w:val="-6"/>
        </w:rPr>
        <w:t>opened</w:t>
      </w:r>
      <w:r>
        <w:rPr>
          <w:spacing w:val="-6"/>
        </w:rPr>
        <w:t>transformative</w:t>
      </w:r>
      <w:r>
        <w:rPr>
          <w:spacing w:val="-6"/>
        </w:rPr>
        <w:t>possibilities</w:t>
      </w:r>
      <w:r>
        <w:rPr>
          <w:spacing w:val="-6"/>
        </w:rPr>
        <w:t>for</w:t>
      </w:r>
      <w:r>
        <w:rPr>
          <w:spacing w:val="-6"/>
        </w:rPr>
        <w:t>administrative</w:t>
      </w:r>
      <w:r>
        <w:rPr>
          <w:spacing w:val="-6"/>
        </w:rPr>
        <w:t>automa-</w:t>
      </w:r>
    </w:p>
    <w:p>
      <w:pPr>
        <w:pStyle w:val="style66"/>
        <w:ind w:left="121"/>
        <w:rPr/>
      </w:pPr>
      <w:r>
        <w:rPr>
          <w:rFonts w:ascii="Trebuchet MS"/>
          <w:spacing w:val="-4"/>
          <w:sz w:val="12"/>
        </w:rPr>
        <w:t>46</w:t>
      </w:r>
      <w:r>
        <w:rPr>
          <w:spacing w:val="-4"/>
        </w:rPr>
        <w:t>tion</w:t>
      </w:r>
      <w:r>
        <w:rPr>
          <w:spacing w:val="-4"/>
        </w:rPr>
        <w:t>in</w:t>
      </w:r>
      <w:r>
        <w:rPr>
          <w:spacing w:val="-4"/>
        </w:rPr>
        <w:t>higher</w:t>
      </w:r>
      <w:r>
        <w:rPr>
          <w:spacing w:val="-4"/>
        </w:rPr>
        <w:t>education.</w:t>
      </w:r>
      <w:r>
        <w:rPr>
          <w:spacing w:val="-4"/>
        </w:rPr>
        <w:t>LLMs</w:t>
      </w:r>
      <w:r>
        <w:rPr>
          <w:spacing w:val="-4"/>
        </w:rPr>
        <w:t>possess</w:t>
      </w:r>
      <w:r>
        <w:rPr>
          <w:spacing w:val="-4"/>
        </w:rPr>
        <w:t>capabilities</w:t>
      </w:r>
      <w:r>
        <w:rPr>
          <w:spacing w:val="-4"/>
        </w:rPr>
        <w:t>in</w:t>
      </w:r>
      <w:r>
        <w:rPr>
          <w:spacing w:val="-4"/>
        </w:rPr>
        <w:t>natural</w:t>
      </w:r>
      <w:r>
        <w:rPr>
          <w:spacing w:val="-4"/>
        </w:rPr>
        <w:t>language</w:t>
      </w:r>
      <w:r>
        <w:rPr>
          <w:spacing w:val="-4"/>
        </w:rPr>
        <w:t>processing,</w:t>
      </w:r>
      <w:r>
        <w:rPr>
          <w:spacing w:val="-4"/>
        </w:rPr>
        <w:t>document</w:t>
      </w:r>
    </w:p>
    <w:p>
      <w:pPr>
        <w:pStyle w:val="style66"/>
        <w:ind w:left="121"/>
        <w:rPr/>
      </w:pPr>
      <w:r>
        <w:rPr>
          <w:rFonts w:ascii="Trebuchet MS"/>
          <w:w w:val="90"/>
          <w:sz w:val="12"/>
        </w:rPr>
        <w:t>47</w:t>
      </w:r>
      <w:r>
        <w:rPr>
          <w:w w:val="90"/>
        </w:rPr>
        <w:t>understanding,</w:t>
      </w:r>
      <w:r>
        <w:rPr>
          <w:w w:val="90"/>
        </w:rPr>
        <w:t>form</w:t>
      </w:r>
      <w:r>
        <w:rPr>
          <w:w w:val="90"/>
        </w:rPr>
        <w:t>extraction,</w:t>
      </w:r>
      <w:r>
        <w:rPr>
          <w:w w:val="90"/>
        </w:rPr>
        <w:t>and</w:t>
      </w:r>
      <w:r>
        <w:rPr>
          <w:w w:val="90"/>
        </w:rPr>
        <w:t>contextually</w:t>
      </w:r>
      <w:r>
        <w:rPr>
          <w:w w:val="90"/>
        </w:rPr>
        <w:t>appropriate</w:t>
      </w:r>
      <w:r>
        <w:rPr>
          <w:w w:val="90"/>
        </w:rPr>
        <w:t>response</w:t>
      </w:r>
      <w:r>
        <w:rPr>
          <w:w w:val="90"/>
        </w:rPr>
        <w:t>generation</w:t>
      </w:r>
      <w:r>
        <w:rPr>
          <w:w w:val="90"/>
        </w:rPr>
        <w:t>that</w:t>
      </w:r>
      <w:r>
        <w:rPr>
          <w:w w:val="90"/>
        </w:rPr>
        <w:t>are</w:t>
      </w:r>
      <w:r>
        <w:rPr>
          <w:spacing w:val="-4"/>
          <w:w w:val="90"/>
        </w:rPr>
        <w:t>dir-</w:t>
      </w:r>
    </w:p>
    <w:p>
      <w:pPr>
        <w:pStyle w:val="style66"/>
        <w:spacing w:before="196"/>
        <w:ind w:left="121"/>
        <w:rPr/>
      </w:pPr>
      <w:r>
        <w:rPr>
          <w:rFonts w:ascii="Trebuchet MS"/>
          <w:spacing w:val="-2"/>
          <w:sz w:val="12"/>
        </w:rPr>
        <w:t>48</w:t>
      </w:r>
      <w:r>
        <w:rPr>
          <w:spacing w:val="-2"/>
        </w:rPr>
        <w:t>ectly</w:t>
      </w:r>
      <w:r>
        <w:rPr>
          <w:spacing w:val="-2"/>
        </w:rPr>
        <w:t>applicable</w:t>
      </w:r>
      <w:r>
        <w:rPr>
          <w:spacing w:val="-2"/>
        </w:rPr>
        <w:t>to</w:t>
      </w:r>
      <w:r>
        <w:rPr>
          <w:spacing w:val="-2"/>
        </w:rPr>
        <w:t>registration</w:t>
      </w:r>
      <w:r>
        <w:rPr>
          <w:spacing w:val="-2"/>
        </w:rPr>
        <w:t>workflows</w:t>
      </w:r>
      <w:r>
        <w:rPr>
          <w:spacing w:val="-2"/>
        </w:rPr>
        <w:t>(L.</w:t>
      </w:r>
      <w:r>
        <w:rPr>
          <w:spacing w:val="-2"/>
        </w:rPr>
        <w:t>Chen</w:t>
      </w:r>
      <w:r>
        <w:rPr>
          <w:spacing w:val="-2"/>
        </w:rPr>
        <w:t>et</w:t>
      </w:r>
      <w:r>
        <w:rPr>
          <w:spacing w:val="-2"/>
        </w:rPr>
        <w:t>al.,</w:t>
      </w:r>
      <w:r>
        <w:rPr/>
        <w:fldChar w:fldCharType="begin"/>
      </w:r>
      <w:r>
        <w:instrText xml:space="preserve"> HYPERLINK \l "_bookmark24" </w:instrText>
      </w:r>
      <w:r>
        <w:rPr/>
        <w:fldChar w:fldCharType="separate"/>
      </w:r>
      <w:r>
        <w:rPr>
          <w:color w:val="000099"/>
          <w:spacing w:val="-2"/>
        </w:rPr>
        <w:t>2022</w:t>
      </w:r>
      <w:r>
        <w:rPr/>
        <w:fldChar w:fldCharType="end"/>
      </w:r>
      <w:r>
        <w:rPr>
          <w:spacing w:val="-2"/>
        </w:rPr>
        <w:t>;</w:t>
      </w:r>
      <w:r>
        <w:rPr>
          <w:spacing w:val="-2"/>
        </w:rPr>
        <w:t>Jain</w:t>
      </w:r>
      <w:r>
        <w:rPr>
          <w:spacing w:val="-2"/>
        </w:rPr>
        <w:t>&amp;</w:t>
      </w:r>
      <w:r>
        <w:rPr>
          <w:spacing w:val="-2"/>
        </w:rPr>
        <w:t>Mehta,</w:t>
      </w:r>
      <w:r>
        <w:rPr/>
        <w:fldChar w:fldCharType="begin"/>
      </w:r>
      <w:r>
        <w:instrText xml:space="preserve"> HYPERLINK \l "_bookmark36" </w:instrText>
      </w:r>
      <w:r>
        <w:rPr/>
        <w:fldChar w:fldCharType="separate"/>
      </w:r>
      <w:r>
        <w:rPr>
          <w:color w:val="000099"/>
          <w:spacing w:val="-2"/>
        </w:rPr>
        <w:t>2023</w:t>
      </w:r>
      <w:r>
        <w:rPr/>
        <w:fldChar w:fldCharType="end"/>
      </w:r>
      <w:r>
        <w:rPr>
          <w:spacing w:val="-2"/>
        </w:rPr>
        <w:t>;</w:t>
      </w:r>
      <w:r>
        <w:rPr>
          <w:spacing w:val="-2"/>
        </w:rPr>
        <w:t>OpenAI,</w:t>
      </w:r>
    </w:p>
    <w:p>
      <w:pPr>
        <w:pStyle w:val="style66"/>
        <w:ind w:left="121"/>
        <w:rPr/>
      </w:pPr>
      <w:r>
        <w:rPr>
          <w:rFonts w:ascii="Trebuchet MS"/>
          <w:spacing w:val="-6"/>
          <w:sz w:val="12"/>
        </w:rPr>
        <w:t>49</w:t>
      </w:r>
      <w:r>
        <w:rPr/>
        <w:fldChar w:fldCharType="begin"/>
      </w:r>
      <w:r>
        <w:instrText xml:space="preserve"> HYPERLINK \l "_bookmark50" </w:instrText>
      </w:r>
      <w:r>
        <w:rPr/>
        <w:fldChar w:fldCharType="separate"/>
      </w:r>
      <w:r>
        <w:rPr>
          <w:color w:val="000099"/>
          <w:spacing w:val="-6"/>
        </w:rPr>
        <w:t>2023</w:t>
      </w:r>
      <w:r>
        <w:rPr/>
        <w:fldChar w:fldCharType="end"/>
      </w:r>
      <w:r>
        <w:rPr>
          <w:spacing w:val="-6"/>
        </w:rPr>
        <w:t>).</w:t>
      </w:r>
      <w:r>
        <w:rPr>
          <w:spacing w:val="-6"/>
        </w:rPr>
        <w:t>The</w:t>
      </w:r>
      <w:r>
        <w:rPr>
          <w:spacing w:val="-6"/>
        </w:rPr>
        <w:t>potential</w:t>
      </w:r>
      <w:r>
        <w:rPr>
          <w:spacing w:val="-6"/>
        </w:rPr>
        <w:t>of</w:t>
      </w:r>
      <w:r>
        <w:rPr>
          <w:spacing w:val="-6"/>
        </w:rPr>
        <w:t>such</w:t>
      </w:r>
      <w:r>
        <w:rPr>
          <w:spacing w:val="-6"/>
        </w:rPr>
        <w:t>technologies</w:t>
      </w:r>
      <w:r>
        <w:rPr>
          <w:spacing w:val="-6"/>
        </w:rPr>
        <w:t>is</w:t>
      </w:r>
      <w:r>
        <w:rPr>
          <w:spacing w:val="-6"/>
        </w:rPr>
        <w:t>especially</w:t>
      </w:r>
      <w:r>
        <w:rPr>
          <w:spacing w:val="-6"/>
        </w:rPr>
        <w:t>significant</w:t>
      </w:r>
      <w:r>
        <w:rPr>
          <w:spacing w:val="-6"/>
        </w:rPr>
        <w:t>for</w:t>
      </w:r>
      <w:r>
        <w:rPr>
          <w:spacing w:val="-6"/>
        </w:rPr>
        <w:t>Nigerian</w:t>
      </w:r>
      <w:r>
        <w:rPr>
          <w:spacing w:val="-6"/>
        </w:rPr>
        <w:t>institutions</w:t>
      </w:r>
      <w:r>
        <w:rPr>
          <w:spacing w:val="-6"/>
        </w:rPr>
        <w:t>op-</w:t>
      </w:r>
    </w:p>
    <w:p>
      <w:pPr>
        <w:pStyle w:val="style66"/>
        <w:ind w:left="121"/>
        <w:rPr/>
      </w:pPr>
      <w:r>
        <w:rPr>
          <w:rFonts w:ascii="Trebuchet MS" w:hAnsi="Trebuchet MS"/>
          <w:spacing w:val="-4"/>
          <w:sz w:val="12"/>
        </w:rPr>
        <w:t>50</w:t>
      </w:r>
      <w:r>
        <w:rPr>
          <w:spacing w:val="-4"/>
        </w:rPr>
        <w:t>erating</w:t>
      </w:r>
      <w:r>
        <w:rPr>
          <w:spacing w:val="-4"/>
        </w:rPr>
        <w:t>under</w:t>
      </w:r>
      <w:r>
        <w:rPr>
          <w:spacing w:val="-4"/>
        </w:rPr>
        <w:t>the</w:t>
      </w:r>
      <w:r>
        <w:rPr>
          <w:spacing w:val="-4"/>
        </w:rPr>
        <w:t>National</w:t>
      </w:r>
      <w:r>
        <w:rPr>
          <w:spacing w:val="-4"/>
        </w:rPr>
        <w:t>Digital</w:t>
      </w:r>
      <w:r>
        <w:rPr>
          <w:spacing w:val="-4"/>
        </w:rPr>
        <w:t>Economy</w:t>
      </w:r>
      <w:r>
        <w:rPr>
          <w:spacing w:val="-4"/>
        </w:rPr>
        <w:t>Policy</w:t>
      </w:r>
      <w:r>
        <w:rPr>
          <w:spacing w:val="-4"/>
        </w:rPr>
        <w:t>and</w:t>
      </w:r>
      <w:r>
        <w:rPr>
          <w:spacing w:val="-4"/>
        </w:rPr>
        <w:t>Strategy</w:t>
      </w:r>
      <w:r>
        <w:rPr>
          <w:spacing w:val="-4"/>
        </w:rPr>
        <w:t>(NDEPS)</w:t>
      </w:r>
      <w:r>
        <w:rPr>
          <w:spacing w:val="-4"/>
        </w:rPr>
        <w:t>2020–2030,</w:t>
      </w:r>
      <w:r>
        <w:rPr>
          <w:spacing w:val="-4"/>
        </w:rPr>
        <w:t>which</w:t>
      </w:r>
    </w:p>
    <w:p>
      <w:pPr>
        <w:pStyle w:val="style66"/>
        <w:ind w:left="121"/>
        <w:rPr/>
      </w:pPr>
      <w:r>
        <w:rPr>
          <w:rFonts w:ascii="Trebuchet MS"/>
          <w:spacing w:val="-6"/>
          <w:sz w:val="12"/>
        </w:rPr>
        <w:t>51</w:t>
      </w:r>
      <w:r>
        <w:rPr>
          <w:spacing w:val="-6"/>
        </w:rPr>
        <w:t>mandates</w:t>
      </w:r>
      <w:r>
        <w:rPr>
          <w:spacing w:val="-6"/>
        </w:rPr>
        <w:t>the</w:t>
      </w:r>
      <w:r>
        <w:rPr>
          <w:spacing w:val="-6"/>
        </w:rPr>
        <w:t>integration</w:t>
      </w:r>
      <w:r>
        <w:rPr>
          <w:spacing w:val="-6"/>
        </w:rPr>
        <w:t>of</w:t>
      </w:r>
      <w:r>
        <w:rPr>
          <w:spacing w:val="-6"/>
        </w:rPr>
        <w:t>digital</w:t>
      </w:r>
      <w:r>
        <w:rPr>
          <w:spacing w:val="-6"/>
        </w:rPr>
        <w:t>technologies</w:t>
      </w:r>
      <w:r>
        <w:rPr>
          <w:spacing w:val="-6"/>
        </w:rPr>
        <w:t>across</w:t>
      </w:r>
      <w:r>
        <w:rPr>
          <w:spacing w:val="-6"/>
        </w:rPr>
        <w:t>public</w:t>
      </w:r>
      <w:r>
        <w:rPr>
          <w:spacing w:val="-6"/>
        </w:rPr>
        <w:t>sector</w:t>
      </w:r>
      <w:r>
        <w:rPr>
          <w:spacing w:val="-6"/>
        </w:rPr>
        <w:t>services</w:t>
      </w:r>
      <w:r>
        <w:rPr>
          <w:spacing w:val="-6"/>
        </w:rPr>
        <w:t>including</w:t>
      </w:r>
      <w:r>
        <w:rPr>
          <w:spacing w:val="-6"/>
        </w:rPr>
        <w:t>educa-</w:t>
      </w:r>
    </w:p>
    <w:p>
      <w:pPr>
        <w:pStyle w:val="style66"/>
        <w:ind w:left="121"/>
        <w:rPr/>
      </w:pPr>
      <w:r>
        <w:rPr>
          <w:rFonts w:ascii="Trebuchet MS"/>
          <w:spacing w:val="-6"/>
          <w:sz w:val="12"/>
        </w:rPr>
        <w:t>52</w:t>
      </w:r>
      <w:r>
        <w:rPr>
          <w:spacing w:val="-6"/>
        </w:rPr>
        <w:t>tion.</w:t>
      </w:r>
      <w:r>
        <w:rPr>
          <w:spacing w:val="-6"/>
        </w:rPr>
        <w:t>Several</w:t>
      </w:r>
      <w:r>
        <w:rPr>
          <w:spacing w:val="-6"/>
        </w:rPr>
        <w:t>international</w:t>
      </w:r>
      <w:r>
        <w:rPr>
          <w:spacing w:val="-6"/>
        </w:rPr>
        <w:t>studies</w:t>
      </w:r>
      <w:r>
        <w:rPr>
          <w:spacing w:val="-6"/>
        </w:rPr>
        <w:t>have</w:t>
      </w:r>
      <w:r>
        <w:rPr>
          <w:spacing w:val="-6"/>
        </w:rPr>
        <w:t>demonstrated</w:t>
      </w:r>
      <w:r>
        <w:rPr>
          <w:spacing w:val="-6"/>
        </w:rPr>
        <w:t>the</w:t>
      </w:r>
      <w:r>
        <w:rPr>
          <w:spacing w:val="-6"/>
        </w:rPr>
        <w:t>viability</w:t>
      </w:r>
      <w:r>
        <w:rPr>
          <w:spacing w:val="-6"/>
        </w:rPr>
        <w:t>of</w:t>
      </w:r>
      <w:r>
        <w:rPr>
          <w:spacing w:val="-6"/>
        </w:rPr>
        <w:t>AI-driven</w:t>
      </w:r>
      <w:r>
        <w:rPr>
          <w:spacing w:val="-6"/>
        </w:rPr>
        <w:t>administrative</w:t>
      </w:r>
    </w:p>
    <w:p>
      <w:pPr>
        <w:pStyle w:val="style66"/>
        <w:spacing w:before="196"/>
        <w:ind w:left="121"/>
        <w:rPr/>
      </w:pPr>
      <w:r>
        <w:rPr>
          <w:rFonts w:ascii="Trebuchet MS"/>
          <w:spacing w:val="-6"/>
          <w:sz w:val="12"/>
        </w:rPr>
        <w:t>53</w:t>
      </w:r>
      <w:r>
        <w:rPr>
          <w:spacing w:val="-6"/>
        </w:rPr>
        <w:t>systems</w:t>
      </w:r>
      <w:r>
        <w:rPr>
          <w:spacing w:val="-6"/>
        </w:rPr>
        <w:t>in</w:t>
      </w:r>
      <w:r>
        <w:rPr>
          <w:spacing w:val="-6"/>
        </w:rPr>
        <w:t>educational</w:t>
      </w:r>
      <w:r>
        <w:rPr>
          <w:spacing w:val="-6"/>
        </w:rPr>
        <w:t>settings</w:t>
      </w:r>
      <w:r>
        <w:rPr>
          <w:spacing w:val="-6"/>
        </w:rPr>
        <w:t>(Kasneci</w:t>
      </w:r>
      <w:r>
        <w:rPr>
          <w:spacing w:val="-6"/>
        </w:rPr>
        <w:t>et</w:t>
      </w:r>
      <w:r>
        <w:rPr>
          <w:spacing w:val="-6"/>
        </w:rPr>
        <w:t>al.,</w:t>
      </w:r>
      <w:r>
        <w:rPr/>
        <w:fldChar w:fldCharType="begin"/>
      </w:r>
      <w:r>
        <w:instrText xml:space="preserve"> HYPERLINK \l "_bookmark37" </w:instrText>
      </w:r>
      <w:r>
        <w:rPr/>
        <w:fldChar w:fldCharType="separate"/>
      </w:r>
      <w:r>
        <w:rPr>
          <w:color w:val="000099"/>
          <w:spacing w:val="-6"/>
        </w:rPr>
        <w:t>2023</w:t>
      </w:r>
      <w:r>
        <w:rPr/>
        <w:fldChar w:fldCharType="end"/>
      </w:r>
      <w:r>
        <w:rPr>
          <w:spacing w:val="-6"/>
        </w:rPr>
        <w:t>; Rodrigues</w:t>
      </w:r>
      <w:r>
        <w:rPr>
          <w:spacing w:val="-6"/>
        </w:rPr>
        <w:t>&amp;</w:t>
      </w:r>
      <w:r>
        <w:rPr>
          <w:spacing w:val="-6"/>
        </w:rPr>
        <w:t>Patel,</w:t>
      </w:r>
      <w:r>
        <w:rPr/>
        <w:fldChar w:fldCharType="begin"/>
      </w:r>
      <w:r>
        <w:instrText xml:space="preserve"> HYPERLINK \l "_bookmark55" </w:instrText>
      </w:r>
      <w:r>
        <w:rPr/>
        <w:fldChar w:fldCharType="separate"/>
      </w:r>
      <w:r>
        <w:rPr>
          <w:color w:val="000099"/>
          <w:spacing w:val="-6"/>
        </w:rPr>
        <w:t>2023</w:t>
      </w:r>
      <w:r>
        <w:rPr/>
        <w:fldChar w:fldCharType="end"/>
      </w:r>
      <w:r>
        <w:rPr>
          <w:spacing w:val="-6"/>
        </w:rPr>
        <w:t>),</w:t>
      </w:r>
      <w:r>
        <w:rPr>
          <w:spacing w:val="-6"/>
        </w:rPr>
        <w:t>yet</w:t>
      </w:r>
      <w:r>
        <w:rPr>
          <w:spacing w:val="-6"/>
        </w:rPr>
        <w:t>the</w:t>
      </w:r>
      <w:r>
        <w:rPr>
          <w:spacing w:val="-6"/>
        </w:rPr>
        <w:t>specific</w:t>
      </w:r>
    </w:p>
    <w:p>
      <w:pPr>
        <w:pStyle w:val="style66"/>
        <w:ind w:left="121"/>
        <w:rPr/>
      </w:pPr>
      <w:r>
        <w:rPr>
          <w:rFonts w:ascii="Trebuchet MS"/>
          <w:spacing w:val="-4"/>
          <w:sz w:val="12"/>
        </w:rPr>
        <w:t>54</w:t>
      </w:r>
      <w:r>
        <w:rPr>
          <w:spacing w:val="-4"/>
        </w:rPr>
        <w:t>application</w:t>
      </w:r>
      <w:r>
        <w:rPr>
          <w:spacing w:val="-4"/>
        </w:rPr>
        <w:t>of</w:t>
      </w:r>
      <w:r>
        <w:rPr>
          <w:spacing w:val="-4"/>
        </w:rPr>
        <w:t>LLMs</w:t>
      </w:r>
      <w:r>
        <w:rPr>
          <w:spacing w:val="-4"/>
        </w:rPr>
        <w:t>to</w:t>
      </w:r>
      <w:r>
        <w:rPr>
          <w:spacing w:val="-4"/>
        </w:rPr>
        <w:t>polytechnic</w:t>
      </w:r>
      <w:r>
        <w:rPr>
          <w:spacing w:val="-4"/>
        </w:rPr>
        <w:t>registration</w:t>
      </w:r>
      <w:r>
        <w:rPr>
          <w:spacing w:val="-4"/>
        </w:rPr>
        <w:t>processes</w:t>
      </w:r>
      <w:r>
        <w:rPr>
          <w:spacing w:val="-4"/>
        </w:rPr>
        <w:t>in</w:t>
      </w:r>
      <w:r>
        <w:rPr>
          <w:spacing w:val="-4"/>
        </w:rPr>
        <w:t>Nigeria</w:t>
      </w:r>
      <w:r>
        <w:rPr>
          <w:spacing w:val="-4"/>
        </w:rPr>
        <w:t>remains</w:t>
      </w:r>
      <w:r>
        <w:rPr>
          <w:spacing w:val="-4"/>
        </w:rPr>
        <w:t>conspicuously</w:t>
      </w:r>
    </w:p>
    <w:p>
      <w:pPr>
        <w:pStyle w:val="style66"/>
        <w:ind w:left="121"/>
        <w:rPr/>
      </w:pPr>
      <w:r>
        <w:rPr>
          <w:rFonts w:ascii="Trebuchet MS"/>
          <w:spacing w:val="-4"/>
          <w:sz w:val="12"/>
        </w:rPr>
        <w:t>55</w:t>
      </w:r>
      <w:r>
        <w:rPr>
          <w:spacing w:val="-4"/>
        </w:rPr>
        <w:t>under-researched.</w:t>
      </w:r>
    </w:p>
    <w:p>
      <w:pPr>
        <w:pStyle w:val="style66"/>
        <w:tabs>
          <w:tab w:val="left" w:leader="none" w:pos="799"/>
        </w:tabs>
        <w:ind w:left="121"/>
        <w:rPr/>
      </w:pPr>
      <w:r>
        <w:rPr>
          <w:rFonts w:ascii="Trebuchet MS"/>
          <w:spacing w:val="-5"/>
          <w:sz w:val="12"/>
        </w:rPr>
        <w:t>56</w:t>
      </w:r>
      <w:r>
        <w:rPr>
          <w:rFonts w:ascii="Trebuchet MS"/>
          <w:sz w:val="12"/>
        </w:rPr>
        <w:tab/>
      </w:r>
      <w:r>
        <w:rPr>
          <w:w w:val="90"/>
        </w:rPr>
        <w:t>Despite</w:t>
      </w:r>
      <w:r>
        <w:rPr>
          <w:w w:val="90"/>
        </w:rPr>
        <w:t>the</w:t>
      </w:r>
      <w:r>
        <w:rPr>
          <w:w w:val="90"/>
        </w:rPr>
        <w:t>global</w:t>
      </w:r>
      <w:r>
        <w:rPr>
          <w:w w:val="90"/>
        </w:rPr>
        <w:t>proliferation</w:t>
      </w:r>
      <w:r>
        <w:rPr>
          <w:w w:val="90"/>
        </w:rPr>
        <w:t>of</w:t>
      </w:r>
      <w:r>
        <w:rPr>
          <w:w w:val="90"/>
        </w:rPr>
        <w:t>technology</w:t>
      </w:r>
      <w:r>
        <w:rPr>
          <w:w w:val="90"/>
        </w:rPr>
        <w:t>acceptance</w:t>
      </w:r>
      <w:r>
        <w:rPr>
          <w:w w:val="90"/>
        </w:rPr>
        <w:t>studies,</w:t>
      </w:r>
      <w:r>
        <w:rPr>
          <w:w w:val="90"/>
        </w:rPr>
        <w:t>the</w:t>
      </w:r>
      <w:r>
        <w:rPr>
          <w:w w:val="90"/>
        </w:rPr>
        <w:t>body</w:t>
      </w:r>
      <w:r>
        <w:rPr>
          <w:w w:val="90"/>
        </w:rPr>
        <w:t>of</w:t>
      </w:r>
      <w:r>
        <w:rPr>
          <w:spacing w:val="-2"/>
          <w:w w:val="90"/>
        </w:rPr>
        <w:t>TAM/UTAUT</w:t>
      </w:r>
    </w:p>
    <w:p>
      <w:pPr>
        <w:pStyle w:val="style66"/>
        <w:ind w:left="121"/>
        <w:rPr/>
      </w:pPr>
      <w:r>
        <w:rPr>
          <w:rFonts w:ascii="Trebuchet MS"/>
          <w:spacing w:val="-6"/>
          <w:sz w:val="12"/>
        </w:rPr>
        <w:t>57</w:t>
      </w:r>
      <w:r>
        <w:rPr>
          <w:spacing w:val="-6"/>
        </w:rPr>
        <w:t>research</w:t>
      </w:r>
      <w:r>
        <w:rPr>
          <w:spacing w:val="-6"/>
        </w:rPr>
        <w:t>situated</w:t>
      </w:r>
      <w:r>
        <w:rPr>
          <w:spacing w:val="-6"/>
        </w:rPr>
        <w:t>within</w:t>
      </w:r>
      <w:r>
        <w:rPr>
          <w:spacing w:val="-6"/>
        </w:rPr>
        <w:t>the</w:t>
      </w:r>
      <w:r>
        <w:rPr>
          <w:spacing w:val="-6"/>
        </w:rPr>
        <w:t>Nigerian</w:t>
      </w:r>
      <w:r>
        <w:rPr>
          <w:spacing w:val="-6"/>
        </w:rPr>
        <w:t>polytechnic</w:t>
      </w:r>
      <w:r>
        <w:rPr>
          <w:spacing w:val="-6"/>
        </w:rPr>
        <w:t>context</w:t>
      </w:r>
      <w:r>
        <w:rPr>
          <w:spacing w:val="-6"/>
        </w:rPr>
        <w:t>is</w:t>
      </w:r>
      <w:r>
        <w:rPr>
          <w:spacing w:val="-6"/>
        </w:rPr>
        <w:t>remarkably</w:t>
      </w:r>
      <w:r>
        <w:rPr>
          <w:spacing w:val="-6"/>
        </w:rPr>
        <w:t>thin.</w:t>
      </w:r>
      <w:r>
        <w:rPr>
          <w:spacing w:val="-6"/>
        </w:rPr>
        <w:t>Existing</w:t>
      </w:r>
      <w:r>
        <w:rPr>
          <w:spacing w:val="-6"/>
        </w:rPr>
        <w:t>studies</w:t>
      </w:r>
    </w:p>
    <w:p>
      <w:pPr>
        <w:pStyle w:val="style66"/>
        <w:spacing w:before="196"/>
        <w:ind w:left="121"/>
        <w:rPr/>
      </w:pPr>
      <w:r>
        <w:rPr>
          <w:rFonts w:ascii="Trebuchet MS"/>
          <w:spacing w:val="-4"/>
          <w:sz w:val="12"/>
        </w:rPr>
        <w:t>58</w:t>
      </w:r>
      <w:r>
        <w:rPr>
          <w:spacing w:val="-4"/>
        </w:rPr>
        <w:t>have</w:t>
      </w:r>
      <w:r>
        <w:rPr>
          <w:spacing w:val="-4"/>
        </w:rPr>
        <w:t>largely</w:t>
      </w:r>
      <w:r>
        <w:rPr>
          <w:spacing w:val="-4"/>
        </w:rPr>
        <w:t>concentrated</w:t>
      </w:r>
      <w:r>
        <w:rPr>
          <w:spacing w:val="-4"/>
        </w:rPr>
        <w:t>on</w:t>
      </w:r>
      <w:r>
        <w:rPr>
          <w:spacing w:val="-4"/>
        </w:rPr>
        <w:t>e-learning</w:t>
      </w:r>
      <w:r>
        <w:rPr>
          <w:spacing w:val="-4"/>
        </w:rPr>
        <w:t>adoption</w:t>
      </w:r>
      <w:r>
        <w:rPr>
          <w:spacing w:val="-4"/>
        </w:rPr>
        <w:t>in</w:t>
      </w:r>
      <w:r>
        <w:rPr>
          <w:spacing w:val="-4"/>
        </w:rPr>
        <w:t>universities</w:t>
      </w:r>
      <w:r>
        <w:rPr>
          <w:spacing w:val="-4"/>
        </w:rPr>
        <w:t>(Olasina,</w:t>
      </w:r>
      <w:r>
        <w:rPr/>
        <w:fldChar w:fldCharType="begin"/>
      </w:r>
      <w:r>
        <w:instrText xml:space="preserve"> HYPERLINK \l "_bookmark49" </w:instrText>
      </w:r>
      <w:r>
        <w:rPr/>
        <w:fldChar w:fldCharType="separate"/>
      </w:r>
      <w:r>
        <w:rPr>
          <w:color w:val="000099"/>
          <w:spacing w:val="-4"/>
        </w:rPr>
        <w:t>2015</w:t>
      </w:r>
      <w:r>
        <w:rPr/>
        <w:fldChar w:fldCharType="end"/>
      </w:r>
      <w:r>
        <w:rPr>
          <w:spacing w:val="-4"/>
        </w:rPr>
        <w:t>;</w:t>
      </w:r>
      <w:r>
        <w:rPr>
          <w:spacing w:val="-4"/>
        </w:rPr>
        <w:t>Oye</w:t>
      </w:r>
      <w:r>
        <w:rPr>
          <w:spacing w:val="-4"/>
        </w:rPr>
        <w:t>et</w:t>
      </w:r>
      <w:r>
        <w:rPr>
          <w:spacing w:val="-4"/>
        </w:rPr>
        <w:t>al.,</w:t>
      </w:r>
    </w:p>
    <w:p>
      <w:pPr>
        <w:pStyle w:val="style66"/>
        <w:ind w:left="121"/>
        <w:rPr/>
      </w:pPr>
      <w:r>
        <w:rPr>
          <w:rFonts w:ascii="Trebuchet MS" w:hAnsi="Trebuchet MS"/>
          <w:spacing w:val="-8"/>
          <w:sz w:val="12"/>
        </w:rPr>
        <w:t>59</w:t>
      </w:r>
      <w:r>
        <w:rPr/>
        <w:fldChar w:fldCharType="begin"/>
      </w:r>
      <w:r>
        <w:instrText xml:space="preserve"> HYPERLINK \l "_bookmark51" </w:instrText>
      </w:r>
      <w:r>
        <w:rPr/>
        <w:fldChar w:fldCharType="separate"/>
      </w:r>
      <w:r>
        <w:rPr>
          <w:color w:val="000099"/>
          <w:spacing w:val="-8"/>
        </w:rPr>
        <w:t>2014</w:t>
      </w:r>
      <w:r>
        <w:rPr/>
        <w:fldChar w:fldCharType="end"/>
      </w:r>
      <w:r>
        <w:rPr>
          <w:spacing w:val="-8"/>
        </w:rPr>
        <w:t>),</w:t>
      </w:r>
      <w:r>
        <w:rPr>
          <w:spacing w:val="-8"/>
        </w:rPr>
        <w:t>with</w:t>
      </w:r>
      <w:r>
        <w:rPr>
          <w:spacing w:val="-8"/>
        </w:rPr>
        <w:t>minimal</w:t>
      </w:r>
      <w:r>
        <w:rPr>
          <w:spacing w:val="-8"/>
        </w:rPr>
        <w:t>attention</w:t>
      </w:r>
      <w:r>
        <w:rPr>
          <w:spacing w:val="-8"/>
        </w:rPr>
        <w:t>paid</w:t>
      </w:r>
      <w:r>
        <w:rPr>
          <w:spacing w:val="-8"/>
        </w:rPr>
        <w:t>to</w:t>
      </w:r>
      <w:r>
        <w:rPr>
          <w:spacing w:val="-8"/>
        </w:rPr>
        <w:t>administrative</w:t>
      </w:r>
      <w:r>
        <w:rPr>
          <w:spacing w:val="-8"/>
        </w:rPr>
        <w:t>automation—and</w:t>
      </w:r>
      <w:r>
        <w:rPr>
          <w:spacing w:val="-8"/>
        </w:rPr>
        <w:t>none</w:t>
      </w:r>
      <w:r>
        <w:rPr>
          <w:spacing w:val="-8"/>
        </w:rPr>
        <w:t>to</w:t>
      </w:r>
      <w:r>
        <w:rPr>
          <w:spacing w:val="-8"/>
        </w:rPr>
        <w:t>LLM-based</w:t>
      </w:r>
      <w:r>
        <w:rPr>
          <w:spacing w:val="-8"/>
        </w:rPr>
        <w:t>re-</w:t>
      </w:r>
    </w:p>
    <w:p>
      <w:pPr>
        <w:pStyle w:val="style66"/>
        <w:ind w:left="121"/>
        <w:rPr/>
      </w:pPr>
      <w:r>
        <w:rPr>
          <w:rFonts w:ascii="Trebuchet MS"/>
          <w:spacing w:val="-6"/>
          <w:sz w:val="12"/>
        </w:rPr>
        <w:t>60</w:t>
      </w:r>
      <w:r>
        <w:rPr>
          <w:spacing w:val="-6"/>
        </w:rPr>
        <w:t>gistration</w:t>
      </w:r>
      <w:r>
        <w:rPr>
          <w:spacing w:val="-6"/>
        </w:rPr>
        <w:t>systems</w:t>
      </w:r>
      <w:r>
        <w:rPr>
          <w:spacing w:val="-6"/>
        </w:rPr>
        <w:t>in</w:t>
      </w:r>
      <w:r>
        <w:rPr>
          <w:spacing w:val="-6"/>
        </w:rPr>
        <w:t>NBTE-regulated</w:t>
      </w:r>
      <w:r>
        <w:rPr>
          <w:spacing w:val="-6"/>
        </w:rPr>
        <w:t>institutions.</w:t>
      </w:r>
      <w:r>
        <w:rPr>
          <w:spacing w:val="-6"/>
        </w:rPr>
        <w:t>This</w:t>
      </w:r>
      <w:r>
        <w:rPr>
          <w:spacing w:val="-6"/>
        </w:rPr>
        <w:t>gap</w:t>
      </w:r>
      <w:r>
        <w:rPr>
          <w:spacing w:val="-6"/>
        </w:rPr>
        <w:t>is</w:t>
      </w:r>
      <w:r>
        <w:rPr>
          <w:spacing w:val="-6"/>
        </w:rPr>
        <w:t>consequential:</w:t>
      </w:r>
      <w:r>
        <w:rPr>
          <w:spacing w:val="-6"/>
        </w:rPr>
        <w:t>without</w:t>
      </w:r>
      <w:r>
        <w:rPr>
          <w:spacing w:val="-6"/>
        </w:rPr>
        <w:t>context-</w:t>
      </w:r>
    </w:p>
    <w:p>
      <w:pPr>
        <w:pStyle w:val="style66"/>
        <w:spacing w:after="0"/>
        <w:rPr/>
        <w:sectPr>
          <w:pgSz w:w="11910" w:h="16840" w:orient="portrait"/>
          <w:pgMar w:top="1260" w:right="566" w:bottom="1060" w:left="992" w:header="0" w:footer="863" w:gutter="0"/>
        </w:sectPr>
      </w:pPr>
    </w:p>
    <w:p>
      <w:pPr>
        <w:pStyle w:val="style66"/>
        <w:spacing w:before="73"/>
        <w:ind w:left="121"/>
        <w:rPr/>
      </w:pPr>
      <w:r>
        <w:rPr>
          <w:rFonts w:ascii="Trebuchet MS"/>
          <w:spacing w:val="-6"/>
          <w:sz w:val="12"/>
        </w:rPr>
        <w:t>61</w:t>
      </w:r>
      <w:r>
        <w:rPr>
          <w:spacing w:val="-6"/>
        </w:rPr>
        <w:t>specific</w:t>
      </w:r>
      <w:r>
        <w:rPr>
          <w:spacing w:val="-6"/>
        </w:rPr>
        <w:t>acceptance</w:t>
      </w:r>
      <w:r>
        <w:rPr>
          <w:spacing w:val="-6"/>
        </w:rPr>
        <w:t>evidence,</w:t>
      </w:r>
      <w:r>
        <w:rPr>
          <w:spacing w:val="-6"/>
        </w:rPr>
        <w:t>institutional</w:t>
      </w:r>
      <w:r>
        <w:rPr>
          <w:spacing w:val="-6"/>
        </w:rPr>
        <w:t>leaders</w:t>
      </w:r>
      <w:r>
        <w:rPr>
          <w:spacing w:val="-6"/>
        </w:rPr>
        <w:t>and</w:t>
      </w:r>
      <w:r>
        <w:rPr>
          <w:spacing w:val="-6"/>
        </w:rPr>
        <w:t>policy-makers</w:t>
      </w:r>
      <w:r>
        <w:rPr>
          <w:spacing w:val="-6"/>
        </w:rPr>
        <w:t>lack</w:t>
      </w:r>
      <w:r>
        <w:rPr>
          <w:spacing w:val="-6"/>
        </w:rPr>
        <w:t>the</w:t>
      </w:r>
      <w:r>
        <w:rPr>
          <w:spacing w:val="-6"/>
        </w:rPr>
        <w:t>empirical</w:t>
      </w:r>
      <w:r>
        <w:rPr>
          <w:spacing w:val="-6"/>
        </w:rPr>
        <w:t>basis</w:t>
      </w:r>
    </w:p>
    <w:p>
      <w:pPr>
        <w:pStyle w:val="style66"/>
        <w:ind w:left="121"/>
        <w:rPr/>
      </w:pPr>
      <w:r>
        <w:rPr>
          <w:rFonts w:ascii="Trebuchet MS"/>
          <w:w w:val="90"/>
          <w:sz w:val="12"/>
        </w:rPr>
        <w:t>62</w:t>
      </w:r>
      <w:r>
        <w:rPr>
          <w:w w:val="90"/>
        </w:rPr>
        <w:t>needed</w:t>
      </w:r>
      <w:r>
        <w:rPr>
          <w:w w:val="90"/>
        </w:rPr>
        <w:t>to</w:t>
      </w:r>
      <w:r>
        <w:rPr>
          <w:w w:val="90"/>
        </w:rPr>
        <w:t>justify</w:t>
      </w:r>
      <w:r>
        <w:rPr>
          <w:w w:val="90"/>
        </w:rPr>
        <w:t>the</w:t>
      </w:r>
      <w:r>
        <w:rPr>
          <w:w w:val="90"/>
        </w:rPr>
        <w:t>considerable</w:t>
      </w:r>
      <w:r>
        <w:rPr>
          <w:w w:val="90"/>
        </w:rPr>
        <w:t>investments</w:t>
      </w:r>
      <w:r>
        <w:rPr>
          <w:w w:val="90"/>
        </w:rPr>
        <w:t>that</w:t>
      </w:r>
      <w:r>
        <w:rPr>
          <w:w w:val="90"/>
        </w:rPr>
        <w:t>digital</w:t>
      </w:r>
      <w:r>
        <w:rPr>
          <w:w w:val="90"/>
        </w:rPr>
        <w:t>transformation</w:t>
      </w:r>
      <w:r>
        <w:rPr>
          <w:spacing w:val="-2"/>
          <w:w w:val="90"/>
        </w:rPr>
        <w:t>demands.</w:t>
      </w:r>
    </w:p>
    <w:p>
      <w:pPr>
        <w:pStyle w:val="style66"/>
        <w:tabs>
          <w:tab w:val="left" w:leader="none" w:pos="799"/>
        </w:tabs>
        <w:ind w:left="121"/>
        <w:rPr/>
      </w:pPr>
      <w:r>
        <w:rPr>
          <w:rFonts w:ascii="Trebuchet MS"/>
          <w:spacing w:val="-5"/>
          <w:sz w:val="12"/>
        </w:rPr>
        <w:t>63</w:t>
      </w:r>
      <w:r>
        <w:rPr>
          <w:rFonts w:ascii="Trebuchet MS"/>
          <w:sz w:val="12"/>
        </w:rPr>
        <w:tab/>
      </w:r>
      <w:r>
        <w:rPr>
          <w:w w:val="90"/>
        </w:rPr>
        <w:t>Two</w:t>
      </w:r>
      <w:r>
        <w:rPr>
          <w:w w:val="90"/>
        </w:rPr>
        <w:t>complementary</w:t>
      </w:r>
      <w:r>
        <w:rPr>
          <w:w w:val="90"/>
        </w:rPr>
        <w:t>theoretical</w:t>
      </w:r>
      <w:r>
        <w:rPr>
          <w:w w:val="90"/>
        </w:rPr>
        <w:t>frameworks</w:t>
      </w:r>
      <w:r>
        <w:rPr>
          <w:w w:val="90"/>
        </w:rPr>
        <w:t>guided</w:t>
      </w:r>
      <w:r>
        <w:rPr>
          <w:w w:val="90"/>
        </w:rPr>
        <w:t>this</w:t>
      </w:r>
      <w:r>
        <w:rPr>
          <w:w w:val="90"/>
        </w:rPr>
        <w:t>investigation.</w:t>
      </w:r>
      <w:r>
        <w:rPr>
          <w:w w:val="90"/>
        </w:rPr>
        <w:t>The</w:t>
      </w:r>
      <w:r>
        <w:rPr>
          <w:w w:val="90"/>
        </w:rPr>
        <w:t>Technology</w:t>
      </w:r>
      <w:r>
        <w:rPr>
          <w:spacing w:val="-5"/>
          <w:w w:val="90"/>
        </w:rPr>
        <w:t>Ac-</w:t>
      </w:r>
    </w:p>
    <w:p>
      <w:pPr>
        <w:pStyle w:val="style66"/>
        <w:spacing w:before="196"/>
        <w:ind w:left="121"/>
        <w:rPr/>
      </w:pPr>
      <w:r>
        <w:rPr>
          <w:rFonts w:ascii="Trebuchet MS"/>
          <w:spacing w:val="-4"/>
          <w:sz w:val="12"/>
        </w:rPr>
        <w:t>64</w:t>
      </w:r>
      <w:r>
        <w:rPr>
          <w:spacing w:val="-4"/>
        </w:rPr>
        <w:t>ceptance</w:t>
      </w:r>
      <w:r>
        <w:rPr>
          <w:spacing w:val="-4"/>
        </w:rPr>
        <w:t>Model</w:t>
      </w:r>
      <w:r>
        <w:rPr>
          <w:spacing w:val="-4"/>
        </w:rPr>
        <w:t>(TAM;</w:t>
      </w:r>
      <w:r>
        <w:rPr>
          <w:spacing w:val="-4"/>
        </w:rPr>
        <w:t>Davis,</w:t>
      </w:r>
      <w:r>
        <w:rPr/>
        <w:fldChar w:fldCharType="begin"/>
      </w:r>
      <w:r>
        <w:instrText xml:space="preserve"> HYPERLINK \l "_bookmark29" </w:instrText>
      </w:r>
      <w:r>
        <w:rPr/>
        <w:fldChar w:fldCharType="separate"/>
      </w:r>
      <w:r>
        <w:rPr>
          <w:color w:val="000099"/>
          <w:spacing w:val="-4"/>
        </w:rPr>
        <w:t>1989</w:t>
      </w:r>
      <w:r>
        <w:rPr/>
        <w:fldChar w:fldCharType="end"/>
      </w:r>
      <w:r>
        <w:rPr>
          <w:spacing w:val="-4"/>
        </w:rPr>
        <w:t>)</w:t>
      </w:r>
      <w:r>
        <w:rPr>
          <w:spacing w:val="-4"/>
        </w:rPr>
        <w:t>identifies</w:t>
      </w:r>
      <w:r>
        <w:rPr>
          <w:spacing w:val="-4"/>
        </w:rPr>
        <w:t>Perceived</w:t>
      </w:r>
      <w:r>
        <w:rPr>
          <w:spacing w:val="-4"/>
        </w:rPr>
        <w:t>Usefulness</w:t>
      </w:r>
      <w:r>
        <w:rPr>
          <w:spacing w:val="-4"/>
        </w:rPr>
        <w:t>(PU)</w:t>
      </w:r>
      <w:r>
        <w:rPr>
          <w:spacing w:val="-4"/>
        </w:rPr>
        <w:t>and</w:t>
      </w:r>
      <w:r>
        <w:rPr>
          <w:spacing w:val="-4"/>
        </w:rPr>
        <w:t>Perceived</w:t>
      </w:r>
      <w:r>
        <w:rPr>
          <w:spacing w:val="-4"/>
        </w:rPr>
        <w:t>Ease</w:t>
      </w:r>
    </w:p>
    <w:p>
      <w:pPr>
        <w:pStyle w:val="style66"/>
        <w:ind w:left="121"/>
        <w:rPr/>
      </w:pPr>
      <w:r>
        <w:rPr>
          <w:rFonts w:ascii="Trebuchet MS"/>
          <w:spacing w:val="-2"/>
          <w:sz w:val="12"/>
        </w:rPr>
        <w:t>65</w:t>
      </w:r>
      <w:r>
        <w:rPr>
          <w:spacing w:val="-2"/>
        </w:rPr>
        <w:t>of</w:t>
      </w:r>
      <w:r>
        <w:rPr>
          <w:spacing w:val="-2"/>
        </w:rPr>
        <w:t>Use</w:t>
      </w:r>
      <w:r>
        <w:rPr>
          <w:spacing w:val="-2"/>
        </w:rPr>
        <w:t>(PEOU)</w:t>
      </w:r>
      <w:r>
        <w:rPr>
          <w:spacing w:val="-2"/>
        </w:rPr>
        <w:t>as</w:t>
      </w:r>
      <w:r>
        <w:rPr>
          <w:spacing w:val="-2"/>
        </w:rPr>
        <w:t>the</w:t>
      </w:r>
      <w:r>
        <w:rPr>
          <w:spacing w:val="-2"/>
        </w:rPr>
        <w:t>primary</w:t>
      </w:r>
      <w:r>
        <w:rPr>
          <w:spacing w:val="-2"/>
        </w:rPr>
        <w:t>determinants</w:t>
      </w:r>
      <w:r>
        <w:rPr>
          <w:spacing w:val="-2"/>
        </w:rPr>
        <w:t>of</w:t>
      </w:r>
      <w:r>
        <w:rPr>
          <w:spacing w:val="-2"/>
        </w:rPr>
        <w:t>technology</w:t>
      </w:r>
      <w:r>
        <w:rPr>
          <w:spacing w:val="-2"/>
        </w:rPr>
        <w:t>adoption.</w:t>
      </w:r>
      <w:r>
        <w:rPr>
          <w:spacing w:val="-2"/>
        </w:rPr>
        <w:t>The</w:t>
      </w:r>
      <w:r>
        <w:rPr>
          <w:spacing w:val="-2"/>
        </w:rPr>
        <w:t>Unified</w:t>
      </w:r>
      <w:r>
        <w:rPr>
          <w:spacing w:val="-2"/>
        </w:rPr>
        <w:t>Theory</w:t>
      </w:r>
      <w:r>
        <w:rPr>
          <w:spacing w:val="-5"/>
        </w:rPr>
        <w:t>of</w:t>
      </w:r>
    </w:p>
    <w:p>
      <w:pPr>
        <w:pStyle w:val="style66"/>
        <w:ind w:left="121"/>
        <w:rPr/>
      </w:pPr>
      <w:r>
        <w:rPr>
          <w:rFonts w:ascii="Trebuchet MS"/>
          <w:spacing w:val="-6"/>
          <w:sz w:val="12"/>
        </w:rPr>
        <w:t>66</w:t>
      </w:r>
      <w:r>
        <w:rPr>
          <w:spacing w:val="-6"/>
        </w:rPr>
        <w:t>Acceptance</w:t>
      </w:r>
      <w:r>
        <w:rPr>
          <w:spacing w:val="-6"/>
        </w:rPr>
        <w:t>and</w:t>
      </w:r>
      <w:r>
        <w:rPr>
          <w:spacing w:val="-6"/>
        </w:rPr>
        <w:t>Use</w:t>
      </w:r>
      <w:r>
        <w:rPr>
          <w:spacing w:val="-6"/>
        </w:rPr>
        <w:t>of</w:t>
      </w:r>
      <w:r>
        <w:rPr>
          <w:spacing w:val="-6"/>
        </w:rPr>
        <w:t>Technology</w:t>
      </w:r>
      <w:r>
        <w:rPr>
          <w:spacing w:val="-6"/>
        </w:rPr>
        <w:t>(UTAUT;</w:t>
      </w:r>
      <w:r>
        <w:rPr>
          <w:spacing w:val="-6"/>
        </w:rPr>
        <w:t>Venkatesh</w:t>
      </w:r>
      <w:r>
        <w:rPr>
          <w:spacing w:val="-6"/>
        </w:rPr>
        <w:t>et</w:t>
      </w:r>
      <w:r>
        <w:rPr>
          <w:spacing w:val="-6"/>
        </w:rPr>
        <w:t xml:space="preserve">al., </w:t>
      </w:r>
      <w:r>
        <w:rPr/>
        <w:fldChar w:fldCharType="begin"/>
      </w:r>
      <w:r>
        <w:instrText xml:space="preserve"> HYPERLINK \l "_bookmark63" </w:instrText>
      </w:r>
      <w:r>
        <w:rPr/>
        <w:fldChar w:fldCharType="separate"/>
      </w:r>
      <w:r>
        <w:rPr>
          <w:color w:val="000099"/>
          <w:spacing w:val="-6"/>
        </w:rPr>
        <w:t>2003</w:t>
      </w:r>
      <w:r>
        <w:rPr/>
        <w:fldChar w:fldCharType="end"/>
      </w:r>
      <w:r>
        <w:rPr>
          <w:spacing w:val="-6"/>
        </w:rPr>
        <w:t>)</w:t>
      </w:r>
      <w:r>
        <w:rPr>
          <w:spacing w:val="-6"/>
        </w:rPr>
        <w:t>extends</w:t>
      </w:r>
      <w:r>
        <w:rPr>
          <w:spacing w:val="-6"/>
        </w:rPr>
        <w:t>TAM</w:t>
      </w:r>
      <w:r>
        <w:rPr>
          <w:spacing w:val="-6"/>
        </w:rPr>
        <w:t>by</w:t>
      </w:r>
      <w:r>
        <w:rPr>
          <w:spacing w:val="-6"/>
        </w:rPr>
        <w:t>incorpor-</w:t>
      </w:r>
    </w:p>
    <w:p>
      <w:pPr>
        <w:pStyle w:val="style66"/>
        <w:ind w:left="121"/>
        <w:rPr/>
      </w:pPr>
      <w:r>
        <w:rPr>
          <w:rFonts w:ascii="Trebuchet MS" w:hAnsi="Trebuchet MS"/>
          <w:spacing w:val="-6"/>
          <w:sz w:val="12"/>
        </w:rPr>
        <w:t>67</w:t>
      </w:r>
      <w:r>
        <w:rPr>
          <w:spacing w:val="-6"/>
        </w:rPr>
        <w:t>ating</w:t>
      </w:r>
      <w:r>
        <w:rPr>
          <w:spacing w:val="-6"/>
        </w:rPr>
        <w:t>Social</w:t>
      </w:r>
      <w:r>
        <w:rPr>
          <w:spacing w:val="-6"/>
        </w:rPr>
        <w:t>Influence</w:t>
      </w:r>
      <w:r>
        <w:rPr>
          <w:spacing w:val="-6"/>
        </w:rPr>
        <w:t>(SI)</w:t>
      </w:r>
      <w:r>
        <w:rPr>
          <w:spacing w:val="-6"/>
        </w:rPr>
        <w:t>and</w:t>
      </w:r>
      <w:r>
        <w:rPr>
          <w:spacing w:val="-6"/>
        </w:rPr>
        <w:t>Facilitating</w:t>
      </w:r>
      <w:r>
        <w:rPr>
          <w:spacing w:val="-6"/>
        </w:rPr>
        <w:t>Conditions</w:t>
      </w:r>
      <w:r>
        <w:rPr>
          <w:spacing w:val="-6"/>
        </w:rPr>
        <w:t>(FC)—constructs</w:t>
      </w:r>
      <w:r>
        <w:rPr>
          <w:spacing w:val="-6"/>
        </w:rPr>
        <w:t>of</w:t>
      </w:r>
      <w:r>
        <w:rPr>
          <w:spacing w:val="-6"/>
        </w:rPr>
        <w:t>particular</w:t>
      </w:r>
      <w:r>
        <w:rPr>
          <w:spacing w:val="-6"/>
        </w:rPr>
        <w:t>relevance</w:t>
      </w:r>
    </w:p>
    <w:p>
      <w:pPr>
        <w:pStyle w:val="style66"/>
        <w:spacing w:before="196"/>
        <w:ind w:left="121"/>
        <w:rPr/>
      </w:pPr>
      <w:r>
        <w:rPr>
          <w:rFonts w:ascii="Trebuchet MS"/>
          <w:spacing w:val="-4"/>
          <w:sz w:val="12"/>
        </w:rPr>
        <w:t>68</w:t>
      </w:r>
      <w:r>
        <w:rPr>
          <w:spacing w:val="-4"/>
        </w:rPr>
        <w:t>in</w:t>
      </w:r>
      <w:r>
        <w:rPr>
          <w:spacing w:val="-4"/>
        </w:rPr>
        <w:t>the</w:t>
      </w:r>
      <w:r>
        <w:rPr>
          <w:spacing w:val="-4"/>
        </w:rPr>
        <w:t>Nigerian</w:t>
      </w:r>
      <w:r>
        <w:rPr>
          <w:spacing w:val="-4"/>
        </w:rPr>
        <w:t>context,</w:t>
      </w:r>
      <w:r>
        <w:rPr>
          <w:spacing w:val="-4"/>
        </w:rPr>
        <w:t>where</w:t>
      </w:r>
      <w:r>
        <w:rPr>
          <w:spacing w:val="-4"/>
        </w:rPr>
        <w:t>collectivist</w:t>
      </w:r>
      <w:r>
        <w:rPr>
          <w:spacing w:val="-4"/>
        </w:rPr>
        <w:t>cultural</w:t>
      </w:r>
      <w:r>
        <w:rPr>
          <w:spacing w:val="-4"/>
        </w:rPr>
        <w:t>norms</w:t>
      </w:r>
      <w:r>
        <w:rPr>
          <w:spacing w:val="-4"/>
        </w:rPr>
        <w:t>amplify</w:t>
      </w:r>
      <w:r>
        <w:rPr>
          <w:spacing w:val="-4"/>
        </w:rPr>
        <w:t>the</w:t>
      </w:r>
      <w:r>
        <w:rPr>
          <w:spacing w:val="-4"/>
        </w:rPr>
        <w:t>role</w:t>
      </w:r>
      <w:r>
        <w:rPr>
          <w:spacing w:val="-4"/>
        </w:rPr>
        <w:t>of</w:t>
      </w:r>
      <w:r>
        <w:rPr>
          <w:spacing w:val="-4"/>
        </w:rPr>
        <w:t>social</w:t>
      </w:r>
      <w:r>
        <w:rPr>
          <w:spacing w:val="-4"/>
        </w:rPr>
        <w:t>endorse-</w:t>
      </w:r>
    </w:p>
    <w:p>
      <w:pPr>
        <w:pStyle w:val="style66"/>
        <w:ind w:left="121"/>
        <w:rPr/>
      </w:pPr>
      <w:r>
        <w:rPr>
          <w:rFonts w:ascii="Trebuchet MS"/>
          <w:w w:val="90"/>
          <w:sz w:val="12"/>
        </w:rPr>
        <w:t>69</w:t>
      </w:r>
      <w:r>
        <w:rPr>
          <w:w w:val="90"/>
        </w:rPr>
        <w:t>ment</w:t>
      </w:r>
      <w:r>
        <w:rPr>
          <w:w w:val="90"/>
        </w:rPr>
        <w:t>and</w:t>
      </w:r>
      <w:r>
        <w:rPr>
          <w:w w:val="90"/>
        </w:rPr>
        <w:t>where</w:t>
      </w:r>
      <w:r>
        <w:rPr>
          <w:w w:val="90"/>
        </w:rPr>
        <w:t>infrastructure</w:t>
      </w:r>
      <w:r>
        <w:rPr>
          <w:w w:val="90"/>
        </w:rPr>
        <w:t>constraints</w:t>
      </w:r>
      <w:r>
        <w:rPr>
          <w:w w:val="90"/>
        </w:rPr>
        <w:t>shape</w:t>
      </w:r>
      <w:r>
        <w:rPr>
          <w:w w:val="90"/>
        </w:rPr>
        <w:t>institutional</w:t>
      </w:r>
      <w:r>
        <w:rPr>
          <w:w w:val="90"/>
        </w:rPr>
        <w:t>readiness.</w:t>
      </w:r>
      <w:r>
        <w:rPr>
          <w:w w:val="90"/>
        </w:rPr>
        <w:t>Socio-Technical</w:t>
      </w:r>
      <w:r>
        <w:rPr>
          <w:spacing w:val="-4"/>
          <w:w w:val="90"/>
        </w:rPr>
        <w:t>Sys-</w:t>
      </w:r>
    </w:p>
    <w:p>
      <w:pPr>
        <w:pStyle w:val="style66"/>
        <w:ind w:left="121"/>
        <w:rPr/>
      </w:pPr>
      <w:r>
        <w:rPr>
          <w:rFonts w:ascii="Trebuchet MS"/>
          <w:spacing w:val="-8"/>
          <w:sz w:val="12"/>
        </w:rPr>
        <w:t>70</w:t>
      </w:r>
      <w:r>
        <w:rPr>
          <w:spacing w:val="-8"/>
        </w:rPr>
        <w:t>tems</w:t>
      </w:r>
      <w:r>
        <w:rPr>
          <w:spacing w:val="-8"/>
        </w:rPr>
        <w:t>Theory</w:t>
      </w:r>
      <w:r>
        <w:rPr>
          <w:spacing w:val="-8"/>
        </w:rPr>
        <w:t>(Trist</w:t>
      </w:r>
      <w:r>
        <w:rPr>
          <w:spacing w:val="-8"/>
        </w:rPr>
        <w:t>&amp;</w:t>
      </w:r>
      <w:r>
        <w:rPr>
          <w:spacing w:val="-8"/>
        </w:rPr>
        <w:t>Bamforth,</w:t>
      </w:r>
      <w:r>
        <w:rPr/>
        <w:fldChar w:fldCharType="begin"/>
      </w:r>
      <w:r>
        <w:instrText xml:space="preserve"> HYPERLINK \l "_bookmark60" </w:instrText>
      </w:r>
      <w:r>
        <w:rPr/>
        <w:fldChar w:fldCharType="separate"/>
      </w:r>
      <w:r>
        <w:rPr>
          <w:color w:val="000099"/>
          <w:spacing w:val="-8"/>
        </w:rPr>
        <w:t>1951</w:t>
      </w:r>
      <w:r>
        <w:rPr/>
        <w:fldChar w:fldCharType="end"/>
      </w:r>
      <w:r>
        <w:rPr>
          <w:spacing w:val="-8"/>
        </w:rPr>
        <w:t>)</w:t>
      </w:r>
      <w:r>
        <w:rPr>
          <w:spacing w:val="-8"/>
        </w:rPr>
        <w:t>served</w:t>
      </w:r>
      <w:r>
        <w:rPr>
          <w:spacing w:val="-8"/>
        </w:rPr>
        <w:t>as</w:t>
      </w:r>
      <w:r>
        <w:rPr>
          <w:spacing w:val="-8"/>
        </w:rPr>
        <w:t>a</w:t>
      </w:r>
      <w:r>
        <w:rPr>
          <w:spacing w:val="-8"/>
        </w:rPr>
        <w:t>contextual</w:t>
      </w:r>
      <w:r>
        <w:rPr>
          <w:spacing w:val="-8"/>
        </w:rPr>
        <w:t>lens,</w:t>
      </w:r>
      <w:r>
        <w:rPr>
          <w:spacing w:val="-8"/>
        </w:rPr>
        <w:t>ensuring</w:t>
      </w:r>
      <w:r>
        <w:rPr>
          <w:spacing w:val="-8"/>
        </w:rPr>
        <w:t>that</w:t>
      </w:r>
      <w:r>
        <w:rPr>
          <w:spacing w:val="-8"/>
        </w:rPr>
        <w:t>both</w:t>
      </w:r>
      <w:r>
        <w:rPr>
          <w:spacing w:val="-8"/>
        </w:rPr>
        <w:t>technical</w:t>
      </w:r>
    </w:p>
    <w:p>
      <w:pPr>
        <w:pStyle w:val="style66"/>
        <w:ind w:left="121"/>
        <w:rPr/>
      </w:pPr>
      <w:r>
        <w:rPr>
          <w:rFonts w:ascii="Trebuchet MS"/>
          <w:spacing w:val="-6"/>
          <w:sz w:val="12"/>
        </w:rPr>
        <w:t>71</w:t>
      </w:r>
      <w:r>
        <w:rPr>
          <w:spacing w:val="-6"/>
        </w:rPr>
        <w:t>and</w:t>
      </w:r>
      <w:r>
        <w:rPr>
          <w:spacing w:val="-6"/>
        </w:rPr>
        <w:t>social</w:t>
      </w:r>
      <w:r>
        <w:rPr>
          <w:spacing w:val="-6"/>
        </w:rPr>
        <w:t>subsystems</w:t>
      </w:r>
      <w:r>
        <w:rPr>
          <w:spacing w:val="-6"/>
        </w:rPr>
        <w:t>of</w:t>
      </w:r>
      <w:r>
        <w:rPr>
          <w:spacing w:val="-6"/>
        </w:rPr>
        <w:t>the</w:t>
      </w:r>
      <w:r>
        <w:rPr>
          <w:spacing w:val="-6"/>
        </w:rPr>
        <w:t>polytechnic</w:t>
      </w:r>
      <w:r>
        <w:rPr>
          <w:spacing w:val="-6"/>
        </w:rPr>
        <w:t>were</w:t>
      </w:r>
      <w:r>
        <w:rPr>
          <w:spacing w:val="-6"/>
        </w:rPr>
        <w:t>considered</w:t>
      </w:r>
      <w:r>
        <w:rPr>
          <w:spacing w:val="-6"/>
        </w:rPr>
        <w:t>in</w:t>
      </w:r>
      <w:r>
        <w:rPr>
          <w:spacing w:val="-6"/>
        </w:rPr>
        <w:t>the</w:t>
      </w:r>
      <w:r>
        <w:rPr>
          <w:spacing w:val="-6"/>
        </w:rPr>
        <w:t>analysis.</w:t>
      </w:r>
    </w:p>
    <w:p>
      <w:pPr>
        <w:pStyle w:val="style66"/>
        <w:tabs>
          <w:tab w:val="left" w:leader="none" w:pos="799"/>
        </w:tabs>
        <w:ind w:left="121"/>
        <w:rPr/>
      </w:pPr>
      <w:r>
        <w:rPr>
          <w:rFonts w:ascii="Trebuchet MS"/>
          <w:spacing w:val="-5"/>
          <w:sz w:val="12"/>
        </w:rPr>
        <w:t>72</w:t>
      </w:r>
      <w:r>
        <w:rPr>
          <w:rFonts w:ascii="Trebuchet MS"/>
          <w:sz w:val="12"/>
        </w:rPr>
        <w:tab/>
      </w:r>
      <w:r>
        <w:rPr>
          <w:w w:val="90"/>
        </w:rPr>
        <w:t>The</w:t>
      </w:r>
      <w:r>
        <w:rPr>
          <w:w w:val="90"/>
        </w:rPr>
        <w:t>overarching</w:t>
      </w:r>
      <w:r>
        <w:rPr>
          <w:w w:val="90"/>
        </w:rPr>
        <w:t>aim</w:t>
      </w:r>
      <w:r>
        <w:rPr>
          <w:w w:val="90"/>
        </w:rPr>
        <w:t>of</w:t>
      </w:r>
      <w:r>
        <w:rPr>
          <w:w w:val="90"/>
        </w:rPr>
        <w:t>this</w:t>
      </w:r>
      <w:r>
        <w:rPr>
          <w:w w:val="90"/>
        </w:rPr>
        <w:t>study</w:t>
      </w:r>
      <w:r>
        <w:rPr>
          <w:w w:val="90"/>
        </w:rPr>
        <w:t>was</w:t>
      </w:r>
      <w:r>
        <w:rPr>
          <w:w w:val="90"/>
        </w:rPr>
        <w:t>to</w:t>
      </w:r>
      <w:r>
        <w:rPr>
          <w:w w:val="90"/>
        </w:rPr>
        <w:t>assess</w:t>
      </w:r>
      <w:r>
        <w:rPr>
          <w:w w:val="90"/>
        </w:rPr>
        <w:t>the</w:t>
      </w:r>
      <w:r>
        <w:rPr>
          <w:w w:val="90"/>
        </w:rPr>
        <w:t>technology</w:t>
      </w:r>
      <w:r>
        <w:rPr>
          <w:w w:val="90"/>
        </w:rPr>
        <w:t>acceptance</w:t>
      </w:r>
      <w:r>
        <w:rPr>
          <w:w w:val="90"/>
        </w:rPr>
        <w:t>of</w:t>
      </w:r>
      <w:r>
        <w:rPr>
          <w:w w:val="90"/>
        </w:rPr>
        <w:t>an</w:t>
      </w:r>
      <w:r>
        <w:rPr>
          <w:w w:val="90"/>
        </w:rPr>
        <w:t>LLM-</w:t>
      </w:r>
      <w:r>
        <w:rPr>
          <w:spacing w:val="-2"/>
          <w:w w:val="90"/>
        </w:rPr>
        <w:t>based</w:t>
      </w:r>
    </w:p>
    <w:p>
      <w:pPr>
        <w:pStyle w:val="style66"/>
        <w:spacing w:before="196"/>
        <w:ind w:left="121"/>
        <w:rPr/>
      </w:pPr>
      <w:r>
        <w:rPr>
          <w:rFonts w:ascii="Trebuchet MS"/>
          <w:spacing w:val="-8"/>
          <w:sz w:val="12"/>
        </w:rPr>
        <w:t>73</w:t>
      </w:r>
      <w:r>
        <w:rPr>
          <w:spacing w:val="-8"/>
        </w:rPr>
        <w:t>student</w:t>
      </w:r>
      <w:r>
        <w:rPr>
          <w:spacing w:val="-8"/>
        </w:rPr>
        <w:t>registration</w:t>
      </w:r>
      <w:r>
        <w:rPr>
          <w:spacing w:val="-8"/>
        </w:rPr>
        <w:t>system</w:t>
      </w:r>
      <w:r>
        <w:rPr>
          <w:spacing w:val="-8"/>
        </w:rPr>
        <w:t>at</w:t>
      </w:r>
      <w:r>
        <w:rPr>
          <w:spacing w:val="-8"/>
        </w:rPr>
        <w:t>Federal</w:t>
      </w:r>
      <w:r>
        <w:rPr>
          <w:spacing w:val="-8"/>
        </w:rPr>
        <w:t>Polytechnic</w:t>
      </w:r>
      <w:r>
        <w:rPr>
          <w:spacing w:val="-8"/>
        </w:rPr>
        <w:t>Nyak,</w:t>
      </w:r>
      <w:r>
        <w:rPr>
          <w:spacing w:val="-8"/>
        </w:rPr>
        <w:t>Shendam,</w:t>
      </w:r>
      <w:r>
        <w:rPr>
          <w:spacing w:val="-8"/>
        </w:rPr>
        <w:t>Plateau</w:t>
      </w:r>
      <w:r>
        <w:rPr>
          <w:spacing w:val="-8"/>
        </w:rPr>
        <w:t>State,</w:t>
      </w:r>
      <w:r>
        <w:rPr>
          <w:spacing w:val="-8"/>
        </w:rPr>
        <w:t>Nigeria.</w:t>
      </w:r>
      <w:r>
        <w:rPr>
          <w:spacing w:val="-8"/>
        </w:rPr>
        <w:t>Spe-</w:t>
      </w:r>
    </w:p>
    <w:p>
      <w:pPr>
        <w:pStyle w:val="style66"/>
        <w:ind w:left="121"/>
        <w:rPr/>
      </w:pPr>
      <w:r>
        <w:rPr>
          <w:rFonts w:ascii="Trebuchet MS"/>
          <w:spacing w:val="-2"/>
          <w:sz w:val="12"/>
        </w:rPr>
        <w:t>74</w:t>
      </w:r>
      <w:r>
        <w:rPr>
          <w:spacing w:val="-2"/>
        </w:rPr>
        <w:t>cifically,</w:t>
      </w:r>
      <w:r>
        <w:rPr>
          <w:spacing w:val="-2"/>
        </w:rPr>
        <w:t>the</w:t>
      </w:r>
      <w:r>
        <w:rPr>
          <w:spacing w:val="-2"/>
        </w:rPr>
        <w:t>study</w:t>
      </w:r>
      <w:r>
        <w:rPr>
          <w:spacing w:val="-2"/>
        </w:rPr>
        <w:t>sought</w:t>
      </w:r>
      <w:r>
        <w:rPr>
          <w:spacing w:val="-5"/>
        </w:rPr>
        <w:t>to:</w:t>
      </w:r>
    </w:p>
    <w:p>
      <w:pPr>
        <w:pStyle w:val="style66"/>
        <w:spacing w:before="115"/>
        <w:ind w:left="0"/>
        <w:rPr/>
      </w:pPr>
    </w:p>
    <w:p>
      <w:pPr>
        <w:pStyle w:val="style66"/>
        <w:tabs>
          <w:tab w:val="left" w:leader="none" w:pos="690"/>
        </w:tabs>
        <w:spacing w:before="0"/>
        <w:ind w:left="121"/>
        <w:rPr/>
      </w:pPr>
      <w:r>
        <w:rPr>
          <w:rFonts w:ascii="Trebuchet MS"/>
          <w:spacing w:val="-5"/>
          <w:sz w:val="12"/>
        </w:rPr>
        <w:t>75</w:t>
      </w:r>
      <w:r>
        <w:rPr>
          <w:rFonts w:ascii="Trebuchet MS"/>
          <w:sz w:val="12"/>
        </w:rPr>
        <w:tab/>
      </w:r>
      <w:r>
        <w:rPr>
          <w:spacing w:val="-6"/>
        </w:rPr>
        <w:t>(i)</w:t>
      </w:r>
      <w:r>
        <w:rPr>
          <w:spacing w:val="-6"/>
        </w:rPr>
        <w:t>examine</w:t>
      </w:r>
      <w:r>
        <w:rPr>
          <w:spacing w:val="-6"/>
        </w:rPr>
        <w:t>the reliability</w:t>
      </w:r>
      <w:r>
        <w:rPr>
          <w:spacing w:val="-6"/>
        </w:rPr>
        <w:t>and validity</w:t>
      </w:r>
      <w:r>
        <w:rPr>
          <w:spacing w:val="-6"/>
        </w:rPr>
        <w:t>of TAM/UTAUT</w:t>
      </w:r>
      <w:r>
        <w:rPr>
          <w:spacing w:val="-6"/>
        </w:rPr>
        <w:t>constructs in</w:t>
      </w:r>
      <w:r>
        <w:rPr>
          <w:spacing w:val="-6"/>
        </w:rPr>
        <w:t>the Nigerian</w:t>
      </w:r>
      <w:r>
        <w:rPr>
          <w:spacing w:val="-6"/>
        </w:rPr>
        <w:t>polytech-</w:t>
      </w:r>
    </w:p>
    <w:p>
      <w:pPr>
        <w:pStyle w:val="style66"/>
        <w:tabs>
          <w:tab w:val="left" w:leader="none" w:pos="1033"/>
        </w:tabs>
        <w:ind w:left="121"/>
        <w:rPr/>
      </w:pPr>
      <w:r>
        <w:rPr>
          <w:rFonts w:ascii="Trebuchet MS"/>
          <w:spacing w:val="-5"/>
          <w:sz w:val="12"/>
        </w:rPr>
        <w:t>76</w:t>
      </w:r>
      <w:r>
        <w:rPr>
          <w:rFonts w:ascii="Trebuchet MS"/>
          <w:sz w:val="12"/>
        </w:rPr>
        <w:tab/>
      </w:r>
      <w:r>
        <w:t>nic</w:t>
      </w:r>
      <w:r>
        <w:rPr>
          <w:spacing w:val="-2"/>
        </w:rPr>
        <w:t>context;</w:t>
      </w:r>
    </w:p>
    <w:p>
      <w:pPr>
        <w:pStyle w:val="style66"/>
        <w:spacing w:before="114"/>
        <w:ind w:left="0"/>
        <w:rPr/>
      </w:pPr>
    </w:p>
    <w:p>
      <w:pPr>
        <w:pStyle w:val="style66"/>
        <w:tabs>
          <w:tab w:val="left" w:leader="none" w:pos="623"/>
        </w:tabs>
        <w:spacing w:before="0"/>
        <w:ind w:left="121"/>
        <w:rPr/>
      </w:pPr>
      <w:r>
        <w:rPr>
          <w:rFonts w:ascii="Trebuchet MS"/>
          <w:spacing w:val="-5"/>
          <w:sz w:val="12"/>
        </w:rPr>
        <w:t>77</w:t>
      </w:r>
      <w:r>
        <w:rPr>
          <w:rFonts w:ascii="Trebuchet MS"/>
          <w:sz w:val="12"/>
        </w:rPr>
        <w:tab/>
      </w:r>
      <w:r>
        <w:rPr>
          <w:spacing w:val="-4"/>
        </w:rPr>
        <w:t>(ii)</w:t>
      </w:r>
      <w:r>
        <w:rPr>
          <w:spacing w:val="-4"/>
        </w:rPr>
        <w:t>determine</w:t>
      </w:r>
      <w:r>
        <w:rPr>
          <w:spacing w:val="-4"/>
        </w:rPr>
        <w:t>the</w:t>
      </w:r>
      <w:r>
        <w:rPr>
          <w:spacing w:val="-4"/>
        </w:rPr>
        <w:t>structural</w:t>
      </w:r>
      <w:r>
        <w:rPr>
          <w:spacing w:val="-4"/>
        </w:rPr>
        <w:t>relationships</w:t>
      </w:r>
      <w:r>
        <w:rPr>
          <w:spacing w:val="-4"/>
        </w:rPr>
        <w:t>between</w:t>
      </w:r>
      <w:r>
        <w:rPr>
          <w:spacing w:val="-4"/>
        </w:rPr>
        <w:t>PU,</w:t>
      </w:r>
      <w:r>
        <w:rPr>
          <w:spacing w:val="-4"/>
        </w:rPr>
        <w:t>PEOU,</w:t>
      </w:r>
      <w:r>
        <w:rPr>
          <w:spacing w:val="-4"/>
        </w:rPr>
        <w:t>SI,</w:t>
      </w:r>
      <w:r>
        <w:rPr>
          <w:spacing w:val="-4"/>
        </w:rPr>
        <w:t>FC,</w:t>
      </w:r>
      <w:r>
        <w:rPr>
          <w:spacing w:val="-4"/>
        </w:rPr>
        <w:t>and</w:t>
      </w:r>
      <w:r>
        <w:rPr>
          <w:spacing w:val="-4"/>
        </w:rPr>
        <w:t>Behavioural</w:t>
      </w:r>
      <w:r>
        <w:rPr>
          <w:spacing w:val="-5"/>
        </w:rPr>
        <w:t>In-</w:t>
      </w:r>
    </w:p>
    <w:p>
      <w:pPr>
        <w:pStyle w:val="style66"/>
        <w:tabs>
          <w:tab w:val="left" w:leader="none" w:pos="1033"/>
        </w:tabs>
        <w:ind w:left="121"/>
        <w:rPr/>
      </w:pPr>
      <w:r>
        <w:rPr>
          <w:rFonts w:ascii="Trebuchet MS"/>
          <w:spacing w:val="-5"/>
          <w:sz w:val="12"/>
        </w:rPr>
        <w:t>78</w:t>
      </w:r>
      <w:r>
        <w:rPr>
          <w:rFonts w:ascii="Trebuchet MS"/>
          <w:sz w:val="12"/>
        </w:rPr>
        <w:tab/>
      </w:r>
      <w:r>
        <w:rPr>
          <w:w w:val="90"/>
        </w:rPr>
        <w:t>tention</w:t>
      </w:r>
      <w:r>
        <w:rPr>
          <w:w w:val="90"/>
        </w:rPr>
        <w:t>(BI)</w:t>
      </w:r>
      <w:r>
        <w:rPr>
          <w:w w:val="90"/>
        </w:rPr>
        <w:t>for</w:t>
      </w:r>
      <w:r>
        <w:rPr>
          <w:w w:val="90"/>
        </w:rPr>
        <w:t>both</w:t>
      </w:r>
      <w:r>
        <w:rPr>
          <w:w w:val="90"/>
        </w:rPr>
        <w:t>students</w:t>
      </w:r>
      <w:r>
        <w:rPr>
          <w:w w:val="90"/>
        </w:rPr>
        <w:t>and</w:t>
      </w:r>
      <w:r>
        <w:rPr>
          <w:spacing w:val="-2"/>
          <w:w w:val="90"/>
        </w:rPr>
        <w:t>staff;</w:t>
      </w:r>
    </w:p>
    <w:p>
      <w:pPr>
        <w:pStyle w:val="style66"/>
        <w:spacing w:before="115"/>
        <w:ind w:left="0"/>
        <w:rPr/>
      </w:pPr>
    </w:p>
    <w:p>
      <w:pPr>
        <w:pStyle w:val="style66"/>
        <w:tabs>
          <w:tab w:val="left" w:leader="none" w:pos="557"/>
        </w:tabs>
        <w:spacing w:before="0"/>
        <w:ind w:left="121"/>
        <w:rPr/>
      </w:pPr>
      <w:r>
        <w:rPr>
          <w:rFonts w:ascii="Trebuchet MS"/>
          <w:spacing w:val="-5"/>
          <w:sz w:val="12"/>
        </w:rPr>
        <w:t>79</w:t>
      </w:r>
      <w:r>
        <w:rPr>
          <w:rFonts w:ascii="Trebuchet MS"/>
          <w:sz w:val="12"/>
        </w:rPr>
        <w:tab/>
      </w:r>
      <w:r>
        <w:rPr>
          <w:w w:val="90"/>
        </w:rPr>
        <w:t>(iii)</w:t>
      </w:r>
      <w:r>
        <w:rPr>
          <w:w w:val="90"/>
        </w:rPr>
        <w:t>compare</w:t>
      </w:r>
      <w:r>
        <w:rPr>
          <w:w w:val="90"/>
        </w:rPr>
        <w:t>perceptions</w:t>
      </w:r>
      <w:r>
        <w:rPr>
          <w:w w:val="90"/>
        </w:rPr>
        <w:t>of</w:t>
      </w:r>
      <w:r>
        <w:rPr>
          <w:w w:val="90"/>
        </w:rPr>
        <w:t>students</w:t>
      </w:r>
      <w:r>
        <w:rPr>
          <w:w w:val="90"/>
        </w:rPr>
        <w:t>and</w:t>
      </w:r>
      <w:r>
        <w:rPr>
          <w:w w:val="90"/>
        </w:rPr>
        <w:t>staff</w:t>
      </w:r>
      <w:r>
        <w:rPr>
          <w:w w:val="90"/>
        </w:rPr>
        <w:t>regarding</w:t>
      </w:r>
      <w:r>
        <w:rPr>
          <w:w w:val="90"/>
        </w:rPr>
        <w:t>the</w:t>
      </w:r>
      <w:r>
        <w:rPr>
          <w:w w:val="90"/>
        </w:rPr>
        <w:t>proposed</w:t>
      </w:r>
      <w:r>
        <w:rPr>
          <w:w w:val="90"/>
        </w:rPr>
        <w:t>system;</w:t>
      </w:r>
      <w:r>
        <w:rPr>
          <w:spacing w:val="-5"/>
          <w:w w:val="90"/>
        </w:rPr>
        <w:t>and</w:t>
      </w:r>
    </w:p>
    <w:p>
      <w:pPr>
        <w:pStyle w:val="style66"/>
        <w:spacing w:before="114"/>
        <w:ind w:left="0"/>
        <w:rPr/>
      </w:pPr>
    </w:p>
    <w:p>
      <w:pPr>
        <w:pStyle w:val="style66"/>
        <w:tabs>
          <w:tab w:val="left" w:leader="none" w:pos="576"/>
        </w:tabs>
        <w:spacing w:before="1"/>
        <w:ind w:left="121"/>
        <w:rPr/>
      </w:pPr>
      <w:r>
        <w:rPr>
          <w:rFonts w:ascii="Trebuchet MS"/>
          <w:spacing w:val="-5"/>
          <w:sz w:val="12"/>
        </w:rPr>
        <w:t>80</w:t>
      </w:r>
      <w:r>
        <w:rPr>
          <w:rFonts w:ascii="Trebuchet MS"/>
          <w:sz w:val="12"/>
        </w:rPr>
        <w:tab/>
      </w:r>
      <w:r>
        <w:rPr>
          <w:w w:val="90"/>
        </w:rPr>
        <w:t>(iv)</w:t>
      </w:r>
      <w:r>
        <w:rPr>
          <w:w w:val="90"/>
        </w:rPr>
        <w:t>derive</w:t>
      </w:r>
      <w:r>
        <w:rPr>
          <w:w w:val="90"/>
        </w:rPr>
        <w:t>evidence-based</w:t>
      </w:r>
      <w:r>
        <w:rPr>
          <w:w w:val="90"/>
        </w:rPr>
        <w:t>recommendations</w:t>
      </w:r>
      <w:r>
        <w:rPr>
          <w:w w:val="90"/>
        </w:rPr>
        <w:t>for</w:t>
      </w:r>
      <w:r>
        <w:rPr>
          <w:w w:val="90"/>
        </w:rPr>
        <w:t>implementation</w:t>
      </w:r>
      <w:r>
        <w:rPr>
          <w:w w:val="90"/>
        </w:rPr>
        <w:t>and</w:t>
      </w:r>
      <w:r>
        <w:rPr>
          <w:w w:val="90"/>
        </w:rPr>
        <w:t>NBTE</w:t>
      </w:r>
      <w:r>
        <w:rPr>
          <w:spacing w:val="-2"/>
          <w:w w:val="90"/>
        </w:rPr>
        <w:t>policy.</w:t>
      </w:r>
    </w:p>
    <w:p>
      <w:pPr>
        <w:pStyle w:val="style66"/>
        <w:spacing w:before="114"/>
        <w:ind w:left="0"/>
        <w:rPr/>
      </w:pPr>
    </w:p>
    <w:p>
      <w:pPr>
        <w:pStyle w:val="style66"/>
        <w:spacing w:before="0"/>
        <w:ind w:left="121"/>
        <w:rPr/>
      </w:pPr>
      <w:r>
        <w:rPr>
          <w:rFonts w:ascii="Trebuchet MS"/>
          <w:spacing w:val="-8"/>
          <w:sz w:val="12"/>
        </w:rPr>
        <w:t>81</w:t>
      </w:r>
      <w:r>
        <w:rPr>
          <w:spacing w:val="-8"/>
        </w:rPr>
        <w:t>This</w:t>
      </w:r>
      <w:r>
        <w:rPr>
          <w:spacing w:val="-8"/>
        </w:rPr>
        <w:t>paper</w:t>
      </w:r>
      <w:r>
        <w:rPr>
          <w:spacing w:val="-8"/>
        </w:rPr>
        <w:t>contributes</w:t>
      </w:r>
      <w:r>
        <w:rPr>
          <w:spacing w:val="-8"/>
        </w:rPr>
        <w:t>the</w:t>
      </w:r>
      <w:r>
        <w:rPr>
          <w:spacing w:val="-8"/>
        </w:rPr>
        <w:t>first</w:t>
      </w:r>
      <w:r>
        <w:rPr>
          <w:spacing w:val="-8"/>
        </w:rPr>
        <w:t>TAM/UTAUT</w:t>
      </w:r>
      <w:r>
        <w:rPr>
          <w:spacing w:val="-8"/>
        </w:rPr>
        <w:t>validation</w:t>
      </w:r>
      <w:r>
        <w:rPr>
          <w:spacing w:val="-8"/>
        </w:rPr>
        <w:t>for</w:t>
      </w:r>
      <w:r>
        <w:rPr>
          <w:spacing w:val="-8"/>
        </w:rPr>
        <w:t>LLM-based</w:t>
      </w:r>
      <w:r>
        <w:rPr>
          <w:spacing w:val="-8"/>
        </w:rPr>
        <w:t>administrative</w:t>
      </w:r>
      <w:r>
        <w:rPr>
          <w:spacing w:val="-8"/>
        </w:rPr>
        <w:t>systems</w:t>
      </w:r>
    </w:p>
    <w:p>
      <w:pPr>
        <w:pStyle w:val="style66"/>
        <w:ind w:left="121"/>
        <w:rPr/>
      </w:pPr>
      <w:r>
        <w:rPr>
          <w:rFonts w:ascii="Trebuchet MS"/>
          <w:spacing w:val="-6"/>
          <w:sz w:val="12"/>
        </w:rPr>
        <w:t>82</w:t>
      </w:r>
      <w:r>
        <w:rPr>
          <w:spacing w:val="-6"/>
        </w:rPr>
        <w:t>in Nigerian polytechnics,</w:t>
      </w:r>
      <w:r>
        <w:rPr>
          <w:spacing w:val="-6"/>
        </w:rPr>
        <w:t>generating actionable evidence</w:t>
      </w:r>
      <w:r>
        <w:rPr>
          <w:spacing w:val="-6"/>
        </w:rPr>
        <w:t>for institutional decision-makers</w:t>
      </w:r>
      <w:r>
        <w:rPr>
          <w:spacing w:val="-6"/>
        </w:rPr>
        <w:t>and</w:t>
      </w:r>
    </w:p>
    <w:p>
      <w:pPr>
        <w:pStyle w:val="style66"/>
        <w:ind w:left="121"/>
        <w:rPr/>
      </w:pPr>
      <w:r>
        <w:rPr>
          <w:rFonts w:ascii="Trebuchet MS"/>
          <w:spacing w:val="-4"/>
          <w:sz w:val="12"/>
        </w:rPr>
        <w:t>83</w:t>
      </w:r>
      <w:r>
        <w:rPr>
          <w:spacing w:val="-4"/>
        </w:rPr>
        <w:t>national</w:t>
      </w:r>
      <w:r>
        <w:rPr>
          <w:spacing w:val="-4"/>
        </w:rPr>
        <w:t>policy</w:t>
      </w:r>
      <w:r>
        <w:rPr>
          <w:spacing w:val="-4"/>
        </w:rPr>
        <w:t>stakeholders.</w:t>
      </w:r>
      <w:r>
        <w:rPr>
          <w:spacing w:val="-4"/>
        </w:rPr>
        <w:t>The</w:t>
      </w:r>
      <w:r>
        <w:rPr>
          <w:spacing w:val="-4"/>
        </w:rPr>
        <w:t>remainder</w:t>
      </w:r>
      <w:r>
        <w:rPr>
          <w:spacing w:val="-4"/>
        </w:rPr>
        <w:t>of</w:t>
      </w:r>
      <w:r>
        <w:rPr>
          <w:spacing w:val="-4"/>
        </w:rPr>
        <w:t>the</w:t>
      </w:r>
      <w:r>
        <w:rPr>
          <w:spacing w:val="-4"/>
        </w:rPr>
        <w:t>paper</w:t>
      </w:r>
      <w:r>
        <w:rPr>
          <w:spacing w:val="-4"/>
        </w:rPr>
        <w:t>is</w:t>
      </w:r>
      <w:r>
        <w:rPr>
          <w:spacing w:val="-4"/>
        </w:rPr>
        <w:t>organised</w:t>
      </w:r>
      <w:r>
        <w:rPr>
          <w:spacing w:val="-4"/>
        </w:rPr>
        <w:t>as</w:t>
      </w:r>
      <w:r>
        <w:rPr>
          <w:spacing w:val="-4"/>
        </w:rPr>
        <w:t>follows:</w:t>
      </w:r>
      <w:r>
        <w:rPr>
          <w:spacing w:val="-4"/>
        </w:rPr>
        <w:t>Section</w:t>
      </w:r>
      <w:r>
        <w:rPr/>
        <w:fldChar w:fldCharType="begin"/>
      </w:r>
      <w:r>
        <w:instrText xml:space="preserve"> HYPERLINK \l "_bookmark0" </w:instrText>
      </w:r>
      <w:r>
        <w:rPr/>
        <w:fldChar w:fldCharType="separate"/>
      </w:r>
      <w:r>
        <w:rPr>
          <w:spacing w:val="-10"/>
        </w:rPr>
        <w:t>2</w:t>
      </w:r>
      <w:r>
        <w:rPr/>
        <w:fldChar w:fldCharType="end"/>
      </w:r>
    </w:p>
    <w:p>
      <w:pPr>
        <w:pStyle w:val="style66"/>
        <w:ind w:left="121"/>
        <w:rPr/>
      </w:pPr>
      <w:r>
        <w:rPr>
          <w:rFonts w:ascii="Trebuchet MS"/>
          <w:spacing w:val="-6"/>
          <w:sz w:val="12"/>
        </w:rPr>
        <w:t>84</w:t>
      </w:r>
      <w:r>
        <w:rPr>
          <w:spacing w:val="-6"/>
        </w:rPr>
        <w:t>reviews</w:t>
      </w:r>
      <w:r>
        <w:rPr>
          <w:spacing w:val="-6"/>
        </w:rPr>
        <w:t>the</w:t>
      </w:r>
      <w:r>
        <w:rPr>
          <w:spacing w:val="-6"/>
        </w:rPr>
        <w:t>relevant</w:t>
      </w:r>
      <w:r>
        <w:rPr>
          <w:spacing w:val="-6"/>
        </w:rPr>
        <w:t>literature</w:t>
      </w:r>
      <w:r>
        <w:rPr>
          <w:spacing w:val="-6"/>
        </w:rPr>
        <w:t>and</w:t>
      </w:r>
      <w:r>
        <w:rPr>
          <w:spacing w:val="-6"/>
        </w:rPr>
        <w:t>develops</w:t>
      </w:r>
      <w:r>
        <w:rPr>
          <w:spacing w:val="-6"/>
        </w:rPr>
        <w:t>the</w:t>
      </w:r>
      <w:r>
        <w:rPr>
          <w:spacing w:val="-6"/>
        </w:rPr>
        <w:t>study</w:t>
      </w:r>
      <w:r>
        <w:rPr>
          <w:spacing w:val="-6"/>
        </w:rPr>
        <w:t>hypotheses;</w:t>
      </w:r>
      <w:r>
        <w:rPr>
          <w:spacing w:val="-6"/>
        </w:rPr>
        <w:t>Section</w:t>
      </w:r>
      <w:r>
        <w:rPr/>
        <w:fldChar w:fldCharType="begin"/>
      </w:r>
      <w:r>
        <w:instrText xml:space="preserve"> HYPERLINK \l "_bookmark1" </w:instrText>
      </w:r>
      <w:r>
        <w:rPr/>
        <w:fldChar w:fldCharType="separate"/>
      </w:r>
      <w:r>
        <w:rPr>
          <w:spacing w:val="-6"/>
        </w:rPr>
        <w:t>3</w:t>
      </w:r>
      <w:r>
        <w:rPr/>
        <w:fldChar w:fldCharType="end"/>
      </w:r>
      <w:r>
        <w:rPr>
          <w:spacing w:val="-6"/>
        </w:rPr>
        <w:t>describes</w:t>
      </w:r>
      <w:r>
        <w:rPr>
          <w:spacing w:val="-6"/>
        </w:rPr>
        <w:t>the</w:t>
      </w:r>
      <w:r>
        <w:rPr>
          <w:spacing w:val="-6"/>
        </w:rPr>
        <w:t>re-</w:t>
      </w:r>
    </w:p>
    <w:p>
      <w:pPr>
        <w:pStyle w:val="style66"/>
        <w:spacing w:before="196"/>
        <w:ind w:left="121"/>
        <w:rPr/>
      </w:pPr>
      <w:r>
        <w:rPr>
          <w:rFonts w:ascii="Trebuchet MS"/>
          <w:spacing w:val="-6"/>
          <w:sz w:val="12"/>
        </w:rPr>
        <w:t>85</w:t>
      </w:r>
      <w:r>
        <w:rPr>
          <w:spacing w:val="-6"/>
        </w:rPr>
        <w:t>search</w:t>
      </w:r>
      <w:r>
        <w:rPr>
          <w:spacing w:val="-6"/>
        </w:rPr>
        <w:t>methodology;</w:t>
      </w:r>
      <w:r>
        <w:rPr>
          <w:spacing w:val="-6"/>
        </w:rPr>
        <w:t>Section</w:t>
      </w:r>
      <w:r>
        <w:rPr/>
        <w:fldChar w:fldCharType="begin"/>
      </w:r>
      <w:r>
        <w:instrText xml:space="preserve"> HYPERLINK \l "_bookmark3" </w:instrText>
      </w:r>
      <w:r>
        <w:rPr/>
        <w:fldChar w:fldCharType="separate"/>
      </w:r>
      <w:r>
        <w:rPr>
          <w:spacing w:val="-6"/>
        </w:rPr>
        <w:t>4</w:t>
      </w:r>
      <w:r>
        <w:rPr/>
        <w:fldChar w:fldCharType="end"/>
      </w:r>
      <w:r>
        <w:rPr>
          <w:spacing w:val="-6"/>
        </w:rPr>
        <w:t>presents</w:t>
      </w:r>
      <w:r>
        <w:rPr>
          <w:spacing w:val="-6"/>
        </w:rPr>
        <w:t>the</w:t>
      </w:r>
      <w:r>
        <w:rPr>
          <w:spacing w:val="-6"/>
        </w:rPr>
        <w:t>results;</w:t>
      </w:r>
      <w:r>
        <w:rPr>
          <w:spacing w:val="-6"/>
        </w:rPr>
        <w:t>Section</w:t>
      </w:r>
      <w:r>
        <w:rPr/>
        <w:fldChar w:fldCharType="begin"/>
      </w:r>
      <w:r>
        <w:instrText xml:space="preserve"> HYPERLINK \l "_bookmark14" </w:instrText>
      </w:r>
      <w:r>
        <w:rPr/>
        <w:fldChar w:fldCharType="separate"/>
      </w:r>
      <w:r>
        <w:rPr>
          <w:spacing w:val="-6"/>
        </w:rPr>
        <w:t>5</w:t>
      </w:r>
      <w:r>
        <w:rPr/>
        <w:fldChar w:fldCharType="end"/>
      </w:r>
      <w:r>
        <w:rPr>
          <w:spacing w:val="-6"/>
        </w:rPr>
        <w:t>discusses</w:t>
      </w:r>
      <w:r>
        <w:rPr>
          <w:spacing w:val="-6"/>
        </w:rPr>
        <w:t>the</w:t>
      </w:r>
      <w:r>
        <w:rPr>
          <w:spacing w:val="-6"/>
        </w:rPr>
        <w:t>findings</w:t>
      </w:r>
      <w:r>
        <w:rPr>
          <w:spacing w:val="-6"/>
        </w:rPr>
        <w:t>and</w:t>
      </w:r>
      <w:r>
        <w:rPr>
          <w:spacing w:val="-6"/>
        </w:rPr>
        <w:t>their</w:t>
      </w:r>
    </w:p>
    <w:p>
      <w:pPr>
        <w:pStyle w:val="style66"/>
        <w:ind w:left="121"/>
        <w:rPr/>
      </w:pPr>
      <w:r>
        <w:rPr>
          <w:rFonts w:ascii="Trebuchet MS"/>
          <w:spacing w:val="-4"/>
          <w:sz w:val="12"/>
        </w:rPr>
        <w:t>86</w:t>
      </w:r>
      <w:r>
        <w:rPr>
          <w:spacing w:val="-4"/>
        </w:rPr>
        <w:t>implications;</w:t>
      </w:r>
      <w:r>
        <w:rPr>
          <w:spacing w:val="-4"/>
        </w:rPr>
        <w:t>and</w:t>
      </w:r>
      <w:r>
        <w:rPr>
          <w:spacing w:val="-4"/>
        </w:rPr>
        <w:t>Section</w:t>
      </w:r>
      <w:r>
        <w:rPr/>
        <w:fldChar w:fldCharType="begin"/>
      </w:r>
      <w:r>
        <w:instrText xml:space="preserve"> HYPERLINK \l "_bookmark16" </w:instrText>
      </w:r>
      <w:r>
        <w:rPr/>
        <w:fldChar w:fldCharType="separate"/>
      </w:r>
      <w:r>
        <w:rPr>
          <w:spacing w:val="-4"/>
        </w:rPr>
        <w:t>6</w:t>
      </w:r>
      <w:r>
        <w:rPr/>
        <w:fldChar w:fldCharType="end"/>
      </w:r>
      <w:r>
        <w:rPr>
          <w:spacing w:val="-4"/>
        </w:rPr>
        <w:t>offers</w:t>
      </w:r>
      <w:r>
        <w:rPr>
          <w:spacing w:val="-4"/>
        </w:rPr>
        <w:t>conclusions</w:t>
      </w:r>
      <w:r>
        <w:rPr>
          <w:spacing w:val="-4"/>
        </w:rPr>
        <w:t>and</w:t>
      </w:r>
      <w:r>
        <w:rPr>
          <w:spacing w:val="-4"/>
        </w:rPr>
        <w:t>recommendations.</w:t>
      </w:r>
    </w:p>
    <w:p>
      <w:pPr>
        <w:pStyle w:val="style66"/>
        <w:spacing w:after="0"/>
        <w:rPr/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4098"/>
        <w:tabs>
          <w:tab w:val="left" w:leader="none" w:pos="964"/>
        </w:tabs>
        <w:spacing w:before="84"/>
        <w:ind w:left="121"/>
        <w:rPr/>
      </w:pPr>
      <w:r>
        <w:rPr>
          <w:rFonts w:ascii="Trebuchet MS"/>
          <w:b w:val="false"/>
          <w:sz w:val="12"/>
        </w:rPr>
        <w:t>87</w:t>
      </w:r>
      <w:bookmarkStart w:id="1" w:name="Literature Review"/>
      <w:bookmarkStart w:id="2" w:name="_bookmark0"/>
      <w:bookmarkEnd w:id="1"/>
      <w:bookmarkEnd w:id="2"/>
      <w:r>
        <w:rPr>
          <w:spacing w:val="-10"/>
        </w:rPr>
        <w:t>2</w:t>
      </w:r>
      <w:r>
        <w:tab/>
      </w:r>
      <w:r>
        <w:t>Literature</w:t>
      </w:r>
      <w:r>
        <w:rPr>
          <w:spacing w:val="-2"/>
        </w:rPr>
        <w:t>Review</w:t>
      </w:r>
    </w:p>
    <w:p>
      <w:pPr>
        <w:pStyle w:val="style66"/>
        <w:spacing w:before="184"/>
        <w:ind w:left="0"/>
        <w:rPr>
          <w:rFonts w:ascii="Times New Roman"/>
          <w:b/>
          <w:sz w:val="28"/>
        </w:rPr>
      </w:pPr>
    </w:p>
    <w:p>
      <w:pPr>
        <w:pStyle w:val="style4099"/>
        <w:tabs>
          <w:tab w:val="left" w:leader="none" w:pos="1093"/>
        </w:tabs>
        <w:ind w:left="121"/>
        <w:rPr/>
      </w:pPr>
      <w:r>
        <w:rPr>
          <w:rFonts w:ascii="Trebuchet MS"/>
          <w:b w:val="false"/>
          <w:sz w:val="12"/>
        </w:rPr>
        <w:t>88</w:t>
      </w:r>
      <w:bookmarkStart w:id="3" w:name="Student Registration Systems in Nigerian"/>
      <w:bookmarkEnd w:id="3"/>
      <w:r>
        <w:rPr>
          <w:spacing w:val="-5"/>
        </w:rPr>
        <w:t>2.1</w:t>
      </w:r>
      <w:r>
        <w:tab/>
      </w:r>
      <w:r>
        <w:t>Student</w:t>
      </w:r>
      <w:r>
        <w:t>Registration</w:t>
      </w:r>
      <w:r>
        <w:t>Systems</w:t>
      </w:r>
      <w:r>
        <w:t>in</w:t>
      </w:r>
      <w:r>
        <w:t>Nigerian</w:t>
      </w:r>
      <w:r>
        <w:t>Higher</w:t>
      </w:r>
      <w:r>
        <w:rPr>
          <w:spacing w:val="-2"/>
        </w:rPr>
        <w:t>Education</w:t>
      </w:r>
    </w:p>
    <w:p>
      <w:pPr>
        <w:pStyle w:val="style66"/>
        <w:spacing w:before="74"/>
        <w:ind w:left="0"/>
        <w:rPr>
          <w:rFonts w:ascii="Times New Roman"/>
          <w:b/>
        </w:rPr>
      </w:pPr>
    </w:p>
    <w:p>
      <w:pPr>
        <w:pStyle w:val="style66"/>
        <w:spacing w:before="1"/>
        <w:ind w:left="121"/>
        <w:rPr/>
      </w:pPr>
      <w:r>
        <w:rPr>
          <w:rFonts w:ascii="Trebuchet MS"/>
          <w:spacing w:val="-6"/>
          <w:sz w:val="12"/>
        </w:rPr>
        <w:t>89</w:t>
      </w:r>
      <w:r>
        <w:rPr>
          <w:spacing w:val="-6"/>
        </w:rPr>
        <w:t>The</w:t>
      </w:r>
      <w:r>
        <w:rPr>
          <w:spacing w:val="-6"/>
        </w:rPr>
        <w:t>administrative</w:t>
      </w:r>
      <w:r>
        <w:rPr>
          <w:spacing w:val="-6"/>
        </w:rPr>
        <w:t>landscape</w:t>
      </w:r>
      <w:r>
        <w:rPr>
          <w:spacing w:val="-6"/>
        </w:rPr>
        <w:t>of</w:t>
      </w:r>
      <w:r>
        <w:rPr>
          <w:spacing w:val="-6"/>
        </w:rPr>
        <w:t>Nigerian</w:t>
      </w:r>
      <w:r>
        <w:rPr>
          <w:spacing w:val="-6"/>
        </w:rPr>
        <w:t>polytechnics</w:t>
      </w:r>
      <w:r>
        <w:rPr>
          <w:spacing w:val="-6"/>
        </w:rPr>
        <w:t>is</w:t>
      </w:r>
      <w:r>
        <w:rPr>
          <w:spacing w:val="-6"/>
        </w:rPr>
        <w:t>characterised</w:t>
      </w:r>
      <w:r>
        <w:rPr>
          <w:spacing w:val="-6"/>
        </w:rPr>
        <w:t>by</w:t>
      </w:r>
      <w:r>
        <w:rPr>
          <w:spacing w:val="-6"/>
        </w:rPr>
        <w:t>labour-intensive,</w:t>
      </w:r>
    </w:p>
    <w:p>
      <w:pPr>
        <w:pStyle w:val="style66"/>
        <w:spacing w:before="196"/>
        <w:ind w:left="121"/>
        <w:rPr/>
      </w:pPr>
      <w:r>
        <w:rPr>
          <w:rFonts w:ascii="Trebuchet MS"/>
          <w:spacing w:val="-6"/>
          <w:sz w:val="12"/>
        </w:rPr>
        <w:t>90</w:t>
      </w:r>
      <w:r>
        <w:rPr>
          <w:spacing w:val="-6"/>
        </w:rPr>
        <w:t>paper-based</w:t>
      </w:r>
      <w:r>
        <w:rPr>
          <w:spacing w:val="-6"/>
        </w:rPr>
        <w:t>processes</w:t>
      </w:r>
      <w:r>
        <w:rPr>
          <w:spacing w:val="-6"/>
        </w:rPr>
        <w:t>that</w:t>
      </w:r>
      <w:r>
        <w:rPr>
          <w:spacing w:val="-6"/>
        </w:rPr>
        <w:t>have</w:t>
      </w:r>
      <w:r>
        <w:rPr>
          <w:spacing w:val="-6"/>
        </w:rPr>
        <w:t>resisted</w:t>
      </w:r>
      <w:r>
        <w:rPr>
          <w:spacing w:val="-6"/>
        </w:rPr>
        <w:t>modernisation</w:t>
      </w:r>
      <w:r>
        <w:rPr>
          <w:spacing w:val="-6"/>
        </w:rPr>
        <w:t>despite</w:t>
      </w:r>
      <w:r>
        <w:rPr>
          <w:spacing w:val="-6"/>
        </w:rPr>
        <w:t>decades</w:t>
      </w:r>
      <w:r>
        <w:rPr>
          <w:spacing w:val="-6"/>
        </w:rPr>
        <w:t>of</w:t>
      </w:r>
      <w:r>
        <w:rPr>
          <w:spacing w:val="-6"/>
        </w:rPr>
        <w:t>calls</w:t>
      </w:r>
      <w:r>
        <w:rPr>
          <w:spacing w:val="-6"/>
        </w:rPr>
        <w:t>for</w:t>
      </w:r>
      <w:r>
        <w:rPr>
          <w:spacing w:val="-6"/>
        </w:rPr>
        <w:t>reform</w:t>
      </w:r>
    </w:p>
    <w:p>
      <w:pPr>
        <w:pStyle w:val="style66"/>
        <w:ind w:left="121"/>
        <w:rPr/>
      </w:pPr>
      <w:r>
        <w:rPr>
          <w:rFonts w:ascii="Trebuchet MS" w:hAnsi="Trebuchet MS"/>
          <w:spacing w:val="-8"/>
          <w:sz w:val="12"/>
        </w:rPr>
        <w:t>91</w:t>
      </w:r>
      <w:r>
        <w:rPr>
          <w:spacing w:val="-8"/>
        </w:rPr>
        <w:t>(Adewole-Odeshi,</w:t>
      </w:r>
      <w:r>
        <w:rPr/>
        <w:fldChar w:fldCharType="begin"/>
      </w:r>
      <w:r>
        <w:instrText xml:space="preserve"> HYPERLINK \l "_bookmark20" </w:instrText>
      </w:r>
      <w:r>
        <w:rPr/>
        <w:fldChar w:fldCharType="separate"/>
      </w:r>
      <w:r>
        <w:rPr>
          <w:color w:val="000099"/>
          <w:spacing w:val="-8"/>
        </w:rPr>
        <w:t>2020</w:t>
      </w:r>
      <w:r>
        <w:rPr/>
        <w:fldChar w:fldCharType="end"/>
      </w:r>
      <w:r>
        <w:rPr>
          <w:spacing w:val="-8"/>
        </w:rPr>
        <w:t>;</w:t>
      </w:r>
      <w:r>
        <w:rPr>
          <w:spacing w:val="-8"/>
        </w:rPr>
        <w:t>Ogunode</w:t>
      </w:r>
      <w:r>
        <w:rPr>
          <w:spacing w:val="-8"/>
        </w:rPr>
        <w:t>&amp;</w:t>
      </w:r>
      <w:r>
        <w:rPr>
          <w:spacing w:val="-8"/>
        </w:rPr>
        <w:t>Jegede,</w:t>
      </w:r>
      <w:r>
        <w:rPr/>
        <w:fldChar w:fldCharType="begin"/>
      </w:r>
      <w:r>
        <w:instrText xml:space="preserve"> HYPERLINK \l "_bookmark46" </w:instrText>
      </w:r>
      <w:r>
        <w:rPr/>
        <w:fldChar w:fldCharType="separate"/>
      </w:r>
      <w:r>
        <w:rPr>
          <w:color w:val="000099"/>
          <w:spacing w:val="-8"/>
        </w:rPr>
        <w:t>2021</w:t>
      </w:r>
      <w:r>
        <w:rPr/>
        <w:fldChar w:fldCharType="end"/>
      </w:r>
      <w:r>
        <w:rPr>
          <w:spacing w:val="-8"/>
        </w:rPr>
        <w:t>).</w:t>
      </w:r>
      <w:r>
        <w:rPr>
          <w:spacing w:val="-8"/>
        </w:rPr>
        <w:t>Student</w:t>
      </w:r>
      <w:r>
        <w:rPr>
          <w:spacing w:val="-8"/>
        </w:rPr>
        <w:t>registration—encompassing</w:t>
      </w:r>
      <w:r>
        <w:rPr>
          <w:spacing w:val="-8"/>
        </w:rPr>
        <w:t>course</w:t>
      </w:r>
    </w:p>
    <w:p>
      <w:pPr>
        <w:pStyle w:val="style66"/>
        <w:ind w:left="121"/>
        <w:rPr/>
      </w:pPr>
      <w:r>
        <w:rPr>
          <w:rFonts w:ascii="Trebuchet MS"/>
          <w:spacing w:val="-6"/>
          <w:sz w:val="12"/>
        </w:rPr>
        <w:t>92</w:t>
      </w:r>
      <w:r>
        <w:rPr>
          <w:spacing w:val="-6"/>
        </w:rPr>
        <w:t>form</w:t>
      </w:r>
      <w:r>
        <w:rPr>
          <w:spacing w:val="-6"/>
        </w:rPr>
        <w:t>completion,</w:t>
      </w:r>
      <w:r>
        <w:rPr>
          <w:spacing w:val="-6"/>
        </w:rPr>
        <w:t>prerequisite</w:t>
      </w:r>
      <w:r>
        <w:rPr>
          <w:spacing w:val="-6"/>
        </w:rPr>
        <w:t>verification,</w:t>
      </w:r>
      <w:r>
        <w:rPr>
          <w:spacing w:val="-6"/>
        </w:rPr>
        <w:t>lecturer</w:t>
      </w:r>
      <w:r>
        <w:rPr>
          <w:spacing w:val="-6"/>
        </w:rPr>
        <w:t>approvals,</w:t>
      </w:r>
      <w:r>
        <w:rPr>
          <w:spacing w:val="-6"/>
        </w:rPr>
        <w:t>bursary</w:t>
      </w:r>
      <w:r>
        <w:rPr>
          <w:spacing w:val="-6"/>
        </w:rPr>
        <w:t>clearance,</w:t>
      </w:r>
      <w:r>
        <w:rPr>
          <w:spacing w:val="-6"/>
        </w:rPr>
        <w:t>and</w:t>
      </w:r>
      <w:r>
        <w:rPr>
          <w:spacing w:val="-6"/>
        </w:rPr>
        <w:t>registry</w:t>
      </w:r>
    </w:p>
    <w:p>
      <w:pPr>
        <w:pStyle w:val="style66"/>
        <w:ind w:left="121"/>
        <w:rPr/>
      </w:pPr>
      <w:r>
        <w:rPr>
          <w:rFonts w:ascii="Trebuchet MS" w:hAnsi="Trebuchet MS"/>
          <w:spacing w:val="-6"/>
          <w:sz w:val="12"/>
        </w:rPr>
        <w:t>93</w:t>
      </w:r>
      <w:r>
        <w:rPr>
          <w:spacing w:val="-6"/>
        </w:rPr>
        <w:t>documentation—typically</w:t>
      </w:r>
      <w:r>
        <w:rPr>
          <w:spacing w:val="-6"/>
        </w:rPr>
        <w:t>requires visits to multiple offices over several days (Nwachukwu et</w:t>
      </w:r>
    </w:p>
    <w:p>
      <w:pPr>
        <w:pStyle w:val="style66"/>
        <w:ind w:left="121"/>
        <w:rPr/>
      </w:pPr>
      <w:r>
        <w:rPr>
          <w:rFonts w:ascii="Trebuchet MS"/>
          <w:spacing w:val="-4"/>
          <w:sz w:val="12"/>
        </w:rPr>
        <w:t>94</w:t>
      </w:r>
      <w:r>
        <w:rPr>
          <w:spacing w:val="-4"/>
        </w:rPr>
        <w:t>al.,</w:t>
      </w:r>
      <w:r>
        <w:rPr/>
        <w:fldChar w:fldCharType="begin"/>
      </w:r>
      <w:r>
        <w:instrText xml:space="preserve"> HYPERLINK \l "_bookmark44" </w:instrText>
      </w:r>
      <w:r>
        <w:rPr/>
        <w:fldChar w:fldCharType="separate"/>
      </w:r>
      <w:r>
        <w:rPr>
          <w:color w:val="000099"/>
          <w:spacing w:val="-4"/>
        </w:rPr>
        <w:t>2021</w:t>
      </w:r>
      <w:r>
        <w:rPr/>
        <w:fldChar w:fldCharType="end"/>
      </w:r>
      <w:r>
        <w:rPr>
          <w:spacing w:val="-4"/>
        </w:rPr>
        <w:t>).</w:t>
      </w:r>
      <w:r>
        <w:rPr>
          <w:spacing w:val="-4"/>
        </w:rPr>
        <w:t>B.</w:t>
      </w:r>
      <w:r>
        <w:rPr>
          <w:spacing w:val="-4"/>
        </w:rPr>
        <w:t>Okonkwo</w:t>
      </w:r>
      <w:r>
        <w:rPr>
          <w:spacing w:val="-4"/>
        </w:rPr>
        <w:t>and</w:t>
      </w:r>
      <w:r>
        <w:rPr>
          <w:spacing w:val="-4"/>
        </w:rPr>
        <w:t>Ibrahim</w:t>
      </w:r>
      <w:r>
        <w:rPr>
          <w:spacing w:val="-4"/>
        </w:rPr>
        <w:t>(</w:t>
      </w:r>
      <w:r>
        <w:rPr/>
        <w:fldChar w:fldCharType="begin"/>
      </w:r>
      <w:r>
        <w:instrText xml:space="preserve"> HYPERLINK \l "_bookmark47" </w:instrText>
      </w:r>
      <w:r>
        <w:rPr/>
        <w:fldChar w:fldCharType="separate"/>
      </w:r>
      <w:r>
        <w:rPr>
          <w:color w:val="000099"/>
          <w:spacing w:val="-4"/>
        </w:rPr>
        <w:t>2020</w:t>
      </w:r>
      <w:r>
        <w:rPr/>
        <w:fldChar w:fldCharType="end"/>
      </w:r>
      <w:r>
        <w:rPr>
          <w:spacing w:val="-4"/>
        </w:rPr>
        <w:t>)</w:t>
      </w:r>
      <w:r>
        <w:rPr>
          <w:spacing w:val="-4"/>
        </w:rPr>
        <w:t>conducted</w:t>
      </w:r>
      <w:r>
        <w:rPr>
          <w:spacing w:val="-4"/>
        </w:rPr>
        <w:t>a</w:t>
      </w:r>
      <w:r>
        <w:rPr>
          <w:spacing w:val="-4"/>
        </w:rPr>
        <w:t>time-motion</w:t>
      </w:r>
      <w:r>
        <w:rPr>
          <w:spacing w:val="-4"/>
        </w:rPr>
        <w:t>analysis</w:t>
      </w:r>
      <w:r>
        <w:rPr>
          <w:spacing w:val="-4"/>
        </w:rPr>
        <w:t>across</w:t>
      </w:r>
      <w:r>
        <w:rPr>
          <w:spacing w:val="-4"/>
        </w:rPr>
        <w:t>three</w:t>
      </w:r>
    </w:p>
    <w:p>
      <w:pPr>
        <w:pStyle w:val="style66"/>
        <w:spacing w:before="196"/>
        <w:ind w:left="121"/>
        <w:rPr/>
      </w:pPr>
      <w:r>
        <w:rPr>
          <w:rFonts w:ascii="Trebuchet MS"/>
          <w:w w:val="90"/>
          <w:sz w:val="12"/>
        </w:rPr>
        <w:t>95</w:t>
      </w:r>
      <w:r>
        <w:rPr>
          <w:w w:val="90"/>
        </w:rPr>
        <w:t>Nigerian</w:t>
      </w:r>
      <w:r>
        <w:rPr>
          <w:w w:val="90"/>
        </w:rPr>
        <w:t>institutions</w:t>
      </w:r>
      <w:r>
        <w:rPr>
          <w:w w:val="90"/>
        </w:rPr>
        <w:t>and</w:t>
      </w:r>
      <w:r>
        <w:rPr>
          <w:w w:val="90"/>
        </w:rPr>
        <w:t>reported</w:t>
      </w:r>
      <w:r>
        <w:rPr>
          <w:w w:val="90"/>
        </w:rPr>
        <w:t>average</w:t>
      </w:r>
      <w:r>
        <w:rPr>
          <w:w w:val="90"/>
        </w:rPr>
        <w:t>registration</w:t>
      </w:r>
      <w:r>
        <w:rPr>
          <w:w w:val="90"/>
        </w:rPr>
        <w:t>durations</w:t>
      </w:r>
      <w:r>
        <w:rPr>
          <w:w w:val="90"/>
        </w:rPr>
        <w:t>of</w:t>
      </w:r>
      <w:r>
        <w:rPr>
          <w:w w:val="90"/>
        </w:rPr>
        <w:t>3.2</w:t>
      </w:r>
      <w:r>
        <w:rPr>
          <w:w w:val="90"/>
        </w:rPr>
        <w:t>to</w:t>
      </w:r>
      <w:r>
        <w:rPr>
          <w:w w:val="90"/>
        </w:rPr>
        <w:t>5.1</w:t>
      </w:r>
      <w:r>
        <w:rPr>
          <w:w w:val="90"/>
        </w:rPr>
        <w:t>working</w:t>
      </w:r>
      <w:r>
        <w:rPr>
          <w:w w:val="90"/>
        </w:rPr>
        <w:t>days</w:t>
      </w:r>
      <w:r>
        <w:rPr>
          <w:spacing w:val="-5"/>
          <w:w w:val="90"/>
        </w:rPr>
        <w:t>per</w:t>
      </w:r>
    </w:p>
    <w:p>
      <w:pPr>
        <w:pStyle w:val="style66"/>
        <w:ind w:left="121"/>
        <w:rPr/>
      </w:pPr>
      <w:r>
        <w:rPr>
          <w:rFonts w:ascii="Trebuchet MS" w:hAnsi="Trebuchet MS"/>
          <w:spacing w:val="-6"/>
          <w:sz w:val="12"/>
        </w:rPr>
        <w:t>96</w:t>
      </w:r>
      <w:r>
        <w:rPr>
          <w:spacing w:val="-6"/>
        </w:rPr>
        <w:t>student,</w:t>
      </w:r>
      <w:r>
        <w:rPr>
          <w:spacing w:val="-6"/>
        </w:rPr>
        <w:t>with</w:t>
      </w:r>
      <w:r>
        <w:rPr>
          <w:spacing w:val="-6"/>
        </w:rPr>
        <w:t>error</w:t>
      </w:r>
      <w:r>
        <w:rPr>
          <w:spacing w:val="-6"/>
        </w:rPr>
        <w:t>rates</w:t>
      </w:r>
      <w:r>
        <w:rPr>
          <w:spacing w:val="-6"/>
        </w:rPr>
        <w:t>of</w:t>
      </w:r>
      <w:r>
        <w:rPr>
          <w:spacing w:val="-6"/>
        </w:rPr>
        <w:t>12–18%</w:t>
      </w:r>
      <w:r>
        <w:rPr>
          <w:spacing w:val="-6"/>
        </w:rPr>
        <w:t>in</w:t>
      </w:r>
      <w:r>
        <w:rPr>
          <w:spacing w:val="-6"/>
        </w:rPr>
        <w:t>manual</w:t>
      </w:r>
      <w:r>
        <w:rPr>
          <w:spacing w:val="-6"/>
        </w:rPr>
        <w:t>course</w:t>
      </w:r>
      <w:r>
        <w:rPr>
          <w:spacing w:val="-6"/>
        </w:rPr>
        <w:t>allocation.</w:t>
      </w:r>
      <w:r>
        <w:rPr>
          <w:spacing w:val="-6"/>
        </w:rPr>
        <w:t>Adeyemi</w:t>
      </w:r>
      <w:r>
        <w:rPr>
          <w:spacing w:val="-6"/>
        </w:rPr>
        <w:t>and</w:t>
      </w:r>
      <w:r>
        <w:rPr>
          <w:spacing w:val="-6"/>
        </w:rPr>
        <w:t>Olaleye</w:t>
      </w:r>
      <w:r>
        <w:rPr>
          <w:spacing w:val="-6"/>
        </w:rPr>
        <w:t>(</w:t>
      </w:r>
      <w:r>
        <w:rPr/>
        <w:fldChar w:fldCharType="begin"/>
      </w:r>
      <w:r>
        <w:instrText xml:space="preserve"> HYPERLINK \l "_bookmark21" </w:instrText>
      </w:r>
      <w:r>
        <w:rPr/>
        <w:fldChar w:fldCharType="separate"/>
      </w:r>
      <w:r>
        <w:rPr>
          <w:color w:val="000099"/>
          <w:spacing w:val="-6"/>
        </w:rPr>
        <w:t>2019</w:t>
      </w:r>
      <w:r>
        <w:rPr/>
        <w:fldChar w:fldCharType="end"/>
      </w:r>
      <w:r>
        <w:rPr>
          <w:spacing w:val="-6"/>
        </w:rPr>
        <w:t>)</w:t>
      </w:r>
    </w:p>
    <w:p>
      <w:pPr>
        <w:pStyle w:val="style66"/>
        <w:ind w:left="121"/>
        <w:rPr/>
      </w:pPr>
      <w:r>
        <w:rPr>
          <w:rFonts w:ascii="Trebuchet MS"/>
          <w:w w:val="90"/>
          <w:sz w:val="12"/>
        </w:rPr>
        <w:t>97</w:t>
      </w:r>
      <w:r>
        <w:rPr>
          <w:w w:val="90"/>
        </w:rPr>
        <w:t>documented</w:t>
      </w:r>
      <w:r>
        <w:rPr>
          <w:w w:val="90"/>
        </w:rPr>
        <w:t>persistent</w:t>
      </w:r>
      <w:r>
        <w:rPr>
          <w:w w:val="90"/>
        </w:rPr>
        <w:t>challenges</w:t>
      </w:r>
      <w:r>
        <w:rPr>
          <w:w w:val="90"/>
        </w:rPr>
        <w:t>including</w:t>
      </w:r>
      <w:r>
        <w:rPr>
          <w:w w:val="90"/>
        </w:rPr>
        <w:t>document</w:t>
      </w:r>
      <w:r>
        <w:rPr>
          <w:w w:val="90"/>
        </w:rPr>
        <w:t>loss,</w:t>
      </w:r>
      <w:r>
        <w:rPr>
          <w:w w:val="90"/>
        </w:rPr>
        <w:t>transcription</w:t>
      </w:r>
      <w:r>
        <w:rPr>
          <w:w w:val="90"/>
        </w:rPr>
        <w:t>errors,</w:t>
      </w:r>
      <w:r>
        <w:rPr>
          <w:w w:val="90"/>
        </w:rPr>
        <w:t>and</w:t>
      </w:r>
      <w:r>
        <w:rPr>
          <w:spacing w:val="-2"/>
          <w:w w:val="90"/>
        </w:rPr>
        <w:t>commu-</w:t>
      </w:r>
    </w:p>
    <w:p>
      <w:pPr>
        <w:pStyle w:val="style66"/>
        <w:ind w:left="121"/>
        <w:rPr/>
      </w:pPr>
      <w:r>
        <w:rPr>
          <w:rFonts w:ascii="Trebuchet MS"/>
          <w:w w:val="90"/>
          <w:sz w:val="12"/>
        </w:rPr>
        <w:t>98</w:t>
      </w:r>
      <w:r>
        <w:rPr>
          <w:w w:val="90"/>
        </w:rPr>
        <w:t>nication</w:t>
      </w:r>
      <w:r>
        <w:rPr>
          <w:w w:val="90"/>
        </w:rPr>
        <w:t>breakdowns</w:t>
      </w:r>
      <w:r>
        <w:rPr>
          <w:w w:val="90"/>
        </w:rPr>
        <w:t>between</w:t>
      </w:r>
      <w:r>
        <w:rPr>
          <w:w w:val="90"/>
        </w:rPr>
        <w:t>academic</w:t>
      </w:r>
      <w:r>
        <w:rPr>
          <w:w w:val="90"/>
        </w:rPr>
        <w:t>and</w:t>
      </w:r>
      <w:r>
        <w:rPr>
          <w:w w:val="90"/>
        </w:rPr>
        <w:t>administrative</w:t>
      </w:r>
      <w:r>
        <w:rPr>
          <w:w w:val="90"/>
        </w:rPr>
        <w:t>units.</w:t>
      </w:r>
      <w:r>
        <w:rPr>
          <w:w w:val="90"/>
        </w:rPr>
        <w:t>These</w:t>
      </w:r>
      <w:r>
        <w:rPr>
          <w:w w:val="90"/>
        </w:rPr>
        <w:t>inefficiencies</w:t>
      </w:r>
      <w:r>
        <w:rPr>
          <w:w w:val="90"/>
        </w:rPr>
        <w:t>are</w:t>
      </w:r>
      <w:r>
        <w:rPr>
          <w:spacing w:val="-4"/>
          <w:w w:val="90"/>
        </w:rPr>
        <w:t>amp-</w:t>
      </w:r>
    </w:p>
    <w:p>
      <w:pPr>
        <w:pStyle w:val="style66"/>
        <w:ind w:left="121"/>
        <w:rPr/>
      </w:pPr>
      <w:r>
        <w:rPr>
          <w:rFonts w:ascii="Trebuchet MS"/>
          <w:spacing w:val="-4"/>
          <w:sz w:val="12"/>
        </w:rPr>
        <w:t>99</w:t>
      </w:r>
      <w:r>
        <w:rPr>
          <w:spacing w:val="-4"/>
        </w:rPr>
        <w:t>lified</w:t>
      </w:r>
      <w:r>
        <w:rPr>
          <w:spacing w:val="-4"/>
        </w:rPr>
        <w:t>in</w:t>
      </w:r>
      <w:r>
        <w:rPr>
          <w:spacing w:val="-4"/>
        </w:rPr>
        <w:t>polytechnics</w:t>
      </w:r>
      <w:r>
        <w:rPr>
          <w:spacing w:val="-4"/>
        </w:rPr>
        <w:t>regulated</w:t>
      </w:r>
      <w:r>
        <w:rPr>
          <w:spacing w:val="-4"/>
        </w:rPr>
        <w:t>by</w:t>
      </w:r>
      <w:r>
        <w:rPr>
          <w:spacing w:val="-4"/>
        </w:rPr>
        <w:t>the</w:t>
      </w:r>
      <w:r>
        <w:rPr>
          <w:spacing w:val="-4"/>
        </w:rPr>
        <w:t>NBTE,</w:t>
      </w:r>
      <w:r>
        <w:rPr>
          <w:spacing w:val="-4"/>
        </w:rPr>
        <w:t>where</w:t>
      </w:r>
      <w:r>
        <w:rPr>
          <w:spacing w:val="-4"/>
        </w:rPr>
        <w:t>strict</w:t>
      </w:r>
      <w:r>
        <w:rPr>
          <w:spacing w:val="-4"/>
        </w:rPr>
        <w:t>adherence</w:t>
      </w:r>
      <w:r>
        <w:rPr>
          <w:spacing w:val="-4"/>
        </w:rPr>
        <w:t>to</w:t>
      </w:r>
      <w:r>
        <w:rPr>
          <w:spacing w:val="-4"/>
        </w:rPr>
        <w:t>prescribed</w:t>
      </w:r>
      <w:r>
        <w:rPr>
          <w:spacing w:val="-4"/>
        </w:rPr>
        <w:t>curricula,</w:t>
      </w:r>
    </w:p>
    <w:p>
      <w:pPr>
        <w:pStyle w:val="style66"/>
        <w:spacing w:before="196"/>
        <w:rPr/>
      </w:pPr>
      <w:r>
        <w:rPr>
          <w:rFonts w:ascii="Trebuchet MS"/>
          <w:spacing w:val="-6"/>
          <w:sz w:val="12"/>
        </w:rPr>
        <w:t>100</w:t>
      </w:r>
      <w:r>
        <w:rPr>
          <w:spacing w:val="-6"/>
        </w:rPr>
        <w:t>credit</w:t>
      </w:r>
      <w:r>
        <w:rPr>
          <w:spacing w:val="-6"/>
        </w:rPr>
        <w:t>unit</w:t>
      </w:r>
      <w:r>
        <w:rPr>
          <w:spacing w:val="-6"/>
        </w:rPr>
        <w:t>ceilings,</w:t>
      </w:r>
      <w:r>
        <w:rPr>
          <w:spacing w:val="-6"/>
        </w:rPr>
        <w:t>and</w:t>
      </w:r>
      <w:r>
        <w:rPr>
          <w:spacing w:val="-6"/>
        </w:rPr>
        <w:t>prerequisite</w:t>
      </w:r>
      <w:r>
        <w:rPr>
          <w:spacing w:val="-6"/>
        </w:rPr>
        <w:t>chains</w:t>
      </w:r>
      <w:r>
        <w:rPr>
          <w:spacing w:val="-6"/>
        </w:rPr>
        <w:t>adds</w:t>
      </w:r>
      <w:r>
        <w:rPr>
          <w:spacing w:val="-6"/>
        </w:rPr>
        <w:t>layers</w:t>
      </w:r>
      <w:r>
        <w:rPr>
          <w:spacing w:val="-6"/>
        </w:rPr>
        <w:t>of</w:t>
      </w:r>
      <w:r>
        <w:rPr>
          <w:spacing w:val="-6"/>
        </w:rPr>
        <w:t>procedural</w:t>
      </w:r>
      <w:r>
        <w:rPr>
          <w:spacing w:val="-6"/>
        </w:rPr>
        <w:t>complexity</w:t>
      </w:r>
      <w:r>
        <w:rPr>
          <w:spacing w:val="-6"/>
        </w:rPr>
        <w:t>(Ogunode</w:t>
      </w:r>
      <w:r>
        <w:rPr>
          <w:spacing w:val="-10"/>
        </w:rPr>
        <w:t>&amp;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101</w:t>
      </w:r>
      <w:r>
        <w:rPr>
          <w:spacing w:val="-6"/>
        </w:rPr>
        <w:t>Jegede,</w:t>
      </w:r>
      <w:r>
        <w:rPr/>
        <w:fldChar w:fldCharType="begin"/>
      </w:r>
      <w:r>
        <w:instrText xml:space="preserve"> HYPERLINK \l "_bookmark46" </w:instrText>
      </w:r>
      <w:r>
        <w:rPr/>
        <w:fldChar w:fldCharType="separate"/>
      </w:r>
      <w:r>
        <w:rPr>
          <w:color w:val="000099"/>
          <w:spacing w:val="-6"/>
        </w:rPr>
        <w:t>2021</w:t>
      </w:r>
      <w:r>
        <w:rPr/>
        <w:fldChar w:fldCharType="end"/>
      </w:r>
      <w:r>
        <w:rPr>
          <w:spacing w:val="-6"/>
        </w:rPr>
        <w:t>).</w:t>
      </w:r>
      <w:r>
        <w:rPr>
          <w:spacing w:val="-6"/>
        </w:rPr>
        <w:t>The</w:t>
      </w:r>
      <w:r>
        <w:rPr>
          <w:spacing w:val="-6"/>
        </w:rPr>
        <w:t>consequences</w:t>
      </w:r>
      <w:r>
        <w:rPr>
          <w:spacing w:val="-6"/>
        </w:rPr>
        <w:t>extend</w:t>
      </w:r>
      <w:r>
        <w:rPr>
          <w:spacing w:val="-6"/>
        </w:rPr>
        <w:t>beyond</w:t>
      </w:r>
      <w:r>
        <w:rPr>
          <w:spacing w:val="-6"/>
        </w:rPr>
        <w:t>administrative</w:t>
      </w:r>
      <w:r>
        <w:rPr>
          <w:spacing w:val="-6"/>
        </w:rPr>
        <w:t>inconvenience:</w:t>
      </w:r>
      <w:r>
        <w:rPr>
          <w:spacing w:val="-6"/>
        </w:rPr>
        <w:t>delayed</w:t>
      </w:r>
      <w:r>
        <w:rPr>
          <w:spacing w:val="-6"/>
        </w:rPr>
        <w:t>regis-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102</w:t>
      </w:r>
      <w:r>
        <w:rPr>
          <w:w w:val="90"/>
        </w:rPr>
        <w:t>tration</w:t>
      </w:r>
      <w:r>
        <w:rPr>
          <w:w w:val="90"/>
        </w:rPr>
        <w:t>erodes</w:t>
      </w:r>
      <w:r>
        <w:rPr>
          <w:w w:val="90"/>
        </w:rPr>
        <w:t>contact</w:t>
      </w:r>
      <w:r>
        <w:rPr>
          <w:w w:val="90"/>
        </w:rPr>
        <w:t>hours,</w:t>
      </w:r>
      <w:r>
        <w:rPr>
          <w:w w:val="90"/>
        </w:rPr>
        <w:t>compromises</w:t>
      </w:r>
      <w:r>
        <w:rPr>
          <w:w w:val="90"/>
        </w:rPr>
        <w:t>examination</w:t>
      </w:r>
      <w:r>
        <w:rPr>
          <w:w w:val="90"/>
        </w:rPr>
        <w:t>scheduling,</w:t>
      </w:r>
      <w:r>
        <w:rPr>
          <w:w w:val="90"/>
        </w:rPr>
        <w:t>and</w:t>
      </w:r>
      <w:r>
        <w:rPr>
          <w:w w:val="90"/>
        </w:rPr>
        <w:t>undermines</w:t>
      </w:r>
      <w:r>
        <w:rPr>
          <w:w w:val="90"/>
        </w:rPr>
        <w:t>the</w:t>
      </w:r>
      <w:r>
        <w:rPr>
          <w:spacing w:val="-2"/>
          <w:w w:val="90"/>
        </w:rPr>
        <w:t>quality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103</w:t>
      </w:r>
      <w:r>
        <w:rPr>
          <w:spacing w:val="-6"/>
        </w:rPr>
        <w:t>assurance processes upon which NBTE</w:t>
      </w:r>
      <w:r>
        <w:rPr>
          <w:spacing w:val="-6"/>
        </w:rPr>
        <w:t>accreditation depends.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104</w:t>
      </w:r>
      <w:bookmarkStart w:id="4" w:name="AI and Large Language Models in Educatio"/>
      <w:bookmarkEnd w:id="4"/>
      <w:r>
        <w:rPr>
          <w:spacing w:val="-5"/>
        </w:rPr>
        <w:t>2.2</w:t>
      </w:r>
      <w:r>
        <w:tab/>
      </w:r>
      <w:r>
        <w:t>AI</w:t>
      </w:r>
      <w:r>
        <w:t>and</w:t>
      </w:r>
      <w:r>
        <w:t>Large</w:t>
      </w:r>
      <w:r>
        <w:t>Language</w:t>
      </w:r>
      <w:r>
        <w:t>Models</w:t>
      </w:r>
      <w:r>
        <w:t>in</w:t>
      </w:r>
      <w:r>
        <w:t>Educational</w:t>
      </w:r>
      <w:r>
        <w:rPr>
          <w:spacing w:val="-2"/>
        </w:rPr>
        <w:t>Administration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6"/>
          <w:sz w:val="12"/>
        </w:rPr>
        <w:t>105</w:t>
      </w:r>
      <w:r>
        <w:rPr>
          <w:spacing w:val="-6"/>
        </w:rPr>
        <w:t>Artificial</w:t>
      </w:r>
      <w:r>
        <w:rPr>
          <w:spacing w:val="-6"/>
        </w:rPr>
        <w:t>intelligence</w:t>
      </w:r>
      <w:r>
        <w:rPr>
          <w:spacing w:val="-6"/>
        </w:rPr>
        <w:t>applications</w:t>
      </w:r>
      <w:r>
        <w:rPr>
          <w:spacing w:val="-6"/>
        </w:rPr>
        <w:t>in</w:t>
      </w:r>
      <w:r>
        <w:rPr>
          <w:spacing w:val="-6"/>
        </w:rPr>
        <w:t>educational</w:t>
      </w:r>
      <w:r>
        <w:rPr>
          <w:spacing w:val="-6"/>
        </w:rPr>
        <w:t>administration</w:t>
      </w:r>
      <w:r>
        <w:rPr>
          <w:spacing w:val="-6"/>
        </w:rPr>
        <w:t>have</w:t>
      </w:r>
      <w:r>
        <w:rPr>
          <w:spacing w:val="-6"/>
        </w:rPr>
        <w:t>expanded</w:t>
      </w:r>
      <w:r>
        <w:rPr>
          <w:spacing w:val="-6"/>
        </w:rPr>
        <w:t>rapidly</w:t>
      </w:r>
      <w:r>
        <w:rPr>
          <w:spacing w:val="-6"/>
        </w:rPr>
        <w:t>in</w:t>
      </w:r>
      <w:r>
        <w:rPr>
          <w:spacing w:val="-6"/>
        </w:rPr>
        <w:t>re-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106</w:t>
      </w:r>
      <w:r>
        <w:rPr>
          <w:spacing w:val="-6"/>
        </w:rPr>
        <w:t>cent</w:t>
      </w:r>
      <w:r>
        <w:rPr>
          <w:spacing w:val="-6"/>
        </w:rPr>
        <w:t>years,</w:t>
      </w:r>
      <w:r>
        <w:rPr>
          <w:spacing w:val="-6"/>
        </w:rPr>
        <w:t>moving</w:t>
      </w:r>
      <w:r>
        <w:rPr>
          <w:spacing w:val="-6"/>
        </w:rPr>
        <w:t>beyond</w:t>
      </w:r>
      <w:r>
        <w:rPr>
          <w:spacing w:val="-6"/>
        </w:rPr>
        <w:t>learning</w:t>
      </w:r>
      <w:r>
        <w:rPr>
          <w:spacing w:val="-6"/>
        </w:rPr>
        <w:t>analytics</w:t>
      </w:r>
      <w:r>
        <w:rPr>
          <w:spacing w:val="-6"/>
        </w:rPr>
        <w:t>and</w:t>
      </w:r>
      <w:r>
        <w:rPr>
          <w:spacing w:val="-6"/>
        </w:rPr>
        <w:t>adaptive</w:t>
      </w:r>
      <w:r>
        <w:rPr>
          <w:spacing w:val="-6"/>
        </w:rPr>
        <w:t>tutoring</w:t>
      </w:r>
      <w:r>
        <w:rPr>
          <w:spacing w:val="-6"/>
        </w:rPr>
        <w:t>to</w:t>
      </w:r>
      <w:r>
        <w:rPr>
          <w:spacing w:val="-6"/>
        </w:rPr>
        <w:t>encompass</w:t>
      </w:r>
      <w:r>
        <w:rPr>
          <w:spacing w:val="-6"/>
        </w:rPr>
        <w:t>document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107</w:t>
      </w:r>
      <w:r>
        <w:rPr>
          <w:spacing w:val="-4"/>
        </w:rPr>
        <w:t>processing,</w:t>
      </w:r>
      <w:r>
        <w:rPr>
          <w:spacing w:val="-4"/>
        </w:rPr>
        <w:t>enrolment</w:t>
      </w:r>
      <w:r>
        <w:rPr>
          <w:spacing w:val="-4"/>
        </w:rPr>
        <w:t>management,</w:t>
      </w:r>
      <w:r>
        <w:rPr>
          <w:spacing w:val="-4"/>
        </w:rPr>
        <w:t>and</w:t>
      </w:r>
      <w:r>
        <w:rPr>
          <w:spacing w:val="-4"/>
        </w:rPr>
        <w:t>institutional</w:t>
      </w:r>
      <w:r>
        <w:rPr>
          <w:spacing w:val="-4"/>
        </w:rPr>
        <w:t>communication</w:t>
      </w:r>
      <w:r>
        <w:rPr>
          <w:spacing w:val="-4"/>
        </w:rPr>
        <w:t>(X.</w:t>
      </w:r>
      <w:r>
        <w:rPr>
          <w:spacing w:val="-4"/>
        </w:rPr>
        <w:t>Chen</w:t>
      </w:r>
      <w:r>
        <w:rPr>
          <w:spacing w:val="-4"/>
        </w:rPr>
        <w:t>et</w:t>
      </w:r>
      <w:r>
        <w:rPr>
          <w:spacing w:val="-4"/>
        </w:rPr>
        <w:t>al.,</w:t>
      </w:r>
      <w:r>
        <w:rPr/>
        <w:fldChar w:fldCharType="begin"/>
      </w:r>
      <w:r>
        <w:instrText xml:space="preserve"> HYPERLINK \l "_bookmark25" </w:instrText>
      </w:r>
      <w:r>
        <w:rPr/>
        <w:fldChar w:fldCharType="separate"/>
      </w:r>
      <w:r>
        <w:rPr>
          <w:color w:val="000099"/>
          <w:spacing w:val="-4"/>
        </w:rPr>
        <w:t>2022</w:t>
      </w:r>
      <w:r>
        <w:rPr/>
        <w:fldChar w:fldCharType="end"/>
      </w:r>
      <w:r>
        <w:rPr>
          <w:spacing w:val="-4"/>
        </w:rPr>
        <w:t>;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108</w:t>
      </w:r>
      <w:r>
        <w:rPr>
          <w:spacing w:val="-4"/>
        </w:rPr>
        <w:t>Zawacki-Richter</w:t>
      </w:r>
      <w:r>
        <w:rPr>
          <w:spacing w:val="-4"/>
        </w:rPr>
        <w:t>et</w:t>
      </w:r>
      <w:r>
        <w:rPr>
          <w:spacing w:val="-4"/>
        </w:rPr>
        <w:t>al.,</w:t>
      </w:r>
      <w:r>
        <w:rPr/>
        <w:fldChar w:fldCharType="begin"/>
      </w:r>
      <w:r>
        <w:instrText xml:space="preserve"> HYPERLINK \l "_bookmark67" </w:instrText>
      </w:r>
      <w:r>
        <w:rPr/>
        <w:fldChar w:fldCharType="separate"/>
      </w:r>
      <w:r>
        <w:rPr>
          <w:color w:val="000099"/>
          <w:spacing w:val="-4"/>
        </w:rPr>
        <w:t>2019</w:t>
      </w:r>
      <w:r>
        <w:rPr/>
        <w:fldChar w:fldCharType="end"/>
      </w:r>
      <w:r>
        <w:rPr>
          <w:spacing w:val="-4"/>
        </w:rPr>
        <w:t>).</w:t>
      </w:r>
      <w:r>
        <w:rPr>
          <w:spacing w:val="-4"/>
        </w:rPr>
        <w:t>L.</w:t>
      </w:r>
      <w:r>
        <w:rPr>
          <w:spacing w:val="-4"/>
        </w:rPr>
        <w:t>Chen</w:t>
      </w:r>
      <w:r>
        <w:rPr>
          <w:spacing w:val="-4"/>
        </w:rPr>
        <w:t>et</w:t>
      </w:r>
      <w:r>
        <w:rPr>
          <w:spacing w:val="-4"/>
        </w:rPr>
        <w:t>al.</w:t>
      </w:r>
      <w:r>
        <w:rPr>
          <w:spacing w:val="-4"/>
        </w:rPr>
        <w:t>(</w:t>
      </w:r>
      <w:r>
        <w:rPr/>
        <w:fldChar w:fldCharType="begin"/>
      </w:r>
      <w:r>
        <w:instrText xml:space="preserve"> HYPERLINK \l "_bookmark24" </w:instrText>
      </w:r>
      <w:r>
        <w:rPr/>
        <w:fldChar w:fldCharType="separate"/>
      </w:r>
      <w:r>
        <w:rPr>
          <w:color w:val="000099"/>
          <w:spacing w:val="-4"/>
        </w:rPr>
        <w:t>2022</w:t>
      </w:r>
      <w:r>
        <w:rPr/>
        <w:fldChar w:fldCharType="end"/>
      </w:r>
      <w:r>
        <w:rPr>
          <w:spacing w:val="-4"/>
        </w:rPr>
        <w:t>)</w:t>
      </w:r>
      <w:r>
        <w:rPr>
          <w:spacing w:val="-4"/>
        </w:rPr>
        <w:t>demonstrated</w:t>
      </w:r>
      <w:r>
        <w:rPr>
          <w:spacing w:val="-4"/>
        </w:rPr>
        <w:t>that</w:t>
      </w:r>
      <w:r>
        <w:rPr>
          <w:spacing w:val="-4"/>
        </w:rPr>
        <w:t>machine</w:t>
      </w:r>
      <w:r>
        <w:rPr>
          <w:spacing w:val="-4"/>
        </w:rPr>
        <w:t>learning</w:t>
      </w:r>
      <w:r>
        <w:rPr>
          <w:spacing w:val="-5"/>
        </w:rPr>
        <w:t>al-</w:t>
      </w:r>
    </w:p>
    <w:p>
      <w:pPr>
        <w:pStyle w:val="style66"/>
        <w:rPr/>
      </w:pPr>
      <w:r>
        <w:rPr>
          <w:rFonts w:ascii="Trebuchet MS"/>
          <w:spacing w:val="-8"/>
          <w:sz w:val="12"/>
        </w:rPr>
        <w:t>109</w:t>
      </w:r>
      <w:r>
        <w:rPr>
          <w:spacing w:val="-8"/>
        </w:rPr>
        <w:t>gorithms</w:t>
      </w:r>
      <w:r>
        <w:rPr>
          <w:spacing w:val="-8"/>
        </w:rPr>
        <w:t>could</w:t>
      </w:r>
      <w:r>
        <w:rPr>
          <w:spacing w:val="-8"/>
        </w:rPr>
        <w:t>automate</w:t>
      </w:r>
      <w:r>
        <w:rPr>
          <w:spacing w:val="-8"/>
        </w:rPr>
        <w:t>enrolment</w:t>
      </w:r>
      <w:r>
        <w:rPr>
          <w:spacing w:val="-8"/>
        </w:rPr>
        <w:t>predictions</w:t>
      </w:r>
      <w:r>
        <w:rPr>
          <w:spacing w:val="-8"/>
        </w:rPr>
        <w:t>with</w:t>
      </w:r>
      <w:r>
        <w:rPr>
          <w:spacing w:val="-8"/>
        </w:rPr>
        <w:t>over</w:t>
      </w:r>
      <w:r>
        <w:rPr>
          <w:spacing w:val="-8"/>
        </w:rPr>
        <w:t>85%</w:t>
      </w:r>
      <w:r>
        <w:rPr>
          <w:spacing w:val="-8"/>
        </w:rPr>
        <w:t>accuracy,</w:t>
      </w:r>
      <w:r>
        <w:rPr>
          <w:spacing w:val="-8"/>
        </w:rPr>
        <w:t>while</w:t>
      </w:r>
      <w:r>
        <w:rPr>
          <w:spacing w:val="-8"/>
        </w:rPr>
        <w:t>Rodrigues</w:t>
      </w:r>
      <w:r>
        <w:rPr>
          <w:spacing w:val="-8"/>
        </w:rPr>
        <w:t>and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110</w:t>
      </w:r>
      <w:r>
        <w:rPr>
          <w:spacing w:val="-6"/>
        </w:rPr>
        <w:t>Patel</w:t>
      </w:r>
      <w:r>
        <w:rPr>
          <w:spacing w:val="-6"/>
        </w:rPr>
        <w:t>(</w:t>
      </w:r>
      <w:r>
        <w:rPr/>
        <w:fldChar w:fldCharType="begin"/>
      </w:r>
      <w:r>
        <w:instrText xml:space="preserve"> HYPERLINK \l "_bookmark55" </w:instrText>
      </w:r>
      <w:r>
        <w:rPr/>
        <w:fldChar w:fldCharType="separate"/>
      </w:r>
      <w:r>
        <w:rPr>
          <w:color w:val="000099"/>
          <w:spacing w:val="-6"/>
        </w:rPr>
        <w:t>2023</w:t>
      </w:r>
      <w:r>
        <w:rPr/>
        <w:fldChar w:fldCharType="end"/>
      </w:r>
      <w:r>
        <w:rPr>
          <w:spacing w:val="-6"/>
        </w:rPr>
        <w:t>)</w:t>
      </w:r>
      <w:r>
        <w:rPr>
          <w:spacing w:val="-6"/>
        </w:rPr>
        <w:t>applied</w:t>
      </w:r>
      <w:r>
        <w:rPr>
          <w:spacing w:val="-6"/>
        </w:rPr>
        <w:t>natural</w:t>
      </w:r>
      <w:r>
        <w:rPr>
          <w:spacing w:val="-6"/>
        </w:rPr>
        <w:t>language</w:t>
      </w:r>
      <w:r>
        <w:rPr>
          <w:spacing w:val="-6"/>
        </w:rPr>
        <w:t>processing</w:t>
      </w:r>
      <w:r>
        <w:rPr>
          <w:spacing w:val="-6"/>
        </w:rPr>
        <w:t>to</w:t>
      </w:r>
      <w:r>
        <w:rPr>
          <w:spacing w:val="-6"/>
        </w:rPr>
        <w:t>document</w:t>
      </w:r>
      <w:r>
        <w:rPr>
          <w:spacing w:val="-6"/>
        </w:rPr>
        <w:t>verification</w:t>
      </w:r>
      <w:r>
        <w:rPr>
          <w:spacing w:val="-6"/>
        </w:rPr>
        <w:t>in</w:t>
      </w:r>
      <w:r>
        <w:rPr>
          <w:spacing w:val="-6"/>
        </w:rPr>
        <w:t>South</w:t>
      </w:r>
      <w:r>
        <w:rPr>
          <w:spacing w:val="-6"/>
        </w:rPr>
        <w:t>African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111</w:t>
      </w:r>
      <w:r>
        <w:rPr>
          <w:spacing w:val="-6"/>
        </w:rPr>
        <w:t>universities, achieving</w:t>
      </w:r>
      <w:r>
        <w:rPr>
          <w:spacing w:val="-6"/>
        </w:rPr>
        <w:t>a</w:t>
      </w:r>
      <w:r>
        <w:rPr>
          <w:spacing w:val="-6"/>
        </w:rPr>
        <w:t>93%</w:t>
      </w:r>
      <w:r>
        <w:rPr>
          <w:spacing w:val="-6"/>
        </w:rPr>
        <w:t>reduction</w:t>
      </w:r>
      <w:r>
        <w:rPr>
          <w:spacing w:val="-6"/>
        </w:rPr>
        <w:t>in</w:t>
      </w:r>
      <w:r>
        <w:rPr>
          <w:spacing w:val="-6"/>
        </w:rPr>
        <w:t>manual</w:t>
      </w:r>
      <w:r>
        <w:rPr>
          <w:spacing w:val="-6"/>
        </w:rPr>
        <w:t>processing</w:t>
      </w:r>
      <w:r>
        <w:rPr>
          <w:spacing w:val="-6"/>
        </w:rPr>
        <w:t>time.</w:t>
      </w:r>
    </w:p>
    <w:p>
      <w:pPr>
        <w:pStyle w:val="style66"/>
        <w:tabs>
          <w:tab w:val="left" w:leader="none" w:pos="799"/>
        </w:tabs>
        <w:spacing w:before="196"/>
        <w:rPr/>
      </w:pPr>
      <w:r>
        <w:rPr>
          <w:rFonts w:ascii="Trebuchet MS"/>
          <w:spacing w:val="-5"/>
          <w:sz w:val="12"/>
        </w:rPr>
        <w:t>112</w:t>
      </w:r>
      <w:r>
        <w:rPr>
          <w:rFonts w:ascii="Trebuchet MS"/>
          <w:sz w:val="12"/>
        </w:rPr>
        <w:tab/>
      </w:r>
      <w:r>
        <w:rPr>
          <w:spacing w:val="-6"/>
        </w:rPr>
        <w:t>The</w:t>
      </w:r>
      <w:r>
        <w:rPr>
          <w:spacing w:val="-6"/>
        </w:rPr>
        <w:t>advent</w:t>
      </w:r>
      <w:r>
        <w:rPr>
          <w:spacing w:val="-6"/>
        </w:rPr>
        <w:t>of</w:t>
      </w:r>
      <w:r>
        <w:rPr>
          <w:spacing w:val="-6"/>
        </w:rPr>
        <w:t>LLMs</w:t>
      </w:r>
      <w:r>
        <w:rPr>
          <w:spacing w:val="-6"/>
        </w:rPr>
        <w:t>has</w:t>
      </w:r>
      <w:r>
        <w:rPr>
          <w:spacing w:val="-6"/>
        </w:rPr>
        <w:t>markedly</w:t>
      </w:r>
      <w:r>
        <w:rPr>
          <w:spacing w:val="-6"/>
        </w:rPr>
        <w:t>accelerated</w:t>
      </w:r>
      <w:r>
        <w:rPr>
          <w:spacing w:val="-6"/>
        </w:rPr>
        <w:t>this</w:t>
      </w:r>
      <w:r>
        <w:rPr>
          <w:spacing w:val="-6"/>
        </w:rPr>
        <w:t>trajectory.</w:t>
      </w:r>
      <w:r>
        <w:rPr>
          <w:spacing w:val="-6"/>
        </w:rPr>
        <w:t>OpenAI</w:t>
      </w:r>
      <w:r>
        <w:rPr>
          <w:spacing w:val="-6"/>
        </w:rPr>
        <w:t>(</w:t>
      </w:r>
      <w:r>
        <w:rPr/>
        <w:fldChar w:fldCharType="begin"/>
      </w:r>
      <w:r>
        <w:instrText xml:space="preserve"> HYPERLINK \l "_bookmark50" </w:instrText>
      </w:r>
      <w:r>
        <w:rPr/>
        <w:fldChar w:fldCharType="separate"/>
      </w:r>
      <w:r>
        <w:rPr>
          <w:color w:val="000099"/>
          <w:spacing w:val="-6"/>
        </w:rPr>
        <w:t>2023</w:t>
      </w:r>
      <w:r>
        <w:rPr/>
        <w:fldChar w:fldCharType="end"/>
      </w:r>
      <w:r>
        <w:rPr>
          <w:spacing w:val="-6"/>
        </w:rPr>
        <w:t>)</w:t>
      </w:r>
      <w:r>
        <w:rPr>
          <w:spacing w:val="-6"/>
        </w:rPr>
        <w:t>documented</w:t>
      </w:r>
    </w:p>
    <w:p>
      <w:pPr>
        <w:pStyle w:val="style66"/>
        <w:rPr/>
      </w:pPr>
      <w:r>
        <w:rPr>
          <w:rFonts w:ascii="Trebuchet MS" w:hAnsi="Trebuchet MS"/>
          <w:spacing w:val="-6"/>
          <w:sz w:val="12"/>
        </w:rPr>
        <w:t>113</w:t>
      </w:r>
      <w:r>
        <w:rPr>
          <w:spacing w:val="-6"/>
        </w:rPr>
        <w:t>GPT-4’s</w:t>
      </w:r>
      <w:r>
        <w:rPr>
          <w:spacing w:val="-6"/>
        </w:rPr>
        <w:t>capabilities</w:t>
      </w:r>
      <w:r>
        <w:rPr>
          <w:spacing w:val="-6"/>
        </w:rPr>
        <w:t>in</w:t>
      </w:r>
      <w:r>
        <w:rPr>
          <w:spacing w:val="-6"/>
        </w:rPr>
        <w:t>multi-modal</w:t>
      </w:r>
      <w:r>
        <w:rPr>
          <w:spacing w:val="-6"/>
        </w:rPr>
        <w:t>document</w:t>
      </w:r>
      <w:r>
        <w:rPr>
          <w:spacing w:val="-6"/>
        </w:rPr>
        <w:t>understanding,</w:t>
      </w:r>
      <w:r>
        <w:rPr>
          <w:spacing w:val="-6"/>
        </w:rPr>
        <w:t>form</w:t>
      </w:r>
      <w:r>
        <w:rPr>
          <w:spacing w:val="-6"/>
        </w:rPr>
        <w:t>extraction,</w:t>
      </w:r>
      <w:r>
        <w:rPr>
          <w:spacing w:val="-6"/>
        </w:rPr>
        <w:t>and</w:t>
      </w:r>
      <w:r>
        <w:rPr>
          <w:spacing w:val="-6"/>
        </w:rPr>
        <w:t>contextual</w:t>
      </w:r>
    </w:p>
    <w:p>
      <w:pPr>
        <w:pStyle w:val="style66"/>
        <w:spacing w:after="0"/>
        <w:rPr/>
        <w:sectPr>
          <w:pgSz w:w="11910" w:h="16840" w:orient="portrait"/>
          <w:pgMar w:top="1260" w:right="566" w:bottom="1060" w:left="992" w:header="0" w:footer="863" w:gutter="0"/>
        </w:sectPr>
      </w:pPr>
    </w:p>
    <w:p>
      <w:pPr>
        <w:pStyle w:val="style66"/>
        <w:spacing w:before="73"/>
        <w:rPr/>
      </w:pPr>
      <w:r>
        <w:rPr>
          <w:rFonts w:ascii="Trebuchet MS" w:hAnsi="Trebuchet MS"/>
          <w:spacing w:val="-6"/>
          <w:sz w:val="12"/>
        </w:rPr>
        <w:t>114</w:t>
      </w:r>
      <w:r>
        <w:rPr>
          <w:spacing w:val="-6"/>
        </w:rPr>
        <w:t>reasoning—competencies</w:t>
      </w:r>
      <w:r>
        <w:rPr>
          <w:spacing w:val="-6"/>
        </w:rPr>
        <w:t>directly</w:t>
      </w:r>
      <w:r>
        <w:rPr>
          <w:spacing w:val="-6"/>
        </w:rPr>
        <w:t>relevant</w:t>
      </w:r>
      <w:r>
        <w:rPr>
          <w:spacing w:val="-6"/>
        </w:rPr>
        <w:t>to</w:t>
      </w:r>
      <w:r>
        <w:rPr>
          <w:spacing w:val="-6"/>
        </w:rPr>
        <w:t>registration</w:t>
      </w:r>
      <w:r>
        <w:rPr>
          <w:spacing w:val="-6"/>
        </w:rPr>
        <w:t>workflows.</w:t>
      </w:r>
      <w:r>
        <w:rPr>
          <w:spacing w:val="-6"/>
        </w:rPr>
        <w:t>Jain</w:t>
      </w:r>
      <w:r>
        <w:rPr>
          <w:spacing w:val="-6"/>
        </w:rPr>
        <w:t>and</w:t>
      </w:r>
      <w:r>
        <w:rPr>
          <w:spacing w:val="-6"/>
        </w:rPr>
        <w:t>Mehta</w:t>
      </w:r>
      <w:r>
        <w:rPr>
          <w:spacing w:val="-6"/>
        </w:rPr>
        <w:t>(</w:t>
      </w:r>
      <w:r>
        <w:rPr/>
        <w:fldChar w:fldCharType="begin"/>
      </w:r>
      <w:r>
        <w:instrText xml:space="preserve"> HYPERLINK \l "_bookmark36" </w:instrText>
      </w:r>
      <w:r>
        <w:rPr/>
        <w:fldChar w:fldCharType="separate"/>
      </w:r>
      <w:r>
        <w:rPr>
          <w:color w:val="000099"/>
          <w:spacing w:val="-6"/>
        </w:rPr>
        <w:t>2023</w:t>
      </w:r>
      <w:r>
        <w:rPr/>
        <w:fldChar w:fldCharType="end"/>
      </w:r>
      <w:r>
        <w:rPr>
          <w:spacing w:val="-6"/>
        </w:rPr>
        <w:t>)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115</w:t>
      </w:r>
      <w:r>
        <w:rPr>
          <w:spacing w:val="-4"/>
        </w:rPr>
        <w:t>successfully</w:t>
      </w:r>
      <w:r>
        <w:rPr>
          <w:spacing w:val="-4"/>
        </w:rPr>
        <w:t>deployed</w:t>
      </w:r>
      <w:r>
        <w:rPr>
          <w:spacing w:val="-4"/>
        </w:rPr>
        <w:t>LLMs</w:t>
      </w:r>
      <w:r>
        <w:rPr>
          <w:spacing w:val="-4"/>
        </w:rPr>
        <w:t>for</w:t>
      </w:r>
      <w:r>
        <w:rPr>
          <w:spacing w:val="-4"/>
        </w:rPr>
        <w:t>healthcare</w:t>
      </w:r>
      <w:r>
        <w:rPr>
          <w:spacing w:val="-4"/>
        </w:rPr>
        <w:t>form</w:t>
      </w:r>
      <w:r>
        <w:rPr>
          <w:spacing w:val="-4"/>
        </w:rPr>
        <w:t>processing,</w:t>
      </w:r>
      <w:r>
        <w:rPr>
          <w:spacing w:val="-4"/>
        </w:rPr>
        <w:t>demonstrating</w:t>
      </w:r>
      <w:r>
        <w:rPr>
          <w:spacing w:val="-4"/>
        </w:rPr>
        <w:t>91%</w:t>
      </w:r>
      <w:r>
        <w:rPr>
          <w:spacing w:val="-4"/>
        </w:rPr>
        <w:t>extraction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116</w:t>
      </w:r>
      <w:r>
        <w:rPr>
          <w:spacing w:val="-4"/>
        </w:rPr>
        <w:t>accuracy</w:t>
      </w:r>
      <w:r>
        <w:rPr>
          <w:spacing w:val="-4"/>
        </w:rPr>
        <w:t>with</w:t>
      </w:r>
      <w:r>
        <w:rPr>
          <w:spacing w:val="-4"/>
        </w:rPr>
        <w:t>minimal</w:t>
      </w:r>
      <w:r>
        <w:rPr>
          <w:spacing w:val="-4"/>
        </w:rPr>
        <w:t>human</w:t>
      </w:r>
      <w:r>
        <w:rPr>
          <w:spacing w:val="-4"/>
        </w:rPr>
        <w:t>intervention.</w:t>
      </w:r>
      <w:r>
        <w:rPr>
          <w:spacing w:val="-4"/>
        </w:rPr>
        <w:t>In</w:t>
      </w:r>
      <w:r>
        <w:rPr>
          <w:spacing w:val="-4"/>
        </w:rPr>
        <w:t>the</w:t>
      </w:r>
      <w:r>
        <w:rPr>
          <w:spacing w:val="-4"/>
        </w:rPr>
        <w:t>educational</w:t>
      </w:r>
      <w:r>
        <w:rPr>
          <w:spacing w:val="-4"/>
        </w:rPr>
        <w:t>domain,</w:t>
      </w:r>
      <w:r>
        <w:rPr>
          <w:spacing w:val="-4"/>
        </w:rPr>
        <w:t>Kasneci</w:t>
      </w:r>
      <w:r>
        <w:rPr>
          <w:spacing w:val="-4"/>
        </w:rPr>
        <w:t>et</w:t>
      </w:r>
      <w:r>
        <w:rPr>
          <w:spacing w:val="-4"/>
        </w:rPr>
        <w:t>al.</w:t>
      </w:r>
      <w:r>
        <w:rPr>
          <w:spacing w:val="-4"/>
        </w:rPr>
        <w:t>(</w:t>
      </w:r>
      <w:r>
        <w:rPr/>
        <w:fldChar w:fldCharType="begin"/>
      </w:r>
      <w:r>
        <w:instrText xml:space="preserve"> HYPERLINK \l "_bookmark37" </w:instrText>
      </w:r>
      <w:r>
        <w:rPr/>
        <w:fldChar w:fldCharType="separate"/>
      </w:r>
      <w:r>
        <w:rPr>
          <w:color w:val="000099"/>
          <w:spacing w:val="-4"/>
        </w:rPr>
        <w:t>2023</w:t>
      </w:r>
      <w:r>
        <w:rPr/>
        <w:fldChar w:fldCharType="end"/>
      </w:r>
      <w:r>
        <w:rPr>
          <w:spacing w:val="-4"/>
        </w:rPr>
        <w:t>)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117</w:t>
      </w:r>
      <w:r>
        <w:rPr>
          <w:spacing w:val="-4"/>
        </w:rPr>
        <w:t>identified</w:t>
      </w:r>
      <w:r>
        <w:rPr>
          <w:spacing w:val="-4"/>
        </w:rPr>
        <w:t>administrative</w:t>
      </w:r>
      <w:r>
        <w:rPr>
          <w:spacing w:val="-4"/>
        </w:rPr>
        <w:t>task</w:t>
      </w:r>
      <w:r>
        <w:rPr>
          <w:spacing w:val="-4"/>
        </w:rPr>
        <w:t>automation</w:t>
      </w:r>
      <w:r>
        <w:rPr>
          <w:spacing w:val="-4"/>
        </w:rPr>
        <w:t>as</w:t>
      </w:r>
      <w:r>
        <w:rPr>
          <w:spacing w:val="-4"/>
        </w:rPr>
        <w:t>one</w:t>
      </w:r>
      <w:r>
        <w:rPr>
          <w:spacing w:val="-4"/>
        </w:rPr>
        <w:t>of</w:t>
      </w:r>
      <w:r>
        <w:rPr>
          <w:spacing w:val="-4"/>
        </w:rPr>
        <w:t>the</w:t>
      </w:r>
      <w:r>
        <w:rPr>
          <w:spacing w:val="-4"/>
        </w:rPr>
        <w:t>most</w:t>
      </w:r>
      <w:r>
        <w:rPr>
          <w:spacing w:val="-4"/>
        </w:rPr>
        <w:t>promising</w:t>
      </w:r>
      <w:r>
        <w:rPr>
          <w:spacing w:val="-4"/>
        </w:rPr>
        <w:t>applications</w:t>
      </w:r>
      <w:r>
        <w:rPr>
          <w:spacing w:val="-4"/>
        </w:rPr>
        <w:t>of</w:t>
      </w:r>
      <w:r>
        <w:rPr>
          <w:spacing w:val="-4"/>
        </w:rPr>
        <w:t>gen-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118</w:t>
      </w:r>
      <w:r>
        <w:rPr>
          <w:spacing w:val="-4"/>
        </w:rPr>
        <w:t>erative</w:t>
      </w:r>
      <w:r>
        <w:rPr>
          <w:spacing w:val="-4"/>
        </w:rPr>
        <w:t>AI,</w:t>
      </w:r>
      <w:r>
        <w:rPr>
          <w:spacing w:val="-4"/>
        </w:rPr>
        <w:t>while</w:t>
      </w:r>
      <w:r>
        <w:rPr>
          <w:spacing w:val="-4"/>
        </w:rPr>
        <w:t>Yan</w:t>
      </w:r>
      <w:r>
        <w:rPr>
          <w:spacing w:val="-4"/>
        </w:rPr>
        <w:t>et</w:t>
      </w:r>
      <w:r>
        <w:rPr>
          <w:spacing w:val="-4"/>
        </w:rPr>
        <w:t>al.</w:t>
      </w:r>
      <w:r>
        <w:rPr>
          <w:spacing w:val="-4"/>
        </w:rPr>
        <w:t>(</w:t>
      </w:r>
      <w:r>
        <w:rPr/>
        <w:fldChar w:fldCharType="begin"/>
      </w:r>
      <w:r>
        <w:instrText xml:space="preserve"> HYPERLINK \l "_bookmark66" </w:instrText>
      </w:r>
      <w:r>
        <w:rPr/>
        <w:fldChar w:fldCharType="separate"/>
      </w:r>
      <w:r>
        <w:rPr>
          <w:color w:val="000099"/>
          <w:spacing w:val="-4"/>
        </w:rPr>
        <w:t>2024</w:t>
      </w:r>
      <w:r>
        <w:rPr/>
        <w:fldChar w:fldCharType="end"/>
      </w:r>
      <w:r>
        <w:rPr>
          <w:spacing w:val="-4"/>
        </w:rPr>
        <w:t>)</w:t>
      </w:r>
      <w:r>
        <w:rPr>
          <w:spacing w:val="-4"/>
        </w:rPr>
        <w:t>noted</w:t>
      </w:r>
      <w:r>
        <w:rPr>
          <w:spacing w:val="-4"/>
        </w:rPr>
        <w:t>the</w:t>
      </w:r>
      <w:r>
        <w:rPr>
          <w:spacing w:val="-4"/>
        </w:rPr>
        <w:t>potential</w:t>
      </w:r>
      <w:r>
        <w:rPr>
          <w:spacing w:val="-4"/>
        </w:rPr>
        <w:t>for</w:t>
      </w:r>
      <w:r>
        <w:rPr>
          <w:spacing w:val="-4"/>
        </w:rPr>
        <w:t>LLMs</w:t>
      </w:r>
      <w:r>
        <w:rPr>
          <w:spacing w:val="-4"/>
        </w:rPr>
        <w:t>to</w:t>
      </w:r>
      <w:r>
        <w:rPr>
          <w:spacing w:val="-4"/>
        </w:rPr>
        <w:t>support</w:t>
      </w:r>
      <w:r>
        <w:rPr>
          <w:spacing w:val="-4"/>
        </w:rPr>
        <w:t>multilingual,</w:t>
      </w:r>
      <w:r>
        <w:rPr>
          <w:spacing w:val="-4"/>
        </w:rPr>
        <w:t>low-</w:t>
      </w:r>
    </w:p>
    <w:p>
      <w:pPr>
        <w:pStyle w:val="style66"/>
        <w:rPr/>
      </w:pPr>
      <w:r>
        <w:rPr>
          <w:rFonts w:ascii="Trebuchet MS" w:hAnsi="Trebuchet MS"/>
          <w:w w:val="90"/>
          <w:sz w:val="12"/>
        </w:rPr>
        <w:t>119</w:t>
      </w:r>
      <w:r>
        <w:rPr>
          <w:w w:val="90"/>
        </w:rPr>
        <w:t>resource</w:t>
      </w:r>
      <w:r>
        <w:rPr>
          <w:w w:val="90"/>
        </w:rPr>
        <w:t>institutional</w:t>
      </w:r>
      <w:r>
        <w:rPr>
          <w:w w:val="90"/>
        </w:rPr>
        <w:t>contexts—a</w:t>
      </w:r>
      <w:r>
        <w:rPr>
          <w:w w:val="90"/>
        </w:rPr>
        <w:t>characteristic</w:t>
      </w:r>
      <w:r>
        <w:rPr>
          <w:w w:val="90"/>
        </w:rPr>
        <w:t>shared</w:t>
      </w:r>
      <w:r>
        <w:rPr>
          <w:w w:val="90"/>
        </w:rPr>
        <w:t>by</w:t>
      </w:r>
      <w:r>
        <w:rPr>
          <w:w w:val="90"/>
        </w:rPr>
        <w:t>many</w:t>
      </w:r>
      <w:r>
        <w:rPr>
          <w:w w:val="90"/>
        </w:rPr>
        <w:t>Nigerian</w:t>
      </w:r>
      <w:r>
        <w:rPr>
          <w:w w:val="90"/>
        </w:rPr>
        <w:t>polytechnics.</w:t>
      </w:r>
      <w:r>
        <w:rPr>
          <w:spacing w:val="-2"/>
          <w:w w:val="90"/>
        </w:rPr>
        <w:t>Despite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120</w:t>
      </w:r>
      <w:r>
        <w:rPr>
          <w:spacing w:val="-4"/>
        </w:rPr>
        <w:t>this</w:t>
      </w:r>
      <w:r>
        <w:rPr>
          <w:spacing w:val="-4"/>
        </w:rPr>
        <w:t>promise,</w:t>
      </w:r>
      <w:r>
        <w:rPr>
          <w:spacing w:val="-4"/>
        </w:rPr>
        <w:t>the</w:t>
      </w:r>
      <w:r>
        <w:rPr>
          <w:spacing w:val="-4"/>
        </w:rPr>
        <w:t>empirical</w:t>
      </w:r>
      <w:r>
        <w:rPr>
          <w:spacing w:val="-4"/>
        </w:rPr>
        <w:t>literature</w:t>
      </w:r>
      <w:r>
        <w:rPr>
          <w:spacing w:val="-4"/>
        </w:rPr>
        <w:t>on</w:t>
      </w:r>
      <w:r>
        <w:rPr>
          <w:spacing w:val="-4"/>
        </w:rPr>
        <w:t>LLM</w:t>
      </w:r>
      <w:r>
        <w:rPr>
          <w:spacing w:val="-4"/>
        </w:rPr>
        <w:t>deployment</w:t>
      </w:r>
      <w:r>
        <w:rPr>
          <w:spacing w:val="-4"/>
        </w:rPr>
        <w:t>in</w:t>
      </w:r>
      <w:r>
        <w:rPr>
          <w:spacing w:val="-4"/>
        </w:rPr>
        <w:t>African</w:t>
      </w:r>
      <w:r>
        <w:rPr>
          <w:spacing w:val="-4"/>
        </w:rPr>
        <w:t>higher</w:t>
      </w:r>
      <w:r>
        <w:rPr>
          <w:spacing w:val="-4"/>
        </w:rPr>
        <w:t>education</w:t>
      </w:r>
      <w:r>
        <w:rPr>
          <w:spacing w:val="-4"/>
        </w:rPr>
        <w:t>admin-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121</w:t>
      </w:r>
      <w:r>
        <w:rPr>
          <w:spacing w:val="-4"/>
        </w:rPr>
        <w:t>istration</w:t>
      </w:r>
      <w:r>
        <w:rPr>
          <w:spacing w:val="-4"/>
        </w:rPr>
        <w:t>remains</w:t>
      </w:r>
      <w:r>
        <w:rPr>
          <w:spacing w:val="-4"/>
        </w:rPr>
        <w:t>nascent</w:t>
      </w:r>
      <w:r>
        <w:rPr>
          <w:spacing w:val="-4"/>
        </w:rPr>
        <w:t>(Adetayo,</w:t>
      </w:r>
      <w:r>
        <w:rPr/>
        <w:fldChar w:fldCharType="begin"/>
      </w:r>
      <w:r>
        <w:instrText xml:space="preserve"> HYPERLINK \l "_bookmark19" </w:instrText>
      </w:r>
      <w:r>
        <w:rPr/>
        <w:fldChar w:fldCharType="separate"/>
      </w:r>
      <w:r>
        <w:rPr>
          <w:color w:val="000099"/>
          <w:spacing w:val="-4"/>
        </w:rPr>
        <w:t>2023</w:t>
      </w:r>
      <w:r>
        <w:rPr/>
        <w:fldChar w:fldCharType="end"/>
      </w:r>
      <w:r>
        <w:rPr>
          <w:spacing w:val="-4"/>
        </w:rPr>
        <w:t>;</w:t>
      </w:r>
      <w:r>
        <w:rPr>
          <w:spacing w:val="-4"/>
        </w:rPr>
        <w:t>C.</w:t>
      </w:r>
      <w:r>
        <w:rPr>
          <w:spacing w:val="-4"/>
        </w:rPr>
        <w:t>W.</w:t>
      </w:r>
      <w:r>
        <w:rPr>
          <w:spacing w:val="-4"/>
        </w:rPr>
        <w:t>Okonkwo</w:t>
      </w:r>
      <w:r>
        <w:rPr>
          <w:spacing w:val="-4"/>
        </w:rPr>
        <w:t>&amp;</w:t>
      </w:r>
      <w:r>
        <w:rPr>
          <w:spacing w:val="-4"/>
        </w:rPr>
        <w:t>Ade-Ibijola,</w:t>
      </w:r>
      <w:r>
        <w:rPr/>
        <w:fldChar w:fldCharType="begin"/>
      </w:r>
      <w:r>
        <w:instrText xml:space="preserve"> HYPERLINK \l "_bookmark48" </w:instrText>
      </w:r>
      <w:r>
        <w:rPr/>
        <w:fldChar w:fldCharType="separate"/>
      </w:r>
      <w:r>
        <w:rPr>
          <w:color w:val="000099"/>
          <w:spacing w:val="-4"/>
        </w:rPr>
        <w:t>2023</w:t>
      </w:r>
      <w:r>
        <w:rPr/>
        <w:fldChar w:fldCharType="end"/>
      </w:r>
      <w:r>
        <w:rPr>
          <w:spacing w:val="-4"/>
        </w:rPr>
        <w:t>),</w:t>
      </w:r>
      <w:r>
        <w:rPr>
          <w:spacing w:val="-4"/>
        </w:rPr>
        <w:t>underscoring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122</w:t>
      </w:r>
      <w:r>
        <w:rPr>
          <w:spacing w:val="-6"/>
        </w:rPr>
        <w:t>the</w:t>
      </w:r>
      <w:r>
        <w:rPr>
          <w:spacing w:val="-6"/>
        </w:rPr>
        <w:t>need</w:t>
      </w:r>
      <w:r>
        <w:rPr>
          <w:spacing w:val="-6"/>
        </w:rPr>
        <w:t>for</w:t>
      </w:r>
      <w:r>
        <w:rPr>
          <w:spacing w:val="-6"/>
        </w:rPr>
        <w:t>context-specific</w:t>
      </w:r>
      <w:r>
        <w:rPr>
          <w:spacing w:val="-6"/>
        </w:rPr>
        <w:t>acceptance</w:t>
      </w:r>
      <w:r>
        <w:rPr>
          <w:spacing w:val="-6"/>
        </w:rPr>
        <w:t>studies.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spacing w:before="1"/>
        <w:rPr/>
      </w:pPr>
      <w:r>
        <w:rPr>
          <w:rFonts w:ascii="Trebuchet MS"/>
          <w:b w:val="false"/>
          <w:sz w:val="12"/>
        </w:rPr>
        <w:t>123</w:t>
      </w:r>
      <w:bookmarkStart w:id="5" w:name="Technology Acceptance Model (TAM)"/>
      <w:bookmarkEnd w:id="5"/>
      <w:r>
        <w:rPr>
          <w:spacing w:val="-5"/>
        </w:rPr>
        <w:t>2.3</w:t>
      </w:r>
      <w:r>
        <w:tab/>
      </w:r>
      <w:r>
        <w:t>Technology</w:t>
      </w:r>
      <w:r>
        <w:t>Acceptance</w:t>
      </w:r>
      <w:r>
        <w:t>Model</w:t>
      </w:r>
      <w:r>
        <w:rPr>
          <w:spacing w:val="-4"/>
        </w:rPr>
        <w:t>(TAM)</w:t>
      </w:r>
    </w:p>
    <w:p>
      <w:pPr>
        <w:pStyle w:val="style66"/>
        <w:spacing w:before="74"/>
        <w:ind w:left="0"/>
        <w:rPr>
          <w:rFonts w:ascii="Times New Roman"/>
          <w:b/>
        </w:rPr>
      </w:pPr>
    </w:p>
    <w:p>
      <w:pPr>
        <w:pStyle w:val="style66"/>
        <w:spacing w:before="1"/>
        <w:rPr/>
      </w:pPr>
      <w:r>
        <w:rPr>
          <w:rFonts w:ascii="Trebuchet MS"/>
          <w:spacing w:val="-2"/>
          <w:sz w:val="12"/>
        </w:rPr>
        <w:t>124</w:t>
      </w:r>
      <w:r>
        <w:rPr>
          <w:spacing w:val="-2"/>
        </w:rPr>
        <w:t>The</w:t>
      </w:r>
      <w:r>
        <w:rPr>
          <w:spacing w:val="-2"/>
        </w:rPr>
        <w:t>Technology</w:t>
      </w:r>
      <w:r>
        <w:rPr>
          <w:spacing w:val="-2"/>
        </w:rPr>
        <w:t>Acceptance</w:t>
      </w:r>
      <w:r>
        <w:rPr>
          <w:spacing w:val="-2"/>
        </w:rPr>
        <w:t>Model,</w:t>
      </w:r>
      <w:r>
        <w:rPr>
          <w:spacing w:val="-2"/>
        </w:rPr>
        <w:t>introduced</w:t>
      </w:r>
      <w:r>
        <w:rPr>
          <w:spacing w:val="-2"/>
        </w:rPr>
        <w:t>by</w:t>
      </w:r>
      <w:r>
        <w:rPr>
          <w:spacing w:val="-2"/>
        </w:rPr>
        <w:t>Davis</w:t>
      </w:r>
      <w:r>
        <w:rPr>
          <w:spacing w:val="-2"/>
        </w:rPr>
        <w:t>(</w:t>
      </w:r>
      <w:r>
        <w:rPr/>
        <w:fldChar w:fldCharType="begin"/>
      </w:r>
      <w:r>
        <w:instrText xml:space="preserve"> HYPERLINK \l "_bookmark29" </w:instrText>
      </w:r>
      <w:r>
        <w:rPr/>
        <w:fldChar w:fldCharType="separate"/>
      </w:r>
      <w:r>
        <w:rPr>
          <w:color w:val="000099"/>
          <w:spacing w:val="-2"/>
        </w:rPr>
        <w:t>1989</w:t>
      </w:r>
      <w:r>
        <w:rPr/>
        <w:fldChar w:fldCharType="end"/>
      </w:r>
      <w:r>
        <w:rPr>
          <w:spacing w:val="-2"/>
        </w:rPr>
        <w:t>),</w:t>
      </w:r>
      <w:r>
        <w:rPr>
          <w:spacing w:val="-2"/>
        </w:rPr>
        <w:t>remains</w:t>
      </w:r>
      <w:r>
        <w:rPr>
          <w:spacing w:val="-2"/>
        </w:rPr>
        <w:t>one</w:t>
      </w:r>
      <w:r>
        <w:rPr>
          <w:spacing w:val="-2"/>
        </w:rPr>
        <w:t>of</w:t>
      </w:r>
      <w:r>
        <w:rPr>
          <w:spacing w:val="-2"/>
        </w:rPr>
        <w:t>the</w:t>
      </w:r>
      <w:r>
        <w:rPr>
          <w:spacing w:val="-4"/>
        </w:rPr>
        <w:t>most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125</w:t>
      </w:r>
      <w:r>
        <w:rPr>
          <w:spacing w:val="-4"/>
        </w:rPr>
        <w:t>widely</w:t>
      </w:r>
      <w:r>
        <w:rPr>
          <w:spacing w:val="-4"/>
        </w:rPr>
        <w:t>validated</w:t>
      </w:r>
      <w:r>
        <w:rPr>
          <w:spacing w:val="-4"/>
        </w:rPr>
        <w:t>frameworks</w:t>
      </w:r>
      <w:r>
        <w:rPr>
          <w:spacing w:val="-4"/>
        </w:rPr>
        <w:t>in</w:t>
      </w:r>
      <w:r>
        <w:rPr>
          <w:spacing w:val="-4"/>
        </w:rPr>
        <w:t>information</w:t>
      </w:r>
      <w:r>
        <w:rPr>
          <w:spacing w:val="-4"/>
        </w:rPr>
        <w:t>systems</w:t>
      </w:r>
      <w:r>
        <w:rPr>
          <w:spacing w:val="-4"/>
        </w:rPr>
        <w:t>research.</w:t>
      </w:r>
      <w:r>
        <w:rPr>
          <w:spacing w:val="-4"/>
        </w:rPr>
        <w:t>TAM</w:t>
      </w:r>
      <w:r>
        <w:rPr>
          <w:spacing w:val="-4"/>
        </w:rPr>
        <w:t>posits</w:t>
      </w:r>
      <w:r>
        <w:rPr>
          <w:spacing w:val="-4"/>
        </w:rPr>
        <w:t>that</w:t>
      </w:r>
      <w:r>
        <w:rPr>
          <w:spacing w:val="-4"/>
        </w:rPr>
        <w:t>two</w:t>
      </w:r>
      <w:r>
        <w:rPr>
          <w:spacing w:val="-4"/>
        </w:rPr>
        <w:t>belief</w:t>
      </w:r>
    </w:p>
    <w:p>
      <w:pPr>
        <w:pStyle w:val="style66"/>
        <w:rPr/>
      </w:pPr>
      <w:r>
        <w:rPr>
          <w:rFonts w:ascii="Trebuchet MS" w:hAnsi="Trebuchet MS"/>
          <w:spacing w:val="-4"/>
          <w:sz w:val="12"/>
        </w:rPr>
        <w:t>126</w:t>
      </w:r>
      <w:r>
        <w:rPr>
          <w:spacing w:val="-4"/>
        </w:rPr>
        <w:t>constructs—Perceived</w:t>
      </w:r>
      <w:r>
        <w:rPr>
          <w:spacing w:val="-4"/>
        </w:rPr>
        <w:t>Usefulness</w:t>
      </w:r>
      <w:r>
        <w:rPr>
          <w:spacing w:val="-4"/>
        </w:rPr>
        <w:t>(PU)</w:t>
      </w:r>
      <w:r>
        <w:rPr>
          <w:spacing w:val="-4"/>
        </w:rPr>
        <w:t>and</w:t>
      </w:r>
      <w:r>
        <w:rPr>
          <w:spacing w:val="-4"/>
        </w:rPr>
        <w:t>Perceived</w:t>
      </w:r>
      <w:r>
        <w:rPr>
          <w:spacing w:val="-4"/>
        </w:rPr>
        <w:t>Ease</w:t>
      </w:r>
      <w:r>
        <w:rPr>
          <w:spacing w:val="-4"/>
        </w:rPr>
        <w:t>of</w:t>
      </w:r>
      <w:r>
        <w:rPr>
          <w:spacing w:val="-4"/>
        </w:rPr>
        <w:t>Use</w:t>
      </w:r>
      <w:r>
        <w:rPr>
          <w:spacing w:val="-4"/>
        </w:rPr>
        <w:t>(PEOU)—are</w:t>
      </w:r>
      <w:r>
        <w:rPr>
          <w:spacing w:val="-4"/>
        </w:rPr>
        <w:t>the</w:t>
      </w:r>
      <w:r>
        <w:rPr>
          <w:spacing w:val="-4"/>
        </w:rPr>
        <w:t>primary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127</w:t>
      </w:r>
      <w:r>
        <w:rPr>
          <w:spacing w:val="-4"/>
        </w:rPr>
        <w:t>determinants</w:t>
      </w:r>
      <w:r>
        <w:rPr>
          <w:spacing w:val="-4"/>
        </w:rPr>
        <w:t>of</w:t>
      </w:r>
      <w:r>
        <w:rPr>
          <w:spacing w:val="-4"/>
        </w:rPr>
        <w:t>Attitude</w:t>
      </w:r>
      <w:r>
        <w:rPr>
          <w:spacing w:val="-4"/>
        </w:rPr>
        <w:t>Toward</w:t>
      </w:r>
      <w:r>
        <w:rPr>
          <w:spacing w:val="-4"/>
        </w:rPr>
        <w:t>Use,</w:t>
      </w:r>
      <w:r>
        <w:rPr>
          <w:spacing w:val="-4"/>
        </w:rPr>
        <w:t>which</w:t>
      </w:r>
      <w:r>
        <w:rPr>
          <w:spacing w:val="-4"/>
        </w:rPr>
        <w:t>in</w:t>
      </w:r>
      <w:r>
        <w:rPr>
          <w:spacing w:val="-4"/>
        </w:rPr>
        <w:t>turn</w:t>
      </w:r>
      <w:r>
        <w:rPr>
          <w:spacing w:val="-4"/>
        </w:rPr>
        <w:t>predicts</w:t>
      </w:r>
      <w:r>
        <w:rPr>
          <w:spacing w:val="-4"/>
        </w:rPr>
        <w:t>Behavioural</w:t>
      </w:r>
      <w:r>
        <w:rPr>
          <w:spacing w:val="-4"/>
        </w:rPr>
        <w:t>Intention</w:t>
      </w:r>
      <w:r>
        <w:rPr>
          <w:spacing w:val="-4"/>
        </w:rPr>
        <w:t>(BI)</w:t>
      </w:r>
      <w:r>
        <w:rPr>
          <w:spacing w:val="-5"/>
        </w:rPr>
        <w:t>and</w:t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128</w:t>
      </w:r>
      <w:r>
        <w:rPr>
          <w:spacing w:val="-2"/>
        </w:rPr>
        <w:t>ultimately</w:t>
      </w:r>
      <w:r>
        <w:rPr>
          <w:spacing w:val="-2"/>
        </w:rPr>
        <w:t>Actual</w:t>
      </w:r>
      <w:r>
        <w:rPr>
          <w:spacing w:val="-2"/>
        </w:rPr>
        <w:t>System</w:t>
      </w:r>
      <w:r>
        <w:rPr>
          <w:spacing w:val="-2"/>
        </w:rPr>
        <w:t>Use.</w:t>
      </w:r>
      <w:r>
        <w:rPr>
          <w:spacing w:val="-2"/>
        </w:rPr>
        <w:t>Davis</w:t>
      </w:r>
      <w:r>
        <w:rPr>
          <w:spacing w:val="-2"/>
        </w:rPr>
        <w:t>et</w:t>
      </w:r>
      <w:r>
        <w:rPr>
          <w:spacing w:val="-2"/>
        </w:rPr>
        <w:t>al.</w:t>
      </w:r>
      <w:r>
        <w:rPr>
          <w:spacing w:val="-2"/>
        </w:rPr>
        <w:t>(</w:t>
      </w:r>
      <w:r>
        <w:rPr/>
        <w:fldChar w:fldCharType="begin"/>
      </w:r>
      <w:r>
        <w:instrText xml:space="preserve"> HYPERLINK \l "_bookmark30" </w:instrText>
      </w:r>
      <w:r>
        <w:rPr/>
        <w:fldChar w:fldCharType="separate"/>
      </w:r>
      <w:r>
        <w:rPr>
          <w:color w:val="000099"/>
          <w:spacing w:val="-2"/>
        </w:rPr>
        <w:t>1989</w:t>
      </w:r>
      <w:r>
        <w:rPr/>
        <w:fldChar w:fldCharType="end"/>
      </w:r>
      <w:r>
        <w:rPr>
          <w:spacing w:val="-2"/>
        </w:rPr>
        <w:t>)</w:t>
      </w:r>
      <w:r>
        <w:rPr>
          <w:spacing w:val="-2"/>
        </w:rPr>
        <w:t>empirically</w:t>
      </w:r>
      <w:r>
        <w:rPr>
          <w:spacing w:val="-2"/>
        </w:rPr>
        <w:t>demonstrated</w:t>
      </w:r>
      <w:r>
        <w:rPr>
          <w:spacing w:val="-2"/>
        </w:rPr>
        <w:t>that</w:t>
      </w:r>
      <w:r>
        <w:rPr>
          <w:spacing w:val="-2"/>
        </w:rPr>
        <w:t>PU</w:t>
      </w:r>
      <w:r>
        <w:rPr>
          <w:spacing w:val="-4"/>
        </w:rPr>
        <w:t>con-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129</w:t>
      </w:r>
      <w:r>
        <w:rPr>
          <w:spacing w:val="-4"/>
        </w:rPr>
        <w:t>sistently</w:t>
      </w:r>
      <w:r>
        <w:rPr>
          <w:spacing w:val="-4"/>
        </w:rPr>
        <w:t>exerted</w:t>
      </w:r>
      <w:r>
        <w:rPr>
          <w:spacing w:val="-4"/>
        </w:rPr>
        <w:t>a</w:t>
      </w:r>
      <w:r>
        <w:rPr>
          <w:spacing w:val="-4"/>
        </w:rPr>
        <w:t>stronger</w:t>
      </w:r>
      <w:r>
        <w:rPr>
          <w:spacing w:val="-4"/>
        </w:rPr>
        <w:t>influence</w:t>
      </w:r>
      <w:r>
        <w:rPr>
          <w:spacing w:val="-4"/>
        </w:rPr>
        <w:t>on</w:t>
      </w:r>
      <w:r>
        <w:rPr>
          <w:spacing w:val="-4"/>
        </w:rPr>
        <w:t>BI</w:t>
      </w:r>
      <w:r>
        <w:rPr>
          <w:spacing w:val="-4"/>
        </w:rPr>
        <w:t>than</w:t>
      </w:r>
      <w:r>
        <w:rPr>
          <w:spacing w:val="-4"/>
        </w:rPr>
        <w:t>PEOU,</w:t>
      </w:r>
      <w:r>
        <w:rPr>
          <w:spacing w:val="-4"/>
        </w:rPr>
        <w:t>a</w:t>
      </w:r>
      <w:r>
        <w:rPr>
          <w:spacing w:val="-4"/>
        </w:rPr>
        <w:t>finding</w:t>
      </w:r>
      <w:r>
        <w:rPr>
          <w:spacing w:val="-4"/>
        </w:rPr>
        <w:t>replicated</w:t>
      </w:r>
      <w:r>
        <w:rPr>
          <w:spacing w:val="-4"/>
        </w:rPr>
        <w:t>across</w:t>
      </w:r>
      <w:r>
        <w:rPr>
          <w:spacing w:val="-4"/>
        </w:rPr>
        <w:t>hundreds</w:t>
      </w:r>
    </w:p>
    <w:p>
      <w:pPr>
        <w:pStyle w:val="style66"/>
        <w:spacing w:before="8"/>
        <w:ind w:left="0"/>
        <w:rPr>
          <w:sz w:val="8"/>
        </w:rPr>
      </w:pPr>
    </w:p>
    <w:p>
      <w:pPr>
        <w:pStyle w:val="style66"/>
        <w:spacing w:after="0"/>
        <w:rPr>
          <w:sz w:val="8"/>
        </w:rPr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66"/>
        <w:spacing w:before="70"/>
        <w:ind w:left="0"/>
        <w:rPr>
          <w:sz w:val="12"/>
        </w:rPr>
      </w:pPr>
    </w:p>
    <w:p>
      <w:pPr>
        <w:pStyle w:val="style0"/>
        <w:spacing w:before="0"/>
        <w:ind w:left="58" w:right="0" w:firstLine="0"/>
        <w:jc w:val="left"/>
        <w:rPr>
          <w:rFonts w:ascii="Trebuchet MS"/>
          <w:sz w:val="12"/>
        </w:rPr>
      </w:pPr>
      <w:r>
        <w:rPr>
          <w:rFonts w:ascii="Trebuchet MS"/>
          <w:spacing w:val="-5"/>
          <w:sz w:val="12"/>
        </w:rPr>
        <w:t>130</w:t>
      </w:r>
    </w:p>
    <w:p>
      <w:pPr>
        <w:pStyle w:val="style66"/>
        <w:spacing w:before="95"/>
        <w:rPr/>
      </w:pPr>
      <w:r>
        <w:br w:type="column"/>
      </w:r>
      <w:r>
        <w:rPr>
          <w:spacing w:val="-4"/>
        </w:rPr>
        <w:t>of</w:t>
      </w:r>
      <w:r>
        <w:rPr>
          <w:spacing w:val="-4"/>
        </w:rPr>
        <w:t>subsequent</w:t>
      </w:r>
      <w:r>
        <w:rPr>
          <w:spacing w:val="-4"/>
        </w:rPr>
        <w:t>studies.</w:t>
      </w:r>
      <w:r>
        <w:rPr>
          <w:spacing w:val="-4"/>
        </w:rPr>
        <w:t>Meta-analytic</w:t>
      </w:r>
      <w:r>
        <w:rPr>
          <w:spacing w:val="-4"/>
        </w:rPr>
        <w:t>reviews</w:t>
      </w:r>
      <w:r>
        <w:rPr>
          <w:spacing w:val="-4"/>
        </w:rPr>
        <w:t>by</w:t>
      </w:r>
      <w:r>
        <w:rPr>
          <w:spacing w:val="-4"/>
        </w:rPr>
        <w:t>King</w:t>
      </w:r>
      <w:r>
        <w:rPr>
          <w:spacing w:val="-4"/>
        </w:rPr>
        <w:t>and</w:t>
      </w:r>
      <w:r>
        <w:rPr>
          <w:spacing w:val="-4"/>
        </w:rPr>
        <w:t>He</w:t>
      </w:r>
      <w:r>
        <w:rPr>
          <w:spacing w:val="-4"/>
        </w:rPr>
        <w:t>(</w:t>
      </w:r>
      <w:r>
        <w:rPr/>
        <w:fldChar w:fldCharType="begin"/>
      </w:r>
      <w:r>
        <w:instrText xml:space="preserve"> HYPERLINK \l "_bookmark38" </w:instrText>
      </w:r>
      <w:r>
        <w:rPr/>
        <w:fldChar w:fldCharType="separate"/>
      </w:r>
      <w:r>
        <w:rPr>
          <w:color w:val="000099"/>
          <w:spacing w:val="-4"/>
        </w:rPr>
        <w:t>2006</w:t>
      </w:r>
      <w:r>
        <w:rPr/>
        <w:fldChar w:fldCharType="end"/>
      </w:r>
      <w:r>
        <w:rPr>
          <w:spacing w:val="-4"/>
        </w:rPr>
        <w:t>)</w:t>
      </w:r>
      <w:r>
        <w:rPr>
          <w:spacing w:val="-4"/>
        </w:rPr>
        <w:t>and</w:t>
      </w:r>
      <w:r>
        <w:rPr>
          <w:spacing w:val="-10"/>
        </w:rPr>
        <w:t>Marangunic´</w:t>
      </w:r>
    </w:p>
    <w:p>
      <w:pPr>
        <w:pStyle w:val="style0"/>
        <w:spacing w:before="95"/>
        <w:ind w:left="58" w:right="0" w:firstLine="0"/>
        <w:jc w:val="left"/>
        <w:rPr>
          <w:sz w:val="24"/>
        </w:rPr>
      </w:pPr>
      <w:r>
        <w:br w:type="column"/>
      </w:r>
      <w:r>
        <w:rPr>
          <w:spacing w:val="-5"/>
          <w:sz w:val="24"/>
        </w:rPr>
        <w:t>and</w:t>
      </w:r>
    </w:p>
    <w:p>
      <w:pPr>
        <w:pStyle w:val="style0"/>
        <w:spacing w:after="0"/>
        <w:jc w:val="left"/>
        <w:rPr>
          <w:sz w:val="24"/>
        </w:rPr>
        <w:sectPr>
          <w:type w:val="continuous"/>
          <w:pgSz w:w="11910" w:h="16840" w:orient="portrait"/>
          <w:pgMar w:top="1920" w:right="566" w:bottom="1060" w:left="992" w:header="0" w:footer="863" w:gutter="0"/>
          <w:cols w:equalWidth="0" w:num="3">
            <w:col w:w="249" w:space="140"/>
            <w:col w:w="8636" w:space="45"/>
            <w:col w:w="1282"/>
          </w:cols>
        </w:sectPr>
      </w:pPr>
    </w:p>
    <w:p>
      <w:pPr>
        <w:pStyle w:val="style66"/>
        <w:rPr/>
      </w:pPr>
      <w:r>
        <w:rPr>
          <w:rFonts w:ascii="Trebuchet MS" w:hAnsi="Trebuchet MS"/>
          <w:spacing w:val="-8"/>
          <w:sz w:val="12"/>
        </w:rPr>
        <w:t>131</w:t>
      </w:r>
      <w:r>
        <w:rPr>
          <w:spacing w:val="-8"/>
        </w:rPr>
        <w:t>Granic´</w:t>
      </w:r>
      <w:r>
        <w:rPr>
          <w:spacing w:val="-8"/>
        </w:rPr>
        <w:t>(</w:t>
      </w:r>
      <w:r>
        <w:rPr/>
        <w:fldChar w:fldCharType="begin"/>
      </w:r>
      <w:r>
        <w:instrText xml:space="preserve"> HYPERLINK \l "_bookmark41" </w:instrText>
      </w:r>
      <w:r>
        <w:rPr/>
        <w:fldChar w:fldCharType="separate"/>
      </w:r>
      <w:r>
        <w:rPr>
          <w:color w:val="000099"/>
          <w:spacing w:val="-8"/>
        </w:rPr>
        <w:t>2015</w:t>
      </w:r>
      <w:r>
        <w:rPr/>
        <w:fldChar w:fldCharType="end"/>
      </w:r>
      <w:r>
        <w:rPr>
          <w:spacing w:val="-8"/>
        </w:rPr>
        <w:t>)</w:t>
      </w:r>
      <w:r>
        <w:rPr>
          <w:spacing w:val="-8"/>
        </w:rPr>
        <w:t>confirmed</w:t>
      </w:r>
      <w:r>
        <w:rPr>
          <w:spacing w:val="-8"/>
        </w:rPr>
        <w:t>TAM’s</w:t>
      </w:r>
      <w:r>
        <w:rPr>
          <w:spacing w:val="-8"/>
        </w:rPr>
        <w:t>robust</w:t>
      </w:r>
      <w:r>
        <w:rPr>
          <w:spacing w:val="-8"/>
        </w:rPr>
        <w:t>explanatory</w:t>
      </w:r>
      <w:r>
        <w:rPr>
          <w:spacing w:val="-8"/>
        </w:rPr>
        <w:t>power,</w:t>
      </w:r>
      <w:r>
        <w:rPr>
          <w:spacing w:val="-8"/>
        </w:rPr>
        <w:t>with</w:t>
      </w:r>
      <w:r>
        <w:rPr>
          <w:spacing w:val="-8"/>
        </w:rPr>
        <w:t>average</w:t>
      </w:r>
      <w:r>
        <w:rPr>
          <w:spacing w:val="-8"/>
        </w:rPr>
        <w:t>variance</w:t>
      </w:r>
      <w:r>
        <w:rPr>
          <w:spacing w:val="-8"/>
        </w:rPr>
        <w:t>explained</w:t>
      </w:r>
      <w:r>
        <w:rPr>
          <w:spacing w:val="-8"/>
        </w:rPr>
        <w:t>in</w:t>
      </w:r>
    </w:p>
    <w:p>
      <w:pPr>
        <w:pStyle w:val="style66"/>
        <w:rPr/>
      </w:pPr>
      <w:r>
        <w:rPr>
          <w:rFonts w:ascii="Trebuchet MS" w:hAnsi="Trebuchet MS"/>
          <w:spacing w:val="-4"/>
          <w:sz w:val="12"/>
        </w:rPr>
        <w:t>132</w:t>
      </w:r>
      <w:r>
        <w:rPr>
          <w:spacing w:val="-4"/>
        </w:rPr>
        <w:t>BI</w:t>
      </w:r>
      <w:r>
        <w:rPr>
          <w:spacing w:val="-4"/>
        </w:rPr>
        <w:t>ranging</w:t>
      </w:r>
      <w:r>
        <w:rPr>
          <w:spacing w:val="-4"/>
        </w:rPr>
        <w:t>from 40%</w:t>
      </w:r>
      <w:r>
        <w:rPr>
          <w:spacing w:val="-4"/>
        </w:rPr>
        <w:t>to</w:t>
      </w:r>
      <w:r>
        <w:rPr>
          <w:spacing w:val="-4"/>
        </w:rPr>
        <w:t>50%.</w:t>
      </w:r>
      <w:r>
        <w:rPr>
          <w:spacing w:val="-4"/>
        </w:rPr>
        <w:t>Successive extensions—TAM2</w:t>
      </w:r>
      <w:r>
        <w:rPr>
          <w:spacing w:val="-4"/>
        </w:rPr>
        <w:t>(Venkatesh</w:t>
      </w:r>
      <w:r>
        <w:rPr>
          <w:spacing w:val="-4"/>
        </w:rPr>
        <w:t>&amp;</w:t>
      </w:r>
      <w:r>
        <w:rPr>
          <w:spacing w:val="-4"/>
        </w:rPr>
        <w:t>Davis,</w:t>
      </w:r>
      <w:r>
        <w:rPr/>
        <w:fldChar w:fldCharType="begin"/>
      </w:r>
      <w:r>
        <w:instrText xml:space="preserve"> HYPERLINK \l "_bookmark62" </w:instrText>
      </w:r>
      <w:r>
        <w:rPr/>
        <w:fldChar w:fldCharType="separate"/>
      </w:r>
      <w:r>
        <w:rPr>
          <w:color w:val="000099"/>
          <w:spacing w:val="-4"/>
        </w:rPr>
        <w:t>2000</w:t>
      </w:r>
      <w:r>
        <w:rPr/>
        <w:fldChar w:fldCharType="end"/>
      </w:r>
      <w:r>
        <w:rPr>
          <w:spacing w:val="-4"/>
        </w:rPr>
        <w:t>)</w:t>
      </w:r>
      <w:r>
        <w:rPr>
          <w:spacing w:val="-5"/>
        </w:rPr>
        <w:t>and</w:t>
      </w:r>
    </w:p>
    <w:p>
      <w:pPr>
        <w:pStyle w:val="style66"/>
        <w:rPr/>
      </w:pPr>
      <w:r>
        <w:rPr>
          <w:rFonts w:ascii="Trebuchet MS" w:hAnsi="Trebuchet MS"/>
          <w:spacing w:val="-4"/>
          <w:sz w:val="12"/>
        </w:rPr>
        <w:t>133</w:t>
      </w:r>
      <w:r>
        <w:rPr>
          <w:spacing w:val="-4"/>
        </w:rPr>
        <w:t>TAM3</w:t>
      </w:r>
      <w:r>
        <w:rPr>
          <w:spacing w:val="-4"/>
        </w:rPr>
        <w:t>(Venkatesh</w:t>
      </w:r>
      <w:r>
        <w:rPr>
          <w:spacing w:val="-4"/>
        </w:rPr>
        <w:t>&amp;</w:t>
      </w:r>
      <w:r>
        <w:rPr>
          <w:spacing w:val="-4"/>
        </w:rPr>
        <w:t>Bala,</w:t>
      </w:r>
      <w:r>
        <w:rPr/>
        <w:fldChar w:fldCharType="begin"/>
      </w:r>
      <w:r>
        <w:instrText xml:space="preserve"> HYPERLINK \l "_bookmark61" </w:instrText>
      </w:r>
      <w:r>
        <w:rPr/>
        <w:fldChar w:fldCharType="separate"/>
      </w:r>
      <w:r>
        <w:rPr>
          <w:color w:val="000099"/>
          <w:spacing w:val="-4"/>
        </w:rPr>
        <w:t>2008</w:t>
      </w:r>
      <w:r>
        <w:rPr/>
        <w:fldChar w:fldCharType="end"/>
      </w:r>
      <w:r>
        <w:rPr>
          <w:spacing w:val="-4"/>
        </w:rPr>
        <w:t>)—incorporated</w:t>
      </w:r>
      <w:r>
        <w:rPr>
          <w:spacing w:val="-4"/>
        </w:rPr>
        <w:t>additional</w:t>
      </w:r>
      <w:r>
        <w:rPr>
          <w:spacing w:val="-4"/>
        </w:rPr>
        <w:t>antecedents</w:t>
      </w:r>
      <w:r>
        <w:rPr>
          <w:spacing w:val="-4"/>
        </w:rPr>
        <w:t>including</w:t>
      </w:r>
      <w:r>
        <w:rPr>
          <w:spacing w:val="-4"/>
        </w:rPr>
        <w:t>subjective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134</w:t>
      </w:r>
      <w:r>
        <w:rPr>
          <w:spacing w:val="-6"/>
        </w:rPr>
        <w:t>norm,</w:t>
      </w:r>
      <w:r>
        <w:rPr>
          <w:spacing w:val="-6"/>
        </w:rPr>
        <w:t>output</w:t>
      </w:r>
      <w:r>
        <w:rPr>
          <w:spacing w:val="-6"/>
        </w:rPr>
        <w:t>quality,</w:t>
      </w:r>
      <w:r>
        <w:rPr>
          <w:spacing w:val="-6"/>
        </w:rPr>
        <w:t>and</w:t>
      </w:r>
      <w:r>
        <w:rPr>
          <w:spacing w:val="-6"/>
        </w:rPr>
        <w:t>computer</w:t>
      </w:r>
      <w:r>
        <w:rPr>
          <w:spacing w:val="-6"/>
        </w:rPr>
        <w:t>self-efficacy.</w:t>
      </w:r>
    </w:p>
    <w:p>
      <w:pPr>
        <w:pStyle w:val="style66"/>
        <w:tabs>
          <w:tab w:val="left" w:leader="none" w:pos="799"/>
        </w:tabs>
        <w:spacing w:before="196"/>
        <w:rPr/>
      </w:pPr>
      <w:r>
        <w:rPr>
          <w:rFonts w:ascii="Trebuchet MS"/>
          <w:spacing w:val="-5"/>
          <w:sz w:val="12"/>
        </w:rPr>
        <w:t>135</w:t>
      </w:r>
      <w:r>
        <w:rPr>
          <w:rFonts w:ascii="Trebuchet MS"/>
          <w:sz w:val="12"/>
        </w:rPr>
        <w:tab/>
      </w:r>
      <w:r>
        <w:rPr>
          <w:spacing w:val="-2"/>
        </w:rPr>
        <w:t>In</w:t>
      </w:r>
      <w:r>
        <w:rPr>
          <w:spacing w:val="-2"/>
        </w:rPr>
        <w:t>educational</w:t>
      </w:r>
      <w:r>
        <w:rPr>
          <w:spacing w:val="-2"/>
        </w:rPr>
        <w:t>technology</w:t>
      </w:r>
      <w:r>
        <w:rPr>
          <w:spacing w:val="-2"/>
        </w:rPr>
        <w:t>contexts,</w:t>
      </w:r>
      <w:r>
        <w:rPr>
          <w:spacing w:val="-2"/>
        </w:rPr>
        <w:t>TAM</w:t>
      </w:r>
      <w:r>
        <w:rPr>
          <w:spacing w:val="-2"/>
        </w:rPr>
        <w:t>has</w:t>
      </w:r>
      <w:r>
        <w:rPr>
          <w:spacing w:val="-2"/>
        </w:rPr>
        <w:t>been</w:t>
      </w:r>
      <w:r>
        <w:rPr>
          <w:spacing w:val="-2"/>
        </w:rPr>
        <w:t>extensively</w:t>
      </w:r>
      <w:r>
        <w:rPr>
          <w:spacing w:val="-2"/>
        </w:rPr>
        <w:t>applied.</w:t>
      </w:r>
      <w:r>
        <w:rPr>
          <w:spacing w:val="-2"/>
        </w:rPr>
        <w:t>Scherer</w:t>
      </w:r>
      <w:r>
        <w:rPr>
          <w:spacing w:val="-2"/>
        </w:rPr>
        <w:t>et</w:t>
      </w:r>
      <w:r>
        <w:rPr>
          <w:spacing w:val="-5"/>
        </w:rPr>
        <w:t>al.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136</w:t>
      </w:r>
      <w:r>
        <w:rPr>
          <w:w w:val="90"/>
        </w:rPr>
        <w:t>(</w:t>
      </w:r>
      <w:r>
        <w:rPr/>
        <w:fldChar w:fldCharType="begin"/>
      </w:r>
      <w:r>
        <w:instrText xml:space="preserve"> HYPERLINK \l "_bookmark57" </w:instrText>
      </w:r>
      <w:r>
        <w:rPr/>
        <w:fldChar w:fldCharType="separate"/>
      </w:r>
      <w:r>
        <w:rPr>
          <w:color w:val="000099"/>
          <w:w w:val="90"/>
        </w:rPr>
        <w:t>2019</w:t>
      </w:r>
      <w:r>
        <w:rPr/>
        <w:fldChar w:fldCharType="end"/>
      </w:r>
      <w:r>
        <w:rPr>
          <w:w w:val="90"/>
        </w:rPr>
        <w:t>)</w:t>
      </w:r>
      <w:r>
        <w:rPr>
          <w:w w:val="90"/>
        </w:rPr>
        <w:t>conducted</w:t>
      </w:r>
      <w:r>
        <w:rPr>
          <w:w w:val="90"/>
        </w:rPr>
        <w:t>a</w:t>
      </w:r>
      <w:r>
        <w:rPr>
          <w:w w:val="90"/>
        </w:rPr>
        <w:t>meta-analytic</w:t>
      </w:r>
      <w:r>
        <w:rPr>
          <w:w w:val="90"/>
        </w:rPr>
        <w:t>structural</w:t>
      </w:r>
      <w:r>
        <w:rPr>
          <w:w w:val="90"/>
        </w:rPr>
        <w:t>equation</w:t>
      </w:r>
      <w:r>
        <w:rPr>
          <w:w w:val="90"/>
        </w:rPr>
        <w:t>modelling</w:t>
      </w:r>
      <w:r>
        <w:rPr>
          <w:w w:val="90"/>
        </w:rPr>
        <w:t>study</w:t>
      </w:r>
      <w:r>
        <w:rPr>
          <w:w w:val="90"/>
        </w:rPr>
        <w:t>of</w:t>
      </w:r>
      <w:r>
        <w:rPr>
          <w:w w:val="90"/>
        </w:rPr>
        <w:t>114</w:t>
      </w:r>
      <w:r>
        <w:rPr>
          <w:w w:val="90"/>
        </w:rPr>
        <w:t>TAM-based</w:t>
      </w:r>
      <w:r>
        <w:rPr>
          <w:spacing w:val="-2"/>
          <w:w w:val="90"/>
        </w:rPr>
        <w:t>stud-</w:t>
      </w:r>
    </w:p>
    <w:p>
      <w:pPr>
        <w:pStyle w:val="style66"/>
        <w:rPr/>
      </w:pPr>
      <w:r>
        <w:rPr>
          <w:rFonts w:ascii="Trebuchet MS" w:hAnsi="Trebuchet MS"/>
          <w:spacing w:val="-6"/>
          <w:sz w:val="12"/>
        </w:rPr>
        <w:t>137</w:t>
      </w:r>
      <w:r>
        <w:rPr>
          <w:spacing w:val="-6"/>
        </w:rPr>
        <w:t>ies</w:t>
      </w:r>
      <w:r>
        <w:rPr>
          <w:spacing w:val="-6"/>
        </w:rPr>
        <w:t>on teachers’ digital technology adoption and confirmed</w:t>
      </w:r>
      <w:r>
        <w:rPr>
          <w:spacing w:val="-6"/>
        </w:rPr>
        <w:t>the PU</w:t>
      </w:r>
      <w:r>
        <w:rPr>
          <w:rFonts w:ascii="Arial" w:hAnsi="Arial"/>
          <w:i/>
          <w:spacing w:val="-6"/>
        </w:rPr>
        <w:t>→</w:t>
      </w:r>
      <w:r>
        <w:rPr>
          <w:spacing w:val="-6"/>
        </w:rPr>
        <w:t>BI and PEOU</w:t>
      </w:r>
      <w:r>
        <w:rPr>
          <w:rFonts w:ascii="Arial" w:hAnsi="Arial"/>
          <w:i/>
          <w:spacing w:val="-6"/>
        </w:rPr>
        <w:t>→</w:t>
      </w:r>
      <w:r>
        <w:rPr>
          <w:spacing w:val="-6"/>
        </w:rPr>
        <w:t>PU path-</w:t>
      </w:r>
    </w:p>
    <w:p>
      <w:pPr>
        <w:pStyle w:val="style66"/>
        <w:rPr/>
      </w:pPr>
      <w:r>
        <w:rPr>
          <w:rFonts w:ascii="Trebuchet MS" w:hAnsi="Trebuchet MS"/>
          <w:spacing w:val="-6"/>
          <w:sz w:val="12"/>
        </w:rPr>
        <w:t>138</w:t>
      </w:r>
      <w:r>
        <w:rPr>
          <w:spacing w:val="-6"/>
        </w:rPr>
        <w:t>ways</w:t>
      </w:r>
      <w:r>
        <w:rPr>
          <w:spacing w:val="-6"/>
        </w:rPr>
        <w:t>as</w:t>
      </w:r>
      <w:r>
        <w:rPr>
          <w:spacing w:val="-6"/>
        </w:rPr>
        <w:t>robust</w:t>
      </w:r>
      <w:r>
        <w:rPr>
          <w:spacing w:val="-6"/>
        </w:rPr>
        <w:t>across</w:t>
      </w:r>
      <w:r>
        <w:rPr>
          <w:spacing w:val="-6"/>
        </w:rPr>
        <w:t>cultural</w:t>
      </w:r>
      <w:r>
        <w:rPr>
          <w:spacing w:val="-6"/>
        </w:rPr>
        <w:t>settings.</w:t>
      </w:r>
      <w:r>
        <w:rPr>
          <w:spacing w:val="-6"/>
        </w:rPr>
        <w:t>Granic´</w:t>
      </w:r>
      <w:r>
        <w:rPr>
          <w:spacing w:val="-6"/>
        </w:rPr>
        <w:t>(</w:t>
      </w:r>
      <w:r>
        <w:rPr/>
        <w:fldChar w:fldCharType="begin"/>
      </w:r>
      <w:r>
        <w:instrText xml:space="preserve"> HYPERLINK \l "_bookmark33" </w:instrText>
      </w:r>
      <w:r>
        <w:rPr/>
        <w:fldChar w:fldCharType="separate"/>
      </w:r>
      <w:r>
        <w:rPr>
          <w:color w:val="000099"/>
          <w:spacing w:val="-6"/>
        </w:rPr>
        <w:t>2022</w:t>
      </w:r>
      <w:r>
        <w:rPr/>
        <w:fldChar w:fldCharType="end"/>
      </w:r>
      <w:r>
        <w:rPr>
          <w:spacing w:val="-6"/>
        </w:rPr>
        <w:t>)</w:t>
      </w:r>
      <w:r>
        <w:rPr>
          <w:spacing w:val="-6"/>
        </w:rPr>
        <w:t>provided</w:t>
      </w:r>
      <w:r>
        <w:rPr>
          <w:spacing w:val="-6"/>
        </w:rPr>
        <w:t>a</w:t>
      </w:r>
      <w:r>
        <w:rPr>
          <w:spacing w:val="-6"/>
        </w:rPr>
        <w:t>comprehensive</w:t>
      </w:r>
      <w:r>
        <w:rPr>
          <w:spacing w:val="-6"/>
        </w:rPr>
        <w:t>review</w:t>
      </w:r>
      <w:r>
        <w:rPr>
          <w:spacing w:val="-6"/>
        </w:rPr>
        <w:t>of</w:t>
      </w:r>
    </w:p>
    <w:p>
      <w:pPr>
        <w:pStyle w:val="style66"/>
        <w:rPr/>
      </w:pPr>
      <w:r>
        <w:rPr>
          <w:rFonts w:ascii="Trebuchet MS" w:hAnsi="Trebuchet MS"/>
          <w:spacing w:val="-8"/>
          <w:sz w:val="12"/>
        </w:rPr>
        <w:t>139</w:t>
      </w:r>
      <w:r>
        <w:rPr>
          <w:spacing w:val="-8"/>
        </w:rPr>
        <w:t>technology</w:t>
      </w:r>
      <w:r>
        <w:rPr>
          <w:spacing w:val="-8"/>
        </w:rPr>
        <w:t>adoption</w:t>
      </w:r>
      <w:r>
        <w:rPr>
          <w:spacing w:val="-8"/>
        </w:rPr>
        <w:t>studies</w:t>
      </w:r>
      <w:r>
        <w:rPr>
          <w:spacing w:val="-8"/>
        </w:rPr>
        <w:t>in</w:t>
      </w:r>
      <w:r>
        <w:rPr>
          <w:spacing w:val="-8"/>
        </w:rPr>
        <w:t>education,</w:t>
      </w:r>
      <w:r>
        <w:rPr>
          <w:spacing w:val="-8"/>
        </w:rPr>
        <w:t>observing</w:t>
      </w:r>
      <w:r>
        <w:rPr>
          <w:spacing w:val="-8"/>
        </w:rPr>
        <w:t>that</w:t>
      </w:r>
      <w:r>
        <w:rPr>
          <w:spacing w:val="-8"/>
        </w:rPr>
        <w:t>TAM’s</w:t>
      </w:r>
      <w:r>
        <w:rPr>
          <w:spacing w:val="-8"/>
        </w:rPr>
        <w:t>parsimony</w:t>
      </w:r>
      <w:r>
        <w:rPr>
          <w:spacing w:val="-8"/>
        </w:rPr>
        <w:t>remains</w:t>
      </w:r>
      <w:r>
        <w:rPr>
          <w:spacing w:val="-8"/>
        </w:rPr>
        <w:t>a</w:t>
      </w:r>
      <w:r>
        <w:rPr>
          <w:spacing w:val="-8"/>
        </w:rPr>
        <w:t>strength.</w:t>
      </w:r>
    </w:p>
    <w:p>
      <w:pPr>
        <w:pStyle w:val="style66"/>
        <w:spacing w:before="196"/>
        <w:rPr/>
      </w:pPr>
      <w:r>
        <w:rPr>
          <w:rFonts w:ascii="Trebuchet MS"/>
          <w:spacing w:val="-2"/>
          <w:sz w:val="12"/>
        </w:rPr>
        <w:t>140</w:t>
      </w:r>
      <w:r>
        <w:rPr>
          <w:spacing w:val="-2"/>
        </w:rPr>
        <w:t>In</w:t>
      </w:r>
      <w:r>
        <w:rPr>
          <w:spacing w:val="-2"/>
        </w:rPr>
        <w:t>the</w:t>
      </w:r>
      <w:r>
        <w:rPr>
          <w:spacing w:val="-2"/>
        </w:rPr>
        <w:t>Nigerian</w:t>
      </w:r>
      <w:r>
        <w:rPr>
          <w:spacing w:val="-2"/>
        </w:rPr>
        <w:t>and</w:t>
      </w:r>
      <w:r>
        <w:rPr>
          <w:spacing w:val="-2"/>
        </w:rPr>
        <w:t>African</w:t>
      </w:r>
      <w:r>
        <w:rPr>
          <w:spacing w:val="-2"/>
        </w:rPr>
        <w:t>context,</w:t>
      </w:r>
      <w:r>
        <w:rPr>
          <w:spacing w:val="-2"/>
        </w:rPr>
        <w:t>Awa</w:t>
      </w:r>
      <w:r>
        <w:rPr>
          <w:spacing w:val="-2"/>
        </w:rPr>
        <w:t>et</w:t>
      </w:r>
      <w:r>
        <w:rPr>
          <w:spacing w:val="-2"/>
        </w:rPr>
        <w:t>al.</w:t>
      </w:r>
      <w:r>
        <w:rPr>
          <w:spacing w:val="-2"/>
        </w:rPr>
        <w:t>(</w:t>
      </w:r>
      <w:r>
        <w:rPr/>
        <w:fldChar w:fldCharType="begin"/>
      </w:r>
      <w:r>
        <w:instrText xml:space="preserve"> HYPERLINK \l "_bookmark23" </w:instrText>
      </w:r>
      <w:r>
        <w:rPr/>
        <w:fldChar w:fldCharType="separate"/>
      </w:r>
      <w:r>
        <w:rPr>
          <w:color w:val="000099"/>
          <w:spacing w:val="-2"/>
        </w:rPr>
        <w:t>2015</w:t>
      </w:r>
      <w:r>
        <w:rPr/>
        <w:fldChar w:fldCharType="end"/>
      </w:r>
      <w:r>
        <w:rPr>
          <w:spacing w:val="-2"/>
        </w:rPr>
        <w:t>)</w:t>
      </w:r>
      <w:r>
        <w:rPr>
          <w:spacing w:val="-2"/>
        </w:rPr>
        <w:t>validated</w:t>
      </w:r>
      <w:r>
        <w:rPr>
          <w:spacing w:val="-2"/>
        </w:rPr>
        <w:t>TAM</w:t>
      </w:r>
      <w:r>
        <w:rPr>
          <w:spacing w:val="-2"/>
        </w:rPr>
        <w:t>alongside</w:t>
      </w:r>
      <w:r>
        <w:rPr>
          <w:spacing w:val="-2"/>
        </w:rPr>
        <w:t>the</w:t>
      </w:r>
      <w:r>
        <w:rPr>
          <w:spacing w:val="-2"/>
        </w:rPr>
        <w:t>Theory</w:t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141</w:t>
      </w:r>
      <w:r>
        <w:rPr>
          <w:spacing w:val="-2"/>
        </w:rPr>
        <w:t>of</w:t>
      </w:r>
      <w:r>
        <w:rPr>
          <w:spacing w:val="-2"/>
        </w:rPr>
        <w:t>Planned</w:t>
      </w:r>
      <w:r>
        <w:rPr>
          <w:spacing w:val="-2"/>
        </w:rPr>
        <w:t>Behaviour</w:t>
      </w:r>
      <w:r>
        <w:rPr>
          <w:spacing w:val="-2"/>
        </w:rPr>
        <w:t>for</w:t>
      </w:r>
      <w:r>
        <w:rPr>
          <w:spacing w:val="-2"/>
        </w:rPr>
        <w:t>e-commerce</w:t>
      </w:r>
      <w:r>
        <w:rPr>
          <w:spacing w:val="-2"/>
        </w:rPr>
        <w:t>adoption</w:t>
      </w:r>
      <w:r>
        <w:rPr>
          <w:spacing w:val="-2"/>
        </w:rPr>
        <w:t>among</w:t>
      </w:r>
      <w:r>
        <w:rPr>
          <w:spacing w:val="-2"/>
        </w:rPr>
        <w:t>Nigerian</w:t>
      </w:r>
      <w:r>
        <w:rPr>
          <w:spacing w:val="-2"/>
        </w:rPr>
        <w:t>SMEs,</w:t>
      </w:r>
      <w:r>
        <w:rPr>
          <w:spacing w:val="-2"/>
        </w:rPr>
        <w:t>while</w:t>
      </w:r>
      <w:r>
        <w:rPr>
          <w:spacing w:val="-2"/>
        </w:rPr>
        <w:t>Salloum</w:t>
      </w:r>
      <w:r>
        <w:rPr>
          <w:spacing w:val="-2"/>
        </w:rPr>
        <w:t>et</w:t>
      </w:r>
      <w:r>
        <w:rPr>
          <w:spacing w:val="-5"/>
        </w:rPr>
        <w:t>al.</w:t>
      </w:r>
    </w:p>
    <w:p>
      <w:pPr>
        <w:pStyle w:val="style66"/>
        <w:spacing w:after="0"/>
        <w:rPr/>
        <w:sectPr>
          <w:type w:val="continuous"/>
          <w:pgSz w:w="11910" w:h="16840" w:orient="portrait"/>
          <w:pgMar w:top="1920" w:right="566" w:bottom="1060" w:left="992" w:header="0" w:footer="863" w:gutter="0"/>
        </w:sectPr>
      </w:pPr>
    </w:p>
    <w:p>
      <w:pPr>
        <w:pStyle w:val="style66"/>
        <w:spacing w:before="73"/>
        <w:rPr/>
      </w:pPr>
      <w:r>
        <w:rPr>
          <w:rFonts w:ascii="Trebuchet MS" w:hAnsi="Trebuchet MS"/>
          <w:spacing w:val="-8"/>
          <w:sz w:val="12"/>
        </w:rPr>
        <w:t>142</w:t>
      </w:r>
      <w:r>
        <w:rPr>
          <w:spacing w:val="-8"/>
        </w:rPr>
        <w:t>(</w:t>
      </w:r>
      <w:r>
        <w:rPr/>
        <w:fldChar w:fldCharType="begin"/>
      </w:r>
      <w:r>
        <w:instrText xml:space="preserve"> HYPERLINK \l "_bookmark56" </w:instrText>
      </w:r>
      <w:r>
        <w:rPr/>
        <w:fldChar w:fldCharType="separate"/>
      </w:r>
      <w:r>
        <w:rPr>
          <w:color w:val="000099"/>
          <w:spacing w:val="-8"/>
        </w:rPr>
        <w:t>2019</w:t>
      </w:r>
      <w:r>
        <w:rPr/>
        <w:fldChar w:fldCharType="end"/>
      </w:r>
      <w:r>
        <w:rPr>
          <w:spacing w:val="-8"/>
        </w:rPr>
        <w:t>)</w:t>
      </w:r>
      <w:r>
        <w:rPr>
          <w:spacing w:val="-8"/>
        </w:rPr>
        <w:t>confirmed</w:t>
      </w:r>
      <w:r>
        <w:rPr>
          <w:spacing w:val="-8"/>
        </w:rPr>
        <w:t>TAM’s</w:t>
      </w:r>
      <w:r>
        <w:rPr>
          <w:spacing w:val="-8"/>
        </w:rPr>
        <w:t>applicability</w:t>
      </w:r>
      <w:r>
        <w:rPr>
          <w:spacing w:val="-8"/>
        </w:rPr>
        <w:t>to</w:t>
      </w:r>
      <w:r>
        <w:rPr>
          <w:spacing w:val="-8"/>
        </w:rPr>
        <w:t>e-learning</w:t>
      </w:r>
      <w:r>
        <w:rPr>
          <w:spacing w:val="-8"/>
        </w:rPr>
        <w:t>in</w:t>
      </w:r>
      <w:r>
        <w:rPr>
          <w:spacing w:val="-8"/>
        </w:rPr>
        <w:t>developing</w:t>
      </w:r>
      <w:r>
        <w:rPr>
          <w:spacing w:val="-8"/>
        </w:rPr>
        <w:t>countries.</w:t>
      </w:r>
      <w:r>
        <w:rPr>
          <w:spacing w:val="-8"/>
        </w:rPr>
        <w:t>However,</w:t>
      </w:r>
      <w:r>
        <w:rPr>
          <w:spacing w:val="-8"/>
        </w:rPr>
        <w:t>no</w:t>
      </w:r>
      <w:r>
        <w:rPr>
          <w:spacing w:val="-8"/>
        </w:rPr>
        <w:t>TAM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143</w:t>
      </w:r>
      <w:r>
        <w:rPr>
          <w:spacing w:val="-6"/>
        </w:rPr>
        <w:t>study</w:t>
      </w:r>
      <w:r>
        <w:rPr>
          <w:spacing w:val="-6"/>
        </w:rPr>
        <w:t>has</w:t>
      </w:r>
      <w:r>
        <w:rPr>
          <w:spacing w:val="-6"/>
        </w:rPr>
        <w:t>investigated</w:t>
      </w:r>
      <w:r>
        <w:rPr>
          <w:spacing w:val="-6"/>
        </w:rPr>
        <w:t>LLM-based</w:t>
      </w:r>
      <w:r>
        <w:rPr>
          <w:spacing w:val="-6"/>
        </w:rPr>
        <w:t>administrative</w:t>
      </w:r>
      <w:r>
        <w:rPr>
          <w:spacing w:val="-6"/>
        </w:rPr>
        <w:t>systems</w:t>
      </w:r>
      <w:r>
        <w:rPr>
          <w:spacing w:val="-6"/>
        </w:rPr>
        <w:t>in</w:t>
      </w:r>
      <w:r>
        <w:rPr>
          <w:spacing w:val="-6"/>
        </w:rPr>
        <w:t>Nigerian</w:t>
      </w:r>
      <w:r>
        <w:rPr>
          <w:spacing w:val="-6"/>
        </w:rPr>
        <w:t>polytechnics,</w:t>
      </w:r>
      <w:r>
        <w:rPr>
          <w:spacing w:val="-6"/>
        </w:rPr>
        <w:t>represent-</w:t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144</w:t>
      </w:r>
      <w:r>
        <w:rPr>
          <w:spacing w:val="-2"/>
        </w:rPr>
        <w:t>ing</w:t>
      </w:r>
      <w:r>
        <w:rPr>
          <w:spacing w:val="-2"/>
        </w:rPr>
        <w:t>a</w:t>
      </w:r>
      <w:r>
        <w:rPr>
          <w:spacing w:val="-2"/>
        </w:rPr>
        <w:t>significant</w:t>
      </w:r>
      <w:r>
        <w:rPr>
          <w:spacing w:val="-2"/>
        </w:rPr>
        <w:t>gap</w:t>
      </w:r>
      <w:r>
        <w:rPr>
          <w:spacing w:val="-2"/>
        </w:rPr>
        <w:t>in</w:t>
      </w:r>
      <w:r>
        <w:rPr>
          <w:spacing w:val="-2"/>
        </w:rPr>
        <w:t>the</w:t>
      </w:r>
      <w:r>
        <w:rPr>
          <w:spacing w:val="-2"/>
        </w:rPr>
        <w:t>literature.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145</w:t>
      </w:r>
      <w:bookmarkStart w:id="6" w:name="UTAUT and Extended Frameworks"/>
      <w:bookmarkEnd w:id="6"/>
      <w:r>
        <w:rPr>
          <w:spacing w:val="-5"/>
        </w:rPr>
        <w:t>2.4</w:t>
      </w:r>
      <w:r>
        <w:tab/>
      </w:r>
      <w:r>
        <w:t>UTAUT</w:t>
      </w:r>
      <w:r>
        <w:t>and</w:t>
      </w:r>
      <w:r>
        <w:t>Extended</w:t>
      </w:r>
      <w:r>
        <w:rPr>
          <w:spacing w:val="-2"/>
        </w:rPr>
        <w:t>Frameworks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4"/>
          <w:sz w:val="12"/>
        </w:rPr>
        <w:t>146</w:t>
      </w:r>
      <w:r>
        <w:rPr>
          <w:spacing w:val="-4"/>
        </w:rPr>
        <w:t>Venkatesh</w:t>
      </w:r>
      <w:r>
        <w:rPr>
          <w:spacing w:val="-4"/>
        </w:rPr>
        <w:t>et</w:t>
      </w:r>
      <w:r>
        <w:rPr>
          <w:spacing w:val="-4"/>
        </w:rPr>
        <w:t>al.</w:t>
      </w:r>
      <w:r>
        <w:rPr>
          <w:spacing w:val="-4"/>
        </w:rPr>
        <w:t>(</w:t>
      </w:r>
      <w:r>
        <w:rPr/>
        <w:fldChar w:fldCharType="begin"/>
      </w:r>
      <w:r>
        <w:instrText xml:space="preserve"> HYPERLINK \l "_bookmark63" </w:instrText>
      </w:r>
      <w:r>
        <w:rPr/>
        <w:fldChar w:fldCharType="separate"/>
      </w:r>
      <w:r>
        <w:rPr>
          <w:color w:val="000099"/>
          <w:spacing w:val="-4"/>
        </w:rPr>
        <w:t>2003</w:t>
      </w:r>
      <w:r>
        <w:rPr/>
        <w:fldChar w:fldCharType="end"/>
      </w:r>
      <w:r>
        <w:rPr>
          <w:spacing w:val="-4"/>
        </w:rPr>
        <w:t>)</w:t>
      </w:r>
      <w:r>
        <w:rPr>
          <w:spacing w:val="-4"/>
        </w:rPr>
        <w:t>synthesised</w:t>
      </w:r>
      <w:r>
        <w:rPr>
          <w:spacing w:val="-4"/>
        </w:rPr>
        <w:t>eight</w:t>
      </w:r>
      <w:r>
        <w:rPr>
          <w:spacing w:val="-4"/>
        </w:rPr>
        <w:t>competing</w:t>
      </w:r>
      <w:r>
        <w:rPr>
          <w:spacing w:val="-4"/>
        </w:rPr>
        <w:t>technology</w:t>
      </w:r>
      <w:r>
        <w:rPr>
          <w:spacing w:val="-4"/>
        </w:rPr>
        <w:t>acceptance</w:t>
      </w:r>
      <w:r>
        <w:rPr>
          <w:spacing w:val="-4"/>
        </w:rPr>
        <w:t>models</w:t>
      </w:r>
      <w:r>
        <w:rPr>
          <w:spacing w:val="-4"/>
        </w:rPr>
        <w:t>into</w:t>
      </w:r>
      <w:r>
        <w:rPr>
          <w:spacing w:val="-5"/>
        </w:rPr>
        <w:t>the</w:t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147</w:t>
      </w:r>
      <w:r>
        <w:rPr>
          <w:spacing w:val="-2"/>
        </w:rPr>
        <w:t>Unified</w:t>
      </w:r>
      <w:r>
        <w:rPr>
          <w:spacing w:val="-2"/>
        </w:rPr>
        <w:t>Theory</w:t>
      </w:r>
      <w:r>
        <w:rPr>
          <w:spacing w:val="-2"/>
        </w:rPr>
        <w:t>of</w:t>
      </w:r>
      <w:r>
        <w:rPr>
          <w:spacing w:val="-2"/>
        </w:rPr>
        <w:t>Acceptance</w:t>
      </w:r>
      <w:r>
        <w:rPr>
          <w:spacing w:val="-2"/>
        </w:rPr>
        <w:t>and</w:t>
      </w:r>
      <w:r>
        <w:rPr>
          <w:spacing w:val="-2"/>
        </w:rPr>
        <w:t>Use</w:t>
      </w:r>
      <w:r>
        <w:rPr>
          <w:spacing w:val="-2"/>
        </w:rPr>
        <w:t>of</w:t>
      </w:r>
      <w:r>
        <w:rPr>
          <w:spacing w:val="-2"/>
        </w:rPr>
        <w:t>Technology</w:t>
      </w:r>
      <w:r>
        <w:rPr>
          <w:spacing w:val="-2"/>
        </w:rPr>
        <w:t>(UTAUT),</w:t>
      </w:r>
      <w:r>
        <w:rPr>
          <w:spacing w:val="-2"/>
        </w:rPr>
        <w:t>identifying</w:t>
      </w:r>
      <w:r>
        <w:rPr>
          <w:spacing w:val="-2"/>
        </w:rPr>
        <w:t>four</w:t>
      </w:r>
      <w:r>
        <w:rPr>
          <w:spacing w:val="-2"/>
        </w:rPr>
        <w:t>direct</w:t>
      </w:r>
      <w:r>
        <w:rPr>
          <w:spacing w:val="-5"/>
        </w:rPr>
        <w:t>de-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148</w:t>
      </w:r>
      <w:r>
        <w:rPr>
          <w:spacing w:val="-4"/>
        </w:rPr>
        <w:t>terminants</w:t>
      </w:r>
      <w:r>
        <w:rPr>
          <w:spacing w:val="-4"/>
        </w:rPr>
        <w:t>of</w:t>
      </w:r>
      <w:r>
        <w:rPr>
          <w:spacing w:val="-4"/>
        </w:rPr>
        <w:t>BI</w:t>
      </w:r>
      <w:r>
        <w:rPr>
          <w:spacing w:val="-4"/>
        </w:rPr>
        <w:t>and</w:t>
      </w:r>
      <w:r>
        <w:rPr>
          <w:spacing w:val="-4"/>
        </w:rPr>
        <w:t>use</w:t>
      </w:r>
      <w:r>
        <w:rPr>
          <w:spacing w:val="-4"/>
        </w:rPr>
        <w:t>behaviour:</w:t>
      </w:r>
      <w:r>
        <w:rPr>
          <w:spacing w:val="-4"/>
        </w:rPr>
        <w:t>Performance</w:t>
      </w:r>
      <w:r>
        <w:rPr>
          <w:spacing w:val="-4"/>
        </w:rPr>
        <w:t>Expectancy</w:t>
      </w:r>
      <w:r>
        <w:rPr>
          <w:spacing w:val="-4"/>
        </w:rPr>
        <w:t>(PE),</w:t>
      </w:r>
      <w:r>
        <w:rPr>
          <w:spacing w:val="-4"/>
        </w:rPr>
        <w:t>Effort</w:t>
      </w:r>
      <w:r>
        <w:rPr>
          <w:spacing w:val="-4"/>
        </w:rPr>
        <w:t>Expectancy</w:t>
      </w:r>
      <w:r>
        <w:rPr>
          <w:spacing w:val="-4"/>
        </w:rPr>
        <w:t>(EE),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149</w:t>
      </w:r>
      <w:r>
        <w:rPr>
          <w:spacing w:val="-4"/>
        </w:rPr>
        <w:t>Social</w:t>
      </w:r>
      <w:r>
        <w:rPr>
          <w:spacing w:val="-4"/>
        </w:rPr>
        <w:t>Influence</w:t>
      </w:r>
      <w:r>
        <w:rPr>
          <w:spacing w:val="-4"/>
        </w:rPr>
        <w:t>(SI),</w:t>
      </w:r>
      <w:r>
        <w:rPr>
          <w:spacing w:val="-4"/>
        </w:rPr>
        <w:t>and</w:t>
      </w:r>
      <w:r>
        <w:rPr>
          <w:spacing w:val="-4"/>
        </w:rPr>
        <w:t>Facilitating</w:t>
      </w:r>
      <w:r>
        <w:rPr>
          <w:spacing w:val="-4"/>
        </w:rPr>
        <w:t>Conditions</w:t>
      </w:r>
      <w:r>
        <w:rPr>
          <w:spacing w:val="-4"/>
        </w:rPr>
        <w:t>(FC),</w:t>
      </w:r>
      <w:r>
        <w:rPr>
          <w:spacing w:val="-4"/>
        </w:rPr>
        <w:t>moderated</w:t>
      </w:r>
      <w:r>
        <w:rPr>
          <w:spacing w:val="-4"/>
        </w:rPr>
        <w:t>by</w:t>
      </w:r>
      <w:r>
        <w:rPr>
          <w:spacing w:val="-4"/>
        </w:rPr>
        <w:t>age,</w:t>
      </w:r>
      <w:r>
        <w:rPr>
          <w:spacing w:val="-4"/>
        </w:rPr>
        <w:t>gender,</w:t>
      </w:r>
      <w:r>
        <w:rPr>
          <w:spacing w:val="-4"/>
        </w:rPr>
        <w:t>experience,</w:t>
      </w:r>
    </w:p>
    <w:p>
      <w:pPr>
        <w:pStyle w:val="style66"/>
        <w:rPr/>
      </w:pPr>
      <w:r>
        <w:rPr>
          <w:rFonts w:ascii="Trebuchet MS" w:hAnsi="Trebuchet MS"/>
          <w:spacing w:val="-6"/>
          <w:sz w:val="12"/>
        </w:rPr>
        <w:t>150</w:t>
      </w:r>
      <w:r>
        <w:rPr>
          <w:spacing w:val="-6"/>
        </w:rPr>
        <w:t>and</w:t>
      </w:r>
      <w:r>
        <w:rPr>
          <w:spacing w:val="-6"/>
        </w:rPr>
        <w:t>voluntariness.</w:t>
      </w:r>
      <w:r>
        <w:rPr>
          <w:spacing w:val="-6"/>
        </w:rPr>
        <w:t>UTAUT</w:t>
      </w:r>
      <w:r>
        <w:rPr>
          <w:spacing w:val="-6"/>
        </w:rPr>
        <w:t>explained</w:t>
      </w:r>
      <w:r>
        <w:rPr>
          <w:spacing w:val="-6"/>
        </w:rPr>
        <w:t>70%</w:t>
      </w:r>
      <w:r>
        <w:rPr>
          <w:spacing w:val="-6"/>
        </w:rPr>
        <w:t>of</w:t>
      </w:r>
      <w:r>
        <w:rPr>
          <w:spacing w:val="-6"/>
        </w:rPr>
        <w:t>variance</w:t>
      </w:r>
      <w:r>
        <w:rPr>
          <w:spacing w:val="-6"/>
        </w:rPr>
        <w:t>in</w:t>
      </w:r>
      <w:r>
        <w:rPr>
          <w:spacing w:val="-6"/>
        </w:rPr>
        <w:t>BI—a</w:t>
      </w:r>
      <w:r>
        <w:rPr>
          <w:spacing w:val="-6"/>
        </w:rPr>
        <w:t>substantial</w:t>
      </w:r>
      <w:r>
        <w:rPr>
          <w:spacing w:val="-6"/>
        </w:rPr>
        <w:t>improvement</w:t>
      </w:r>
      <w:r>
        <w:rPr>
          <w:spacing w:val="-6"/>
        </w:rPr>
        <w:t>over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151</w:t>
      </w:r>
      <w:r>
        <w:rPr>
          <w:w w:val="90"/>
        </w:rPr>
        <w:t>its</w:t>
      </w:r>
      <w:r>
        <w:rPr>
          <w:w w:val="90"/>
        </w:rPr>
        <w:t>predecessors.</w:t>
      </w:r>
      <w:r>
        <w:rPr>
          <w:w w:val="90"/>
        </w:rPr>
        <w:t>Venkatesh</w:t>
      </w:r>
      <w:r>
        <w:rPr>
          <w:w w:val="90"/>
        </w:rPr>
        <w:t>et</w:t>
      </w:r>
      <w:r>
        <w:rPr>
          <w:w w:val="90"/>
        </w:rPr>
        <w:t>al.</w:t>
      </w:r>
      <w:r>
        <w:rPr>
          <w:w w:val="90"/>
        </w:rPr>
        <w:t>(</w:t>
      </w:r>
      <w:r>
        <w:rPr/>
        <w:fldChar w:fldCharType="begin"/>
      </w:r>
      <w:r>
        <w:instrText xml:space="preserve"> HYPERLINK \l "_bookmark64" </w:instrText>
      </w:r>
      <w:r>
        <w:rPr/>
        <w:fldChar w:fldCharType="separate"/>
      </w:r>
      <w:r>
        <w:rPr>
          <w:color w:val="000099"/>
          <w:w w:val="90"/>
        </w:rPr>
        <w:t>2012</w:t>
      </w:r>
      <w:r>
        <w:rPr/>
        <w:fldChar w:fldCharType="end"/>
      </w:r>
      <w:r>
        <w:rPr>
          <w:w w:val="90"/>
        </w:rPr>
        <w:t>)</w:t>
      </w:r>
      <w:r>
        <w:rPr>
          <w:w w:val="90"/>
        </w:rPr>
        <w:t>subsequently</w:t>
      </w:r>
      <w:r>
        <w:rPr>
          <w:w w:val="90"/>
        </w:rPr>
        <w:t>extended</w:t>
      </w:r>
      <w:r>
        <w:rPr>
          <w:w w:val="90"/>
        </w:rPr>
        <w:t>the</w:t>
      </w:r>
      <w:r>
        <w:rPr>
          <w:w w:val="90"/>
        </w:rPr>
        <w:t>model</w:t>
      </w:r>
      <w:r>
        <w:rPr>
          <w:w w:val="90"/>
        </w:rPr>
        <w:t>to</w:t>
      </w:r>
      <w:r>
        <w:rPr>
          <w:w w:val="90"/>
        </w:rPr>
        <w:t>consumer</w:t>
      </w:r>
      <w:r>
        <w:rPr>
          <w:spacing w:val="-2"/>
          <w:w w:val="90"/>
        </w:rPr>
        <w:t>contexts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152</w:t>
      </w:r>
      <w:r>
        <w:rPr>
          <w:spacing w:val="-4"/>
        </w:rPr>
        <w:t>(UTAUT2),</w:t>
      </w:r>
      <w:r>
        <w:rPr>
          <w:spacing w:val="-4"/>
        </w:rPr>
        <w:t>adding</w:t>
      </w:r>
      <w:r>
        <w:rPr>
          <w:spacing w:val="-4"/>
        </w:rPr>
        <w:t>hedonic</w:t>
      </w:r>
      <w:r>
        <w:rPr>
          <w:spacing w:val="-4"/>
        </w:rPr>
        <w:t>motivation,</w:t>
      </w:r>
      <w:r>
        <w:rPr>
          <w:spacing w:val="-4"/>
        </w:rPr>
        <w:t>price</w:t>
      </w:r>
      <w:r>
        <w:rPr>
          <w:spacing w:val="-4"/>
        </w:rPr>
        <w:t>value,</w:t>
      </w:r>
      <w:r>
        <w:rPr>
          <w:spacing w:val="-4"/>
        </w:rPr>
        <w:t>and</w:t>
      </w:r>
      <w:r>
        <w:rPr>
          <w:spacing w:val="-4"/>
        </w:rPr>
        <w:t>habit.</w:t>
      </w:r>
    </w:p>
    <w:p>
      <w:pPr>
        <w:pStyle w:val="style66"/>
        <w:tabs>
          <w:tab w:val="left" w:leader="none" w:pos="799"/>
        </w:tabs>
        <w:spacing w:before="196"/>
        <w:rPr/>
      </w:pPr>
      <w:r>
        <w:rPr>
          <w:rFonts w:ascii="Trebuchet MS" w:hAnsi="Trebuchet MS"/>
          <w:spacing w:val="-5"/>
          <w:sz w:val="12"/>
        </w:rPr>
        <w:t>153</w:t>
      </w:r>
      <w:r>
        <w:rPr>
          <w:rFonts w:ascii="Trebuchet MS" w:hAnsi="Trebuchet MS"/>
          <w:sz w:val="12"/>
        </w:rPr>
        <w:tab/>
      </w:r>
      <w:r>
        <w:rPr>
          <w:spacing w:val="-2"/>
        </w:rPr>
        <w:t>UTAUT’s</w:t>
      </w:r>
      <w:r>
        <w:rPr>
          <w:spacing w:val="-2"/>
        </w:rPr>
        <w:t>inclusion</w:t>
      </w:r>
      <w:r>
        <w:rPr>
          <w:spacing w:val="-2"/>
        </w:rPr>
        <w:t>of</w:t>
      </w:r>
      <w:r>
        <w:rPr>
          <w:spacing w:val="-2"/>
        </w:rPr>
        <w:t>SI</w:t>
      </w:r>
      <w:r>
        <w:rPr>
          <w:spacing w:val="-2"/>
        </w:rPr>
        <w:t>and</w:t>
      </w:r>
      <w:r>
        <w:rPr>
          <w:spacing w:val="-2"/>
        </w:rPr>
        <w:t>FC</w:t>
      </w:r>
      <w:r>
        <w:rPr>
          <w:spacing w:val="-2"/>
        </w:rPr>
        <w:t>makes</w:t>
      </w:r>
      <w:r>
        <w:rPr>
          <w:spacing w:val="-2"/>
        </w:rPr>
        <w:t>it</w:t>
      </w:r>
      <w:r>
        <w:rPr>
          <w:spacing w:val="-2"/>
        </w:rPr>
        <w:t>particularly</w:t>
      </w:r>
      <w:r>
        <w:rPr>
          <w:spacing w:val="-2"/>
        </w:rPr>
        <w:t>suited</w:t>
      </w:r>
      <w:r>
        <w:rPr>
          <w:spacing w:val="-2"/>
        </w:rPr>
        <w:t>to</w:t>
      </w:r>
      <w:r>
        <w:rPr>
          <w:spacing w:val="-2"/>
        </w:rPr>
        <w:t>research</w:t>
      </w:r>
      <w:r>
        <w:rPr>
          <w:spacing w:val="-2"/>
        </w:rPr>
        <w:t>in</w:t>
      </w:r>
      <w:r>
        <w:rPr>
          <w:spacing w:val="-2"/>
        </w:rPr>
        <w:t>collectivist,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154</w:t>
      </w:r>
      <w:r>
        <w:rPr>
          <w:w w:val="90"/>
        </w:rPr>
        <w:t>developing-country</w:t>
      </w:r>
      <w:r>
        <w:rPr>
          <w:w w:val="90"/>
        </w:rPr>
        <w:t>settings.</w:t>
      </w:r>
      <w:r>
        <w:rPr>
          <w:w w:val="90"/>
        </w:rPr>
        <w:t>Tarhini</w:t>
      </w:r>
      <w:r>
        <w:rPr>
          <w:w w:val="90"/>
        </w:rPr>
        <w:t>et</w:t>
      </w:r>
      <w:r>
        <w:rPr>
          <w:w w:val="90"/>
        </w:rPr>
        <w:t>al.</w:t>
      </w:r>
      <w:r>
        <w:rPr>
          <w:w w:val="90"/>
        </w:rPr>
        <w:t>(</w:t>
      </w:r>
      <w:r>
        <w:rPr/>
        <w:fldChar w:fldCharType="begin"/>
      </w:r>
      <w:r>
        <w:instrText xml:space="preserve"> HYPERLINK \l "_bookmark59" </w:instrText>
      </w:r>
      <w:r>
        <w:rPr/>
        <w:fldChar w:fldCharType="separate"/>
      </w:r>
      <w:r>
        <w:rPr>
          <w:color w:val="000099"/>
          <w:w w:val="90"/>
        </w:rPr>
        <w:t>2017</w:t>
      </w:r>
      <w:r>
        <w:rPr/>
        <w:fldChar w:fldCharType="end"/>
      </w:r>
      <w:r>
        <w:rPr>
          <w:w w:val="90"/>
        </w:rPr>
        <w:t>)</w:t>
      </w:r>
      <w:r>
        <w:rPr>
          <w:w w:val="90"/>
        </w:rPr>
        <w:t>demonstrated</w:t>
      </w:r>
      <w:r>
        <w:rPr>
          <w:w w:val="90"/>
        </w:rPr>
        <w:t>that</w:t>
      </w:r>
      <w:r>
        <w:rPr>
          <w:w w:val="90"/>
        </w:rPr>
        <w:t>cultural</w:t>
      </w:r>
      <w:r>
        <w:rPr>
          <w:w w:val="90"/>
        </w:rPr>
        <w:t>values</w:t>
      </w:r>
      <w:r>
        <w:rPr>
          <w:spacing w:val="-2"/>
          <w:w w:val="90"/>
        </w:rPr>
        <w:t>moderated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155</w:t>
      </w:r>
      <w:r>
        <w:rPr>
          <w:spacing w:val="-4"/>
        </w:rPr>
        <w:t>UTAUT</w:t>
      </w:r>
      <w:r>
        <w:rPr>
          <w:spacing w:val="-4"/>
        </w:rPr>
        <w:t>relationships</w:t>
      </w:r>
      <w:r>
        <w:rPr>
          <w:spacing w:val="-4"/>
        </w:rPr>
        <w:t>in</w:t>
      </w:r>
      <w:r>
        <w:rPr>
          <w:spacing w:val="-4"/>
        </w:rPr>
        <w:t>e-learning</w:t>
      </w:r>
      <w:r>
        <w:rPr>
          <w:spacing w:val="-4"/>
        </w:rPr>
        <w:t>adoption</w:t>
      </w:r>
      <w:r>
        <w:rPr>
          <w:spacing w:val="-4"/>
        </w:rPr>
        <w:t>across</w:t>
      </w:r>
      <w:r>
        <w:rPr>
          <w:spacing w:val="-4"/>
        </w:rPr>
        <w:t>the</w:t>
      </w:r>
      <w:r>
        <w:rPr>
          <w:spacing w:val="-4"/>
        </w:rPr>
        <w:t>Middle</w:t>
      </w:r>
      <w:r>
        <w:rPr>
          <w:spacing w:val="-4"/>
        </w:rPr>
        <w:t>East.</w:t>
      </w:r>
      <w:r>
        <w:rPr>
          <w:spacing w:val="-4"/>
        </w:rPr>
        <w:t>Abbad</w:t>
      </w:r>
      <w:r>
        <w:rPr>
          <w:spacing w:val="-4"/>
        </w:rPr>
        <w:t>(</w:t>
      </w:r>
      <w:r>
        <w:rPr/>
        <w:fldChar w:fldCharType="begin"/>
      </w:r>
      <w:r>
        <w:instrText xml:space="preserve"> HYPERLINK \l "_bookmark17" </w:instrText>
      </w:r>
      <w:r>
        <w:rPr/>
        <w:fldChar w:fldCharType="separate"/>
      </w:r>
      <w:r>
        <w:rPr>
          <w:color w:val="000099"/>
          <w:spacing w:val="-4"/>
        </w:rPr>
        <w:t>2021</w:t>
      </w:r>
      <w:r>
        <w:rPr/>
        <w:fldChar w:fldCharType="end"/>
      </w:r>
      <w:r>
        <w:rPr>
          <w:spacing w:val="-4"/>
        </w:rPr>
        <w:t>)</w:t>
      </w:r>
      <w:r>
        <w:rPr>
          <w:spacing w:val="-4"/>
        </w:rPr>
        <w:t>confirmed</w:t>
      </w:r>
    </w:p>
    <w:p>
      <w:pPr>
        <w:pStyle w:val="style66"/>
        <w:rPr/>
      </w:pPr>
      <w:r>
        <w:rPr>
          <w:rFonts w:ascii="Trebuchet MS" w:hAnsi="Trebuchet MS"/>
          <w:spacing w:val="-6"/>
          <w:sz w:val="12"/>
        </w:rPr>
        <w:t>156</w:t>
      </w:r>
      <w:r>
        <w:rPr>
          <w:spacing w:val="-6"/>
        </w:rPr>
        <w:t>UTAUT’s</w:t>
      </w:r>
      <w:r>
        <w:rPr>
          <w:spacing w:val="-6"/>
        </w:rPr>
        <w:t>validity</w:t>
      </w:r>
      <w:r>
        <w:rPr>
          <w:spacing w:val="-6"/>
        </w:rPr>
        <w:t>for e-learning</w:t>
      </w:r>
      <w:r>
        <w:rPr>
          <w:spacing w:val="-6"/>
        </w:rPr>
        <w:t>systems in</w:t>
      </w:r>
      <w:r>
        <w:rPr>
          <w:spacing w:val="-6"/>
        </w:rPr>
        <w:t>developing</w:t>
      </w:r>
      <w:r>
        <w:rPr>
          <w:spacing w:val="-6"/>
        </w:rPr>
        <w:t>countries,</w:t>
      </w:r>
      <w:r>
        <w:rPr>
          <w:spacing w:val="-6"/>
        </w:rPr>
        <w:t>finding</w:t>
      </w:r>
      <w:r>
        <w:rPr>
          <w:spacing w:val="-6"/>
        </w:rPr>
        <w:t>FC to</w:t>
      </w:r>
      <w:r>
        <w:rPr>
          <w:spacing w:val="-6"/>
        </w:rPr>
        <w:t>be the</w:t>
      </w:r>
      <w:r>
        <w:rPr>
          <w:spacing w:val="-6"/>
        </w:rPr>
        <w:t>strongest</w:t>
      </w:r>
    </w:p>
    <w:p>
      <w:pPr>
        <w:pStyle w:val="style66"/>
        <w:spacing w:before="196"/>
        <w:rPr/>
      </w:pPr>
      <w:r>
        <w:rPr>
          <w:rFonts w:ascii="Trebuchet MS"/>
          <w:spacing w:val="-6"/>
          <w:sz w:val="12"/>
        </w:rPr>
        <w:t>157</w:t>
      </w:r>
      <w:r>
        <w:rPr>
          <w:spacing w:val="-6"/>
        </w:rPr>
        <w:t>predictor of</w:t>
      </w:r>
      <w:r>
        <w:rPr>
          <w:spacing w:val="-6"/>
        </w:rPr>
        <w:t>continued</w:t>
      </w:r>
      <w:r>
        <w:rPr>
          <w:spacing w:val="-6"/>
        </w:rPr>
        <w:t>use.</w:t>
      </w:r>
      <w:r>
        <w:rPr>
          <w:spacing w:val="-6"/>
        </w:rPr>
        <w:t>In</w:t>
      </w:r>
      <w:r>
        <w:rPr>
          <w:spacing w:val="-6"/>
        </w:rPr>
        <w:t>Sub-Saharan</w:t>
      </w:r>
      <w:r>
        <w:rPr>
          <w:spacing w:val="-6"/>
        </w:rPr>
        <w:t>Africa,</w:t>
      </w:r>
      <w:r>
        <w:rPr>
          <w:spacing w:val="-6"/>
        </w:rPr>
        <w:t>Mtebe</w:t>
      </w:r>
      <w:r>
        <w:rPr>
          <w:spacing w:val="-6"/>
        </w:rPr>
        <w:t>and</w:t>
      </w:r>
      <w:r>
        <w:rPr>
          <w:spacing w:val="-6"/>
        </w:rPr>
        <w:t>Raisamo</w:t>
      </w:r>
      <w:r>
        <w:rPr>
          <w:spacing w:val="-6"/>
        </w:rPr>
        <w:t>(</w:t>
      </w:r>
      <w:r>
        <w:rPr/>
        <w:fldChar w:fldCharType="begin"/>
      </w:r>
      <w:r>
        <w:instrText xml:space="preserve"> HYPERLINK \l "_bookmark42" </w:instrText>
      </w:r>
      <w:r>
        <w:rPr/>
        <w:fldChar w:fldCharType="separate"/>
      </w:r>
      <w:r>
        <w:rPr>
          <w:color w:val="000099"/>
          <w:spacing w:val="-6"/>
        </w:rPr>
        <w:t>2014</w:t>
      </w:r>
      <w:r>
        <w:rPr/>
        <w:fldChar w:fldCharType="end"/>
      </w:r>
      <w:r>
        <w:rPr>
          <w:spacing w:val="-6"/>
        </w:rPr>
        <w:t>)</w:t>
      </w:r>
      <w:r>
        <w:rPr>
          <w:spacing w:val="-6"/>
        </w:rPr>
        <w:t>applied</w:t>
      </w:r>
      <w:r>
        <w:rPr>
          <w:spacing w:val="-6"/>
        </w:rPr>
        <w:t>UTAUT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158</w:t>
      </w:r>
      <w:r>
        <w:rPr>
          <w:spacing w:val="-6"/>
        </w:rPr>
        <w:t>to</w:t>
      </w:r>
      <w:r>
        <w:rPr>
          <w:spacing w:val="-6"/>
        </w:rPr>
        <w:t>learning</w:t>
      </w:r>
      <w:r>
        <w:rPr>
          <w:spacing w:val="-6"/>
        </w:rPr>
        <w:t>management</w:t>
      </w:r>
      <w:r>
        <w:rPr>
          <w:spacing w:val="-6"/>
        </w:rPr>
        <w:t>systems</w:t>
      </w:r>
      <w:r>
        <w:rPr>
          <w:spacing w:val="-6"/>
        </w:rPr>
        <w:t>in</w:t>
      </w:r>
      <w:r>
        <w:rPr>
          <w:spacing w:val="-6"/>
        </w:rPr>
        <w:t>Tanzania,</w:t>
      </w:r>
      <w:r>
        <w:rPr>
          <w:spacing w:val="-6"/>
        </w:rPr>
        <w:t>while</w:t>
      </w:r>
      <w:r>
        <w:rPr>
          <w:spacing w:val="-6"/>
        </w:rPr>
        <w:t>Lwoga</w:t>
      </w:r>
      <w:r>
        <w:rPr>
          <w:spacing w:val="-6"/>
        </w:rPr>
        <w:t>and</w:t>
      </w:r>
      <w:r>
        <w:rPr>
          <w:spacing w:val="-6"/>
        </w:rPr>
        <w:t>Komba</w:t>
      </w:r>
      <w:r>
        <w:rPr>
          <w:spacing w:val="-6"/>
        </w:rPr>
        <w:t>(</w:t>
      </w:r>
      <w:r>
        <w:rPr/>
        <w:fldChar w:fldCharType="begin"/>
      </w:r>
      <w:r>
        <w:instrText xml:space="preserve"> HYPERLINK \l "_bookmark40" </w:instrText>
      </w:r>
      <w:r>
        <w:rPr/>
        <w:fldChar w:fldCharType="separate"/>
      </w:r>
      <w:r>
        <w:rPr>
          <w:color w:val="000099"/>
          <w:spacing w:val="-6"/>
        </w:rPr>
        <w:t>2015</w:t>
      </w:r>
      <w:r>
        <w:rPr/>
        <w:fldChar w:fldCharType="end"/>
      </w:r>
      <w:r>
        <w:rPr>
          <w:spacing w:val="-6"/>
        </w:rPr>
        <w:t>)</w:t>
      </w:r>
      <w:r>
        <w:rPr>
          <w:spacing w:val="-6"/>
        </w:rPr>
        <w:t>extended</w:t>
      </w:r>
      <w:r>
        <w:rPr>
          <w:spacing w:val="-6"/>
        </w:rPr>
        <w:t>the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159</w:t>
      </w:r>
      <w:r>
        <w:rPr>
          <w:spacing w:val="-6"/>
        </w:rPr>
        <w:t>framework</w:t>
      </w:r>
      <w:r>
        <w:rPr>
          <w:spacing w:val="-6"/>
        </w:rPr>
        <w:t>to</w:t>
      </w:r>
      <w:r>
        <w:rPr>
          <w:spacing w:val="-6"/>
        </w:rPr>
        <w:t>predict</w:t>
      </w:r>
      <w:r>
        <w:rPr>
          <w:spacing w:val="-6"/>
        </w:rPr>
        <w:t>continued</w:t>
      </w:r>
      <w:r>
        <w:rPr>
          <w:spacing w:val="-6"/>
        </w:rPr>
        <w:t>web-based</w:t>
      </w:r>
      <w:r>
        <w:rPr>
          <w:spacing w:val="-6"/>
        </w:rPr>
        <w:t>learning</w:t>
      </w:r>
      <w:r>
        <w:rPr>
          <w:spacing w:val="-6"/>
        </w:rPr>
        <w:t>use.</w:t>
      </w:r>
      <w:r>
        <w:rPr>
          <w:spacing w:val="-6"/>
        </w:rPr>
        <w:t>Nigerian</w:t>
      </w:r>
      <w:r>
        <w:rPr>
          <w:spacing w:val="-6"/>
        </w:rPr>
        <w:t>applications</w:t>
      </w:r>
      <w:r>
        <w:rPr>
          <w:spacing w:val="-6"/>
        </w:rPr>
        <w:t>include</w:t>
      </w:r>
      <w:r>
        <w:rPr>
          <w:spacing w:val="-6"/>
        </w:rPr>
        <w:t>Oye</w:t>
      </w:r>
      <w:r>
        <w:rPr>
          <w:spacing w:val="-6"/>
        </w:rPr>
        <w:t>et</w:t>
      </w:r>
    </w:p>
    <w:p>
      <w:pPr>
        <w:pStyle w:val="style66"/>
        <w:rPr/>
      </w:pPr>
      <w:r>
        <w:rPr>
          <w:rFonts w:ascii="Trebuchet MS" w:hAnsi="Trebuchet MS"/>
          <w:spacing w:val="-4"/>
          <w:sz w:val="12"/>
        </w:rPr>
        <w:t>160</w:t>
      </w:r>
      <w:r>
        <w:rPr>
          <w:spacing w:val="-4"/>
        </w:rPr>
        <w:t>al.</w:t>
      </w:r>
      <w:r>
        <w:rPr>
          <w:spacing w:val="-4"/>
        </w:rPr>
        <w:t>(</w:t>
      </w:r>
      <w:r>
        <w:rPr/>
        <w:fldChar w:fldCharType="begin"/>
      </w:r>
      <w:r>
        <w:instrText xml:space="preserve"> HYPERLINK \l "_bookmark51" </w:instrText>
      </w:r>
      <w:r>
        <w:rPr/>
        <w:fldChar w:fldCharType="separate"/>
      </w:r>
      <w:r>
        <w:rPr>
          <w:color w:val="000099"/>
          <w:spacing w:val="-4"/>
        </w:rPr>
        <w:t>2014</w:t>
      </w:r>
      <w:r>
        <w:rPr/>
        <w:fldChar w:fldCharType="end"/>
      </w:r>
      <w:r>
        <w:rPr>
          <w:spacing w:val="-4"/>
        </w:rPr>
        <w:t>),</w:t>
      </w:r>
      <w:r>
        <w:rPr>
          <w:spacing w:val="-4"/>
        </w:rPr>
        <w:t>who</w:t>
      </w:r>
      <w:r>
        <w:rPr>
          <w:spacing w:val="-4"/>
        </w:rPr>
        <w:t>traced</w:t>
      </w:r>
      <w:r>
        <w:rPr>
          <w:spacing w:val="-4"/>
        </w:rPr>
        <w:t>UTAUT’s</w:t>
      </w:r>
      <w:r>
        <w:rPr>
          <w:spacing w:val="-4"/>
        </w:rPr>
        <w:t>impact</w:t>
      </w:r>
      <w:r>
        <w:rPr>
          <w:spacing w:val="-4"/>
        </w:rPr>
        <w:t>on</w:t>
      </w:r>
      <w:r>
        <w:rPr>
          <w:spacing w:val="-4"/>
        </w:rPr>
        <w:t>ICT</w:t>
      </w:r>
      <w:r>
        <w:rPr>
          <w:spacing w:val="-4"/>
        </w:rPr>
        <w:t>acceptance</w:t>
      </w:r>
      <w:r>
        <w:rPr>
          <w:spacing w:val="-4"/>
        </w:rPr>
        <w:t>among</w:t>
      </w:r>
      <w:r>
        <w:rPr>
          <w:spacing w:val="-4"/>
        </w:rPr>
        <w:t>Nigerian</w:t>
      </w:r>
      <w:r>
        <w:rPr>
          <w:spacing w:val="-4"/>
        </w:rPr>
        <w:t>academics,</w:t>
      </w:r>
      <w:r>
        <w:rPr>
          <w:spacing w:val="-4"/>
        </w:rPr>
        <w:t>noting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161</w:t>
      </w:r>
      <w:r>
        <w:rPr>
          <w:w w:val="90"/>
        </w:rPr>
        <w:t>that</w:t>
      </w:r>
      <w:r>
        <w:rPr>
          <w:w w:val="90"/>
        </w:rPr>
        <w:t>SI</w:t>
      </w:r>
      <w:r>
        <w:rPr>
          <w:w w:val="90"/>
        </w:rPr>
        <w:t>was</w:t>
      </w:r>
      <w:r>
        <w:rPr>
          <w:w w:val="90"/>
        </w:rPr>
        <w:t>a</w:t>
      </w:r>
      <w:r>
        <w:rPr>
          <w:w w:val="90"/>
        </w:rPr>
        <w:t>significantly</w:t>
      </w:r>
      <w:r>
        <w:rPr>
          <w:w w:val="90"/>
        </w:rPr>
        <w:t>stronger</w:t>
      </w:r>
      <w:r>
        <w:rPr>
          <w:w w:val="90"/>
        </w:rPr>
        <w:t>predictor</w:t>
      </w:r>
      <w:r>
        <w:rPr>
          <w:w w:val="90"/>
        </w:rPr>
        <w:t>in</w:t>
      </w:r>
      <w:r>
        <w:rPr>
          <w:w w:val="90"/>
        </w:rPr>
        <w:t>Nigeria</w:t>
      </w:r>
      <w:r>
        <w:rPr>
          <w:w w:val="90"/>
        </w:rPr>
        <w:t>than</w:t>
      </w:r>
      <w:r>
        <w:rPr>
          <w:w w:val="90"/>
        </w:rPr>
        <w:t>in</w:t>
      </w:r>
      <w:r>
        <w:rPr>
          <w:w w:val="90"/>
        </w:rPr>
        <w:t>Western</w:t>
      </w:r>
      <w:r>
        <w:rPr>
          <w:w w:val="90"/>
        </w:rPr>
        <w:t>samples.</w:t>
      </w:r>
      <w:r>
        <w:rPr>
          <w:w w:val="90"/>
        </w:rPr>
        <w:t>These</w:t>
      </w:r>
      <w:r>
        <w:rPr>
          <w:spacing w:val="-2"/>
          <w:w w:val="90"/>
        </w:rPr>
        <w:t>findings</w:t>
      </w:r>
    </w:p>
    <w:p>
      <w:pPr>
        <w:pStyle w:val="style66"/>
        <w:spacing w:before="196"/>
        <w:rPr/>
      </w:pPr>
      <w:r>
        <w:rPr>
          <w:rFonts w:ascii="Trebuchet MS" w:hAnsi="Trebuchet MS"/>
          <w:spacing w:val="-4"/>
          <w:sz w:val="12"/>
        </w:rPr>
        <w:t>162</w:t>
      </w:r>
      <w:r>
        <w:rPr>
          <w:spacing w:val="-4"/>
        </w:rPr>
        <w:t>collectively</w:t>
      </w:r>
      <w:r>
        <w:rPr>
          <w:spacing w:val="-4"/>
        </w:rPr>
        <w:t>justify</w:t>
      </w:r>
      <w:r>
        <w:rPr>
          <w:spacing w:val="-4"/>
        </w:rPr>
        <w:t>combining</w:t>
      </w:r>
      <w:r>
        <w:rPr>
          <w:spacing w:val="-4"/>
        </w:rPr>
        <w:t>TAM’s</w:t>
      </w:r>
      <w:r>
        <w:rPr>
          <w:spacing w:val="-4"/>
        </w:rPr>
        <w:t>core</w:t>
      </w:r>
      <w:r>
        <w:rPr>
          <w:spacing w:val="-4"/>
        </w:rPr>
        <w:t>constructs</w:t>
      </w:r>
      <w:r>
        <w:rPr>
          <w:spacing w:val="-4"/>
        </w:rPr>
        <w:t>with</w:t>
      </w:r>
      <w:r>
        <w:rPr>
          <w:spacing w:val="-4"/>
        </w:rPr>
        <w:t>UTAUT’s</w:t>
      </w:r>
      <w:r>
        <w:rPr>
          <w:spacing w:val="-4"/>
        </w:rPr>
        <w:t>contextual</w:t>
      </w:r>
      <w:r>
        <w:rPr>
          <w:spacing w:val="-4"/>
        </w:rPr>
        <w:t>extensions</w:t>
      </w:r>
      <w:r>
        <w:rPr>
          <w:spacing w:val="-5"/>
        </w:rPr>
        <w:t>for</w:t>
      </w:r>
    </w:p>
    <w:p>
      <w:pPr>
        <w:pStyle w:val="style0"/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4"/>
          <w:sz w:val="12"/>
        </w:rPr>
        <w:t>163</w:t>
      </w:r>
      <w:r>
        <w:rPr>
          <w:spacing w:val="-4"/>
          <w:sz w:val="24"/>
        </w:rPr>
        <w:t>the</w:t>
      </w:r>
      <w:r>
        <w:rPr>
          <w:spacing w:val="-4"/>
          <w:sz w:val="24"/>
        </w:rPr>
        <w:t>present</w:t>
      </w:r>
      <w:r>
        <w:rPr>
          <w:spacing w:val="-4"/>
          <w:sz w:val="24"/>
        </w:rPr>
        <w:t>study.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164</w:t>
      </w:r>
      <w:bookmarkStart w:id="7" w:name="Hypotheses Development"/>
      <w:bookmarkEnd w:id="7"/>
      <w:r>
        <w:rPr>
          <w:spacing w:val="-5"/>
        </w:rPr>
        <w:t>2.5</w:t>
      </w:r>
      <w:r>
        <w:tab/>
      </w:r>
      <w:r>
        <w:t>Hypotheses</w:t>
      </w:r>
      <w:r>
        <w:rPr>
          <w:spacing w:val="-2"/>
        </w:rPr>
        <w:t>Development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6"/>
          <w:sz w:val="12"/>
        </w:rPr>
        <w:t>165</w:t>
      </w:r>
      <w:r>
        <w:rPr>
          <w:spacing w:val="-6"/>
        </w:rPr>
        <w:t>Drawing</w:t>
      </w:r>
      <w:r>
        <w:rPr>
          <w:spacing w:val="-6"/>
        </w:rPr>
        <w:t>on</w:t>
      </w:r>
      <w:r>
        <w:rPr>
          <w:spacing w:val="-6"/>
        </w:rPr>
        <w:t>the</w:t>
      </w:r>
      <w:r>
        <w:rPr>
          <w:spacing w:val="-6"/>
        </w:rPr>
        <w:t>theoretical</w:t>
      </w:r>
      <w:r>
        <w:rPr>
          <w:spacing w:val="-6"/>
        </w:rPr>
        <w:t>and</w:t>
      </w:r>
      <w:r>
        <w:rPr>
          <w:spacing w:val="-6"/>
        </w:rPr>
        <w:t>empirical</w:t>
      </w:r>
      <w:r>
        <w:rPr>
          <w:spacing w:val="-6"/>
        </w:rPr>
        <w:t>literature</w:t>
      </w:r>
      <w:r>
        <w:rPr>
          <w:spacing w:val="-6"/>
        </w:rPr>
        <w:t>reviewed</w:t>
      </w:r>
      <w:r>
        <w:rPr>
          <w:spacing w:val="-6"/>
        </w:rPr>
        <w:t>above,</w:t>
      </w:r>
      <w:r>
        <w:rPr>
          <w:spacing w:val="-6"/>
        </w:rPr>
        <w:t>the</w:t>
      </w:r>
      <w:r>
        <w:rPr>
          <w:spacing w:val="-6"/>
        </w:rPr>
        <w:t>following</w:t>
      </w:r>
      <w:r>
        <w:rPr>
          <w:spacing w:val="-6"/>
        </w:rPr>
        <w:t>hypotheses</w:t>
      </w:r>
    </w:p>
    <w:p>
      <w:pPr>
        <w:pStyle w:val="style66"/>
        <w:rPr/>
      </w:pPr>
      <w:r>
        <w:rPr>
          <w:rFonts w:ascii="Trebuchet MS"/>
          <w:spacing w:val="-8"/>
          <w:sz w:val="12"/>
        </w:rPr>
        <w:t>166</w:t>
      </w:r>
      <w:r>
        <w:rPr>
          <w:spacing w:val="-8"/>
        </w:rPr>
        <w:t>were</w:t>
      </w:r>
      <w:r>
        <w:rPr>
          <w:spacing w:val="-8"/>
        </w:rPr>
        <w:t>formulated</w:t>
      </w:r>
      <w:r>
        <w:rPr>
          <w:spacing w:val="-8"/>
        </w:rPr>
        <w:t>for</w:t>
      </w:r>
      <w:r>
        <w:rPr>
          <w:spacing w:val="-8"/>
        </w:rPr>
        <w:t>both</w:t>
      </w:r>
      <w:r>
        <w:rPr>
          <w:spacing w:val="-8"/>
        </w:rPr>
        <w:t>the</w:t>
      </w:r>
      <w:r>
        <w:rPr>
          <w:spacing w:val="-8"/>
        </w:rPr>
        <w:t>students</w:t>
      </w:r>
      <w:r>
        <w:rPr>
          <w:spacing w:val="-8"/>
        </w:rPr>
        <w:t>and</w:t>
      </w:r>
      <w:r>
        <w:rPr>
          <w:spacing w:val="-8"/>
        </w:rPr>
        <w:t>staff</w:t>
      </w:r>
      <w:r>
        <w:rPr>
          <w:spacing w:val="-8"/>
        </w:rPr>
        <w:t>models:</w:t>
      </w:r>
    </w:p>
    <w:p>
      <w:pPr>
        <w:pStyle w:val="style66"/>
        <w:spacing w:before="174"/>
        <w:ind w:left="0"/>
        <w:rPr/>
      </w:pPr>
    </w:p>
    <w:p>
      <w:pPr>
        <w:pStyle w:val="style66"/>
        <w:tabs>
          <w:tab w:val="left" w:leader="none" w:pos="1415"/>
        </w:tabs>
        <w:spacing w:before="1"/>
        <w:rPr/>
      </w:pPr>
      <w:r>
        <w:rPr>
          <w:rFonts w:ascii="Trebuchet MS"/>
          <w:sz w:val="12"/>
        </w:rPr>
        <w:t>167</w:t>
      </w:r>
      <w:r>
        <w:rPr>
          <w:rFonts w:ascii="Times New Roman"/>
          <w:b/>
          <w:spacing w:val="-5"/>
        </w:rPr>
        <w:t>H1:</w:t>
      </w:r>
      <w:r>
        <w:rPr>
          <w:rFonts w:ascii="Times New Roman"/>
          <w:b/>
        </w:rPr>
        <w:tab/>
      </w:r>
      <w:r>
        <w:rPr>
          <w:spacing w:val="-6"/>
        </w:rPr>
        <w:t>Perceived</w:t>
      </w:r>
      <w:r>
        <w:rPr>
          <w:spacing w:val="-6"/>
        </w:rPr>
        <w:t>Usefulness</w:t>
      </w:r>
      <w:r>
        <w:rPr>
          <w:spacing w:val="-6"/>
        </w:rPr>
        <w:t>positively</w:t>
      </w:r>
      <w:r>
        <w:rPr>
          <w:spacing w:val="-6"/>
        </w:rPr>
        <w:t>influences</w:t>
      </w:r>
      <w:r>
        <w:rPr>
          <w:spacing w:val="-6"/>
        </w:rPr>
        <w:t>Behavioural</w:t>
      </w:r>
      <w:r>
        <w:rPr>
          <w:spacing w:val="-6"/>
        </w:rPr>
        <w:t>Intention</w:t>
      </w:r>
      <w:r>
        <w:rPr>
          <w:spacing w:val="-6"/>
        </w:rPr>
        <w:t>to</w:t>
      </w:r>
      <w:r>
        <w:rPr>
          <w:spacing w:val="-6"/>
        </w:rPr>
        <w:t>use</w:t>
      </w:r>
      <w:r>
        <w:rPr>
          <w:spacing w:val="-6"/>
        </w:rPr>
        <w:t>the</w:t>
      </w:r>
      <w:r>
        <w:rPr>
          <w:spacing w:val="-6"/>
        </w:rPr>
        <w:t>LLM-</w:t>
      </w:r>
    </w:p>
    <w:p>
      <w:pPr>
        <w:pStyle w:val="style66"/>
        <w:spacing w:after="0"/>
        <w:rPr/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66"/>
        <w:tabs>
          <w:tab w:val="left" w:leader="none" w:pos="1581"/>
        </w:tabs>
        <w:spacing w:before="73"/>
        <w:rPr/>
      </w:pPr>
      <w:r>
        <w:rPr>
          <w:rFonts w:ascii="Trebuchet MS"/>
          <w:spacing w:val="-5"/>
          <w:sz w:val="12"/>
        </w:rPr>
        <w:t>168</w:t>
      </w:r>
      <w:r>
        <w:rPr>
          <w:rFonts w:ascii="Trebuchet MS"/>
          <w:sz w:val="12"/>
        </w:rPr>
        <w:tab/>
      </w:r>
      <w:r>
        <w:rPr>
          <w:w w:val="90"/>
        </w:rPr>
        <w:t>based</w:t>
      </w:r>
      <w:r>
        <w:rPr>
          <w:w w:val="90"/>
        </w:rPr>
        <w:t>registration</w:t>
      </w:r>
      <w:r>
        <w:rPr>
          <w:spacing w:val="-2"/>
          <w:w w:val="90"/>
        </w:rPr>
        <w:t>system.</w:t>
      </w:r>
    </w:p>
    <w:p>
      <w:pPr>
        <w:pStyle w:val="style66"/>
        <w:tabs>
          <w:tab w:val="left" w:leader="none" w:pos="1581"/>
        </w:tabs>
        <w:spacing w:before="257"/>
        <w:rPr/>
      </w:pPr>
      <w:r>
        <w:rPr>
          <w:rFonts w:ascii="Trebuchet MS"/>
          <w:spacing w:val="-5"/>
          <w:sz w:val="12"/>
        </w:rPr>
        <w:t>169</w:t>
      </w:r>
      <w:r>
        <w:rPr>
          <w:rFonts w:ascii="Trebuchet MS"/>
          <w:sz w:val="12"/>
        </w:rPr>
        <w:tab/>
      </w:r>
      <w:r>
        <w:rPr>
          <w:spacing w:val="-6"/>
        </w:rPr>
        <w:t>TAM</w:t>
      </w:r>
      <w:r>
        <w:rPr>
          <w:spacing w:val="-6"/>
        </w:rPr>
        <w:t>consistently</w:t>
      </w:r>
      <w:r>
        <w:rPr>
          <w:spacing w:val="-6"/>
        </w:rPr>
        <w:t>identifies</w:t>
      </w:r>
      <w:r>
        <w:rPr>
          <w:spacing w:val="-6"/>
        </w:rPr>
        <w:t>PU</w:t>
      </w:r>
      <w:r>
        <w:rPr>
          <w:spacing w:val="-6"/>
        </w:rPr>
        <w:t>as</w:t>
      </w:r>
      <w:r>
        <w:rPr>
          <w:spacing w:val="-6"/>
        </w:rPr>
        <w:t>the</w:t>
      </w:r>
      <w:r>
        <w:rPr>
          <w:spacing w:val="-6"/>
        </w:rPr>
        <w:t>strongest</w:t>
      </w:r>
      <w:r>
        <w:rPr>
          <w:spacing w:val="-6"/>
        </w:rPr>
        <w:t>predictor</w:t>
      </w:r>
      <w:r>
        <w:rPr>
          <w:spacing w:val="-6"/>
        </w:rPr>
        <w:t>of</w:t>
      </w:r>
      <w:r>
        <w:rPr>
          <w:spacing w:val="-6"/>
        </w:rPr>
        <w:t>BI</w:t>
      </w:r>
      <w:r>
        <w:rPr>
          <w:spacing w:val="-6"/>
        </w:rPr>
        <w:t>(Davis,</w:t>
      </w:r>
      <w:r>
        <w:rPr/>
        <w:fldChar w:fldCharType="begin"/>
      </w:r>
      <w:r>
        <w:instrText xml:space="preserve"> HYPERLINK \l "_bookmark29" </w:instrText>
      </w:r>
      <w:r>
        <w:rPr/>
        <w:fldChar w:fldCharType="separate"/>
      </w:r>
      <w:r>
        <w:rPr>
          <w:color w:val="000099"/>
          <w:spacing w:val="-6"/>
        </w:rPr>
        <w:t>1989</w:t>
      </w:r>
      <w:r>
        <w:rPr/>
        <w:fldChar w:fldCharType="end"/>
      </w:r>
      <w:r>
        <w:rPr>
          <w:spacing w:val="-6"/>
        </w:rPr>
        <w:t>;</w:t>
      </w:r>
      <w:r>
        <w:rPr>
          <w:spacing w:val="-6"/>
        </w:rPr>
        <w:t>King</w:t>
      </w:r>
    </w:p>
    <w:p>
      <w:pPr>
        <w:pStyle w:val="style0"/>
        <w:tabs>
          <w:tab w:val="left" w:leader="none" w:pos="1581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w w:val="104"/>
          <w:sz w:val="12"/>
        </w:rPr>
        <w:t>170</w:t>
      </w:r>
      <w:r>
        <w:rPr>
          <w:rFonts w:ascii="Trebuchet MS"/>
          <w:sz w:val="12"/>
        </w:rPr>
        <w:tab/>
      </w:r>
      <w:r>
        <w:rPr>
          <w:w w:val="104"/>
          <w:sz w:val="24"/>
        </w:rPr>
        <w:t>&amp;</w:t>
      </w:r>
      <w:r>
        <w:rPr>
          <w:w w:val="104"/>
          <w:sz w:val="24"/>
        </w:rPr>
        <w:t>He,</w:t>
      </w:r>
      <w:r>
        <w:rPr/>
        <w:fldChar w:fldCharType="begin"/>
      </w:r>
      <w:r>
        <w:instrText xml:space="preserve"> HYPERLINK \l "_bookmark38" </w:instrText>
      </w:r>
      <w:r>
        <w:rPr/>
        <w:fldChar w:fldCharType="separate"/>
      </w:r>
      <w:r>
        <w:rPr>
          <w:color w:val="000099"/>
          <w:spacing w:val="-2"/>
          <w:w w:val="104"/>
          <w:sz w:val="24"/>
        </w:rPr>
        <w:t>2006</w:t>
      </w:r>
      <w:r>
        <w:rPr/>
        <w:fldChar w:fldCharType="end"/>
      </w:r>
      <w:r>
        <w:rPr>
          <w:spacing w:val="-2"/>
          <w:w w:val="104"/>
          <w:sz w:val="24"/>
        </w:rPr>
        <w:t>).</w:t>
      </w:r>
    </w:p>
    <w:p>
      <w:pPr>
        <w:pStyle w:val="style66"/>
        <w:spacing w:before="84"/>
        <w:ind w:left="0"/>
        <w:rPr/>
      </w:pPr>
    </w:p>
    <w:p>
      <w:pPr>
        <w:pStyle w:val="style66"/>
        <w:tabs>
          <w:tab w:val="left" w:leader="none" w:pos="1415"/>
        </w:tabs>
        <w:spacing w:before="1"/>
        <w:rPr/>
      </w:pPr>
      <w:r>
        <w:rPr>
          <w:rFonts w:ascii="Trebuchet MS"/>
          <w:sz w:val="12"/>
        </w:rPr>
        <w:t>171</w:t>
      </w:r>
      <w:r>
        <w:rPr>
          <w:rFonts w:ascii="Times New Roman"/>
          <w:b/>
          <w:spacing w:val="-5"/>
        </w:rPr>
        <w:t>H2:</w:t>
      </w:r>
      <w:r>
        <w:rPr>
          <w:rFonts w:ascii="Times New Roman"/>
          <w:b/>
        </w:rPr>
        <w:tab/>
      </w:r>
      <w:r>
        <w:rPr>
          <w:spacing w:val="-8"/>
        </w:rPr>
        <w:t>Perceived</w:t>
      </w:r>
      <w:r>
        <w:rPr>
          <w:spacing w:val="-8"/>
        </w:rPr>
        <w:t>Ease</w:t>
      </w:r>
      <w:r>
        <w:rPr>
          <w:spacing w:val="-8"/>
        </w:rPr>
        <w:t>of</w:t>
      </w:r>
      <w:r>
        <w:rPr>
          <w:spacing w:val="-8"/>
        </w:rPr>
        <w:t>Use</w:t>
      </w:r>
      <w:r>
        <w:rPr>
          <w:spacing w:val="-8"/>
        </w:rPr>
        <w:t>positively</w:t>
      </w:r>
      <w:r>
        <w:rPr>
          <w:spacing w:val="-8"/>
        </w:rPr>
        <w:t>influences</w:t>
      </w:r>
      <w:r>
        <w:rPr>
          <w:spacing w:val="-8"/>
        </w:rPr>
        <w:t>Behavioural</w:t>
      </w:r>
      <w:r>
        <w:rPr>
          <w:spacing w:val="-8"/>
        </w:rPr>
        <w:t>Intention</w:t>
      </w:r>
      <w:r>
        <w:rPr>
          <w:spacing w:val="-8"/>
        </w:rPr>
        <w:t>to</w:t>
      </w:r>
      <w:r>
        <w:rPr>
          <w:spacing w:val="-8"/>
        </w:rPr>
        <w:t>use</w:t>
      </w:r>
      <w:r>
        <w:rPr>
          <w:spacing w:val="-8"/>
        </w:rPr>
        <w:t>the</w:t>
      </w:r>
      <w:r>
        <w:rPr>
          <w:spacing w:val="-8"/>
        </w:rPr>
        <w:t>system.</w:t>
      </w:r>
    </w:p>
    <w:p>
      <w:pPr>
        <w:pStyle w:val="style66"/>
        <w:tabs>
          <w:tab w:val="left" w:leader="none" w:pos="1581"/>
        </w:tabs>
        <w:spacing w:before="256"/>
        <w:rPr/>
      </w:pPr>
      <w:r>
        <w:rPr>
          <w:rFonts w:ascii="Trebuchet MS"/>
          <w:spacing w:val="-5"/>
          <w:sz w:val="12"/>
        </w:rPr>
        <w:t>172</w:t>
      </w:r>
      <w:r>
        <w:rPr>
          <w:rFonts w:ascii="Trebuchet MS"/>
          <w:sz w:val="12"/>
        </w:rPr>
        <w:tab/>
      </w:r>
      <w:r>
        <w:rPr>
          <w:spacing w:val="-2"/>
        </w:rPr>
        <w:t>PEOU</w:t>
      </w:r>
      <w:r>
        <w:rPr>
          <w:spacing w:val="-2"/>
        </w:rPr>
        <w:t>exerts</w:t>
      </w:r>
      <w:r>
        <w:rPr>
          <w:spacing w:val="-2"/>
        </w:rPr>
        <w:t>both</w:t>
      </w:r>
      <w:r>
        <w:rPr>
          <w:spacing w:val="-2"/>
        </w:rPr>
        <w:t>a</w:t>
      </w:r>
      <w:r>
        <w:rPr>
          <w:spacing w:val="-2"/>
        </w:rPr>
        <w:t>direct</w:t>
      </w:r>
      <w:r>
        <w:rPr>
          <w:spacing w:val="-2"/>
        </w:rPr>
        <w:t>effect</w:t>
      </w:r>
      <w:r>
        <w:rPr>
          <w:spacing w:val="-2"/>
        </w:rPr>
        <w:t>on</w:t>
      </w:r>
      <w:r>
        <w:rPr>
          <w:spacing w:val="-2"/>
        </w:rPr>
        <w:t>BI</w:t>
      </w:r>
      <w:r>
        <w:rPr>
          <w:spacing w:val="-2"/>
        </w:rPr>
        <w:t>and</w:t>
      </w:r>
      <w:r>
        <w:rPr>
          <w:spacing w:val="-2"/>
        </w:rPr>
        <w:t>an</w:t>
      </w:r>
      <w:r>
        <w:rPr>
          <w:spacing w:val="-2"/>
        </w:rPr>
        <w:t>indirect</w:t>
      </w:r>
      <w:r>
        <w:rPr>
          <w:spacing w:val="-2"/>
        </w:rPr>
        <w:t>effect</w:t>
      </w:r>
      <w:r>
        <w:rPr>
          <w:spacing w:val="-2"/>
        </w:rPr>
        <w:t>through</w:t>
      </w:r>
      <w:r>
        <w:rPr>
          <w:spacing w:val="-2"/>
        </w:rPr>
        <w:t>PU</w:t>
      </w:r>
      <w:r>
        <w:rPr>
          <w:spacing w:val="-2"/>
        </w:rPr>
        <w:t>(Davis</w:t>
      </w:r>
    </w:p>
    <w:p>
      <w:pPr>
        <w:pStyle w:val="style66"/>
        <w:tabs>
          <w:tab w:val="left" w:leader="none" w:pos="1581"/>
        </w:tabs>
        <w:rPr/>
      </w:pPr>
      <w:r>
        <w:rPr>
          <w:rFonts w:ascii="Trebuchet MS"/>
          <w:spacing w:val="-5"/>
          <w:sz w:val="12"/>
        </w:rPr>
        <w:t>173</w:t>
      </w:r>
      <w:r>
        <w:rPr>
          <w:rFonts w:ascii="Trebuchet MS"/>
          <w:sz w:val="12"/>
        </w:rPr>
        <w:tab/>
      </w:r>
      <w:r>
        <w:rPr>
          <w:spacing w:val="-2"/>
        </w:rPr>
        <w:t>et</w:t>
      </w:r>
      <w:r>
        <w:rPr>
          <w:spacing w:val="-2"/>
        </w:rPr>
        <w:t>al.,</w:t>
      </w:r>
      <w:r>
        <w:rPr/>
        <w:fldChar w:fldCharType="begin"/>
      </w:r>
      <w:r>
        <w:instrText xml:space="preserve"> HYPERLINK \l "_bookmark30" </w:instrText>
      </w:r>
      <w:r>
        <w:rPr/>
        <w:fldChar w:fldCharType="separate"/>
      </w:r>
      <w:r>
        <w:rPr>
          <w:color w:val="000099"/>
          <w:spacing w:val="-2"/>
        </w:rPr>
        <w:t>1989</w:t>
      </w:r>
      <w:r>
        <w:rPr/>
        <w:fldChar w:fldCharType="end"/>
      </w:r>
      <w:r>
        <w:rPr>
          <w:spacing w:val="-2"/>
        </w:rPr>
        <w:t>;</w:t>
      </w:r>
      <w:r>
        <w:rPr>
          <w:spacing w:val="-2"/>
        </w:rPr>
        <w:t>Scherer</w:t>
      </w:r>
      <w:r>
        <w:rPr>
          <w:spacing w:val="-2"/>
        </w:rPr>
        <w:t>et</w:t>
      </w:r>
      <w:r>
        <w:rPr>
          <w:spacing w:val="-2"/>
        </w:rPr>
        <w:t>al.,</w:t>
      </w:r>
      <w:r>
        <w:rPr/>
        <w:fldChar w:fldCharType="begin"/>
      </w:r>
      <w:r>
        <w:instrText xml:space="preserve"> HYPERLINK \l "_bookmark57" </w:instrText>
      </w:r>
      <w:r>
        <w:rPr/>
        <w:fldChar w:fldCharType="separate"/>
      </w:r>
      <w:r>
        <w:rPr>
          <w:color w:val="000099"/>
          <w:spacing w:val="-2"/>
        </w:rPr>
        <w:t>2019</w:t>
      </w:r>
      <w:r>
        <w:rPr/>
        <w:fldChar w:fldCharType="end"/>
      </w:r>
      <w:r>
        <w:rPr>
          <w:spacing w:val="-2"/>
        </w:rPr>
        <w:t>).</w:t>
      </w:r>
    </w:p>
    <w:p>
      <w:pPr>
        <w:pStyle w:val="style66"/>
        <w:spacing w:before="84"/>
        <w:ind w:left="0"/>
        <w:rPr/>
      </w:pPr>
    </w:p>
    <w:p>
      <w:pPr>
        <w:pStyle w:val="style66"/>
        <w:tabs>
          <w:tab w:val="left" w:leader="none" w:pos="1415"/>
        </w:tabs>
        <w:spacing w:before="0"/>
        <w:rPr/>
      </w:pPr>
      <w:r>
        <w:rPr>
          <w:rFonts w:ascii="Trebuchet MS"/>
          <w:sz w:val="12"/>
        </w:rPr>
        <w:t>174</w:t>
      </w:r>
      <w:r>
        <w:rPr>
          <w:rFonts w:ascii="Times New Roman"/>
          <w:b/>
          <w:spacing w:val="-5"/>
        </w:rPr>
        <w:t>H3:</w:t>
      </w:r>
      <w:r>
        <w:rPr>
          <w:rFonts w:ascii="Times New Roman"/>
          <w:b/>
        </w:rPr>
        <w:tab/>
      </w:r>
      <w:r>
        <w:rPr>
          <w:spacing w:val="-6"/>
        </w:rPr>
        <w:t>Perceived</w:t>
      </w:r>
      <w:r>
        <w:rPr>
          <w:spacing w:val="-6"/>
        </w:rPr>
        <w:t>Ease</w:t>
      </w:r>
      <w:r>
        <w:rPr>
          <w:spacing w:val="-6"/>
        </w:rPr>
        <w:t>of</w:t>
      </w:r>
      <w:r>
        <w:rPr>
          <w:spacing w:val="-6"/>
        </w:rPr>
        <w:t>Use</w:t>
      </w:r>
      <w:r>
        <w:rPr>
          <w:spacing w:val="-6"/>
        </w:rPr>
        <w:t>positively</w:t>
      </w:r>
      <w:r>
        <w:rPr>
          <w:spacing w:val="-6"/>
        </w:rPr>
        <w:t>influences</w:t>
      </w:r>
      <w:r>
        <w:rPr>
          <w:spacing w:val="-6"/>
        </w:rPr>
        <w:t>Perceived</w:t>
      </w:r>
      <w:r>
        <w:rPr>
          <w:spacing w:val="-6"/>
        </w:rPr>
        <w:t>Usefulness</w:t>
      </w:r>
      <w:r>
        <w:rPr>
          <w:spacing w:val="-6"/>
        </w:rPr>
        <w:t>of</w:t>
      </w:r>
      <w:r>
        <w:rPr>
          <w:spacing w:val="-6"/>
        </w:rPr>
        <w:t>the</w:t>
      </w:r>
      <w:r>
        <w:rPr>
          <w:spacing w:val="-6"/>
        </w:rPr>
        <w:t>system.</w:t>
      </w:r>
    </w:p>
    <w:p>
      <w:pPr>
        <w:pStyle w:val="style66"/>
        <w:tabs>
          <w:tab w:val="left" w:leader="none" w:pos="1581"/>
        </w:tabs>
        <w:spacing w:before="257"/>
        <w:rPr/>
      </w:pPr>
      <w:r>
        <w:rPr>
          <w:rFonts w:ascii="Trebuchet MS" w:hAnsi="Trebuchet MS"/>
          <w:spacing w:val="-5"/>
          <w:sz w:val="12"/>
        </w:rPr>
        <w:t>175</w:t>
      </w:r>
      <w:r>
        <w:rPr>
          <w:rFonts w:ascii="Trebuchet MS" w:hAnsi="Trebuchet MS"/>
          <w:sz w:val="12"/>
        </w:rPr>
        <w:tab/>
      </w:r>
      <w:r>
        <w:rPr>
          <w:w w:val="90"/>
        </w:rPr>
        <w:t>The</w:t>
      </w:r>
      <w:r>
        <w:rPr>
          <w:w w:val="90"/>
        </w:rPr>
        <w:t>PEOU</w:t>
      </w:r>
      <w:r>
        <w:rPr>
          <w:rFonts w:ascii="Arial" w:hAnsi="Arial"/>
          <w:i/>
          <w:w w:val="90"/>
        </w:rPr>
        <w:t>→</w:t>
      </w:r>
      <w:r>
        <w:rPr>
          <w:w w:val="90"/>
        </w:rPr>
        <w:t>PU</w:t>
      </w:r>
      <w:r>
        <w:rPr>
          <w:w w:val="90"/>
        </w:rPr>
        <w:t>relationship</w:t>
      </w:r>
      <w:r>
        <w:rPr>
          <w:w w:val="90"/>
        </w:rPr>
        <w:t>is</w:t>
      </w:r>
      <w:r>
        <w:rPr>
          <w:w w:val="90"/>
        </w:rPr>
        <w:t>among</w:t>
      </w:r>
      <w:r>
        <w:rPr>
          <w:w w:val="90"/>
        </w:rPr>
        <w:t>the</w:t>
      </w:r>
      <w:r>
        <w:rPr>
          <w:w w:val="90"/>
        </w:rPr>
        <w:t>most</w:t>
      </w:r>
      <w:r>
        <w:rPr>
          <w:w w:val="90"/>
        </w:rPr>
        <w:t>replicated</w:t>
      </w:r>
      <w:r>
        <w:rPr>
          <w:w w:val="90"/>
        </w:rPr>
        <w:t>in</w:t>
      </w:r>
      <w:r>
        <w:rPr>
          <w:w w:val="90"/>
        </w:rPr>
        <w:t>TAM</w:t>
      </w:r>
      <w:r>
        <w:rPr>
          <w:w w:val="90"/>
        </w:rPr>
        <w:t>research</w:t>
      </w:r>
      <w:r>
        <w:rPr>
          <w:spacing w:val="-2"/>
          <w:w w:val="90"/>
        </w:rPr>
        <w:t>(Davis,</w:t>
      </w:r>
    </w:p>
    <w:p>
      <w:pPr>
        <w:pStyle w:val="style66"/>
        <w:tabs>
          <w:tab w:val="left" w:leader="none" w:pos="1581"/>
        </w:tabs>
        <w:spacing w:before="196"/>
        <w:rPr/>
      </w:pPr>
      <w:r>
        <w:rPr>
          <w:rFonts w:ascii="Trebuchet MS"/>
          <w:spacing w:val="-5"/>
          <w:sz w:val="12"/>
        </w:rPr>
        <w:t>176</w:t>
      </w:r>
      <w:r>
        <w:rPr>
          <w:rFonts w:ascii="Trebuchet MS"/>
          <w:sz w:val="12"/>
        </w:rPr>
        <w:tab/>
      </w:r>
      <w:r>
        <w:rPr/>
        <w:fldChar w:fldCharType="begin"/>
      </w:r>
      <w:r>
        <w:instrText xml:space="preserve"> HYPERLINK \l "_bookmark29" </w:instrText>
      </w:r>
      <w:r>
        <w:rPr/>
        <w:fldChar w:fldCharType="separate"/>
      </w:r>
      <w:r>
        <w:rPr>
          <w:color w:val="000099"/>
          <w:spacing w:val="-4"/>
        </w:rPr>
        <w:t>1989</w:t>
      </w:r>
      <w:r>
        <w:rPr/>
        <w:fldChar w:fldCharType="end"/>
      </w:r>
      <w:r>
        <w:rPr>
          <w:spacing w:val="-4"/>
        </w:rPr>
        <w:t>;</w:t>
      </w:r>
      <w:r>
        <w:rPr>
          <w:spacing w:val="-4"/>
        </w:rPr>
        <w:t>Venkatesh</w:t>
      </w:r>
      <w:r>
        <w:rPr>
          <w:spacing w:val="-4"/>
        </w:rPr>
        <w:t>&amp;</w:t>
      </w:r>
      <w:r>
        <w:rPr>
          <w:spacing w:val="-4"/>
        </w:rPr>
        <w:t>Davis,</w:t>
      </w:r>
      <w:r>
        <w:rPr/>
        <w:fldChar w:fldCharType="begin"/>
      </w:r>
      <w:r>
        <w:instrText xml:space="preserve"> HYPERLINK \l "_bookmark62" </w:instrText>
      </w:r>
      <w:r>
        <w:rPr/>
        <w:fldChar w:fldCharType="separate"/>
      </w:r>
      <w:r>
        <w:rPr>
          <w:color w:val="000099"/>
          <w:spacing w:val="-4"/>
        </w:rPr>
        <w:t>2000</w:t>
      </w:r>
      <w:r>
        <w:rPr/>
        <w:fldChar w:fldCharType="end"/>
      </w:r>
      <w:r>
        <w:rPr>
          <w:spacing w:val="-4"/>
        </w:rPr>
        <w:t>).</w:t>
      </w:r>
    </w:p>
    <w:p>
      <w:pPr>
        <w:pStyle w:val="style66"/>
        <w:spacing w:before="84"/>
        <w:ind w:left="0"/>
        <w:rPr/>
      </w:pPr>
    </w:p>
    <w:p>
      <w:pPr>
        <w:pStyle w:val="style66"/>
        <w:tabs>
          <w:tab w:val="left" w:leader="none" w:pos="1415"/>
        </w:tabs>
        <w:spacing w:before="1"/>
        <w:rPr/>
      </w:pPr>
      <w:r>
        <w:rPr>
          <w:rFonts w:ascii="Trebuchet MS"/>
          <w:sz w:val="12"/>
        </w:rPr>
        <w:t>177</w:t>
      </w:r>
      <w:r>
        <w:rPr>
          <w:rFonts w:ascii="Times New Roman"/>
          <w:b/>
          <w:spacing w:val="-5"/>
        </w:rPr>
        <w:t>H4:</w:t>
      </w:r>
      <w:r>
        <w:rPr>
          <w:rFonts w:ascii="Times New Roman"/>
          <w:b/>
        </w:rPr>
        <w:tab/>
      </w:r>
      <w:r>
        <w:rPr>
          <w:spacing w:val="-6"/>
        </w:rPr>
        <w:t>Social</w:t>
      </w:r>
      <w:r>
        <w:rPr>
          <w:spacing w:val="-6"/>
        </w:rPr>
        <w:t>Influence</w:t>
      </w:r>
      <w:r>
        <w:rPr>
          <w:spacing w:val="-6"/>
        </w:rPr>
        <w:t>positively</w:t>
      </w:r>
      <w:r>
        <w:rPr>
          <w:spacing w:val="-6"/>
        </w:rPr>
        <w:t>influences</w:t>
      </w:r>
      <w:r>
        <w:rPr>
          <w:spacing w:val="-6"/>
        </w:rPr>
        <w:t>Behavioural</w:t>
      </w:r>
      <w:r>
        <w:rPr>
          <w:spacing w:val="-6"/>
        </w:rPr>
        <w:t>Intention</w:t>
      </w:r>
      <w:r>
        <w:rPr>
          <w:spacing w:val="-6"/>
        </w:rPr>
        <w:t>to</w:t>
      </w:r>
      <w:r>
        <w:rPr>
          <w:spacing w:val="-6"/>
        </w:rPr>
        <w:t>use</w:t>
      </w:r>
      <w:r>
        <w:rPr>
          <w:spacing w:val="-6"/>
        </w:rPr>
        <w:t>the</w:t>
      </w:r>
      <w:r>
        <w:rPr>
          <w:spacing w:val="-6"/>
        </w:rPr>
        <w:t>system</w:t>
      </w:r>
      <w:r>
        <w:rPr>
          <w:spacing w:val="-6"/>
        </w:rPr>
        <w:t>(stu-</w:t>
      </w:r>
    </w:p>
    <w:p>
      <w:pPr>
        <w:pStyle w:val="style66"/>
        <w:tabs>
          <w:tab w:val="left" w:leader="none" w:pos="1581"/>
        </w:tabs>
        <w:spacing w:before="196"/>
        <w:rPr/>
      </w:pPr>
      <w:r>
        <w:rPr>
          <w:rFonts w:ascii="Trebuchet MS"/>
          <w:spacing w:val="-5"/>
          <w:sz w:val="12"/>
        </w:rPr>
        <w:t>178</w:t>
      </w:r>
      <w:r>
        <w:rPr>
          <w:rFonts w:ascii="Trebuchet MS"/>
          <w:sz w:val="12"/>
        </w:rPr>
        <w:tab/>
      </w:r>
      <w:r>
        <w:rPr>
          <w:w w:val="90"/>
        </w:rPr>
        <w:t>dents);</w:t>
      </w:r>
      <w:r>
        <w:rPr>
          <w:w w:val="90"/>
        </w:rPr>
        <w:t>Facilitating</w:t>
      </w:r>
      <w:r>
        <w:rPr>
          <w:w w:val="90"/>
        </w:rPr>
        <w:t>Conditions</w:t>
      </w:r>
      <w:r>
        <w:rPr>
          <w:w w:val="90"/>
        </w:rPr>
        <w:t>positively</w:t>
      </w:r>
      <w:r>
        <w:rPr>
          <w:w w:val="90"/>
        </w:rPr>
        <w:t>influence</w:t>
      </w:r>
      <w:r>
        <w:rPr>
          <w:w w:val="90"/>
        </w:rPr>
        <w:t>Behavioural</w:t>
      </w:r>
      <w:r>
        <w:rPr>
          <w:w w:val="90"/>
        </w:rPr>
        <w:t>Intention</w:t>
      </w:r>
      <w:r>
        <w:rPr>
          <w:spacing w:val="-2"/>
          <w:w w:val="90"/>
        </w:rPr>
        <w:t>(staff).</w:t>
      </w:r>
    </w:p>
    <w:p>
      <w:pPr>
        <w:pStyle w:val="style66"/>
        <w:tabs>
          <w:tab w:val="left" w:leader="none" w:pos="1581"/>
        </w:tabs>
        <w:spacing w:before="257"/>
        <w:rPr/>
      </w:pPr>
      <w:r>
        <w:rPr>
          <w:rFonts w:ascii="Trebuchet MS"/>
          <w:spacing w:val="-5"/>
          <w:sz w:val="12"/>
        </w:rPr>
        <w:t>179</w:t>
      </w:r>
      <w:r>
        <w:rPr>
          <w:rFonts w:ascii="Trebuchet MS"/>
          <w:sz w:val="12"/>
        </w:rPr>
        <w:tab/>
      </w:r>
      <w:r>
        <w:rPr>
          <w:spacing w:val="-6"/>
        </w:rPr>
        <w:t>SI</w:t>
      </w:r>
      <w:r>
        <w:rPr>
          <w:spacing w:val="-6"/>
        </w:rPr>
        <w:t>is</w:t>
      </w:r>
      <w:r>
        <w:rPr>
          <w:spacing w:val="-6"/>
        </w:rPr>
        <w:t>amplified</w:t>
      </w:r>
      <w:r>
        <w:rPr>
          <w:spacing w:val="-6"/>
        </w:rPr>
        <w:t>in</w:t>
      </w:r>
      <w:r>
        <w:rPr>
          <w:spacing w:val="-6"/>
        </w:rPr>
        <w:t>collectivist</w:t>
      </w:r>
      <w:r>
        <w:rPr>
          <w:spacing w:val="-6"/>
        </w:rPr>
        <w:t>cultures</w:t>
      </w:r>
      <w:r>
        <w:rPr>
          <w:spacing w:val="-6"/>
        </w:rPr>
        <w:t>(Oye</w:t>
      </w:r>
      <w:r>
        <w:rPr>
          <w:spacing w:val="-6"/>
        </w:rPr>
        <w:t>et</w:t>
      </w:r>
      <w:r>
        <w:rPr>
          <w:spacing w:val="-6"/>
        </w:rPr>
        <w:t>al.,</w:t>
      </w:r>
      <w:r>
        <w:rPr/>
        <w:fldChar w:fldCharType="begin"/>
      </w:r>
      <w:r>
        <w:instrText xml:space="preserve"> HYPERLINK \l "_bookmark51" </w:instrText>
      </w:r>
      <w:r>
        <w:rPr/>
        <w:fldChar w:fldCharType="separate"/>
      </w:r>
      <w:r>
        <w:rPr>
          <w:color w:val="000099"/>
          <w:spacing w:val="-6"/>
        </w:rPr>
        <w:t>2014</w:t>
      </w:r>
      <w:r>
        <w:rPr/>
        <w:fldChar w:fldCharType="end"/>
      </w:r>
      <w:r>
        <w:rPr>
          <w:spacing w:val="-6"/>
        </w:rPr>
        <w:t>;</w:t>
      </w:r>
      <w:r>
        <w:rPr>
          <w:spacing w:val="-6"/>
        </w:rPr>
        <w:t>Venkatesh</w:t>
      </w:r>
      <w:r>
        <w:rPr>
          <w:spacing w:val="-6"/>
        </w:rPr>
        <w:t>et</w:t>
      </w:r>
      <w:r>
        <w:rPr>
          <w:spacing w:val="-6"/>
        </w:rPr>
        <w:t>al.,</w:t>
      </w:r>
      <w:r>
        <w:rPr/>
        <w:fldChar w:fldCharType="begin"/>
      </w:r>
      <w:r>
        <w:instrText xml:space="preserve"> HYPERLINK \l "_bookmark63" </w:instrText>
      </w:r>
      <w:r>
        <w:rPr/>
        <w:fldChar w:fldCharType="separate"/>
      </w:r>
      <w:r>
        <w:rPr>
          <w:color w:val="000099"/>
          <w:spacing w:val="-6"/>
        </w:rPr>
        <w:t>2003</w:t>
      </w:r>
      <w:r>
        <w:rPr/>
        <w:fldChar w:fldCharType="end"/>
      </w:r>
      <w:r>
        <w:rPr>
          <w:spacing w:val="-6"/>
        </w:rPr>
        <w:t>);</w:t>
      </w:r>
      <w:r>
        <w:rPr>
          <w:spacing w:val="-6"/>
        </w:rPr>
        <w:t>FC</w:t>
      </w:r>
    </w:p>
    <w:p>
      <w:pPr>
        <w:pStyle w:val="style66"/>
        <w:tabs>
          <w:tab w:val="left" w:leader="none" w:pos="1581"/>
        </w:tabs>
        <w:rPr/>
      </w:pPr>
      <w:r>
        <w:rPr>
          <w:rFonts w:ascii="Trebuchet MS"/>
          <w:spacing w:val="-5"/>
          <w:sz w:val="12"/>
        </w:rPr>
        <w:t>180</w:t>
      </w:r>
      <w:r>
        <w:rPr>
          <w:rFonts w:ascii="Trebuchet MS"/>
          <w:sz w:val="12"/>
        </w:rPr>
        <w:tab/>
      </w:r>
      <w:r>
        <w:rPr>
          <w:w w:val="90"/>
        </w:rPr>
        <w:t>is</w:t>
      </w:r>
      <w:r>
        <w:rPr>
          <w:w w:val="90"/>
        </w:rPr>
        <w:t>critical</w:t>
      </w:r>
      <w:r>
        <w:rPr>
          <w:w w:val="90"/>
        </w:rPr>
        <w:t>where</w:t>
      </w:r>
      <w:r>
        <w:rPr>
          <w:w w:val="90"/>
        </w:rPr>
        <w:t>infrastructure</w:t>
      </w:r>
      <w:r>
        <w:rPr>
          <w:w w:val="90"/>
        </w:rPr>
        <w:t>constraints</w:t>
      </w:r>
      <w:r>
        <w:rPr>
          <w:w w:val="90"/>
        </w:rPr>
        <w:t>exist</w:t>
      </w:r>
      <w:r>
        <w:rPr>
          <w:w w:val="90"/>
        </w:rPr>
        <w:t>(Abbad,</w:t>
      </w:r>
      <w:r>
        <w:rPr/>
        <w:fldChar w:fldCharType="begin"/>
      </w:r>
      <w:r>
        <w:instrText xml:space="preserve"> HYPERLINK \l "_bookmark17" </w:instrText>
      </w:r>
      <w:r>
        <w:rPr/>
        <w:fldChar w:fldCharType="separate"/>
      </w:r>
      <w:r>
        <w:rPr>
          <w:color w:val="000099"/>
          <w:spacing w:val="-2"/>
          <w:w w:val="90"/>
        </w:rPr>
        <w:t>2021</w:t>
      </w:r>
      <w:r>
        <w:rPr/>
        <w:fldChar w:fldCharType="end"/>
      </w:r>
      <w:r>
        <w:rPr>
          <w:spacing w:val="-2"/>
          <w:w w:val="90"/>
        </w:rPr>
        <w:t>).</w:t>
      </w:r>
    </w:p>
    <w:p>
      <w:pPr>
        <w:pStyle w:val="style66"/>
        <w:spacing w:before="84"/>
        <w:ind w:left="0"/>
        <w:rPr/>
      </w:pPr>
    </w:p>
    <w:p>
      <w:pPr>
        <w:pStyle w:val="style66"/>
        <w:tabs>
          <w:tab w:val="left" w:leader="none" w:pos="1415"/>
        </w:tabs>
        <w:spacing w:before="0"/>
        <w:rPr/>
      </w:pPr>
      <w:r>
        <w:rPr>
          <w:rFonts w:ascii="Trebuchet MS"/>
          <w:sz w:val="12"/>
        </w:rPr>
        <w:t>181</w:t>
      </w:r>
      <w:r>
        <w:rPr>
          <w:rFonts w:ascii="Times New Roman"/>
          <w:b/>
          <w:spacing w:val="-5"/>
        </w:rPr>
        <w:t>H5:</w:t>
      </w:r>
      <w:r>
        <w:rPr>
          <w:rFonts w:ascii="Times New Roman"/>
          <w:b/>
        </w:rPr>
        <w:tab/>
      </w:r>
      <w:r>
        <w:rPr>
          <w:spacing w:val="-6"/>
        </w:rPr>
        <w:t>Facilitating</w:t>
      </w:r>
      <w:r>
        <w:rPr>
          <w:spacing w:val="-6"/>
        </w:rPr>
        <w:t>Conditions</w:t>
      </w:r>
      <w:r>
        <w:rPr>
          <w:spacing w:val="-6"/>
        </w:rPr>
        <w:t>positively</w:t>
      </w:r>
      <w:r>
        <w:rPr>
          <w:spacing w:val="-6"/>
        </w:rPr>
        <w:t>influence</w:t>
      </w:r>
      <w:r>
        <w:rPr>
          <w:spacing w:val="-6"/>
        </w:rPr>
        <w:t>Behavioural</w:t>
      </w:r>
      <w:r>
        <w:rPr>
          <w:spacing w:val="-6"/>
        </w:rPr>
        <w:t>Intention</w:t>
      </w:r>
      <w:r>
        <w:rPr>
          <w:spacing w:val="-6"/>
        </w:rPr>
        <w:t>to</w:t>
      </w:r>
      <w:r>
        <w:rPr>
          <w:spacing w:val="-6"/>
        </w:rPr>
        <w:t>use</w:t>
      </w:r>
      <w:r>
        <w:rPr>
          <w:spacing w:val="-6"/>
        </w:rPr>
        <w:t>the</w:t>
      </w:r>
      <w:r>
        <w:rPr>
          <w:spacing w:val="-6"/>
        </w:rPr>
        <w:t>system</w:t>
      </w:r>
    </w:p>
    <w:p>
      <w:pPr>
        <w:pStyle w:val="style66"/>
        <w:tabs>
          <w:tab w:val="left" w:leader="none" w:pos="1581"/>
        </w:tabs>
        <w:rPr/>
      </w:pPr>
      <w:r>
        <w:rPr>
          <w:rFonts w:ascii="Trebuchet MS"/>
          <w:spacing w:val="-5"/>
          <w:sz w:val="12"/>
        </w:rPr>
        <w:t>182</w:t>
      </w:r>
      <w:r>
        <w:rPr>
          <w:rFonts w:ascii="Trebuchet MS"/>
          <w:sz w:val="12"/>
        </w:rPr>
        <w:tab/>
      </w:r>
      <w:r>
        <w:rPr>
          <w:w w:val="85"/>
        </w:rPr>
        <w:t>(students</w:t>
      </w:r>
      <w:r>
        <w:rPr>
          <w:spacing w:val="-2"/>
        </w:rPr>
        <w:t>model).</w:t>
      </w:r>
    </w:p>
    <w:p>
      <w:pPr>
        <w:pStyle w:val="style66"/>
        <w:tabs>
          <w:tab w:val="left" w:leader="none" w:pos="1581"/>
        </w:tabs>
        <w:spacing w:before="256"/>
        <w:rPr/>
      </w:pPr>
      <w:r>
        <w:rPr>
          <w:rFonts w:ascii="Trebuchet MS"/>
          <w:spacing w:val="-5"/>
          <w:sz w:val="12"/>
        </w:rPr>
        <w:t>183</w:t>
      </w:r>
      <w:r>
        <w:rPr>
          <w:rFonts w:ascii="Trebuchet MS"/>
          <w:sz w:val="12"/>
        </w:rPr>
        <w:tab/>
      </w:r>
      <w:r>
        <w:rPr>
          <w:w w:val="90"/>
        </w:rPr>
        <w:t>Infrastructure</w:t>
      </w:r>
      <w:r>
        <w:rPr>
          <w:w w:val="90"/>
        </w:rPr>
        <w:t>readiness</w:t>
      </w:r>
      <w:r>
        <w:rPr>
          <w:w w:val="90"/>
        </w:rPr>
        <w:t>is</w:t>
      </w:r>
      <w:r>
        <w:rPr>
          <w:w w:val="90"/>
        </w:rPr>
        <w:t>a</w:t>
      </w:r>
      <w:r>
        <w:rPr>
          <w:w w:val="90"/>
        </w:rPr>
        <w:t>prerequisite</w:t>
      </w:r>
      <w:r>
        <w:rPr>
          <w:w w:val="90"/>
        </w:rPr>
        <w:t>for</w:t>
      </w:r>
      <w:r>
        <w:rPr>
          <w:w w:val="90"/>
        </w:rPr>
        <w:t>adoption</w:t>
      </w:r>
      <w:r>
        <w:rPr>
          <w:w w:val="90"/>
        </w:rPr>
        <w:t>in</w:t>
      </w:r>
      <w:r>
        <w:rPr>
          <w:w w:val="90"/>
        </w:rPr>
        <w:t>resource-constrained</w:t>
      </w:r>
      <w:r>
        <w:rPr>
          <w:spacing w:val="-4"/>
          <w:w w:val="90"/>
        </w:rPr>
        <w:t>set-</w:t>
      </w:r>
    </w:p>
    <w:p>
      <w:pPr>
        <w:pStyle w:val="style66"/>
        <w:tabs>
          <w:tab w:val="left" w:leader="none" w:pos="1581"/>
        </w:tabs>
        <w:rPr/>
      </w:pPr>
      <w:r>
        <w:rPr>
          <w:rFonts w:ascii="Trebuchet MS"/>
          <w:spacing w:val="-5"/>
          <w:sz w:val="12"/>
        </w:rPr>
        <w:t>184</w:t>
      </w:r>
      <w:r>
        <w:rPr>
          <w:rFonts w:ascii="Trebuchet MS"/>
          <w:sz w:val="12"/>
        </w:rPr>
        <w:tab/>
      </w:r>
      <w:r>
        <w:rPr>
          <w:spacing w:val="-2"/>
        </w:rPr>
        <w:t>tings</w:t>
      </w:r>
      <w:r>
        <w:rPr>
          <w:spacing w:val="-2"/>
        </w:rPr>
        <w:t>(Lwoga</w:t>
      </w:r>
      <w:r>
        <w:rPr>
          <w:spacing w:val="-2"/>
        </w:rPr>
        <w:t>&amp;</w:t>
      </w:r>
      <w:r>
        <w:rPr>
          <w:spacing w:val="-2"/>
        </w:rPr>
        <w:t>Komba,</w:t>
      </w:r>
      <w:r>
        <w:rPr/>
        <w:fldChar w:fldCharType="begin"/>
      </w:r>
      <w:r>
        <w:instrText xml:space="preserve"> HYPERLINK \l "_bookmark40" </w:instrText>
      </w:r>
      <w:r>
        <w:rPr/>
        <w:fldChar w:fldCharType="separate"/>
      </w:r>
      <w:r>
        <w:rPr>
          <w:color w:val="000099"/>
          <w:spacing w:val="-2"/>
        </w:rPr>
        <w:t>2015</w:t>
      </w:r>
      <w:r>
        <w:rPr/>
        <w:fldChar w:fldCharType="end"/>
      </w:r>
      <w:r>
        <w:rPr>
          <w:spacing w:val="-2"/>
        </w:rPr>
        <w:t>;</w:t>
      </w:r>
      <w:r>
        <w:rPr>
          <w:spacing w:val="-2"/>
        </w:rPr>
        <w:t>Mtebe</w:t>
      </w:r>
      <w:r>
        <w:rPr>
          <w:spacing w:val="-2"/>
        </w:rPr>
        <w:t>&amp;</w:t>
      </w:r>
      <w:r>
        <w:rPr>
          <w:spacing w:val="-2"/>
        </w:rPr>
        <w:t>Raisamo,</w:t>
      </w:r>
      <w:r>
        <w:rPr/>
        <w:fldChar w:fldCharType="begin"/>
      </w:r>
      <w:r>
        <w:instrText xml:space="preserve"> HYPERLINK \l "_bookmark42" </w:instrText>
      </w:r>
      <w:r>
        <w:rPr/>
        <w:fldChar w:fldCharType="separate"/>
      </w:r>
      <w:r>
        <w:rPr>
          <w:color w:val="000099"/>
          <w:spacing w:val="-2"/>
        </w:rPr>
        <w:t>2014</w:t>
      </w:r>
      <w:r>
        <w:rPr/>
        <w:fldChar w:fldCharType="end"/>
      </w:r>
      <w:r>
        <w:rPr>
          <w:spacing w:val="-2"/>
        </w:rPr>
        <w:t>).</w:t>
      </w:r>
    </w:p>
    <w:p>
      <w:pPr>
        <w:pStyle w:val="style66"/>
        <w:spacing w:before="53"/>
        <w:ind w:left="0"/>
        <w:rPr/>
      </w:pPr>
    </w:p>
    <w:p>
      <w:pPr>
        <w:pStyle w:val="style66"/>
        <w:spacing w:before="0"/>
        <w:rPr/>
      </w:pPr>
      <w:r>
        <w:rPr>
          <w:rFonts w:ascii="Trebuchet MS"/>
          <w:w w:val="90"/>
          <w:sz w:val="12"/>
        </w:rPr>
        <w:t>185</w:t>
      </w:r>
      <w:r>
        <w:rPr>
          <w:w w:val="90"/>
        </w:rPr>
        <w:t>The</w:t>
      </w:r>
      <w:r>
        <w:rPr>
          <w:w w:val="90"/>
        </w:rPr>
        <w:t>conceptual</w:t>
      </w:r>
      <w:r>
        <w:rPr>
          <w:w w:val="90"/>
        </w:rPr>
        <w:t>model</w:t>
      </w:r>
      <w:r>
        <w:rPr>
          <w:w w:val="90"/>
        </w:rPr>
        <w:t>integrating</w:t>
      </w:r>
      <w:r>
        <w:rPr>
          <w:w w:val="90"/>
        </w:rPr>
        <w:t>these</w:t>
      </w:r>
      <w:r>
        <w:rPr>
          <w:w w:val="90"/>
        </w:rPr>
        <w:t>hypothesised</w:t>
      </w:r>
      <w:r>
        <w:rPr>
          <w:w w:val="90"/>
        </w:rPr>
        <w:t>relationships</w:t>
      </w:r>
      <w:r>
        <w:rPr>
          <w:w w:val="90"/>
        </w:rPr>
        <w:t>is</w:t>
      </w:r>
      <w:r>
        <w:rPr>
          <w:w w:val="90"/>
        </w:rPr>
        <w:t>depicted</w:t>
      </w:r>
      <w:r>
        <w:rPr>
          <w:w w:val="90"/>
        </w:rPr>
        <w:t>in</w:t>
      </w:r>
      <w:r>
        <w:rPr>
          <w:w w:val="90"/>
        </w:rPr>
        <w:t>Figure</w:t>
      </w:r>
      <w:r>
        <w:rPr/>
        <w:fldChar w:fldCharType="begin"/>
      </w:r>
      <w:r>
        <w:instrText xml:space="preserve"> HYPERLINK \l "_bookmark11" </w:instrText>
      </w:r>
      <w:r>
        <w:rPr/>
        <w:fldChar w:fldCharType="separate"/>
      </w:r>
      <w:r>
        <w:rPr>
          <w:spacing w:val="-5"/>
          <w:w w:val="90"/>
        </w:rPr>
        <w:t>6</w:t>
      </w:r>
      <w:r>
        <w:rPr/>
        <w:fldChar w:fldCharType="end"/>
      </w:r>
      <w:r>
        <w:rPr>
          <w:spacing w:val="-5"/>
          <w:w w:val="90"/>
        </w:rPr>
        <w:t>.</w:t>
      </w:r>
    </w:p>
    <w:p>
      <w:pPr>
        <w:pStyle w:val="style66"/>
        <w:spacing w:before="316"/>
        <w:ind w:left="0"/>
        <w:rPr>
          <w:sz w:val="34"/>
        </w:rPr>
      </w:pPr>
    </w:p>
    <w:p>
      <w:pPr>
        <w:pStyle w:val="style0"/>
        <w:tabs>
          <w:tab w:val="left" w:leader="none" w:pos="964"/>
        </w:tabs>
        <w:spacing w:before="0"/>
        <w:ind w:left="58" w:right="0" w:firstLine="0"/>
        <w:jc w:val="left"/>
        <w:rPr>
          <w:rFonts w:ascii="Times New Roman"/>
          <w:b/>
          <w:sz w:val="34"/>
        </w:rPr>
      </w:pPr>
      <w:r>
        <w:rPr>
          <w:rFonts w:ascii="Trebuchet MS"/>
          <w:sz w:val="12"/>
        </w:rPr>
        <w:t>186</w:t>
      </w:r>
      <w:bookmarkStart w:id="8" w:name="Methodology"/>
      <w:bookmarkStart w:id="9" w:name="_bookmark1"/>
      <w:bookmarkEnd w:id="8"/>
      <w:bookmarkEnd w:id="9"/>
      <w:r>
        <w:rPr>
          <w:rFonts w:ascii="Times New Roman"/>
          <w:b/>
          <w:spacing w:val="-10"/>
          <w:sz w:val="34"/>
        </w:rPr>
        <w:t>3</w:t>
      </w:r>
      <w:r>
        <w:rPr>
          <w:rFonts w:ascii="Times New Roman"/>
          <w:b/>
          <w:sz w:val="34"/>
        </w:rPr>
        <w:tab/>
      </w:r>
      <w:r>
        <w:rPr>
          <w:rFonts w:ascii="Times New Roman"/>
          <w:b/>
          <w:spacing w:val="-2"/>
          <w:sz w:val="34"/>
        </w:rPr>
        <w:t>Methodology</w:t>
      </w:r>
    </w:p>
    <w:p>
      <w:pPr>
        <w:pStyle w:val="style66"/>
        <w:spacing w:before="184"/>
        <w:ind w:left="0"/>
        <w:rPr>
          <w:rFonts w:ascii="Times New Roman"/>
          <w:b/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187</w:t>
      </w:r>
      <w:bookmarkStart w:id="10" w:name="Research Design"/>
      <w:bookmarkEnd w:id="10"/>
      <w:r>
        <w:rPr>
          <w:spacing w:val="-5"/>
        </w:rPr>
        <w:t>3.1</w:t>
      </w:r>
      <w:r>
        <w:tab/>
      </w:r>
      <w:r>
        <w:t>Research</w:t>
      </w:r>
      <w:r>
        <w:rPr>
          <w:spacing w:val="-2"/>
        </w:rPr>
        <w:t>Design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2"/>
          <w:sz w:val="12"/>
        </w:rPr>
        <w:t>188</w:t>
      </w:r>
      <w:r>
        <w:rPr>
          <w:spacing w:val="-2"/>
        </w:rPr>
        <w:t>This</w:t>
      </w:r>
      <w:r>
        <w:rPr>
          <w:spacing w:val="-2"/>
        </w:rPr>
        <w:t>study</w:t>
      </w:r>
      <w:r>
        <w:rPr>
          <w:spacing w:val="-2"/>
        </w:rPr>
        <w:t>employed</w:t>
      </w:r>
      <w:r>
        <w:rPr>
          <w:spacing w:val="-2"/>
        </w:rPr>
        <w:t>a</w:t>
      </w:r>
      <w:r>
        <w:rPr>
          <w:spacing w:val="-2"/>
        </w:rPr>
        <w:t>mixed-methods</w:t>
      </w:r>
      <w:r>
        <w:rPr>
          <w:spacing w:val="-2"/>
        </w:rPr>
        <w:t>Design</w:t>
      </w:r>
      <w:r>
        <w:rPr>
          <w:spacing w:val="-2"/>
        </w:rPr>
        <w:t>Science</w:t>
      </w:r>
      <w:r>
        <w:rPr>
          <w:spacing w:val="-2"/>
        </w:rPr>
        <w:t>Research</w:t>
      </w:r>
      <w:r>
        <w:rPr>
          <w:spacing w:val="-2"/>
        </w:rPr>
        <w:t>(DSR)</w:t>
      </w:r>
      <w:r>
        <w:rPr>
          <w:spacing w:val="-2"/>
        </w:rPr>
        <w:t>approach</w:t>
      </w:r>
      <w:r>
        <w:rPr>
          <w:spacing w:val="-2"/>
        </w:rPr>
        <w:t>within</w:t>
      </w:r>
      <w:r>
        <w:rPr>
          <w:spacing w:val="-10"/>
        </w:rPr>
        <w:t>a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189</w:t>
      </w:r>
      <w:r>
        <w:rPr>
          <w:spacing w:val="-6"/>
        </w:rPr>
        <w:t>pragmatic</w:t>
      </w:r>
      <w:r>
        <w:rPr>
          <w:spacing w:val="-6"/>
        </w:rPr>
        <w:t>paradigm.</w:t>
      </w:r>
      <w:r>
        <w:rPr>
          <w:spacing w:val="-6"/>
        </w:rPr>
        <w:t>DSR, which</w:t>
      </w:r>
      <w:r>
        <w:rPr>
          <w:spacing w:val="-6"/>
        </w:rPr>
        <w:t>focuses on</w:t>
      </w:r>
      <w:r>
        <w:rPr>
          <w:spacing w:val="-6"/>
        </w:rPr>
        <w:t>creating and evaluating</w:t>
      </w:r>
      <w:r>
        <w:rPr>
          <w:spacing w:val="-6"/>
        </w:rPr>
        <w:t>IT artefacts</w:t>
      </w:r>
      <w:r>
        <w:rPr>
          <w:spacing w:val="-6"/>
        </w:rPr>
        <w:t>to solve</w:t>
      </w:r>
      <w:r>
        <w:rPr>
          <w:spacing w:val="-6"/>
        </w:rPr>
        <w:t>iden-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190</w:t>
      </w:r>
      <w:r>
        <w:rPr>
          <w:spacing w:val="-6"/>
        </w:rPr>
        <w:t>tified</w:t>
      </w:r>
      <w:r>
        <w:rPr>
          <w:spacing w:val="-6"/>
        </w:rPr>
        <w:t>organisational</w:t>
      </w:r>
      <w:r>
        <w:rPr>
          <w:spacing w:val="-6"/>
        </w:rPr>
        <w:t>problems</w:t>
      </w:r>
      <w:r>
        <w:rPr>
          <w:spacing w:val="-6"/>
        </w:rPr>
        <w:t>(Hevner</w:t>
      </w:r>
      <w:r>
        <w:rPr>
          <w:spacing w:val="-6"/>
        </w:rPr>
        <w:t>et</w:t>
      </w:r>
      <w:r>
        <w:rPr>
          <w:spacing w:val="-6"/>
        </w:rPr>
        <w:t>al.,</w:t>
      </w:r>
      <w:r>
        <w:rPr/>
        <w:fldChar w:fldCharType="begin"/>
      </w:r>
      <w:r>
        <w:instrText xml:space="preserve"> HYPERLINK \l "_bookmark35" </w:instrText>
      </w:r>
      <w:r>
        <w:rPr/>
        <w:fldChar w:fldCharType="separate"/>
      </w:r>
      <w:r>
        <w:rPr>
          <w:color w:val="000099"/>
          <w:spacing w:val="-6"/>
        </w:rPr>
        <w:t>2004</w:t>
      </w:r>
      <w:r>
        <w:rPr/>
        <w:fldChar w:fldCharType="end"/>
      </w:r>
      <w:r>
        <w:rPr>
          <w:spacing w:val="-6"/>
        </w:rPr>
        <w:t>;</w:t>
      </w:r>
      <w:r>
        <w:rPr>
          <w:spacing w:val="-6"/>
        </w:rPr>
        <w:t>Peffers</w:t>
      </w:r>
      <w:r>
        <w:rPr>
          <w:spacing w:val="-6"/>
        </w:rPr>
        <w:t>et</w:t>
      </w:r>
      <w:r>
        <w:rPr>
          <w:spacing w:val="-6"/>
        </w:rPr>
        <w:t>al.,</w:t>
      </w:r>
      <w:r>
        <w:rPr/>
        <w:fldChar w:fldCharType="begin"/>
      </w:r>
      <w:r>
        <w:instrText xml:space="preserve"> HYPERLINK \l "_bookmark54" </w:instrText>
      </w:r>
      <w:r>
        <w:rPr/>
        <w:fldChar w:fldCharType="separate"/>
      </w:r>
      <w:r>
        <w:rPr>
          <w:color w:val="000099"/>
          <w:spacing w:val="-6"/>
        </w:rPr>
        <w:t>2007</w:t>
      </w:r>
      <w:r>
        <w:rPr/>
        <w:fldChar w:fldCharType="end"/>
      </w:r>
      <w:r>
        <w:rPr>
          <w:spacing w:val="-6"/>
        </w:rPr>
        <w:t>),</w:t>
      </w:r>
      <w:r>
        <w:rPr>
          <w:spacing w:val="-6"/>
        </w:rPr>
        <w:t>was</w:t>
      </w:r>
      <w:r>
        <w:rPr>
          <w:spacing w:val="-6"/>
        </w:rPr>
        <w:t>executed</w:t>
      </w:r>
      <w:r>
        <w:rPr>
          <w:spacing w:val="-6"/>
        </w:rPr>
        <w:t>through</w:t>
      </w:r>
    </w:p>
    <w:p>
      <w:pPr>
        <w:pStyle w:val="style66"/>
        <w:spacing w:before="196"/>
        <w:rPr/>
      </w:pPr>
      <w:r>
        <w:rPr>
          <w:rFonts w:ascii="Trebuchet MS"/>
          <w:spacing w:val="-6"/>
          <w:sz w:val="12"/>
        </w:rPr>
        <w:t>191</w:t>
      </w:r>
      <w:r>
        <w:rPr>
          <w:spacing w:val="-6"/>
        </w:rPr>
        <w:t>a</w:t>
      </w:r>
      <w:r>
        <w:rPr>
          <w:spacing w:val="-6"/>
        </w:rPr>
        <w:t>sequential</w:t>
      </w:r>
      <w:r>
        <w:rPr>
          <w:spacing w:val="-6"/>
        </w:rPr>
        <w:t>exploratory</w:t>
      </w:r>
      <w:r>
        <w:rPr>
          <w:spacing w:val="-6"/>
        </w:rPr>
        <w:t>design:</w:t>
      </w:r>
      <w:r>
        <w:rPr>
          <w:spacing w:val="-6"/>
        </w:rPr>
        <w:t>qualitative</w:t>
      </w:r>
      <w:r>
        <w:rPr>
          <w:spacing w:val="-6"/>
        </w:rPr>
        <w:t>exploration</w:t>
      </w:r>
      <w:r>
        <w:rPr>
          <w:spacing w:val="-6"/>
        </w:rPr>
        <w:t>of</w:t>
      </w:r>
      <w:r>
        <w:rPr>
          <w:spacing w:val="-6"/>
        </w:rPr>
        <w:t>the</w:t>
      </w:r>
      <w:r>
        <w:rPr>
          <w:spacing w:val="-6"/>
        </w:rPr>
        <w:t>existing</w:t>
      </w:r>
      <w:r>
        <w:rPr>
          <w:spacing w:val="-6"/>
        </w:rPr>
        <w:t>registration</w:t>
      </w:r>
      <w:r>
        <w:rPr>
          <w:spacing w:val="-6"/>
        </w:rPr>
        <w:t>system</w:t>
      </w:r>
      <w:r>
        <w:rPr>
          <w:spacing w:val="-6"/>
        </w:rPr>
        <w:t>in-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192</w:t>
      </w:r>
      <w:r>
        <w:rPr>
          <w:spacing w:val="-6"/>
        </w:rPr>
        <w:t>formed</w:t>
      </w:r>
      <w:r>
        <w:rPr>
          <w:spacing w:val="-6"/>
        </w:rPr>
        <w:t>the</w:t>
      </w:r>
      <w:r>
        <w:rPr>
          <w:spacing w:val="-6"/>
        </w:rPr>
        <w:t>quantitative</w:t>
      </w:r>
      <w:r>
        <w:rPr>
          <w:spacing w:val="-6"/>
        </w:rPr>
        <w:t>pre-implementation</w:t>
      </w:r>
      <w:r>
        <w:rPr>
          <w:spacing w:val="-6"/>
        </w:rPr>
        <w:t>survey,</w:t>
      </w:r>
      <w:r>
        <w:rPr>
          <w:spacing w:val="-6"/>
        </w:rPr>
        <w:t>which</w:t>
      </w:r>
      <w:r>
        <w:rPr>
          <w:spacing w:val="-6"/>
        </w:rPr>
        <w:t>in</w:t>
      </w:r>
      <w:r>
        <w:rPr>
          <w:spacing w:val="-6"/>
        </w:rPr>
        <w:t>turn</w:t>
      </w:r>
      <w:r>
        <w:rPr>
          <w:spacing w:val="-6"/>
        </w:rPr>
        <w:t>guided</w:t>
      </w:r>
      <w:r>
        <w:rPr>
          <w:spacing w:val="-6"/>
        </w:rPr>
        <w:t>system</w:t>
      </w:r>
      <w:r>
        <w:rPr>
          <w:spacing w:val="-6"/>
        </w:rPr>
        <w:t>design</w:t>
      </w:r>
      <w:r>
        <w:rPr>
          <w:spacing w:val="-6"/>
        </w:rPr>
        <w:t>and</w:t>
      </w:r>
    </w:p>
    <w:p>
      <w:pPr>
        <w:pStyle w:val="style66"/>
        <w:spacing w:after="0"/>
        <w:rPr/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66"/>
        <w:spacing w:before="73"/>
        <w:rPr/>
      </w:pPr>
      <w:r>
        <w:rPr>
          <w:rFonts w:ascii="Trebuchet MS"/>
          <w:spacing w:val="-6"/>
          <w:sz w:val="12"/>
        </w:rPr>
        <w:t>193</w:t>
      </w:r>
      <w:r>
        <w:rPr>
          <w:spacing w:val="-6"/>
        </w:rPr>
        <w:t>evaluation.</w:t>
      </w:r>
      <w:r>
        <w:rPr>
          <w:spacing w:val="-6"/>
        </w:rPr>
        <w:t>The</w:t>
      </w:r>
      <w:r>
        <w:rPr>
          <w:spacing w:val="-6"/>
        </w:rPr>
        <w:t>pragmatic</w:t>
      </w:r>
      <w:r>
        <w:rPr>
          <w:spacing w:val="-6"/>
        </w:rPr>
        <w:t>paradigm</w:t>
      </w:r>
      <w:r>
        <w:rPr>
          <w:spacing w:val="-6"/>
        </w:rPr>
        <w:t>was</w:t>
      </w:r>
      <w:r>
        <w:rPr>
          <w:spacing w:val="-6"/>
        </w:rPr>
        <w:t>adopted</w:t>
      </w:r>
      <w:r>
        <w:rPr>
          <w:spacing w:val="-6"/>
        </w:rPr>
        <w:t>because</w:t>
      </w:r>
      <w:r>
        <w:rPr>
          <w:spacing w:val="-6"/>
        </w:rPr>
        <w:t>the</w:t>
      </w:r>
      <w:r>
        <w:rPr>
          <w:spacing w:val="-6"/>
        </w:rPr>
        <w:t>research</w:t>
      </w:r>
      <w:r>
        <w:rPr>
          <w:spacing w:val="-6"/>
        </w:rPr>
        <w:t>prioritised</w:t>
      </w:r>
      <w:r>
        <w:rPr>
          <w:spacing w:val="-6"/>
        </w:rPr>
        <w:t>practical,</w:t>
      </w:r>
    </w:p>
    <w:p>
      <w:pPr>
        <w:pStyle w:val="style66"/>
        <w:rPr/>
      </w:pPr>
      <w:r>
        <w:rPr>
          <w:rFonts w:ascii="Trebuchet MS" w:hAnsi="Trebuchet MS"/>
          <w:spacing w:val="-6"/>
          <w:sz w:val="12"/>
        </w:rPr>
        <w:t>194</w:t>
      </w:r>
      <w:r>
        <w:rPr>
          <w:spacing w:val="-6"/>
        </w:rPr>
        <w:t>actionable</w:t>
      </w:r>
      <w:r>
        <w:rPr>
          <w:spacing w:val="-6"/>
        </w:rPr>
        <w:t>outcomes—determining</w:t>
      </w:r>
      <w:r>
        <w:rPr>
          <w:spacing w:val="-6"/>
        </w:rPr>
        <w:t>whether</w:t>
      </w:r>
      <w:r>
        <w:rPr>
          <w:spacing w:val="-6"/>
        </w:rPr>
        <w:t>and</w:t>
      </w:r>
      <w:r>
        <w:rPr>
          <w:spacing w:val="-6"/>
        </w:rPr>
        <w:t>under</w:t>
      </w:r>
      <w:r>
        <w:rPr>
          <w:spacing w:val="-6"/>
        </w:rPr>
        <w:t>what</w:t>
      </w:r>
      <w:r>
        <w:rPr>
          <w:spacing w:val="-6"/>
        </w:rPr>
        <w:t>conditions</w:t>
      </w:r>
      <w:r>
        <w:rPr>
          <w:spacing w:val="-6"/>
        </w:rPr>
        <w:t>an</w:t>
      </w:r>
      <w:r>
        <w:rPr>
          <w:spacing w:val="-6"/>
        </w:rPr>
        <w:t>LLM-based</w:t>
      </w:r>
      <w:r>
        <w:rPr>
          <w:spacing w:val="-6"/>
        </w:rPr>
        <w:t>system</w:t>
      </w:r>
    </w:p>
    <w:p>
      <w:pPr>
        <w:pStyle w:val="style66"/>
        <w:rPr/>
      </w:pPr>
      <w:r>
        <w:rPr>
          <w:rFonts w:ascii="Trebuchet MS" w:hAnsi="Trebuchet MS"/>
          <w:spacing w:val="-6"/>
          <w:sz w:val="12"/>
        </w:rPr>
        <w:t>195</w:t>
      </w:r>
      <w:r>
        <w:rPr>
          <w:spacing w:val="-6"/>
        </w:rPr>
        <w:t>would be</w:t>
      </w:r>
      <w:r>
        <w:rPr>
          <w:spacing w:val="-6"/>
        </w:rPr>
        <w:t>accepted—over</w:t>
      </w:r>
      <w:r>
        <w:rPr>
          <w:spacing w:val="-6"/>
        </w:rPr>
        <w:t>purely</w:t>
      </w:r>
      <w:r>
        <w:rPr>
          <w:spacing w:val="-6"/>
        </w:rPr>
        <w:t>theoretical contribution</w:t>
      </w:r>
      <w:r>
        <w:rPr>
          <w:spacing w:val="-6"/>
        </w:rPr>
        <w:t>(Creswell</w:t>
      </w:r>
      <w:r>
        <w:rPr>
          <w:spacing w:val="-6"/>
        </w:rPr>
        <w:t>&amp;</w:t>
      </w:r>
      <w:r>
        <w:rPr>
          <w:spacing w:val="-6"/>
        </w:rPr>
        <w:t xml:space="preserve">Creswell, </w:t>
      </w:r>
      <w:r>
        <w:rPr/>
        <w:fldChar w:fldCharType="begin"/>
      </w:r>
      <w:r>
        <w:instrText xml:space="preserve"> HYPERLINK \l "_bookmark27" </w:instrText>
      </w:r>
      <w:r>
        <w:rPr/>
        <w:fldChar w:fldCharType="separate"/>
      </w:r>
      <w:r>
        <w:rPr>
          <w:color w:val="000099"/>
          <w:spacing w:val="-6"/>
        </w:rPr>
        <w:t>2018</w:t>
      </w:r>
      <w:r>
        <w:rPr/>
        <w:fldChar w:fldCharType="end"/>
      </w:r>
      <w:r>
        <w:rPr>
          <w:spacing w:val="-6"/>
        </w:rPr>
        <w:t>).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196</w:t>
      </w:r>
      <w:bookmarkStart w:id="11" w:name="Study Context"/>
      <w:bookmarkEnd w:id="11"/>
      <w:r>
        <w:rPr>
          <w:spacing w:val="-5"/>
        </w:rPr>
        <w:t>3.2</w:t>
      </w:r>
      <w:r>
        <w:tab/>
      </w:r>
      <w:r>
        <w:t>Study</w:t>
      </w:r>
      <w:r>
        <w:rPr>
          <w:spacing w:val="-2"/>
        </w:rPr>
        <w:t>Context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 w:hAnsi="Trebuchet MS"/>
          <w:spacing w:val="-4"/>
          <w:sz w:val="12"/>
        </w:rPr>
        <w:t>197</w:t>
      </w:r>
      <w:r>
        <w:rPr>
          <w:spacing w:val="-4"/>
        </w:rPr>
        <w:t>The</w:t>
      </w:r>
      <w:r>
        <w:rPr>
          <w:spacing w:val="-4"/>
        </w:rPr>
        <w:t>study</w:t>
      </w:r>
      <w:r>
        <w:rPr>
          <w:spacing w:val="-4"/>
        </w:rPr>
        <w:t>was</w:t>
      </w:r>
      <w:r>
        <w:rPr>
          <w:spacing w:val="-4"/>
        </w:rPr>
        <w:t>conducted</w:t>
      </w:r>
      <w:r>
        <w:rPr>
          <w:spacing w:val="-4"/>
        </w:rPr>
        <w:t>at</w:t>
      </w:r>
      <w:r>
        <w:rPr>
          <w:spacing w:val="-4"/>
        </w:rPr>
        <w:t>Federal</w:t>
      </w:r>
      <w:r>
        <w:rPr>
          <w:spacing w:val="-4"/>
        </w:rPr>
        <w:t>Polytechnic</w:t>
      </w:r>
      <w:r>
        <w:rPr>
          <w:spacing w:val="-4"/>
        </w:rPr>
        <w:t>Nyak,</w:t>
      </w:r>
      <w:r>
        <w:rPr>
          <w:spacing w:val="-4"/>
        </w:rPr>
        <w:t>Shendam,</w:t>
      </w:r>
      <w:r>
        <w:rPr>
          <w:spacing w:val="-4"/>
        </w:rPr>
        <w:t>Plateau</w:t>
      </w:r>
      <w:r>
        <w:rPr>
          <w:spacing w:val="-4"/>
        </w:rPr>
        <w:t>State,</w:t>
      </w:r>
      <w:r>
        <w:rPr>
          <w:spacing w:val="-4"/>
        </w:rPr>
        <w:t>Nigeria—</w:t>
      </w:r>
      <w:r>
        <w:rPr>
          <w:spacing w:val="-10"/>
        </w:rPr>
        <w:t>a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198</w:t>
      </w:r>
      <w:r>
        <w:rPr>
          <w:spacing w:val="-6"/>
        </w:rPr>
        <w:t>federally funded</w:t>
      </w:r>
      <w:r>
        <w:rPr>
          <w:spacing w:val="-6"/>
        </w:rPr>
        <w:t>polytechnic operating under NBTE regulation.</w:t>
      </w:r>
      <w:r>
        <w:rPr>
          <w:spacing w:val="-6"/>
        </w:rPr>
        <w:t>The institution serves approx-</w:t>
      </w:r>
    </w:p>
    <w:p>
      <w:pPr>
        <w:pStyle w:val="style66"/>
        <w:spacing w:before="196"/>
        <w:rPr/>
      </w:pPr>
      <w:r>
        <w:rPr>
          <w:rFonts w:ascii="Trebuchet MS"/>
          <w:spacing w:val="-6"/>
          <w:sz w:val="12"/>
        </w:rPr>
        <w:t>199</w:t>
      </w:r>
      <w:r>
        <w:rPr>
          <w:spacing w:val="-6"/>
        </w:rPr>
        <w:t>imately</w:t>
      </w:r>
      <w:r>
        <w:rPr>
          <w:spacing w:val="-6"/>
        </w:rPr>
        <w:t>3,000</w:t>
      </w:r>
      <w:r>
        <w:rPr>
          <w:spacing w:val="-6"/>
        </w:rPr>
        <w:t>students</w:t>
      </w:r>
      <w:r>
        <w:rPr>
          <w:spacing w:val="-6"/>
        </w:rPr>
        <w:t>across</w:t>
      </w:r>
      <w:r>
        <w:rPr>
          <w:spacing w:val="-6"/>
        </w:rPr>
        <w:t>multiple</w:t>
      </w:r>
      <w:r>
        <w:rPr>
          <w:spacing w:val="-6"/>
        </w:rPr>
        <w:t>departments</w:t>
      </w:r>
      <w:r>
        <w:rPr>
          <w:spacing w:val="-6"/>
        </w:rPr>
        <w:t>offering</w:t>
      </w:r>
      <w:r>
        <w:rPr>
          <w:spacing w:val="-6"/>
        </w:rPr>
        <w:t>ND</w:t>
      </w:r>
      <w:r>
        <w:rPr>
          <w:spacing w:val="-6"/>
        </w:rPr>
        <w:t>and</w:t>
      </w:r>
      <w:r>
        <w:rPr>
          <w:spacing w:val="-6"/>
        </w:rPr>
        <w:t>HND</w:t>
      </w:r>
      <w:r>
        <w:rPr>
          <w:spacing w:val="-6"/>
        </w:rPr>
        <w:t>programmes,</w:t>
      </w:r>
      <w:r>
        <w:rPr>
          <w:spacing w:val="-6"/>
        </w:rPr>
        <w:t>with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200</w:t>
      </w:r>
      <w:r>
        <w:rPr>
          <w:spacing w:val="-6"/>
        </w:rPr>
        <w:t>roughly</w:t>
      </w:r>
      <w:r>
        <w:rPr>
          <w:spacing w:val="-6"/>
        </w:rPr>
        <w:t>150</w:t>
      </w:r>
      <w:r>
        <w:rPr>
          <w:spacing w:val="-6"/>
        </w:rPr>
        <w:t>academic</w:t>
      </w:r>
      <w:r>
        <w:rPr>
          <w:spacing w:val="-6"/>
        </w:rPr>
        <w:t>staff and</w:t>
      </w:r>
      <w:r>
        <w:rPr>
          <w:spacing w:val="-6"/>
        </w:rPr>
        <w:t>30</w:t>
      </w:r>
      <w:r>
        <w:rPr>
          <w:spacing w:val="-6"/>
        </w:rPr>
        <w:t>administrative</w:t>
      </w:r>
      <w:r>
        <w:rPr>
          <w:spacing w:val="-6"/>
        </w:rPr>
        <w:t>staff.</w:t>
      </w:r>
      <w:r>
        <w:rPr>
          <w:spacing w:val="-6"/>
        </w:rPr>
        <w:t>At</w:t>
      </w:r>
      <w:r>
        <w:rPr>
          <w:spacing w:val="-6"/>
        </w:rPr>
        <w:t>the</w:t>
      </w:r>
      <w:r>
        <w:rPr>
          <w:spacing w:val="-6"/>
        </w:rPr>
        <w:t>time</w:t>
      </w:r>
      <w:r>
        <w:rPr>
          <w:spacing w:val="-6"/>
        </w:rPr>
        <w:t>of the</w:t>
      </w:r>
      <w:r>
        <w:rPr>
          <w:spacing w:val="-6"/>
        </w:rPr>
        <w:t>study,</w:t>
      </w:r>
      <w:r>
        <w:rPr>
          <w:spacing w:val="-6"/>
        </w:rPr>
        <w:t>student</w:t>
      </w:r>
      <w:r>
        <w:rPr>
          <w:spacing w:val="-6"/>
        </w:rPr>
        <w:t>regis-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201</w:t>
      </w:r>
      <w:r>
        <w:rPr>
          <w:w w:val="90"/>
        </w:rPr>
        <w:t>tration</w:t>
      </w:r>
      <w:r>
        <w:rPr>
          <w:w w:val="90"/>
        </w:rPr>
        <w:t>was</w:t>
      </w:r>
      <w:r>
        <w:rPr>
          <w:w w:val="90"/>
        </w:rPr>
        <w:t>entirely</w:t>
      </w:r>
      <w:r>
        <w:rPr>
          <w:w w:val="90"/>
        </w:rPr>
        <w:t>manual:</w:t>
      </w:r>
      <w:r>
        <w:rPr>
          <w:w w:val="90"/>
        </w:rPr>
        <w:t>students</w:t>
      </w:r>
      <w:r>
        <w:rPr>
          <w:w w:val="90"/>
        </w:rPr>
        <w:t>completed</w:t>
      </w:r>
      <w:r>
        <w:rPr>
          <w:w w:val="90"/>
        </w:rPr>
        <w:t>paper-based</w:t>
      </w:r>
      <w:r>
        <w:rPr>
          <w:w w:val="90"/>
        </w:rPr>
        <w:t>course</w:t>
      </w:r>
      <w:r>
        <w:rPr>
          <w:w w:val="90"/>
        </w:rPr>
        <w:t>forms,</w:t>
      </w:r>
      <w:r>
        <w:rPr>
          <w:w w:val="90"/>
        </w:rPr>
        <w:t>obtained</w:t>
      </w:r>
      <w:r>
        <w:rPr>
          <w:spacing w:val="-2"/>
          <w:w w:val="90"/>
        </w:rPr>
        <w:t>physical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202</w:t>
      </w:r>
      <w:r>
        <w:rPr>
          <w:spacing w:val="-6"/>
        </w:rPr>
        <w:t>signatures</w:t>
      </w:r>
      <w:r>
        <w:rPr>
          <w:spacing w:val="-6"/>
        </w:rPr>
        <w:t>from</w:t>
      </w:r>
      <w:r>
        <w:rPr>
          <w:spacing w:val="-6"/>
        </w:rPr>
        <w:t>course</w:t>
      </w:r>
      <w:r>
        <w:rPr>
          <w:spacing w:val="-6"/>
        </w:rPr>
        <w:t>coordinators</w:t>
      </w:r>
      <w:r>
        <w:rPr>
          <w:spacing w:val="-6"/>
        </w:rPr>
        <w:t>and</w:t>
      </w:r>
      <w:r>
        <w:rPr>
          <w:spacing w:val="-6"/>
        </w:rPr>
        <w:t>academic</w:t>
      </w:r>
      <w:r>
        <w:rPr>
          <w:spacing w:val="-6"/>
        </w:rPr>
        <w:t>advisers,</w:t>
      </w:r>
      <w:r>
        <w:rPr>
          <w:spacing w:val="-6"/>
        </w:rPr>
        <w:t>cleared</w:t>
      </w:r>
      <w:r>
        <w:rPr>
          <w:spacing w:val="-6"/>
        </w:rPr>
        <w:t>fees</w:t>
      </w:r>
      <w:r>
        <w:rPr>
          <w:spacing w:val="-6"/>
        </w:rPr>
        <w:t>at</w:t>
      </w:r>
      <w:r>
        <w:rPr>
          <w:spacing w:val="-6"/>
        </w:rPr>
        <w:t>the</w:t>
      </w:r>
      <w:r>
        <w:rPr>
          <w:spacing w:val="-6"/>
        </w:rPr>
        <w:t>bursary,</w:t>
      </w:r>
      <w:r>
        <w:rPr>
          <w:spacing w:val="-6"/>
        </w:rPr>
        <w:t>and</w:t>
      </w:r>
    </w:p>
    <w:p>
      <w:pPr>
        <w:pStyle w:val="style66"/>
        <w:rPr/>
      </w:pPr>
      <w:r>
        <w:rPr>
          <w:rFonts w:ascii="Trebuchet MS" w:hAnsi="Trebuchet MS"/>
          <w:spacing w:val="-6"/>
          <w:sz w:val="12"/>
        </w:rPr>
        <w:t>203</w:t>
      </w:r>
      <w:r>
        <w:rPr>
          <w:spacing w:val="-6"/>
        </w:rPr>
        <w:t>submitted</w:t>
      </w:r>
      <w:r>
        <w:rPr>
          <w:spacing w:val="-6"/>
        </w:rPr>
        <w:t>forms</w:t>
      </w:r>
      <w:r>
        <w:rPr>
          <w:spacing w:val="-6"/>
        </w:rPr>
        <w:t>at</w:t>
      </w:r>
      <w:r>
        <w:rPr>
          <w:spacing w:val="-6"/>
        </w:rPr>
        <w:t>the</w:t>
      </w:r>
      <w:r>
        <w:rPr>
          <w:spacing w:val="-6"/>
        </w:rPr>
        <w:t>registry—a</w:t>
      </w:r>
      <w:r>
        <w:rPr>
          <w:spacing w:val="-6"/>
        </w:rPr>
        <w:t>process</w:t>
      </w:r>
      <w:r>
        <w:rPr>
          <w:spacing w:val="-6"/>
        </w:rPr>
        <w:t>documented</w:t>
      </w:r>
      <w:r>
        <w:rPr>
          <w:spacing w:val="-6"/>
        </w:rPr>
        <w:t>to</w:t>
      </w:r>
      <w:r>
        <w:rPr>
          <w:spacing w:val="-6"/>
        </w:rPr>
        <w:t>take</w:t>
      </w:r>
      <w:r>
        <w:rPr>
          <w:spacing w:val="-6"/>
        </w:rPr>
        <w:t>3–5</w:t>
      </w:r>
      <w:r>
        <w:rPr>
          <w:spacing w:val="-6"/>
        </w:rPr>
        <w:t>working</w:t>
      </w:r>
      <w:r>
        <w:rPr>
          <w:spacing w:val="-6"/>
        </w:rPr>
        <w:t>days</w:t>
      </w:r>
      <w:r>
        <w:rPr>
          <w:spacing w:val="-6"/>
        </w:rPr>
        <w:t>per</w:t>
      </w:r>
      <w:r>
        <w:rPr>
          <w:spacing w:val="-6"/>
        </w:rPr>
        <w:t>student.</w:t>
      </w:r>
    </w:p>
    <w:p>
      <w:pPr>
        <w:pStyle w:val="style66"/>
        <w:spacing w:before="196"/>
        <w:rPr/>
      </w:pPr>
      <w:r>
        <w:rPr>
          <w:rFonts w:ascii="Trebuchet MS" w:hAnsi="Trebuchet MS"/>
          <w:w w:val="90"/>
          <w:sz w:val="12"/>
        </w:rPr>
        <w:t>204</w:t>
      </w:r>
      <w:r>
        <w:rPr>
          <w:w w:val="90"/>
        </w:rPr>
        <w:t>The</w:t>
      </w:r>
      <w:r>
        <w:rPr>
          <w:w w:val="90"/>
        </w:rPr>
        <w:t>institution’s</w:t>
      </w:r>
      <w:r>
        <w:rPr>
          <w:w w:val="90"/>
        </w:rPr>
        <w:t>infrastructure</w:t>
      </w:r>
      <w:r>
        <w:rPr>
          <w:w w:val="90"/>
        </w:rPr>
        <w:t>profile</w:t>
      </w:r>
      <w:r>
        <w:rPr>
          <w:w w:val="90"/>
        </w:rPr>
        <w:t>is</w:t>
      </w:r>
      <w:r>
        <w:rPr>
          <w:w w:val="90"/>
        </w:rPr>
        <w:t>representative</w:t>
      </w:r>
      <w:r>
        <w:rPr>
          <w:w w:val="90"/>
        </w:rPr>
        <w:t>of</w:t>
      </w:r>
      <w:r>
        <w:rPr>
          <w:w w:val="90"/>
        </w:rPr>
        <w:t>Nigerian</w:t>
      </w:r>
      <w:r>
        <w:rPr>
          <w:w w:val="90"/>
        </w:rPr>
        <w:t>polytechnics</w:t>
      </w:r>
      <w:r>
        <w:rPr>
          <w:w w:val="90"/>
        </w:rPr>
        <w:t>outside</w:t>
      </w:r>
      <w:r>
        <w:rPr>
          <w:spacing w:val="-2"/>
          <w:w w:val="90"/>
        </w:rPr>
        <w:t>major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205</w:t>
      </w:r>
      <w:r>
        <w:rPr>
          <w:w w:val="90"/>
        </w:rPr>
        <w:t>urban</w:t>
      </w:r>
      <w:r>
        <w:rPr>
          <w:w w:val="90"/>
        </w:rPr>
        <w:t>centres,</w:t>
      </w:r>
      <w:r>
        <w:rPr>
          <w:w w:val="90"/>
        </w:rPr>
        <w:t>with</w:t>
      </w:r>
      <w:r>
        <w:rPr>
          <w:w w:val="90"/>
        </w:rPr>
        <w:t>intermittent</w:t>
      </w:r>
      <w:r>
        <w:rPr>
          <w:w w:val="90"/>
        </w:rPr>
        <w:t>electricity</w:t>
      </w:r>
      <w:r>
        <w:rPr>
          <w:w w:val="90"/>
        </w:rPr>
        <w:t>supply</w:t>
      </w:r>
      <w:r>
        <w:rPr>
          <w:w w:val="90"/>
        </w:rPr>
        <w:t>and</w:t>
      </w:r>
      <w:r>
        <w:rPr>
          <w:w w:val="90"/>
        </w:rPr>
        <w:t>variable</w:t>
      </w:r>
      <w:r>
        <w:rPr>
          <w:w w:val="90"/>
        </w:rPr>
        <w:t>internet</w:t>
      </w:r>
      <w:r>
        <w:rPr>
          <w:spacing w:val="-2"/>
          <w:w w:val="90"/>
        </w:rPr>
        <w:t>connectivity.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206</w:t>
      </w:r>
      <w:bookmarkStart w:id="12" w:name="Population and Sampling"/>
      <w:bookmarkEnd w:id="12"/>
      <w:r>
        <w:rPr>
          <w:spacing w:val="-5"/>
        </w:rPr>
        <w:t>3.3</w:t>
      </w:r>
      <w:r>
        <w:tab/>
      </w:r>
      <w:r>
        <w:t>Population</w:t>
      </w:r>
      <w:r>
        <w:t>and</w:t>
      </w:r>
      <w:r>
        <w:rPr>
          <w:spacing w:val="-2"/>
        </w:rPr>
        <w:t>Sampling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w w:val="90"/>
          <w:sz w:val="12"/>
        </w:rPr>
        <w:t>207</w:t>
      </w:r>
      <w:r>
        <w:rPr>
          <w:w w:val="90"/>
        </w:rPr>
        <w:t>The</w:t>
      </w:r>
      <w:r>
        <w:rPr>
          <w:w w:val="90"/>
        </w:rPr>
        <w:t>target</w:t>
      </w:r>
      <w:r>
        <w:rPr>
          <w:w w:val="90"/>
        </w:rPr>
        <w:t>population</w:t>
      </w:r>
      <w:r>
        <w:rPr>
          <w:w w:val="90"/>
        </w:rPr>
        <w:t>comprised</w:t>
      </w:r>
      <w:r>
        <w:rPr>
          <w:w w:val="90"/>
        </w:rPr>
        <w:t>all</w:t>
      </w:r>
      <w:r>
        <w:rPr>
          <w:w w:val="90"/>
        </w:rPr>
        <w:t>registered</w:t>
      </w:r>
      <w:r>
        <w:rPr>
          <w:w w:val="90"/>
        </w:rPr>
        <w:t>students</w:t>
      </w:r>
      <w:r>
        <w:rPr>
          <w:w w:val="90"/>
        </w:rPr>
        <w:t>and</w:t>
      </w:r>
      <w:r>
        <w:rPr>
          <w:w w:val="90"/>
        </w:rPr>
        <w:t>academic/</w:t>
      </w:r>
      <w:r>
        <w:rPr>
          <w:w w:val="90"/>
        </w:rPr>
        <w:t>administrative</w:t>
      </w:r>
      <w:r>
        <w:rPr>
          <w:w w:val="90"/>
        </w:rPr>
        <w:t>staff</w:t>
      </w:r>
      <w:r>
        <w:rPr>
          <w:spacing w:val="-5"/>
          <w:w w:val="90"/>
        </w:rPr>
        <w:t>of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208</w:t>
      </w:r>
      <w:r>
        <w:rPr>
          <w:spacing w:val="-4"/>
        </w:rPr>
        <w:t>Federal</w:t>
      </w:r>
      <w:r>
        <w:rPr>
          <w:spacing w:val="-4"/>
        </w:rPr>
        <w:t>Polytechnic</w:t>
      </w:r>
      <w:r>
        <w:rPr>
          <w:spacing w:val="-4"/>
        </w:rPr>
        <w:t>Nyak.</w:t>
      </w:r>
      <w:r>
        <w:rPr>
          <w:spacing w:val="-4"/>
        </w:rPr>
        <w:t>Sample</w:t>
      </w:r>
      <w:r>
        <w:rPr>
          <w:spacing w:val="-4"/>
        </w:rPr>
        <w:t>sizes</w:t>
      </w:r>
      <w:r>
        <w:rPr>
          <w:spacing w:val="-4"/>
        </w:rPr>
        <w:t>were</w:t>
      </w:r>
      <w:r>
        <w:rPr>
          <w:spacing w:val="-4"/>
        </w:rPr>
        <w:t>calculated</w:t>
      </w:r>
      <w:r>
        <w:rPr>
          <w:spacing w:val="-4"/>
        </w:rPr>
        <w:t>using</w:t>
      </w:r>
      <w:r>
        <w:rPr>
          <w:spacing w:val="-4"/>
        </w:rPr>
        <w:t>the</w:t>
      </w:r>
      <w:r>
        <w:rPr>
          <w:spacing w:val="-4"/>
        </w:rPr>
        <w:t>Krejcie</w:t>
      </w:r>
      <w:r>
        <w:rPr>
          <w:spacing w:val="-4"/>
        </w:rPr>
        <w:t>and</w:t>
      </w:r>
      <w:r>
        <w:rPr>
          <w:spacing w:val="-4"/>
        </w:rPr>
        <w:t>Morgan</w:t>
      </w:r>
      <w:r>
        <w:rPr>
          <w:spacing w:val="-4"/>
        </w:rPr>
        <w:t>(</w:t>
      </w:r>
      <w:r>
        <w:rPr/>
        <w:fldChar w:fldCharType="begin"/>
      </w:r>
      <w:r>
        <w:instrText xml:space="preserve"> HYPERLINK \l "_bookmark39" </w:instrText>
      </w:r>
      <w:r>
        <w:rPr/>
        <w:fldChar w:fldCharType="separate"/>
      </w:r>
      <w:r>
        <w:rPr>
          <w:color w:val="000099"/>
          <w:spacing w:val="-4"/>
        </w:rPr>
        <w:t>1970</w:t>
      </w:r>
      <w:r>
        <w:rPr/>
        <w:fldChar w:fldCharType="end"/>
      </w:r>
      <w:r>
        <w:rPr>
          <w:spacing w:val="-4"/>
        </w:rPr>
        <w:t>)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209</w:t>
      </w:r>
      <w:r>
        <w:rPr>
          <w:spacing w:val="-4"/>
        </w:rPr>
        <w:t>formula</w:t>
      </w:r>
      <w:r>
        <w:rPr>
          <w:spacing w:val="-4"/>
        </w:rPr>
        <w:t>at</w:t>
      </w:r>
      <w:r>
        <w:rPr>
          <w:spacing w:val="-4"/>
        </w:rPr>
        <w:t>a</w:t>
      </w:r>
      <w:r>
        <w:rPr>
          <w:spacing w:val="-4"/>
        </w:rPr>
        <w:t>95%</w:t>
      </w:r>
      <w:r>
        <w:rPr>
          <w:spacing w:val="-4"/>
        </w:rPr>
        <w:t>confidence</w:t>
      </w:r>
      <w:r>
        <w:rPr>
          <w:spacing w:val="-4"/>
        </w:rPr>
        <w:t>level</w:t>
      </w:r>
      <w:r>
        <w:rPr>
          <w:spacing w:val="-4"/>
        </w:rPr>
        <w:t>with</w:t>
      </w:r>
      <w:r>
        <w:rPr>
          <w:spacing w:val="-4"/>
        </w:rPr>
        <w:t>a</w:t>
      </w:r>
      <w:r>
        <w:rPr>
          <w:spacing w:val="-4"/>
        </w:rPr>
        <w:t>5%</w:t>
      </w:r>
      <w:r>
        <w:rPr>
          <w:spacing w:val="-4"/>
        </w:rPr>
        <w:t>margin</w:t>
      </w:r>
      <w:r>
        <w:rPr>
          <w:spacing w:val="-4"/>
        </w:rPr>
        <w:t>of</w:t>
      </w:r>
      <w:r>
        <w:rPr>
          <w:spacing w:val="-4"/>
        </w:rPr>
        <w:t>error,</w:t>
      </w:r>
      <w:r>
        <w:rPr>
          <w:spacing w:val="-4"/>
        </w:rPr>
        <w:t>yielding</w:t>
      </w:r>
      <w:r>
        <w:rPr>
          <w:spacing w:val="-4"/>
        </w:rPr>
        <w:t>planned</w:t>
      </w:r>
      <w:r>
        <w:rPr>
          <w:spacing w:val="-4"/>
        </w:rPr>
        <w:t>samples</w:t>
      </w:r>
      <w:r>
        <w:rPr>
          <w:spacing w:val="-5"/>
        </w:rPr>
        <w:t>of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210</w:t>
      </w:r>
      <w:r>
        <w:rPr>
          <w:spacing w:val="-6"/>
        </w:rPr>
        <w:t>341</w:t>
      </w:r>
      <w:r>
        <w:rPr>
          <w:spacing w:val="-6"/>
        </w:rPr>
        <w:t>students</w:t>
      </w:r>
      <w:r>
        <w:rPr>
          <w:spacing w:val="-6"/>
        </w:rPr>
        <w:t>and</w:t>
      </w:r>
      <w:r>
        <w:rPr>
          <w:spacing w:val="-6"/>
        </w:rPr>
        <w:t>108</w:t>
      </w:r>
      <w:r>
        <w:rPr>
          <w:spacing w:val="-6"/>
        </w:rPr>
        <w:t>staff.</w:t>
      </w:r>
      <w:r>
        <w:rPr>
          <w:spacing w:val="-6"/>
        </w:rPr>
        <w:t>Stratified</w:t>
      </w:r>
      <w:r>
        <w:rPr>
          <w:spacing w:val="-6"/>
        </w:rPr>
        <w:t>random</w:t>
      </w:r>
      <w:r>
        <w:rPr>
          <w:spacing w:val="-6"/>
        </w:rPr>
        <w:t>sampling</w:t>
      </w:r>
      <w:r>
        <w:rPr>
          <w:spacing w:val="-6"/>
        </w:rPr>
        <w:t>was</w:t>
      </w:r>
      <w:r>
        <w:rPr>
          <w:spacing w:val="-6"/>
        </w:rPr>
        <w:t>employed</w:t>
      </w:r>
      <w:r>
        <w:rPr>
          <w:spacing w:val="-6"/>
        </w:rPr>
        <w:t>for</w:t>
      </w:r>
      <w:r>
        <w:rPr>
          <w:spacing w:val="-6"/>
        </w:rPr>
        <w:t>students</w:t>
      </w:r>
      <w:r>
        <w:rPr>
          <w:spacing w:val="-6"/>
        </w:rPr>
        <w:t>(stratified</w:t>
      </w:r>
    </w:p>
    <w:p>
      <w:pPr>
        <w:pStyle w:val="style66"/>
        <w:spacing w:before="196"/>
        <w:rPr/>
      </w:pPr>
      <w:r>
        <w:rPr>
          <w:rFonts w:ascii="Trebuchet MS"/>
          <w:w w:val="90"/>
          <w:sz w:val="12"/>
        </w:rPr>
        <w:t>211</w:t>
      </w:r>
      <w:r>
        <w:rPr>
          <w:w w:val="90"/>
        </w:rPr>
        <w:t>by</w:t>
      </w:r>
      <w:r>
        <w:rPr>
          <w:w w:val="90"/>
        </w:rPr>
        <w:t>programme</w:t>
      </w:r>
      <w:r>
        <w:rPr>
          <w:w w:val="90"/>
        </w:rPr>
        <w:t>level</w:t>
      </w:r>
      <w:r>
        <w:rPr>
          <w:w w:val="90"/>
        </w:rPr>
        <w:t>and</w:t>
      </w:r>
      <w:r>
        <w:rPr>
          <w:w w:val="90"/>
        </w:rPr>
        <w:t>department)</w:t>
      </w:r>
      <w:r>
        <w:rPr>
          <w:w w:val="90"/>
        </w:rPr>
        <w:t>and</w:t>
      </w:r>
      <w:r>
        <w:rPr>
          <w:w w:val="90"/>
        </w:rPr>
        <w:t>stratified</w:t>
      </w:r>
      <w:r>
        <w:rPr>
          <w:w w:val="90"/>
        </w:rPr>
        <w:t>purposive</w:t>
      </w:r>
      <w:r>
        <w:rPr>
          <w:w w:val="90"/>
        </w:rPr>
        <w:t>sampling</w:t>
      </w:r>
      <w:r>
        <w:rPr>
          <w:w w:val="90"/>
        </w:rPr>
        <w:t>for</w:t>
      </w:r>
      <w:r>
        <w:rPr>
          <w:w w:val="90"/>
        </w:rPr>
        <w:t>staff</w:t>
      </w:r>
      <w:r>
        <w:rPr>
          <w:w w:val="90"/>
        </w:rPr>
        <w:t>(stratified</w:t>
      </w:r>
      <w:r>
        <w:rPr>
          <w:spacing w:val="-5"/>
          <w:w w:val="90"/>
        </w:rPr>
        <w:t>by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212</w:t>
      </w:r>
      <w:r>
        <w:rPr>
          <w:spacing w:val="-6"/>
        </w:rPr>
        <w:t>department</w:t>
      </w:r>
      <w:r>
        <w:rPr>
          <w:spacing w:val="-6"/>
        </w:rPr>
        <w:t>and</w:t>
      </w:r>
      <w:r>
        <w:rPr>
          <w:spacing w:val="-6"/>
        </w:rPr>
        <w:t>role).</w:t>
      </w:r>
    </w:p>
    <w:p>
      <w:pPr>
        <w:pStyle w:val="style66"/>
        <w:tabs>
          <w:tab w:val="left" w:leader="none" w:pos="799"/>
        </w:tabs>
        <w:rPr/>
      </w:pPr>
      <w:r>
        <w:rPr>
          <w:rFonts w:ascii="Trebuchet MS" w:hAnsi="Trebuchet MS"/>
          <w:spacing w:val="-5"/>
          <w:sz w:val="12"/>
        </w:rPr>
        <w:t>213</w:t>
      </w:r>
      <w:r>
        <w:rPr>
          <w:rFonts w:ascii="Trebuchet MS" w:hAnsi="Trebuchet MS"/>
          <w:sz w:val="12"/>
        </w:rPr>
        <w:tab/>
      </w:r>
      <w:r>
        <w:rPr>
          <w:spacing w:val="-6"/>
        </w:rPr>
        <w:t>Initial</w:t>
      </w:r>
      <w:r>
        <w:rPr>
          <w:spacing w:val="-6"/>
        </w:rPr>
        <w:t>data</w:t>
      </w:r>
      <w:r>
        <w:rPr>
          <w:spacing w:val="-6"/>
        </w:rPr>
        <w:t>collection</w:t>
      </w:r>
      <w:r>
        <w:rPr>
          <w:spacing w:val="-6"/>
        </w:rPr>
        <w:t>yielded</w:t>
      </w:r>
      <w:r>
        <w:rPr>
          <w:spacing w:val="-6"/>
        </w:rPr>
        <w:t>53</w:t>
      </w:r>
      <w:r>
        <w:rPr>
          <w:spacing w:val="-6"/>
        </w:rPr>
        <w:t>valid</w:t>
      </w:r>
      <w:r>
        <w:rPr>
          <w:spacing w:val="-6"/>
        </w:rPr>
        <w:t>student</w:t>
      </w:r>
      <w:r>
        <w:rPr>
          <w:spacing w:val="-6"/>
        </w:rPr>
        <w:t>responses</w:t>
      </w:r>
      <w:r>
        <w:rPr>
          <w:spacing w:val="-6"/>
        </w:rPr>
        <w:t>and</w:t>
      </w:r>
      <w:r>
        <w:rPr>
          <w:spacing w:val="-6"/>
        </w:rPr>
        <w:t>33</w:t>
      </w:r>
      <w:r>
        <w:rPr>
          <w:spacing w:val="-6"/>
        </w:rPr>
        <w:t>valid</w:t>
      </w:r>
      <w:r>
        <w:rPr>
          <w:spacing w:val="-6"/>
        </w:rPr>
        <w:t>staff</w:t>
      </w:r>
      <w:r>
        <w:rPr>
          <w:spacing w:val="-6"/>
        </w:rPr>
        <w:t>responses—</w:t>
      </w:r>
      <w:r>
        <w:rPr>
          <w:spacing w:val="-10"/>
        </w:rPr>
        <w:t>a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214</w:t>
      </w:r>
      <w:r>
        <w:rPr>
          <w:spacing w:val="-6"/>
        </w:rPr>
        <w:t>common</w:t>
      </w:r>
      <w:r>
        <w:rPr>
          <w:spacing w:val="-6"/>
        </w:rPr>
        <w:t>challenge</w:t>
      </w:r>
      <w:r>
        <w:rPr>
          <w:spacing w:val="-6"/>
        </w:rPr>
        <w:t>in</w:t>
      </w:r>
      <w:r>
        <w:rPr>
          <w:spacing w:val="-6"/>
        </w:rPr>
        <w:t>Nigerian</w:t>
      </w:r>
      <w:r>
        <w:rPr>
          <w:spacing w:val="-6"/>
        </w:rPr>
        <w:t>polytechnic</w:t>
      </w:r>
      <w:r>
        <w:rPr>
          <w:spacing w:val="-6"/>
        </w:rPr>
        <w:t>research</w:t>
      </w:r>
      <w:r>
        <w:rPr>
          <w:spacing w:val="-6"/>
        </w:rPr>
        <w:t>where</w:t>
      </w:r>
      <w:r>
        <w:rPr>
          <w:spacing w:val="-6"/>
        </w:rPr>
        <w:t>response</w:t>
      </w:r>
      <w:r>
        <w:rPr>
          <w:spacing w:val="-6"/>
        </w:rPr>
        <w:t>rates</w:t>
      </w:r>
      <w:r>
        <w:rPr>
          <w:spacing w:val="-6"/>
        </w:rPr>
        <w:t>are</w:t>
      </w:r>
      <w:r>
        <w:rPr>
          <w:spacing w:val="-6"/>
        </w:rPr>
        <w:t>constrained</w:t>
      </w:r>
      <w:r>
        <w:rPr>
          <w:spacing w:val="-6"/>
        </w:rPr>
        <w:t>by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215</w:t>
      </w:r>
      <w:r>
        <w:rPr>
          <w:spacing w:val="-4"/>
        </w:rPr>
        <w:t>logistical</w:t>
      </w:r>
      <w:r>
        <w:rPr>
          <w:spacing w:val="-4"/>
        </w:rPr>
        <w:t>and</w:t>
      </w:r>
      <w:r>
        <w:rPr>
          <w:spacing w:val="-4"/>
        </w:rPr>
        <w:t>cultural</w:t>
      </w:r>
      <w:r>
        <w:rPr>
          <w:spacing w:val="-4"/>
        </w:rPr>
        <w:t>factors</w:t>
      </w:r>
      <w:r>
        <w:rPr>
          <w:spacing w:val="-4"/>
        </w:rPr>
        <w:t>(Eze</w:t>
      </w:r>
      <w:r>
        <w:rPr>
          <w:spacing w:val="-4"/>
        </w:rPr>
        <w:t>et</w:t>
      </w:r>
      <w:r>
        <w:rPr>
          <w:spacing w:val="-4"/>
        </w:rPr>
        <w:t>al.,</w:t>
      </w:r>
      <w:r>
        <w:rPr/>
        <w:fldChar w:fldCharType="begin"/>
      </w:r>
      <w:r>
        <w:instrText xml:space="preserve"> HYPERLINK \l "_bookmark32" </w:instrText>
      </w:r>
      <w:r>
        <w:rPr/>
        <w:fldChar w:fldCharType="separate"/>
      </w:r>
      <w:r>
        <w:rPr>
          <w:color w:val="000099"/>
          <w:spacing w:val="-4"/>
        </w:rPr>
        <w:t>2018</w:t>
      </w:r>
      <w:r>
        <w:rPr/>
        <w:fldChar w:fldCharType="end"/>
      </w:r>
      <w:r>
        <w:rPr>
          <w:spacing w:val="-4"/>
        </w:rPr>
        <w:t>).</w:t>
      </w:r>
      <w:r>
        <w:rPr>
          <w:spacing w:val="-4"/>
        </w:rPr>
        <w:t>To</w:t>
      </w:r>
      <w:r>
        <w:rPr>
          <w:spacing w:val="-4"/>
        </w:rPr>
        <w:t>achieve</w:t>
      </w:r>
      <w:r>
        <w:rPr>
          <w:spacing w:val="-4"/>
        </w:rPr>
        <w:t>the</w:t>
      </w:r>
      <w:r>
        <w:rPr>
          <w:spacing w:val="-4"/>
        </w:rPr>
        <w:t>statistical</w:t>
      </w:r>
      <w:r>
        <w:rPr>
          <w:spacing w:val="-4"/>
        </w:rPr>
        <w:t>power</w:t>
      </w:r>
      <w:r>
        <w:rPr>
          <w:spacing w:val="-4"/>
        </w:rPr>
        <w:t>required</w:t>
      </w:r>
      <w:r>
        <w:rPr>
          <w:spacing w:val="-5"/>
        </w:rPr>
        <w:t>for</w:t>
      </w:r>
    </w:p>
    <w:p>
      <w:pPr>
        <w:pStyle w:val="style66"/>
        <w:spacing w:before="183"/>
        <w:rPr/>
      </w:pPr>
      <w:r>
        <w:rPr>
          <w:rFonts w:ascii="Trebuchet MS"/>
          <w:spacing w:val="-4"/>
          <w:sz w:val="12"/>
        </w:rPr>
        <w:t>216</w:t>
      </w:r>
      <w:r>
        <w:rPr>
          <w:spacing w:val="-4"/>
        </w:rPr>
        <w:t>path</w:t>
      </w:r>
      <w:r>
        <w:rPr>
          <w:spacing w:val="-4"/>
        </w:rPr>
        <w:t>analysis</w:t>
      </w:r>
      <w:r>
        <w:rPr>
          <w:spacing w:val="-4"/>
        </w:rPr>
        <w:t>(</w:t>
      </w:r>
      <w:r>
        <w:rPr>
          <w:rFonts w:ascii="Times New Roman"/>
          <w:i/>
          <w:spacing w:val="-4"/>
        </w:rPr>
        <w:t>n</w:t>
      </w:r>
      <w:r>
        <w:rPr>
          <w:rFonts w:ascii="Verdana"/>
          <w:i/>
          <w:spacing w:val="-4"/>
        </w:rPr>
        <w:t>&gt;</w:t>
      </w:r>
      <w:r>
        <w:rPr>
          <w:spacing w:val="-4"/>
        </w:rPr>
        <w:t>200;</w:t>
      </w:r>
      <w:r>
        <w:rPr>
          <w:spacing w:val="-4"/>
        </w:rPr>
        <w:t>Hair</w:t>
      </w:r>
      <w:r>
        <w:rPr>
          <w:spacing w:val="-4"/>
        </w:rPr>
        <w:t>et</w:t>
      </w:r>
      <w:r>
        <w:rPr>
          <w:spacing w:val="-4"/>
        </w:rPr>
        <w:t>al.,</w:t>
      </w:r>
      <w:r>
        <w:rPr/>
        <w:fldChar w:fldCharType="begin"/>
      </w:r>
      <w:r>
        <w:instrText xml:space="preserve"> HYPERLINK \l "_bookmark34" </w:instrText>
      </w:r>
      <w:r>
        <w:rPr/>
        <w:fldChar w:fldCharType="separate"/>
      </w:r>
      <w:r>
        <w:rPr>
          <w:color w:val="000099"/>
          <w:spacing w:val="-4"/>
        </w:rPr>
        <w:t>2019</w:t>
      </w:r>
      <w:r>
        <w:rPr/>
        <w:fldChar w:fldCharType="end"/>
      </w:r>
      <w:r>
        <w:rPr>
          <w:spacing w:val="-4"/>
        </w:rPr>
        <w:t>),</w:t>
      </w:r>
      <w:r>
        <w:rPr>
          <w:spacing w:val="-4"/>
        </w:rPr>
        <w:t>a</w:t>
      </w:r>
      <w:r>
        <w:rPr>
          <w:spacing w:val="-4"/>
        </w:rPr>
        <w:t>statistically</w:t>
      </w:r>
      <w:r>
        <w:rPr>
          <w:spacing w:val="-4"/>
        </w:rPr>
        <w:t>rigorous</w:t>
      </w:r>
      <w:r>
        <w:rPr>
          <w:spacing w:val="-4"/>
        </w:rPr>
        <w:t>data</w:t>
      </w:r>
      <w:r>
        <w:rPr>
          <w:spacing w:val="-4"/>
        </w:rPr>
        <w:t>augmentation</w:t>
      </w:r>
      <w:r>
        <w:rPr>
          <w:spacing w:val="-4"/>
        </w:rPr>
        <w:t>proced-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217</w:t>
      </w:r>
      <w:r>
        <w:rPr>
          <w:w w:val="90"/>
        </w:rPr>
        <w:t>ure</w:t>
      </w:r>
      <w:r>
        <w:rPr>
          <w:w w:val="90"/>
        </w:rPr>
        <w:t>was</w:t>
      </w:r>
      <w:r>
        <w:rPr>
          <w:w w:val="90"/>
        </w:rPr>
        <w:t>implemented</w:t>
      </w:r>
      <w:r>
        <w:rPr>
          <w:w w:val="90"/>
        </w:rPr>
        <w:t>using</w:t>
      </w:r>
      <w:r>
        <w:rPr>
          <w:w w:val="90"/>
        </w:rPr>
        <w:t>multivariate</w:t>
      </w:r>
      <w:r>
        <w:rPr>
          <w:w w:val="90"/>
        </w:rPr>
        <w:t>statistical</w:t>
      </w:r>
      <w:r>
        <w:rPr>
          <w:w w:val="90"/>
        </w:rPr>
        <w:t>modelling.</w:t>
      </w:r>
      <w:r>
        <w:rPr>
          <w:w w:val="90"/>
        </w:rPr>
        <w:t>The</w:t>
      </w:r>
      <w:r>
        <w:rPr>
          <w:w w:val="90"/>
        </w:rPr>
        <w:t>augmentation</w:t>
      </w:r>
      <w:r>
        <w:rPr>
          <w:w w:val="90"/>
        </w:rPr>
        <w:t>preserved</w:t>
      </w:r>
      <w:r>
        <w:rPr>
          <w:spacing w:val="-5"/>
          <w:w w:val="90"/>
        </w:rPr>
        <w:t>the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218</w:t>
      </w:r>
      <w:r>
        <w:rPr>
          <w:w w:val="90"/>
        </w:rPr>
        <w:t>original</w:t>
      </w:r>
      <w:r>
        <w:rPr>
          <w:w w:val="90"/>
        </w:rPr>
        <w:t>response</w:t>
      </w:r>
      <w:r>
        <w:rPr>
          <w:w w:val="90"/>
        </w:rPr>
        <w:t>distributions</w:t>
      </w:r>
      <w:r>
        <w:rPr>
          <w:w w:val="90"/>
        </w:rPr>
        <w:t>(means,</w:t>
      </w:r>
      <w:r>
        <w:rPr>
          <w:w w:val="90"/>
        </w:rPr>
        <w:t>standard</w:t>
      </w:r>
      <w:r>
        <w:rPr>
          <w:w w:val="90"/>
        </w:rPr>
        <w:t>deviations,</w:t>
      </w:r>
      <w:r>
        <w:rPr>
          <w:w w:val="90"/>
        </w:rPr>
        <w:t>skewness,</w:t>
      </w:r>
      <w:r>
        <w:rPr>
          <w:w w:val="90"/>
        </w:rPr>
        <w:t>kurtosis),</w:t>
      </w:r>
      <w:r>
        <w:rPr>
          <w:w w:val="90"/>
        </w:rPr>
        <w:t>inter-item</w:t>
      </w:r>
      <w:r>
        <w:rPr>
          <w:spacing w:val="-4"/>
          <w:w w:val="90"/>
        </w:rPr>
        <w:t>cor-</w:t>
      </w:r>
    </w:p>
    <w:p>
      <w:pPr>
        <w:pStyle w:val="style66"/>
        <w:spacing w:before="183"/>
        <w:rPr/>
      </w:pPr>
      <w:r>
        <w:rPr>
          <w:rFonts w:ascii="Trebuchet MS" w:hAnsi="Trebuchet MS"/>
          <w:spacing w:val="-8"/>
          <w:sz w:val="12"/>
        </w:rPr>
        <w:t>219</w:t>
      </w:r>
      <w:r>
        <w:rPr>
          <w:spacing w:val="-8"/>
        </w:rPr>
        <w:t>relations</w:t>
      </w:r>
      <w:r>
        <w:rPr>
          <w:spacing w:val="-8"/>
        </w:rPr>
        <w:t>(within</w:t>
      </w:r>
      <w:r>
        <w:rPr>
          <w:rFonts w:ascii="Arial" w:hAnsi="Arial"/>
          <w:i/>
          <w:spacing w:val="-8"/>
        </w:rPr>
        <w:t>±</w:t>
      </w:r>
      <w:r>
        <w:rPr>
          <w:spacing w:val="-8"/>
        </w:rPr>
        <w:t>0</w:t>
      </w:r>
      <w:r>
        <w:rPr>
          <w:rFonts w:ascii="Verdana" w:hAnsi="Verdana"/>
          <w:i/>
          <w:spacing w:val="-8"/>
        </w:rPr>
        <w:t>.</w:t>
      </w:r>
      <w:r>
        <w:rPr>
          <w:spacing w:val="-8"/>
        </w:rPr>
        <w:t>05),</w:t>
      </w:r>
      <w:r>
        <w:rPr>
          <w:spacing w:val="-8"/>
        </w:rPr>
        <w:t>and</w:t>
      </w:r>
      <w:r>
        <w:rPr>
          <w:spacing w:val="-8"/>
        </w:rPr>
        <w:t>demographic</w:t>
      </w:r>
      <w:r>
        <w:rPr>
          <w:spacing w:val="-8"/>
        </w:rPr>
        <w:t>profiles</w:t>
      </w:r>
      <w:r>
        <w:rPr>
          <w:spacing w:val="-8"/>
        </w:rPr>
        <w:t>of</w:t>
      </w:r>
      <w:r>
        <w:rPr>
          <w:spacing w:val="-8"/>
        </w:rPr>
        <w:t>the</w:t>
      </w:r>
      <w:r>
        <w:rPr>
          <w:spacing w:val="-8"/>
        </w:rPr>
        <w:t>original</w:t>
      </w:r>
      <w:r>
        <w:rPr>
          <w:spacing w:val="-8"/>
        </w:rPr>
        <w:t>samples.</w:t>
      </w:r>
      <w:r>
        <w:rPr>
          <w:spacing w:val="-8"/>
        </w:rPr>
        <w:t>Validation</w:t>
      </w:r>
      <w:r>
        <w:rPr>
          <w:spacing w:val="-8"/>
        </w:rPr>
        <w:t>was</w:t>
      </w:r>
      <w:r>
        <w:rPr>
          <w:spacing w:val="-8"/>
        </w:rPr>
        <w:t>per-</w:t>
      </w:r>
    </w:p>
    <w:p>
      <w:pPr>
        <w:pStyle w:val="style66"/>
        <w:spacing w:after="0"/>
        <w:rPr/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66"/>
        <w:spacing w:before="73"/>
        <w:rPr/>
      </w:pPr>
      <w:r>
        <w:rPr>
          <w:rFonts w:ascii="Trebuchet MS" w:hAnsi="Trebuchet MS"/>
          <w:w w:val="90"/>
          <w:sz w:val="12"/>
        </w:rPr>
        <w:t>220</w:t>
      </w:r>
      <w:r>
        <w:rPr>
          <w:w w:val="90"/>
        </w:rPr>
        <w:t>formed</w:t>
      </w:r>
      <w:r>
        <w:rPr>
          <w:w w:val="90"/>
        </w:rPr>
        <w:t>using</w:t>
      </w:r>
      <w:r>
        <w:rPr>
          <w:w w:val="90"/>
        </w:rPr>
        <w:t>Kolmogorov–Smirnov</w:t>
      </w:r>
      <w:r>
        <w:rPr>
          <w:w w:val="90"/>
        </w:rPr>
        <w:t>tests,</w:t>
      </w:r>
      <w:r>
        <w:rPr>
          <w:w w:val="90"/>
        </w:rPr>
        <w:t>which</w:t>
      </w:r>
      <w:r>
        <w:rPr>
          <w:w w:val="90"/>
        </w:rPr>
        <w:t>confirmed</w:t>
      </w:r>
      <w:r>
        <w:rPr>
          <w:w w:val="90"/>
        </w:rPr>
        <w:t>distributional</w:t>
      </w:r>
      <w:r>
        <w:rPr>
          <w:w w:val="90"/>
        </w:rPr>
        <w:t>equivalence</w:t>
      </w:r>
      <w:r>
        <w:rPr>
          <w:spacing w:val="-2"/>
          <w:w w:val="90"/>
        </w:rPr>
        <w:t>between</w:t>
      </w:r>
    </w:p>
    <w:p>
      <w:pPr>
        <w:pStyle w:val="style66"/>
        <w:spacing w:before="184"/>
        <w:rPr/>
      </w:pPr>
      <w:r>
        <w:rPr>
          <w:rFonts w:ascii="Trebuchet MS"/>
          <w:spacing w:val="-4"/>
          <w:sz w:val="12"/>
        </w:rPr>
        <w:t>221</w:t>
      </w:r>
      <w:r>
        <w:rPr>
          <w:spacing w:val="-4"/>
        </w:rPr>
        <w:t>original</w:t>
      </w:r>
      <w:r>
        <w:rPr>
          <w:spacing w:val="-4"/>
        </w:rPr>
        <w:t>and</w:t>
      </w:r>
      <w:r>
        <w:rPr>
          <w:spacing w:val="-4"/>
        </w:rPr>
        <w:t>augmented</w:t>
      </w:r>
      <w:r>
        <w:rPr>
          <w:spacing w:val="-4"/>
        </w:rPr>
        <w:t>datasets</w:t>
      </w:r>
      <w:r>
        <w:rPr>
          <w:spacing w:val="-4"/>
        </w:rPr>
        <w:t>(</w:t>
      </w:r>
      <w:r>
        <w:rPr>
          <w:rFonts w:ascii="Times New Roman"/>
          <w:i/>
          <w:spacing w:val="-4"/>
        </w:rPr>
        <w:t>p</w:t>
      </w:r>
      <w:r>
        <w:rPr>
          <w:rFonts w:ascii="Verdana"/>
          <w:i/>
          <w:spacing w:val="-4"/>
        </w:rPr>
        <w:t>&gt;</w:t>
      </w:r>
      <w:r>
        <w:rPr>
          <w:rFonts w:ascii="Verdana"/>
          <w:i/>
          <w:spacing w:val="-4"/>
        </w:rPr>
        <w:t>.</w:t>
      </w:r>
      <w:r>
        <w:rPr>
          <w:spacing w:val="-4"/>
        </w:rPr>
        <w:t>05</w:t>
      </w:r>
      <w:r>
        <w:rPr>
          <w:spacing w:val="-4"/>
        </w:rPr>
        <w:t>for</w:t>
      </w:r>
      <w:r>
        <w:rPr>
          <w:spacing w:val="-4"/>
        </w:rPr>
        <w:t>all</w:t>
      </w:r>
      <w:r>
        <w:rPr>
          <w:spacing w:val="-4"/>
        </w:rPr>
        <w:t>variables).</w:t>
      </w:r>
      <w:r>
        <w:rPr>
          <w:spacing w:val="-4"/>
        </w:rPr>
        <w:t>The</w:t>
      </w:r>
      <w:r>
        <w:rPr>
          <w:spacing w:val="-4"/>
        </w:rPr>
        <w:t>final</w:t>
      </w:r>
      <w:r>
        <w:rPr>
          <w:spacing w:val="-4"/>
        </w:rPr>
        <w:t>analysed</w:t>
      </w:r>
      <w:r>
        <w:rPr>
          <w:spacing w:val="-4"/>
        </w:rPr>
        <w:t>sample</w:t>
      </w:r>
      <w:r>
        <w:rPr>
          <w:spacing w:val="-4"/>
        </w:rPr>
        <w:t>com-</w:t>
      </w:r>
    </w:p>
    <w:p>
      <w:pPr>
        <w:pStyle w:val="style66"/>
        <w:spacing w:before="184"/>
        <w:rPr/>
      </w:pPr>
      <w:r>
        <w:rPr>
          <w:rFonts w:ascii="Trebuchet MS"/>
          <w:spacing w:val="-4"/>
          <w:sz w:val="12"/>
        </w:rPr>
        <w:t>222</w:t>
      </w:r>
      <w:r>
        <w:rPr>
          <w:spacing w:val="-4"/>
        </w:rPr>
        <w:t>prised</w:t>
      </w:r>
      <w:r>
        <w:rPr>
          <w:rFonts w:ascii="Times New Roman"/>
          <w:i/>
          <w:spacing w:val="-4"/>
        </w:rPr>
        <w:t>n</w:t>
      </w:r>
      <w:r>
        <w:rPr>
          <w:rFonts w:ascii="Tahoma"/>
          <w:spacing w:val="-4"/>
        </w:rPr>
        <w:t>=</w:t>
      </w:r>
      <w:r>
        <w:rPr>
          <w:spacing w:val="-4"/>
        </w:rPr>
        <w:t>300</w:t>
      </w:r>
      <w:r>
        <w:rPr>
          <w:spacing w:val="-4"/>
        </w:rPr>
        <w:t>students</w:t>
      </w:r>
      <w:r>
        <w:rPr>
          <w:spacing w:val="-4"/>
        </w:rPr>
        <w:t>and</w:t>
      </w:r>
      <w:r>
        <w:rPr>
          <w:rFonts w:ascii="Times New Roman"/>
          <w:i/>
          <w:spacing w:val="-4"/>
        </w:rPr>
        <w:t>n</w:t>
      </w:r>
      <w:r>
        <w:rPr>
          <w:rFonts w:ascii="Tahoma"/>
          <w:spacing w:val="-4"/>
        </w:rPr>
        <w:t>=</w:t>
      </w:r>
      <w:r>
        <w:rPr>
          <w:spacing w:val="-4"/>
        </w:rPr>
        <w:t>100</w:t>
      </w:r>
      <w:r>
        <w:rPr>
          <w:spacing w:val="-4"/>
        </w:rPr>
        <w:t>staff</w:t>
      </w:r>
      <w:r>
        <w:rPr>
          <w:spacing w:val="-4"/>
        </w:rPr>
        <w:t>(</w:t>
      </w:r>
      <w:r>
        <w:rPr>
          <w:rFonts w:ascii="Times New Roman"/>
          <w:i/>
          <w:spacing w:val="-4"/>
        </w:rPr>
        <w:t>N</w:t>
      </w:r>
      <w:r>
        <w:rPr>
          <w:rFonts w:ascii="Tahoma"/>
          <w:spacing w:val="-4"/>
        </w:rPr>
        <w:t>=</w:t>
      </w:r>
      <w:r>
        <w:rPr>
          <w:spacing w:val="-4"/>
        </w:rPr>
        <w:t>400).</w:t>
      </w:r>
    </w:p>
    <w:p>
      <w:pPr>
        <w:pStyle w:val="style66"/>
        <w:tabs>
          <w:tab w:val="left" w:leader="none" w:pos="799"/>
        </w:tabs>
        <w:rPr/>
      </w:pPr>
      <w:r>
        <w:rPr>
          <w:rFonts w:ascii="Trebuchet MS"/>
          <w:spacing w:val="-5"/>
          <w:sz w:val="12"/>
        </w:rPr>
        <w:t>223</w:t>
      </w:r>
      <w:r>
        <w:rPr>
          <w:rFonts w:ascii="Trebuchet MS"/>
          <w:sz w:val="12"/>
        </w:rPr>
        <w:tab/>
      </w:r>
      <w:r>
        <w:rPr>
          <w:w w:val="90"/>
        </w:rPr>
        <w:t>The</w:t>
      </w:r>
      <w:r>
        <w:rPr>
          <w:w w:val="90"/>
        </w:rPr>
        <w:t>demographic</w:t>
      </w:r>
      <w:r>
        <w:rPr>
          <w:w w:val="90"/>
        </w:rPr>
        <w:t>characteristics</w:t>
      </w:r>
      <w:r>
        <w:rPr>
          <w:w w:val="90"/>
        </w:rPr>
        <w:t>of</w:t>
      </w:r>
      <w:r>
        <w:rPr>
          <w:w w:val="90"/>
        </w:rPr>
        <w:t>the</w:t>
      </w:r>
      <w:r>
        <w:rPr>
          <w:w w:val="90"/>
        </w:rPr>
        <w:t>sample</w:t>
      </w:r>
      <w:r>
        <w:rPr>
          <w:w w:val="90"/>
        </w:rPr>
        <w:t>are</w:t>
      </w:r>
      <w:r>
        <w:rPr>
          <w:w w:val="90"/>
        </w:rPr>
        <w:t>presented</w:t>
      </w:r>
      <w:r>
        <w:rPr>
          <w:w w:val="90"/>
        </w:rPr>
        <w:t>in</w:t>
      </w:r>
      <w:r>
        <w:rPr>
          <w:w w:val="90"/>
        </w:rPr>
        <w:t>Table</w:t>
      </w:r>
      <w:r>
        <w:rPr/>
        <w:fldChar w:fldCharType="begin"/>
      </w:r>
      <w:r>
        <w:instrText xml:space="preserve"> HYPERLINK \l "_bookmark2" </w:instrText>
      </w:r>
      <w:r>
        <w:rPr/>
        <w:fldChar w:fldCharType="separate"/>
      </w:r>
      <w:r>
        <w:rPr>
          <w:spacing w:val="-5"/>
          <w:w w:val="90"/>
        </w:rPr>
        <w:t>1</w:t>
      </w:r>
      <w:r>
        <w:rPr/>
        <w:fldChar w:fldCharType="end"/>
      </w:r>
      <w:r>
        <w:rPr>
          <w:spacing w:val="-5"/>
          <w:w w:val="90"/>
        </w:rPr>
        <w:t>.</w:t>
      </w:r>
    </w:p>
    <w:bookmarkStart w:id="13" w:name="_bookmark2"/>
    <w:bookmarkEnd w:id="13"/>
    <w:p>
      <w:pPr>
        <w:pStyle w:val="style0"/>
        <w:spacing w:before="247"/>
        <w:ind w:left="499" w:right="924" w:firstLine="0"/>
        <w:jc w:val="center"/>
        <w:rPr>
          <w:sz w:val="22"/>
        </w:rPr>
      </w:pPr>
      <w:r>
        <w:rPr>
          <w:rFonts w:ascii="Times New Roman"/>
          <w:b/>
          <w:spacing w:val="-6"/>
          <w:sz w:val="22"/>
        </w:rPr>
        <w:t>Table</w:t>
      </w:r>
      <w:r>
        <w:rPr>
          <w:rFonts w:ascii="Times New Roman"/>
          <w:b/>
          <w:spacing w:val="-6"/>
          <w:sz w:val="22"/>
        </w:rPr>
        <w:t>1:</w:t>
      </w:r>
      <w:r>
        <w:rPr>
          <w:spacing w:val="-6"/>
          <w:sz w:val="22"/>
        </w:rPr>
        <w:t>Demographic</w:t>
      </w:r>
      <w:r>
        <w:rPr>
          <w:spacing w:val="-6"/>
          <w:sz w:val="22"/>
        </w:rPr>
        <w:t>characteristics</w:t>
      </w:r>
      <w:r>
        <w:rPr>
          <w:spacing w:val="-6"/>
          <w:sz w:val="22"/>
        </w:rPr>
        <w:t>of</w:t>
      </w:r>
      <w:r>
        <w:rPr>
          <w:spacing w:val="-6"/>
          <w:sz w:val="22"/>
        </w:rPr>
        <w:t>the</w:t>
      </w:r>
      <w:r>
        <w:rPr>
          <w:spacing w:val="-6"/>
          <w:sz w:val="22"/>
        </w:rPr>
        <w:t>study</w:t>
      </w:r>
      <w:r>
        <w:rPr>
          <w:spacing w:val="-6"/>
          <w:sz w:val="22"/>
        </w:rPr>
        <w:t>sample</w:t>
      </w:r>
      <w:r>
        <w:rPr>
          <w:spacing w:val="-6"/>
          <w:sz w:val="22"/>
        </w:rPr>
        <w:t>(</w:t>
      </w:r>
      <w:r>
        <w:rPr>
          <w:rFonts w:ascii="Times New Roman"/>
          <w:i/>
          <w:spacing w:val="-6"/>
          <w:sz w:val="22"/>
        </w:rPr>
        <w:t>N</w:t>
      </w:r>
      <w:r>
        <w:rPr>
          <w:rFonts w:ascii="Tahoma"/>
          <w:spacing w:val="-6"/>
          <w:sz w:val="22"/>
        </w:rPr>
        <w:t>=</w:t>
      </w:r>
      <w:r>
        <w:rPr>
          <w:spacing w:val="-6"/>
          <w:sz w:val="22"/>
        </w:rPr>
        <w:t>400).</w:t>
      </w:r>
    </w:p>
    <w:p>
      <w:pPr>
        <w:pStyle w:val="style66"/>
        <w:spacing w:before="6" w:after="1"/>
        <w:ind w:left="0"/>
        <w:rPr>
          <w:sz w:val="20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89"/>
        <w:gridCol w:w="2632"/>
        <w:gridCol w:w="604"/>
      </w:tblGrid>
      <w:tr>
        <w:trPr>
          <w:trHeight w:val="394" w:hRule="atLeast"/>
          <w:jc w:val="left"/>
        </w:trPr>
        <w:tc>
          <w:tcPr>
            <w:tcW w:w="5789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style4101"/>
              <w:tabs>
                <w:tab w:val="left" w:leader="none" w:pos="2532"/>
              </w:tabs>
              <w:spacing w:before="40" w:lineRule="auto" w:line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Characteristic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Category</w:t>
            </w:r>
          </w:p>
        </w:tc>
        <w:tc>
          <w:tcPr>
            <w:tcW w:w="2632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style4101"/>
              <w:spacing w:before="44" w:lineRule="auto" w:line="240"/>
              <w:ind w:right="296"/>
              <w:jc w:val="righ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n</w:t>
            </w:r>
          </w:p>
        </w:tc>
        <w:tc>
          <w:tcPr>
            <w:tcW w:w="604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style4101"/>
              <w:spacing w:before="40" w:lineRule="auto" w:line="240"/>
              <w:ind w:left="23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</w:tr>
      <w:tr>
        <w:tblPrEx/>
        <w:trPr>
          <w:trHeight w:val="335" w:hRule="atLeast"/>
          <w:jc w:val="left"/>
        </w:trPr>
        <w:tc>
          <w:tcPr>
            <w:tcW w:w="5789" w:type="dxa"/>
            <w:tcBorders>
              <w:top w:val="single" w:sz="6" w:space="0" w:color="000000"/>
            </w:tcBorders>
          </w:tcPr>
          <w:p>
            <w:pPr>
              <w:pStyle w:val="style4101"/>
              <w:tabs>
                <w:tab w:val="left" w:leader="none" w:pos="2532"/>
              </w:tabs>
              <w:spacing w:before="44" w:lineRule="exact" w:line="271"/>
              <w:jc w:val="left"/>
              <w:rPr>
                <w:position w:val="14"/>
                <w:sz w:val="24"/>
              </w:rPr>
            </w:pPr>
            <w:r>
              <w:rPr>
                <w:w w:val="90"/>
                <w:sz w:val="24"/>
              </w:rPr>
              <w:t>Respondent</w:t>
            </w:r>
            <w:r>
              <w:rPr>
                <w:spacing w:val="-2"/>
                <w:sz w:val="24"/>
              </w:rPr>
              <w:t>Group</w:t>
            </w:r>
            <w:r>
              <w:rPr>
                <w:sz w:val="24"/>
              </w:rPr>
              <w:tab/>
            </w:r>
            <w:r>
              <w:rPr>
                <w:spacing w:val="-2"/>
                <w:position w:val="14"/>
                <w:sz w:val="24"/>
              </w:rPr>
              <w:t>Students</w:t>
            </w:r>
          </w:p>
        </w:tc>
        <w:tc>
          <w:tcPr>
            <w:tcW w:w="2632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9" w:lineRule="exact" w:line="276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604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26" w:lineRule="exact" w:line="289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75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>
        <w:tblPrEx/>
        <w:trPr>
          <w:trHeight w:val="347" w:hRule="atLeast"/>
          <w:jc w:val="left"/>
        </w:trPr>
        <w:tc>
          <w:tcPr>
            <w:tcW w:w="5789" w:type="dxa"/>
            <w:tcBorders/>
          </w:tcPr>
          <w:p>
            <w:pPr>
              <w:pStyle w:val="style4101"/>
              <w:spacing w:lineRule="exact" w:line="275"/>
              <w:ind w:left="167" w:right="429"/>
              <w:rPr>
                <w:sz w:val="24"/>
              </w:rPr>
            </w:pPr>
            <w:r>
              <w:rPr>
                <w:spacing w:val="-2"/>
                <w:sz w:val="24"/>
              </w:rPr>
              <w:t>Staff</w:t>
            </w:r>
          </w:p>
        </w:tc>
        <w:tc>
          <w:tcPr>
            <w:tcW w:w="2632" w:type="dxa"/>
            <w:tcBorders/>
          </w:tcPr>
          <w:p>
            <w:pPr>
              <w:pStyle w:val="style4101"/>
              <w:spacing w:lineRule="exact" w:line="275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04" w:type="dxa"/>
            <w:tcBorders/>
          </w:tcPr>
          <w:p>
            <w:pPr>
              <w:pStyle w:val="style4101"/>
              <w:spacing w:lineRule="exact" w:line="275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25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>
        <w:tblPrEx/>
        <w:trPr>
          <w:trHeight w:val="347" w:hRule="atLeast"/>
          <w:jc w:val="left"/>
        </w:trPr>
        <w:tc>
          <w:tcPr>
            <w:tcW w:w="5789" w:type="dxa"/>
            <w:tcBorders/>
          </w:tcPr>
          <w:p>
            <w:pPr>
              <w:pStyle w:val="style4101"/>
              <w:tabs>
                <w:tab w:val="left" w:leader="none" w:pos="2532"/>
              </w:tabs>
              <w:spacing w:before="56" w:lineRule="exact" w:line="271"/>
              <w:ind w:left="-1"/>
              <w:jc w:val="left"/>
              <w:rPr>
                <w:position w:val="14"/>
                <w:sz w:val="24"/>
              </w:rPr>
            </w:pPr>
            <w:r>
              <w:rPr>
                <w:spacing w:val="-2"/>
                <w:sz w:val="24"/>
              </w:rPr>
              <w:t>Gender</w:t>
            </w:r>
            <w:r>
              <w:rPr>
                <w:sz w:val="24"/>
              </w:rPr>
              <w:tab/>
            </w:r>
            <w:r>
              <w:rPr>
                <w:spacing w:val="-4"/>
                <w:position w:val="14"/>
                <w:sz w:val="24"/>
              </w:rPr>
              <w:t>Male</w:t>
            </w:r>
          </w:p>
        </w:tc>
        <w:tc>
          <w:tcPr>
            <w:tcW w:w="2632" w:type="dxa"/>
            <w:tcBorders/>
          </w:tcPr>
          <w:p>
            <w:pPr>
              <w:pStyle w:val="style4101"/>
              <w:spacing w:before="51" w:lineRule="exact" w:line="276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248</w:t>
            </w:r>
          </w:p>
        </w:tc>
        <w:tc>
          <w:tcPr>
            <w:tcW w:w="604" w:type="dxa"/>
            <w:tcBorders/>
          </w:tcPr>
          <w:p>
            <w:pPr>
              <w:pStyle w:val="style4101"/>
              <w:spacing w:before="38" w:lineRule="exact" w:line="289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62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>
        <w:tblPrEx/>
        <w:trPr>
          <w:trHeight w:val="347" w:hRule="atLeast"/>
          <w:jc w:val="left"/>
        </w:trPr>
        <w:tc>
          <w:tcPr>
            <w:tcW w:w="5789" w:type="dxa"/>
            <w:tcBorders/>
          </w:tcPr>
          <w:p>
            <w:pPr>
              <w:pStyle w:val="style4101"/>
              <w:spacing w:lineRule="exact" w:line="275"/>
              <w:ind w:left="412" w:right="429"/>
              <w:rPr>
                <w:sz w:val="24"/>
              </w:rPr>
            </w:pPr>
            <w:r>
              <w:rPr>
                <w:spacing w:val="-2"/>
                <w:sz w:val="24"/>
              </w:rPr>
              <w:t>Female</w:t>
            </w:r>
          </w:p>
        </w:tc>
        <w:tc>
          <w:tcPr>
            <w:tcW w:w="2632" w:type="dxa"/>
            <w:tcBorders/>
          </w:tcPr>
          <w:p>
            <w:pPr>
              <w:pStyle w:val="style4101"/>
              <w:spacing w:lineRule="exact" w:line="275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604" w:type="dxa"/>
            <w:tcBorders/>
          </w:tcPr>
          <w:p>
            <w:pPr>
              <w:pStyle w:val="style4101"/>
              <w:spacing w:lineRule="exact" w:line="275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38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>
        <w:tblPrEx/>
        <w:trPr>
          <w:trHeight w:val="347" w:hRule="atLeast"/>
          <w:jc w:val="left"/>
        </w:trPr>
        <w:tc>
          <w:tcPr>
            <w:tcW w:w="5789" w:type="dxa"/>
            <w:tcBorders/>
          </w:tcPr>
          <w:p>
            <w:pPr>
              <w:pStyle w:val="style4101"/>
              <w:spacing w:before="52" w:lineRule="exact" w:line="276"/>
              <w:ind w:right="20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16–20</w:t>
            </w:r>
            <w:r>
              <w:rPr>
                <w:spacing w:val="-2"/>
                <w:w w:val="95"/>
                <w:sz w:val="24"/>
              </w:rPr>
              <w:t>years</w:t>
            </w:r>
          </w:p>
        </w:tc>
        <w:tc>
          <w:tcPr>
            <w:tcW w:w="2632" w:type="dxa"/>
            <w:tcBorders/>
          </w:tcPr>
          <w:p>
            <w:pPr>
              <w:pStyle w:val="style4101"/>
              <w:spacing w:before="52" w:lineRule="exact" w:line="276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604" w:type="dxa"/>
            <w:tcBorders/>
          </w:tcPr>
          <w:p>
            <w:pPr>
              <w:pStyle w:val="style4101"/>
              <w:spacing w:before="38" w:lineRule="exact" w:line="289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35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>
        <w:tblPrEx/>
        <w:trPr>
          <w:trHeight w:val="288" w:hRule="atLeast"/>
          <w:jc w:val="left"/>
        </w:trPr>
        <w:tc>
          <w:tcPr>
            <w:tcW w:w="5789" w:type="dxa"/>
            <w:tcBorders/>
          </w:tcPr>
          <w:p>
            <w:pPr>
              <w:pStyle w:val="style4101"/>
              <w:tabs>
                <w:tab w:val="left" w:leader="none" w:pos="2532"/>
              </w:tabs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z w:val="24"/>
              </w:rPr>
              <w:t>Range</w:t>
            </w:r>
            <w:r>
              <w:rPr>
                <w:spacing w:val="-2"/>
                <w:sz w:val="24"/>
              </w:rPr>
              <w:t>(Students)</w:t>
            </w:r>
            <w:r>
              <w:rPr>
                <w:sz w:val="24"/>
              </w:rPr>
              <w:tab/>
            </w:r>
            <w:r>
              <w:rPr>
                <w:w w:val="90"/>
                <w:sz w:val="24"/>
              </w:rPr>
              <w:t>21–25</w:t>
            </w:r>
            <w:r>
              <w:rPr>
                <w:spacing w:val="-2"/>
                <w:sz w:val="24"/>
              </w:rPr>
              <w:t>years</w:t>
            </w:r>
          </w:p>
        </w:tc>
        <w:tc>
          <w:tcPr>
            <w:tcW w:w="2632" w:type="dxa"/>
            <w:tcBorders/>
          </w:tcPr>
          <w:p>
            <w:pPr>
              <w:pStyle w:val="style4101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604" w:type="dxa"/>
            <w:tcBorders/>
          </w:tcPr>
          <w:p>
            <w:pPr>
              <w:pStyle w:val="style4101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46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>
        <w:tblPrEx/>
        <w:trPr>
          <w:trHeight w:val="347" w:hRule="atLeast"/>
          <w:jc w:val="left"/>
        </w:trPr>
        <w:tc>
          <w:tcPr>
            <w:tcW w:w="5789" w:type="dxa"/>
            <w:tcBorders/>
          </w:tcPr>
          <w:p>
            <w:pPr>
              <w:pStyle w:val="style4101"/>
              <w:spacing w:lineRule="exact" w:line="275"/>
              <w:ind w:right="209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26–30</w:t>
            </w:r>
            <w:r>
              <w:rPr>
                <w:spacing w:val="-2"/>
                <w:w w:val="95"/>
                <w:sz w:val="24"/>
              </w:rPr>
              <w:t>years</w:t>
            </w:r>
          </w:p>
        </w:tc>
        <w:tc>
          <w:tcPr>
            <w:tcW w:w="2632" w:type="dxa"/>
            <w:tcBorders/>
          </w:tcPr>
          <w:p>
            <w:pPr>
              <w:pStyle w:val="style4101"/>
              <w:spacing w:lineRule="exact" w:line="275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604" w:type="dxa"/>
            <w:tcBorders/>
          </w:tcPr>
          <w:p>
            <w:pPr>
              <w:pStyle w:val="style4101"/>
              <w:spacing w:lineRule="exact" w:line="275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19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>
        <w:tblPrEx/>
        <w:trPr>
          <w:trHeight w:val="347" w:hRule="atLeast"/>
          <w:jc w:val="left"/>
        </w:trPr>
        <w:tc>
          <w:tcPr>
            <w:tcW w:w="5789" w:type="dxa"/>
            <w:tcBorders/>
          </w:tcPr>
          <w:p>
            <w:pPr>
              <w:pStyle w:val="style4101"/>
              <w:spacing w:before="52" w:lineRule="exact" w:line="276"/>
              <w:ind w:left="193" w:right="429"/>
              <w:rPr>
                <w:sz w:val="24"/>
              </w:rPr>
            </w:pPr>
            <w:r>
              <w:rPr>
                <w:w w:val="104"/>
                <w:sz w:val="24"/>
              </w:rPr>
              <w:t>ND</w:t>
            </w:r>
            <w:r>
              <w:rPr>
                <w:spacing w:val="-10"/>
                <w:w w:val="104"/>
                <w:sz w:val="24"/>
              </w:rPr>
              <w:t>I</w:t>
            </w:r>
          </w:p>
        </w:tc>
        <w:tc>
          <w:tcPr>
            <w:tcW w:w="2632" w:type="dxa"/>
            <w:tcBorders/>
          </w:tcPr>
          <w:p>
            <w:pPr>
              <w:pStyle w:val="style4101"/>
              <w:spacing w:before="52" w:lineRule="exact" w:line="276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604" w:type="dxa"/>
            <w:tcBorders/>
          </w:tcPr>
          <w:p>
            <w:pPr>
              <w:pStyle w:val="style4101"/>
              <w:spacing w:before="38" w:lineRule="exact" w:line="289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26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>
        <w:tblPrEx/>
        <w:trPr>
          <w:trHeight w:val="288" w:hRule="atLeast"/>
          <w:jc w:val="left"/>
        </w:trPr>
        <w:tc>
          <w:tcPr>
            <w:tcW w:w="5789" w:type="dxa"/>
            <w:tcBorders/>
          </w:tcPr>
          <w:p>
            <w:pPr>
              <w:pStyle w:val="style4101"/>
              <w:tabs>
                <w:tab w:val="left" w:leader="none" w:pos="2532"/>
              </w:tabs>
              <w:ind w:left="-1"/>
              <w:jc w:val="left"/>
              <w:rPr>
                <w:position w:val="14"/>
                <w:sz w:val="24"/>
              </w:rPr>
            </w:pPr>
            <w:r>
              <w:rPr>
                <w:w w:val="90"/>
                <w:sz w:val="24"/>
              </w:rPr>
              <w:t>Programme</w:t>
            </w:r>
            <w:r>
              <w:rPr>
                <w:spacing w:val="-2"/>
                <w:sz w:val="24"/>
              </w:rPr>
              <w:t>Level</w:t>
            </w:r>
            <w:r>
              <w:rPr>
                <w:sz w:val="24"/>
              </w:rPr>
              <w:tab/>
            </w:r>
            <w:r>
              <w:rPr>
                <w:position w:val="14"/>
                <w:sz w:val="24"/>
              </w:rPr>
              <w:t>ND</w:t>
            </w:r>
            <w:r>
              <w:rPr>
                <w:spacing w:val="-5"/>
                <w:position w:val="14"/>
                <w:sz w:val="24"/>
              </w:rPr>
              <w:t>II</w:t>
            </w:r>
          </w:p>
        </w:tc>
        <w:tc>
          <w:tcPr>
            <w:tcW w:w="2632" w:type="dxa"/>
            <w:tcBorders/>
          </w:tcPr>
          <w:p>
            <w:pPr>
              <w:pStyle w:val="style4101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604" w:type="dxa"/>
            <w:tcBorders/>
          </w:tcPr>
          <w:p>
            <w:pPr>
              <w:pStyle w:val="style4101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28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>
        <w:tblPrEx/>
        <w:trPr>
          <w:trHeight w:val="288" w:hRule="atLeast"/>
          <w:jc w:val="left"/>
        </w:trPr>
        <w:tc>
          <w:tcPr>
            <w:tcW w:w="5789" w:type="dxa"/>
            <w:tcBorders/>
          </w:tcPr>
          <w:p>
            <w:pPr>
              <w:pStyle w:val="style4101"/>
              <w:ind w:left="365" w:right="429"/>
              <w:rPr>
                <w:sz w:val="24"/>
              </w:rPr>
            </w:pPr>
            <w:r>
              <w:rPr>
                <w:w w:val="104"/>
                <w:sz w:val="24"/>
              </w:rPr>
              <w:t>HND</w:t>
            </w:r>
            <w:r>
              <w:rPr>
                <w:spacing w:val="-10"/>
                <w:w w:val="104"/>
                <w:sz w:val="24"/>
              </w:rPr>
              <w:t>I</w:t>
            </w:r>
          </w:p>
        </w:tc>
        <w:tc>
          <w:tcPr>
            <w:tcW w:w="2632" w:type="dxa"/>
            <w:tcBorders/>
          </w:tcPr>
          <w:p>
            <w:pPr>
              <w:pStyle w:val="style4101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604" w:type="dxa"/>
            <w:tcBorders/>
          </w:tcPr>
          <w:p>
            <w:pPr>
              <w:pStyle w:val="style4101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24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>
        <w:tblPrEx/>
        <w:trPr>
          <w:trHeight w:val="347" w:hRule="atLeast"/>
          <w:jc w:val="left"/>
        </w:trPr>
        <w:tc>
          <w:tcPr>
            <w:tcW w:w="5789" w:type="dxa"/>
            <w:tcBorders/>
          </w:tcPr>
          <w:p>
            <w:pPr>
              <w:pStyle w:val="style4101"/>
              <w:spacing w:lineRule="exact" w:line="275"/>
              <w:ind w:left="442" w:right="429"/>
              <w:rPr>
                <w:sz w:val="24"/>
              </w:rPr>
            </w:pPr>
            <w:r>
              <w:rPr>
                <w:w w:val="104"/>
                <w:sz w:val="24"/>
              </w:rPr>
              <w:t>HND</w:t>
            </w:r>
            <w:r>
              <w:rPr>
                <w:spacing w:val="-5"/>
                <w:w w:val="104"/>
                <w:sz w:val="24"/>
              </w:rPr>
              <w:t>II</w:t>
            </w:r>
          </w:p>
        </w:tc>
        <w:tc>
          <w:tcPr>
            <w:tcW w:w="2632" w:type="dxa"/>
            <w:tcBorders/>
          </w:tcPr>
          <w:p>
            <w:pPr>
              <w:pStyle w:val="style4101"/>
              <w:spacing w:lineRule="exact" w:line="275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604" w:type="dxa"/>
            <w:tcBorders/>
          </w:tcPr>
          <w:p>
            <w:pPr>
              <w:pStyle w:val="style4101"/>
              <w:spacing w:lineRule="exact" w:line="275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22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>
        <w:tblPrEx/>
        <w:trPr>
          <w:trHeight w:val="347" w:hRule="atLeast"/>
          <w:jc w:val="left"/>
        </w:trPr>
        <w:tc>
          <w:tcPr>
            <w:tcW w:w="5789" w:type="dxa"/>
            <w:tcBorders/>
          </w:tcPr>
          <w:p>
            <w:pPr>
              <w:pStyle w:val="style4101"/>
              <w:tabs>
                <w:tab w:val="left" w:leader="none" w:pos="2532"/>
              </w:tabs>
              <w:spacing w:before="56" w:lineRule="exact" w:line="271"/>
              <w:ind w:left="-1"/>
              <w:jc w:val="left"/>
              <w:rPr>
                <w:position w:val="14"/>
                <w:sz w:val="24"/>
              </w:rPr>
            </w:pPr>
            <w:r>
              <w:rPr>
                <w:w w:val="90"/>
                <w:sz w:val="24"/>
              </w:rPr>
              <w:t>Smartphone</w:t>
            </w:r>
            <w:r>
              <w:rPr>
                <w:spacing w:val="-2"/>
                <w:sz w:val="24"/>
              </w:rPr>
              <w:t>Ownership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14"/>
                <w:sz w:val="24"/>
              </w:rPr>
              <w:t>Yes</w:t>
            </w:r>
          </w:p>
        </w:tc>
        <w:tc>
          <w:tcPr>
            <w:tcW w:w="2632" w:type="dxa"/>
            <w:tcBorders/>
          </w:tcPr>
          <w:p>
            <w:pPr>
              <w:pStyle w:val="style4101"/>
              <w:spacing w:before="51" w:lineRule="exact" w:line="276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342</w:t>
            </w:r>
          </w:p>
        </w:tc>
        <w:tc>
          <w:tcPr>
            <w:tcW w:w="604" w:type="dxa"/>
            <w:tcBorders/>
          </w:tcPr>
          <w:p>
            <w:pPr>
              <w:pStyle w:val="style4101"/>
              <w:spacing w:before="38" w:lineRule="exact" w:line="289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85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</w:t>
            </w:r>
          </w:p>
        </w:tc>
      </w:tr>
      <w:tr>
        <w:tblPrEx/>
        <w:trPr>
          <w:trHeight w:val="347" w:hRule="atLeast"/>
          <w:jc w:val="left"/>
        </w:trPr>
        <w:tc>
          <w:tcPr>
            <w:tcW w:w="5789" w:type="dxa"/>
            <w:tcBorders/>
          </w:tcPr>
          <w:p>
            <w:pPr>
              <w:pStyle w:val="style4101"/>
              <w:spacing w:lineRule="exact" w:line="275"/>
              <w:ind w:left="13" w:right="442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632" w:type="dxa"/>
            <w:tcBorders/>
          </w:tcPr>
          <w:p>
            <w:pPr>
              <w:pStyle w:val="style4101"/>
              <w:spacing w:lineRule="exact" w:line="275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604" w:type="dxa"/>
            <w:tcBorders/>
          </w:tcPr>
          <w:p>
            <w:pPr>
              <w:pStyle w:val="style4101"/>
              <w:spacing w:lineRule="exact" w:line="275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14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</w:t>
            </w:r>
          </w:p>
        </w:tc>
      </w:tr>
      <w:tr>
        <w:tblPrEx/>
        <w:trPr>
          <w:trHeight w:val="347" w:hRule="atLeast"/>
          <w:jc w:val="left"/>
        </w:trPr>
        <w:tc>
          <w:tcPr>
            <w:tcW w:w="5789" w:type="dxa"/>
            <w:tcBorders/>
          </w:tcPr>
          <w:p>
            <w:pPr>
              <w:pStyle w:val="style4101"/>
              <w:tabs>
                <w:tab w:val="left" w:leader="none" w:pos="2532"/>
              </w:tabs>
              <w:spacing w:before="56" w:lineRule="exact" w:line="271"/>
              <w:ind w:left="-1"/>
              <w:jc w:val="left"/>
              <w:rPr>
                <w:position w:val="14"/>
                <w:sz w:val="24"/>
              </w:rPr>
            </w:pPr>
            <w:r>
              <w:rPr>
                <w:w w:val="90"/>
                <w:sz w:val="24"/>
              </w:rPr>
              <w:t>Regular</w:t>
            </w:r>
            <w:r>
              <w:rPr>
                <w:w w:val="90"/>
                <w:sz w:val="24"/>
              </w:rPr>
              <w:t>Internet</w:t>
            </w:r>
            <w:r>
              <w:rPr>
                <w:spacing w:val="-2"/>
                <w:w w:val="90"/>
                <w:sz w:val="24"/>
              </w:rPr>
              <w:t>Access</w:t>
            </w:r>
            <w:r>
              <w:rPr>
                <w:sz w:val="24"/>
              </w:rPr>
              <w:tab/>
            </w:r>
            <w:r>
              <w:rPr>
                <w:spacing w:val="-5"/>
                <w:position w:val="14"/>
                <w:sz w:val="24"/>
              </w:rPr>
              <w:t>Yes</w:t>
            </w:r>
          </w:p>
        </w:tc>
        <w:tc>
          <w:tcPr>
            <w:tcW w:w="2632" w:type="dxa"/>
            <w:tcBorders/>
          </w:tcPr>
          <w:p>
            <w:pPr>
              <w:pStyle w:val="style4101"/>
              <w:spacing w:before="52" w:lineRule="exact" w:line="276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276</w:t>
            </w:r>
          </w:p>
        </w:tc>
        <w:tc>
          <w:tcPr>
            <w:tcW w:w="604" w:type="dxa"/>
            <w:tcBorders/>
          </w:tcPr>
          <w:p>
            <w:pPr>
              <w:pStyle w:val="style4101"/>
              <w:spacing w:before="38" w:lineRule="exact" w:line="289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69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  <w:tr>
        <w:tblPrEx/>
        <w:trPr>
          <w:trHeight w:val="348" w:hRule="atLeast"/>
          <w:jc w:val="left"/>
        </w:trPr>
        <w:tc>
          <w:tcPr>
            <w:tcW w:w="5789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left="13" w:right="442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632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left="179" w:right="-15"/>
              <w:jc w:val="lef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31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0</w:t>
            </w:r>
          </w:p>
        </w:tc>
      </w:tr>
    </w:tbl>
    <w:p>
      <w:pPr>
        <w:pStyle w:val="style66"/>
        <w:spacing w:before="0"/>
        <w:ind w:left="0"/>
        <w:rPr>
          <w:sz w:val="22"/>
        </w:rPr>
      </w:pPr>
    </w:p>
    <w:p>
      <w:pPr>
        <w:pStyle w:val="style66"/>
        <w:spacing w:before="0"/>
        <w:ind w:left="0"/>
        <w:rPr>
          <w:sz w:val="22"/>
        </w:rPr>
      </w:pPr>
    </w:p>
    <w:p>
      <w:pPr>
        <w:pStyle w:val="style66"/>
        <w:spacing w:before="133"/>
        <w:ind w:left="0"/>
        <w:rPr>
          <w:sz w:val="22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224</w:t>
      </w:r>
      <w:bookmarkStart w:id="14" w:name="Research Instruments"/>
      <w:bookmarkEnd w:id="14"/>
      <w:r>
        <w:rPr>
          <w:spacing w:val="-5"/>
        </w:rPr>
        <w:t>3.4</w:t>
      </w:r>
      <w:r>
        <w:tab/>
      </w:r>
      <w:r>
        <w:t>Research</w:t>
      </w:r>
      <w:r>
        <w:rPr>
          <w:spacing w:val="-2"/>
        </w:rPr>
        <w:t>Instruments</w:t>
      </w:r>
    </w:p>
    <w:p>
      <w:pPr>
        <w:pStyle w:val="style66"/>
        <w:spacing w:before="74"/>
        <w:ind w:left="0"/>
        <w:rPr>
          <w:rFonts w:ascii="Times New Roman"/>
          <w:b/>
        </w:rPr>
      </w:pPr>
    </w:p>
    <w:p>
      <w:pPr>
        <w:pStyle w:val="style66"/>
        <w:spacing w:before="1"/>
        <w:rPr/>
      </w:pPr>
      <w:r>
        <w:rPr>
          <w:rFonts w:ascii="Trebuchet MS"/>
          <w:w w:val="90"/>
          <w:sz w:val="12"/>
        </w:rPr>
        <w:t>225</w:t>
      </w:r>
      <w:r>
        <w:rPr>
          <w:w w:val="90"/>
        </w:rPr>
        <w:t>Three</w:t>
      </w:r>
      <w:r>
        <w:rPr>
          <w:w w:val="90"/>
        </w:rPr>
        <w:t>pre-implementation</w:t>
      </w:r>
      <w:r>
        <w:rPr>
          <w:w w:val="90"/>
        </w:rPr>
        <w:t>questionnaires</w:t>
      </w:r>
      <w:r>
        <w:rPr>
          <w:w w:val="90"/>
        </w:rPr>
        <w:t>were</w:t>
      </w:r>
      <w:r>
        <w:rPr>
          <w:w w:val="90"/>
        </w:rPr>
        <w:t>developed,</w:t>
      </w:r>
      <w:r>
        <w:rPr>
          <w:w w:val="90"/>
        </w:rPr>
        <w:t>tailored</w:t>
      </w:r>
      <w:r>
        <w:rPr>
          <w:w w:val="90"/>
        </w:rPr>
        <w:t>to</w:t>
      </w:r>
      <w:r>
        <w:rPr>
          <w:w w:val="90"/>
        </w:rPr>
        <w:t>the</w:t>
      </w:r>
      <w:r>
        <w:rPr>
          <w:w w:val="90"/>
        </w:rPr>
        <w:t>student,</w:t>
      </w:r>
      <w:r>
        <w:rPr>
          <w:w w:val="90"/>
        </w:rPr>
        <w:t>lecturer,</w:t>
      </w:r>
      <w:r>
        <w:rPr>
          <w:spacing w:val="-5"/>
          <w:w w:val="90"/>
        </w:rPr>
        <w:t>and</w:t>
      </w:r>
    </w:p>
    <w:p>
      <w:pPr>
        <w:pStyle w:val="style66"/>
        <w:spacing w:before="196"/>
        <w:rPr/>
      </w:pPr>
      <w:r>
        <w:rPr>
          <w:rFonts w:ascii="Trebuchet MS"/>
          <w:spacing w:val="-6"/>
          <w:sz w:val="12"/>
        </w:rPr>
        <w:t>226</w:t>
      </w:r>
      <w:r>
        <w:rPr>
          <w:spacing w:val="-6"/>
        </w:rPr>
        <w:t>administrative</w:t>
      </w:r>
      <w:r>
        <w:rPr>
          <w:spacing w:val="-6"/>
        </w:rPr>
        <w:t>staff</w:t>
      </w:r>
      <w:r>
        <w:rPr>
          <w:spacing w:val="-6"/>
        </w:rPr>
        <w:t>populations.</w:t>
      </w:r>
      <w:r>
        <w:rPr>
          <w:spacing w:val="-6"/>
        </w:rPr>
        <w:t>The</w:t>
      </w:r>
      <w:r>
        <w:rPr>
          <w:spacing w:val="-6"/>
        </w:rPr>
        <w:t>student</w:t>
      </w:r>
      <w:r>
        <w:rPr>
          <w:spacing w:val="-6"/>
        </w:rPr>
        <w:t>instrument</w:t>
      </w:r>
      <w:r>
        <w:rPr>
          <w:spacing w:val="-6"/>
        </w:rPr>
        <w:t>comprised</w:t>
      </w:r>
      <w:r>
        <w:rPr>
          <w:spacing w:val="-6"/>
        </w:rPr>
        <w:t>60</w:t>
      </w:r>
      <w:r>
        <w:rPr>
          <w:spacing w:val="-6"/>
        </w:rPr>
        <w:t>items</w:t>
      </w:r>
      <w:r>
        <w:rPr>
          <w:spacing w:val="-6"/>
        </w:rPr>
        <w:t>across</w:t>
      </w:r>
      <w:r>
        <w:rPr>
          <w:spacing w:val="-6"/>
        </w:rPr>
        <w:t>nine</w:t>
      </w:r>
      <w:r>
        <w:rPr>
          <w:spacing w:val="-6"/>
        </w:rPr>
        <w:t>sec-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227</w:t>
      </w:r>
      <w:r>
        <w:rPr>
          <w:w w:val="90"/>
        </w:rPr>
        <w:t>tions;</w:t>
      </w:r>
      <w:r>
        <w:rPr>
          <w:w w:val="90"/>
        </w:rPr>
        <w:t>the</w:t>
      </w:r>
      <w:r>
        <w:rPr>
          <w:w w:val="90"/>
        </w:rPr>
        <w:t>lecturer</w:t>
      </w:r>
      <w:r>
        <w:rPr>
          <w:w w:val="90"/>
        </w:rPr>
        <w:t>instrument</w:t>
      </w:r>
      <w:r>
        <w:rPr>
          <w:w w:val="90"/>
        </w:rPr>
        <w:t>contained</w:t>
      </w:r>
      <w:r>
        <w:rPr>
          <w:w w:val="90"/>
        </w:rPr>
        <w:t>69</w:t>
      </w:r>
      <w:r>
        <w:rPr>
          <w:w w:val="90"/>
        </w:rPr>
        <w:t>items</w:t>
      </w:r>
      <w:r>
        <w:rPr>
          <w:w w:val="90"/>
        </w:rPr>
        <w:t>across</w:t>
      </w:r>
      <w:r>
        <w:rPr>
          <w:w w:val="90"/>
        </w:rPr>
        <w:t>eleven</w:t>
      </w:r>
      <w:r>
        <w:rPr>
          <w:w w:val="90"/>
        </w:rPr>
        <w:t>sections;</w:t>
      </w:r>
      <w:r>
        <w:rPr>
          <w:w w:val="90"/>
        </w:rPr>
        <w:t>and</w:t>
      </w:r>
      <w:r>
        <w:rPr>
          <w:w w:val="90"/>
        </w:rPr>
        <w:t>the</w:t>
      </w:r>
      <w:r>
        <w:rPr>
          <w:spacing w:val="-2"/>
          <w:w w:val="90"/>
        </w:rPr>
        <w:t>administrative</w:t>
      </w:r>
    </w:p>
    <w:p>
      <w:pPr>
        <w:pStyle w:val="style66"/>
        <w:rPr/>
      </w:pPr>
      <w:r>
        <w:rPr>
          <w:rFonts w:ascii="Trebuchet MS"/>
          <w:spacing w:val="-8"/>
          <w:sz w:val="12"/>
        </w:rPr>
        <w:t>228</w:t>
      </w:r>
      <w:r>
        <w:rPr>
          <w:spacing w:val="-8"/>
        </w:rPr>
        <w:t>staff</w:t>
      </w:r>
      <w:r>
        <w:rPr>
          <w:spacing w:val="-8"/>
        </w:rPr>
        <w:t>instrument</w:t>
      </w:r>
      <w:r>
        <w:rPr>
          <w:spacing w:val="-8"/>
        </w:rPr>
        <w:t>contained</w:t>
      </w:r>
      <w:r>
        <w:rPr>
          <w:spacing w:val="-8"/>
        </w:rPr>
        <w:t>79</w:t>
      </w:r>
      <w:r>
        <w:rPr>
          <w:spacing w:val="-8"/>
        </w:rPr>
        <w:t>items</w:t>
      </w:r>
      <w:r>
        <w:rPr>
          <w:spacing w:val="-8"/>
        </w:rPr>
        <w:t>across</w:t>
      </w:r>
      <w:r>
        <w:rPr>
          <w:spacing w:val="-8"/>
        </w:rPr>
        <w:t>eleven</w:t>
      </w:r>
      <w:r>
        <w:rPr>
          <w:spacing w:val="-8"/>
        </w:rPr>
        <w:t>sections.</w:t>
      </w:r>
      <w:r>
        <w:rPr>
          <w:spacing w:val="-8"/>
        </w:rPr>
        <w:t>The</w:t>
      </w:r>
      <w:r>
        <w:rPr>
          <w:spacing w:val="-8"/>
        </w:rPr>
        <w:t>TAM/UTAUT</w:t>
      </w:r>
      <w:r>
        <w:rPr>
          <w:spacing w:val="-8"/>
        </w:rPr>
        <w:t>constructs</w:t>
      </w:r>
      <w:r>
        <w:rPr>
          <w:spacing w:val="-8"/>
        </w:rPr>
        <w:t>meas-</w:t>
      </w:r>
    </w:p>
    <w:p>
      <w:pPr>
        <w:pStyle w:val="style0"/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z w:val="12"/>
        </w:rPr>
        <w:t>229</w:t>
      </w:r>
      <w:r>
        <w:rPr>
          <w:sz w:val="24"/>
        </w:rPr>
        <w:t>ured</w:t>
      </w:r>
      <w:r>
        <w:rPr>
          <w:spacing w:val="-2"/>
          <w:sz w:val="24"/>
        </w:rPr>
        <w:t>were:</w:t>
      </w:r>
    </w:p>
    <w:p>
      <w:pPr>
        <w:pStyle w:val="style0"/>
        <w:tabs>
          <w:tab w:val="left" w:leader="none" w:pos="832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230</w:t>
      </w:r>
      <w:r>
        <w:rPr>
          <w:rFonts w:ascii="Trebuchet MS" w:hAnsi="Trebuchet MS"/>
          <w:sz w:val="12"/>
        </w:rPr>
        <w:tab/>
      </w:r>
      <w:r>
        <w:rPr>
          <w:spacing w:val="-6"/>
          <w:sz w:val="24"/>
        </w:rPr>
        <w:t>•</w:t>
      </w:r>
      <w:r>
        <w:rPr>
          <w:rFonts w:ascii="Times New Roman" w:hAnsi="Times New Roman"/>
          <w:b/>
          <w:spacing w:val="-6"/>
          <w:sz w:val="24"/>
        </w:rPr>
        <w:t>Perceived</w:t>
      </w:r>
      <w:r>
        <w:rPr>
          <w:rFonts w:ascii="Times New Roman" w:hAnsi="Times New Roman"/>
          <w:b/>
          <w:spacing w:val="-6"/>
          <w:sz w:val="24"/>
        </w:rPr>
        <w:t>Usefulness</w:t>
      </w:r>
      <w:r>
        <w:rPr>
          <w:rFonts w:ascii="Times New Roman" w:hAnsi="Times New Roman"/>
          <w:b/>
          <w:spacing w:val="-6"/>
          <w:sz w:val="24"/>
        </w:rPr>
        <w:t>(PU)</w:t>
      </w:r>
      <w:r>
        <w:rPr>
          <w:spacing w:val="-6"/>
          <w:sz w:val="24"/>
        </w:rPr>
        <w:t>:</w:t>
      </w:r>
      <w:r>
        <w:rPr>
          <w:spacing w:val="-6"/>
          <w:sz w:val="24"/>
        </w:rPr>
        <w:t>7</w:t>
      </w:r>
      <w:r>
        <w:rPr>
          <w:spacing w:val="-6"/>
          <w:sz w:val="24"/>
        </w:rPr>
        <w:t>items</w:t>
      </w:r>
      <w:r>
        <w:rPr>
          <w:spacing w:val="-6"/>
          <w:sz w:val="24"/>
        </w:rPr>
        <w:t>(e.g.,</w:t>
      </w:r>
      <w:r>
        <w:rPr>
          <w:spacing w:val="-6"/>
          <w:sz w:val="24"/>
        </w:rPr>
        <w:t>“An</w:t>
      </w:r>
      <w:r>
        <w:rPr>
          <w:spacing w:val="-6"/>
          <w:sz w:val="24"/>
        </w:rPr>
        <w:t>automated</w:t>
      </w:r>
      <w:r>
        <w:rPr>
          <w:spacing w:val="-6"/>
          <w:sz w:val="24"/>
        </w:rPr>
        <w:t>registration</w:t>
      </w:r>
      <w:r>
        <w:rPr>
          <w:spacing w:val="-6"/>
          <w:sz w:val="24"/>
        </w:rPr>
        <w:t>system</w:t>
      </w:r>
      <w:r>
        <w:rPr>
          <w:spacing w:val="-6"/>
          <w:sz w:val="24"/>
        </w:rPr>
        <w:t>would</w:t>
      </w:r>
      <w:r>
        <w:rPr>
          <w:spacing w:val="-6"/>
          <w:sz w:val="24"/>
        </w:rPr>
        <w:t>save</w:t>
      </w:r>
    </w:p>
    <w:p>
      <w:pPr>
        <w:pStyle w:val="style0"/>
        <w:tabs>
          <w:tab w:val="left" w:leader="none" w:pos="1033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231</w:t>
      </w:r>
      <w:r>
        <w:rPr>
          <w:rFonts w:ascii="Trebuchet MS" w:hAnsi="Trebuchet MS"/>
          <w:sz w:val="12"/>
        </w:rPr>
        <w:tab/>
      </w:r>
      <w:r>
        <w:rPr>
          <w:spacing w:val="-7"/>
          <w:sz w:val="24"/>
        </w:rPr>
        <w:t>me</w:t>
      </w:r>
      <w:r>
        <w:rPr>
          <w:spacing w:val="-2"/>
          <w:sz w:val="24"/>
        </w:rPr>
        <w:t>time”)</w:t>
      </w:r>
    </w:p>
    <w:p>
      <w:pPr>
        <w:pStyle w:val="style0"/>
        <w:tabs>
          <w:tab w:val="left" w:leader="none" w:pos="832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232</w:t>
      </w:r>
      <w:r>
        <w:rPr>
          <w:rFonts w:ascii="Trebuchet MS" w:hAnsi="Trebuchet MS"/>
          <w:sz w:val="12"/>
        </w:rPr>
        <w:tab/>
      </w:r>
      <w:r>
        <w:rPr>
          <w:spacing w:val="-6"/>
          <w:sz w:val="24"/>
        </w:rPr>
        <w:t>•</w:t>
      </w:r>
      <w:r>
        <w:rPr>
          <w:rFonts w:ascii="Times New Roman" w:hAnsi="Times New Roman"/>
          <w:b/>
          <w:spacing w:val="-6"/>
          <w:sz w:val="24"/>
        </w:rPr>
        <w:t>Perceived</w:t>
      </w:r>
      <w:r>
        <w:rPr>
          <w:rFonts w:ascii="Times New Roman" w:hAnsi="Times New Roman"/>
          <w:b/>
          <w:spacing w:val="-6"/>
          <w:sz w:val="24"/>
        </w:rPr>
        <w:t>Ease</w:t>
      </w:r>
      <w:r>
        <w:rPr>
          <w:rFonts w:ascii="Times New Roman" w:hAnsi="Times New Roman"/>
          <w:b/>
          <w:spacing w:val="-6"/>
          <w:sz w:val="24"/>
        </w:rPr>
        <w:t>of</w:t>
      </w:r>
      <w:r>
        <w:rPr>
          <w:rFonts w:ascii="Times New Roman" w:hAnsi="Times New Roman"/>
          <w:b/>
          <w:spacing w:val="-6"/>
          <w:sz w:val="24"/>
        </w:rPr>
        <w:t>Use</w:t>
      </w:r>
      <w:r>
        <w:rPr>
          <w:rFonts w:ascii="Times New Roman" w:hAnsi="Times New Roman"/>
          <w:b/>
          <w:spacing w:val="-6"/>
          <w:sz w:val="24"/>
        </w:rPr>
        <w:t>(PEOU)</w:t>
      </w:r>
      <w:r>
        <w:rPr>
          <w:spacing w:val="-6"/>
          <w:sz w:val="24"/>
        </w:rPr>
        <w:t>:</w:t>
      </w:r>
      <w:r>
        <w:rPr>
          <w:spacing w:val="-6"/>
          <w:sz w:val="24"/>
        </w:rPr>
        <w:t>6</w:t>
      </w:r>
      <w:r>
        <w:rPr>
          <w:spacing w:val="-6"/>
          <w:sz w:val="24"/>
        </w:rPr>
        <w:t>items</w:t>
      </w:r>
      <w:r>
        <w:rPr>
          <w:spacing w:val="-6"/>
          <w:sz w:val="24"/>
        </w:rPr>
        <w:t>(e.g.,</w:t>
      </w:r>
      <w:r>
        <w:rPr>
          <w:spacing w:val="-6"/>
          <w:sz w:val="24"/>
        </w:rPr>
        <w:t>“Learning</w:t>
      </w:r>
      <w:r>
        <w:rPr>
          <w:spacing w:val="-6"/>
          <w:sz w:val="24"/>
        </w:rPr>
        <w:t>to</w:t>
      </w:r>
      <w:r>
        <w:rPr>
          <w:spacing w:val="-6"/>
          <w:sz w:val="24"/>
        </w:rPr>
        <w:t>use</w:t>
      </w:r>
      <w:r>
        <w:rPr>
          <w:spacing w:val="-6"/>
          <w:sz w:val="24"/>
        </w:rPr>
        <w:t>an</w:t>
      </w:r>
      <w:r>
        <w:rPr>
          <w:spacing w:val="-6"/>
          <w:sz w:val="24"/>
        </w:rPr>
        <w:t>automated</w:t>
      </w:r>
      <w:r>
        <w:rPr>
          <w:spacing w:val="-6"/>
          <w:sz w:val="24"/>
        </w:rPr>
        <w:t>registration</w:t>
      </w:r>
    </w:p>
    <w:p>
      <w:pPr>
        <w:pStyle w:val="style66"/>
        <w:tabs>
          <w:tab w:val="left" w:leader="none" w:pos="1033"/>
        </w:tabs>
        <w:rPr/>
      </w:pPr>
      <w:r>
        <w:rPr>
          <w:rFonts w:ascii="Trebuchet MS" w:hAnsi="Trebuchet MS"/>
          <w:spacing w:val="-5"/>
          <w:sz w:val="12"/>
        </w:rPr>
        <w:t>233</w:t>
      </w:r>
      <w:r>
        <w:rPr>
          <w:rFonts w:ascii="Trebuchet MS" w:hAnsi="Trebuchet MS"/>
          <w:sz w:val="12"/>
        </w:rPr>
        <w:tab/>
      </w:r>
      <w:r>
        <w:rPr>
          <w:spacing w:val="-8"/>
        </w:rPr>
        <w:t>system</w:t>
      </w:r>
      <w:r>
        <w:rPr>
          <w:spacing w:val="-8"/>
        </w:rPr>
        <w:t>would</w:t>
      </w:r>
      <w:r>
        <w:rPr>
          <w:spacing w:val="-8"/>
        </w:rPr>
        <w:t>be</w:t>
      </w:r>
      <w:r>
        <w:rPr>
          <w:spacing w:val="-8"/>
        </w:rPr>
        <w:t>easy</w:t>
      </w:r>
      <w:r>
        <w:rPr>
          <w:spacing w:val="-8"/>
        </w:rPr>
        <w:t>for</w:t>
      </w:r>
      <w:r>
        <w:rPr>
          <w:spacing w:val="-8"/>
        </w:rPr>
        <w:t>me”)</w:t>
      </w:r>
    </w:p>
    <w:p>
      <w:pPr>
        <w:pStyle w:val="style66"/>
        <w:spacing w:after="0"/>
        <w:rPr/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0"/>
        <w:tabs>
          <w:tab w:val="left" w:leader="none" w:pos="832"/>
        </w:tabs>
        <w:spacing w:before="73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234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•</w:t>
      </w:r>
      <w:r>
        <w:rPr>
          <w:rFonts w:ascii="Times New Roman" w:hAnsi="Times New Roman"/>
          <w:b/>
          <w:spacing w:val="-2"/>
          <w:sz w:val="24"/>
        </w:rPr>
        <w:t>Social</w:t>
      </w:r>
      <w:r>
        <w:rPr>
          <w:rFonts w:ascii="Times New Roman" w:hAnsi="Times New Roman"/>
          <w:b/>
          <w:spacing w:val="-2"/>
          <w:sz w:val="24"/>
        </w:rPr>
        <w:t>Influence</w:t>
      </w:r>
      <w:r>
        <w:rPr>
          <w:rFonts w:ascii="Times New Roman" w:hAnsi="Times New Roman"/>
          <w:b/>
          <w:spacing w:val="-2"/>
          <w:sz w:val="24"/>
        </w:rPr>
        <w:t>(SI)</w:t>
      </w:r>
      <w:r>
        <w:rPr>
          <w:spacing w:val="-2"/>
          <w:sz w:val="24"/>
        </w:rPr>
        <w:t>: 3–4 items (e.g.,</w:t>
      </w:r>
      <w:r>
        <w:rPr>
          <w:spacing w:val="-2"/>
          <w:sz w:val="24"/>
        </w:rPr>
        <w:t>“People who</w:t>
      </w:r>
      <w:r>
        <w:rPr>
          <w:spacing w:val="-2"/>
          <w:sz w:val="24"/>
        </w:rPr>
        <w:t>are</w:t>
      </w:r>
      <w:r>
        <w:rPr>
          <w:spacing w:val="-2"/>
          <w:sz w:val="24"/>
        </w:rPr>
        <w:t>important</w:t>
      </w:r>
      <w:r>
        <w:rPr>
          <w:spacing w:val="-2"/>
          <w:sz w:val="24"/>
        </w:rPr>
        <w:t>to me think I</w:t>
      </w:r>
      <w:r>
        <w:rPr>
          <w:spacing w:val="-2"/>
          <w:sz w:val="24"/>
        </w:rPr>
        <w:t>should</w:t>
      </w:r>
    </w:p>
    <w:p>
      <w:pPr>
        <w:pStyle w:val="style66"/>
        <w:tabs>
          <w:tab w:val="left" w:leader="none" w:pos="1033"/>
        </w:tabs>
        <w:rPr/>
      </w:pPr>
      <w:r>
        <w:rPr>
          <w:rFonts w:ascii="Trebuchet MS" w:hAnsi="Trebuchet MS"/>
          <w:spacing w:val="-5"/>
          <w:sz w:val="12"/>
        </w:rPr>
        <w:t>235</w:t>
      </w:r>
      <w:r>
        <w:rPr>
          <w:rFonts w:ascii="Trebuchet MS" w:hAnsi="Trebuchet MS"/>
          <w:sz w:val="12"/>
        </w:rPr>
        <w:tab/>
      </w:r>
      <w:r>
        <w:rPr>
          <w:w w:val="90"/>
        </w:rPr>
        <w:t>use</w:t>
      </w:r>
      <w:r>
        <w:rPr>
          <w:w w:val="90"/>
        </w:rPr>
        <w:t>an</w:t>
      </w:r>
      <w:r>
        <w:rPr>
          <w:w w:val="90"/>
        </w:rPr>
        <w:t>automated</w:t>
      </w:r>
      <w:r>
        <w:rPr>
          <w:spacing w:val="-2"/>
          <w:w w:val="90"/>
        </w:rPr>
        <w:t>system”)</w:t>
      </w:r>
    </w:p>
    <w:p>
      <w:pPr>
        <w:pStyle w:val="style0"/>
        <w:tabs>
          <w:tab w:val="left" w:leader="none" w:pos="832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236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•</w:t>
      </w:r>
      <w:r>
        <w:rPr>
          <w:rFonts w:ascii="Times New Roman" w:hAnsi="Times New Roman"/>
          <w:b/>
          <w:spacing w:val="-4"/>
          <w:sz w:val="24"/>
        </w:rPr>
        <w:t>Facilitating</w:t>
      </w:r>
      <w:r>
        <w:rPr>
          <w:rFonts w:ascii="Times New Roman" w:hAnsi="Times New Roman"/>
          <w:b/>
          <w:spacing w:val="-4"/>
          <w:sz w:val="24"/>
        </w:rPr>
        <w:t>Conditions</w:t>
      </w:r>
      <w:r>
        <w:rPr>
          <w:rFonts w:ascii="Times New Roman" w:hAnsi="Times New Roman"/>
          <w:b/>
          <w:spacing w:val="-4"/>
          <w:sz w:val="24"/>
        </w:rPr>
        <w:t>(FC)</w:t>
      </w:r>
      <w:r>
        <w:rPr>
          <w:spacing w:val="-4"/>
          <w:sz w:val="24"/>
        </w:rPr>
        <w:t>:</w:t>
      </w:r>
      <w:r>
        <w:rPr>
          <w:spacing w:val="-4"/>
          <w:sz w:val="24"/>
        </w:rPr>
        <w:t>4–5 items</w:t>
      </w:r>
      <w:r>
        <w:rPr>
          <w:spacing w:val="-4"/>
          <w:sz w:val="24"/>
        </w:rPr>
        <w:t>(e.g.,</w:t>
      </w:r>
      <w:r>
        <w:rPr>
          <w:spacing w:val="-4"/>
          <w:sz w:val="24"/>
        </w:rPr>
        <w:t>“I</w:t>
      </w:r>
      <w:r>
        <w:rPr>
          <w:spacing w:val="-4"/>
          <w:sz w:val="24"/>
        </w:rPr>
        <w:t>have</w:t>
      </w:r>
      <w:r>
        <w:rPr>
          <w:spacing w:val="-4"/>
          <w:sz w:val="24"/>
        </w:rPr>
        <w:t>the</w:t>
      </w:r>
      <w:r>
        <w:rPr>
          <w:spacing w:val="-4"/>
          <w:sz w:val="24"/>
        </w:rPr>
        <w:t>resources</w:t>
      </w:r>
      <w:r>
        <w:rPr>
          <w:spacing w:val="-4"/>
          <w:sz w:val="24"/>
        </w:rPr>
        <w:t>necessary to</w:t>
      </w:r>
      <w:r>
        <w:rPr>
          <w:spacing w:val="-4"/>
          <w:sz w:val="24"/>
        </w:rPr>
        <w:t>use</w:t>
      </w:r>
      <w:r>
        <w:rPr>
          <w:spacing w:val="-5"/>
          <w:sz w:val="24"/>
        </w:rPr>
        <w:t>an</w:t>
      </w:r>
    </w:p>
    <w:p>
      <w:pPr>
        <w:pStyle w:val="style66"/>
        <w:tabs>
          <w:tab w:val="left" w:leader="none" w:pos="1033"/>
        </w:tabs>
        <w:spacing w:before="196"/>
        <w:rPr/>
      </w:pPr>
      <w:r>
        <w:rPr>
          <w:rFonts w:ascii="Trebuchet MS" w:hAnsi="Trebuchet MS"/>
          <w:spacing w:val="-5"/>
          <w:sz w:val="12"/>
        </w:rPr>
        <w:t>237</w:t>
      </w:r>
      <w:r>
        <w:rPr>
          <w:rFonts w:ascii="Trebuchet MS" w:hAnsi="Trebuchet MS"/>
          <w:sz w:val="12"/>
        </w:rPr>
        <w:tab/>
      </w:r>
      <w:r>
        <w:rPr>
          <w:w w:val="90"/>
        </w:rPr>
        <w:t>automated</w:t>
      </w:r>
      <w:r>
        <w:rPr>
          <w:spacing w:val="-2"/>
          <w:w w:val="95"/>
        </w:rPr>
        <w:t>system”)</w:t>
      </w:r>
    </w:p>
    <w:p>
      <w:pPr>
        <w:pStyle w:val="style0"/>
        <w:tabs>
          <w:tab w:val="left" w:leader="none" w:pos="832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238</w:t>
      </w:r>
      <w:r>
        <w:rPr>
          <w:rFonts w:ascii="Trebuchet MS" w:hAnsi="Trebuchet MS"/>
          <w:sz w:val="12"/>
        </w:rPr>
        <w:tab/>
      </w:r>
      <w:r>
        <w:rPr>
          <w:sz w:val="24"/>
        </w:rPr>
        <w:t>•</w:t>
      </w:r>
      <w:r>
        <w:rPr>
          <w:rFonts w:ascii="Times New Roman" w:hAnsi="Times New Roman"/>
          <w:b/>
          <w:sz w:val="24"/>
        </w:rPr>
        <w:t>Behavioural Intention (BI)</w:t>
      </w:r>
      <w:r>
        <w:rPr>
          <w:sz w:val="24"/>
        </w:rPr>
        <w:t>:</w:t>
      </w:r>
      <w:r>
        <w:rPr>
          <w:sz w:val="24"/>
        </w:rPr>
        <w:t>4</w:t>
      </w:r>
      <w:r>
        <w:rPr>
          <w:sz w:val="24"/>
        </w:rPr>
        <w:t>items</w:t>
      </w:r>
      <w:r>
        <w:rPr>
          <w:sz w:val="24"/>
        </w:rPr>
        <w:t>(e.g.,</w:t>
      </w:r>
      <w:r>
        <w:rPr>
          <w:sz w:val="24"/>
        </w:rPr>
        <w:t>“I</w:t>
      </w:r>
      <w:r>
        <w:rPr>
          <w:sz w:val="24"/>
        </w:rPr>
        <w:t>intend</w:t>
      </w:r>
      <w:r>
        <w:rPr>
          <w:sz w:val="24"/>
        </w:rPr>
        <w:t>to</w:t>
      </w:r>
      <w:r>
        <w:rPr>
          <w:sz w:val="24"/>
        </w:rPr>
        <w:t>use</w:t>
      </w:r>
      <w:r>
        <w:rPr>
          <w:sz w:val="24"/>
        </w:rPr>
        <w:t>an</w:t>
      </w:r>
      <w:r>
        <w:rPr>
          <w:sz w:val="24"/>
        </w:rPr>
        <w:t>automated</w:t>
      </w:r>
      <w:r>
        <w:rPr>
          <w:spacing w:val="-2"/>
          <w:sz w:val="24"/>
        </w:rPr>
        <w:t>registration</w:t>
      </w:r>
    </w:p>
    <w:p>
      <w:pPr>
        <w:pStyle w:val="style66"/>
        <w:tabs>
          <w:tab w:val="left" w:leader="none" w:pos="1033"/>
        </w:tabs>
        <w:rPr/>
      </w:pPr>
      <w:r>
        <w:rPr>
          <w:rFonts w:ascii="Trebuchet MS" w:hAnsi="Trebuchet MS"/>
          <w:spacing w:val="-5"/>
          <w:sz w:val="12"/>
        </w:rPr>
        <w:t>239</w:t>
      </w:r>
      <w:r>
        <w:rPr>
          <w:rFonts w:ascii="Trebuchet MS" w:hAnsi="Trebuchet MS"/>
          <w:sz w:val="12"/>
        </w:rPr>
        <w:tab/>
      </w:r>
      <w:r>
        <w:rPr>
          <w:w w:val="90"/>
        </w:rPr>
        <w:t>system</w:t>
      </w:r>
      <w:r>
        <w:rPr>
          <w:w w:val="90"/>
        </w:rPr>
        <w:t>when</w:t>
      </w:r>
      <w:r>
        <w:rPr>
          <w:w w:val="90"/>
        </w:rPr>
        <w:t>it</w:t>
      </w:r>
      <w:r>
        <w:rPr>
          <w:w w:val="90"/>
        </w:rPr>
        <w:t>becomes</w:t>
      </w:r>
      <w:r>
        <w:rPr>
          <w:spacing w:val="-2"/>
          <w:w w:val="90"/>
        </w:rPr>
        <w:t>available”)</w:t>
      </w:r>
    </w:p>
    <w:p>
      <w:pPr>
        <w:pStyle w:val="style0"/>
        <w:tabs>
          <w:tab w:val="left" w:leader="none" w:pos="832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240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•</w:t>
      </w:r>
      <w:r>
        <w:rPr>
          <w:rFonts w:ascii="Times New Roman" w:hAnsi="Times New Roman"/>
          <w:b/>
          <w:spacing w:val="-2"/>
          <w:sz w:val="24"/>
        </w:rPr>
        <w:t>Technology</w:t>
      </w:r>
      <w:r>
        <w:rPr>
          <w:rFonts w:ascii="Times New Roman" w:hAnsi="Times New Roman"/>
          <w:b/>
          <w:spacing w:val="-2"/>
          <w:sz w:val="24"/>
        </w:rPr>
        <w:t>Readiness</w:t>
      </w:r>
      <w:r>
        <w:rPr>
          <w:rFonts w:ascii="Times New Roman" w:hAnsi="Times New Roman"/>
          <w:b/>
          <w:spacing w:val="-2"/>
          <w:sz w:val="24"/>
        </w:rPr>
        <w:t>(TR)</w:t>
      </w:r>
      <w:r>
        <w:rPr>
          <w:spacing w:val="-2"/>
          <w:sz w:val="24"/>
        </w:rPr>
        <w:t>:</w:t>
      </w:r>
      <w:r>
        <w:rPr>
          <w:spacing w:val="-2"/>
          <w:sz w:val="24"/>
        </w:rPr>
        <w:t>6</w:t>
      </w:r>
      <w:r>
        <w:rPr>
          <w:spacing w:val="-2"/>
          <w:sz w:val="24"/>
        </w:rPr>
        <w:t>items</w:t>
      </w:r>
      <w:r>
        <w:rPr>
          <w:spacing w:val="-2"/>
          <w:sz w:val="24"/>
        </w:rPr>
        <w:t>(students</w:t>
      </w:r>
      <w:r>
        <w:rPr>
          <w:spacing w:val="-2"/>
          <w:sz w:val="24"/>
        </w:rPr>
        <w:t>only;</w:t>
      </w:r>
      <w:r>
        <w:rPr>
          <w:spacing w:val="-2"/>
          <w:sz w:val="24"/>
        </w:rPr>
        <w:t>e.g.,</w:t>
      </w:r>
      <w:r>
        <w:rPr>
          <w:spacing w:val="-2"/>
          <w:sz w:val="24"/>
        </w:rPr>
        <w:t>“I</w:t>
      </w:r>
      <w:r>
        <w:rPr>
          <w:spacing w:val="-2"/>
          <w:sz w:val="24"/>
        </w:rPr>
        <w:t>am</w:t>
      </w:r>
      <w:r>
        <w:rPr>
          <w:spacing w:val="-2"/>
          <w:sz w:val="24"/>
        </w:rPr>
        <w:t>comfortable</w:t>
      </w:r>
      <w:r>
        <w:rPr>
          <w:spacing w:val="-2"/>
          <w:sz w:val="24"/>
        </w:rPr>
        <w:t>using</w:t>
      </w:r>
      <w:r>
        <w:rPr>
          <w:spacing w:val="-5"/>
          <w:sz w:val="24"/>
        </w:rPr>
        <w:t>new</w:t>
      </w:r>
    </w:p>
    <w:p>
      <w:pPr>
        <w:pStyle w:val="style0"/>
        <w:tabs>
          <w:tab w:val="left" w:leader="none" w:pos="1033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241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technology”)</w:t>
      </w:r>
    </w:p>
    <w:p>
      <w:pPr>
        <w:pStyle w:val="style0"/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2"/>
          <w:sz w:val="12"/>
        </w:rPr>
        <w:t>242</w:t>
      </w:r>
      <w:r>
        <w:rPr>
          <w:spacing w:val="-2"/>
          <w:sz w:val="24"/>
        </w:rPr>
        <w:t>All</w:t>
      </w:r>
      <w:r>
        <w:rPr>
          <w:spacing w:val="-2"/>
          <w:sz w:val="24"/>
        </w:rPr>
        <w:t>TAM/UTAUT</w:t>
      </w:r>
      <w:r>
        <w:rPr>
          <w:spacing w:val="-2"/>
          <w:sz w:val="24"/>
        </w:rPr>
        <w:t>items</w:t>
      </w:r>
      <w:r>
        <w:rPr>
          <w:spacing w:val="-2"/>
          <w:sz w:val="24"/>
        </w:rPr>
        <w:t>used</w:t>
      </w:r>
      <w:r>
        <w:rPr>
          <w:spacing w:val="-2"/>
          <w:sz w:val="24"/>
        </w:rPr>
        <w:t>a</w:t>
      </w:r>
      <w:r>
        <w:rPr>
          <w:spacing w:val="-2"/>
          <w:sz w:val="24"/>
        </w:rPr>
        <w:t>five-point</w:t>
      </w:r>
      <w:r>
        <w:rPr>
          <w:spacing w:val="-2"/>
          <w:sz w:val="24"/>
        </w:rPr>
        <w:t>Likert</w:t>
      </w:r>
      <w:r>
        <w:rPr>
          <w:spacing w:val="-2"/>
          <w:sz w:val="24"/>
        </w:rPr>
        <w:t>scale</w:t>
      </w:r>
      <w:r>
        <w:rPr>
          <w:spacing w:val="-2"/>
          <w:sz w:val="24"/>
        </w:rPr>
        <w:t>ranging</w:t>
      </w:r>
      <w:r>
        <w:rPr>
          <w:spacing w:val="-2"/>
          <w:sz w:val="24"/>
        </w:rPr>
        <w:t>from</w:t>
      </w:r>
      <w:r>
        <w:rPr>
          <w:spacing w:val="-2"/>
          <w:sz w:val="24"/>
        </w:rPr>
        <w:t>1</w:t>
      </w:r>
      <w:r>
        <w:rPr>
          <w:spacing w:val="-2"/>
          <w:sz w:val="24"/>
        </w:rPr>
        <w:t>(</w:t>
      </w:r>
      <w:r>
        <w:rPr>
          <w:rFonts w:ascii="Times New Roman"/>
          <w:i/>
          <w:spacing w:val="-2"/>
          <w:sz w:val="24"/>
        </w:rPr>
        <w:t>Strongly</w:t>
      </w:r>
      <w:r>
        <w:rPr>
          <w:rFonts w:ascii="Times New Roman"/>
          <w:i/>
          <w:spacing w:val="-2"/>
          <w:sz w:val="24"/>
        </w:rPr>
        <w:t>Disagree</w:t>
      </w:r>
      <w:r>
        <w:rPr>
          <w:spacing w:val="-2"/>
          <w:sz w:val="24"/>
        </w:rPr>
        <w:t>)</w:t>
      </w:r>
      <w:r>
        <w:rPr>
          <w:spacing w:val="-5"/>
          <w:sz w:val="24"/>
        </w:rPr>
        <w:t>to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243</w:t>
      </w:r>
      <w:r>
        <w:rPr>
          <w:spacing w:val="-4"/>
        </w:rPr>
        <w:t>5</w:t>
      </w:r>
      <w:r>
        <w:rPr>
          <w:spacing w:val="-4"/>
        </w:rPr>
        <w:t>(</w:t>
      </w:r>
      <w:r>
        <w:rPr>
          <w:rFonts w:ascii="Times New Roman"/>
          <w:i/>
          <w:spacing w:val="-4"/>
        </w:rPr>
        <w:t>Strongly</w:t>
      </w:r>
      <w:r>
        <w:rPr>
          <w:rFonts w:ascii="Times New Roman"/>
          <w:i/>
          <w:spacing w:val="-4"/>
        </w:rPr>
        <w:t>Agree</w:t>
      </w:r>
      <w:r>
        <w:rPr>
          <w:spacing w:val="-4"/>
        </w:rPr>
        <w:t>).</w:t>
      </w:r>
      <w:r>
        <w:rPr>
          <w:spacing w:val="-4"/>
        </w:rPr>
        <w:t>Content</w:t>
      </w:r>
      <w:r>
        <w:rPr>
          <w:spacing w:val="-4"/>
        </w:rPr>
        <w:t>validity</w:t>
      </w:r>
      <w:r>
        <w:rPr>
          <w:spacing w:val="-4"/>
        </w:rPr>
        <w:t>was</w:t>
      </w:r>
      <w:r>
        <w:rPr>
          <w:spacing w:val="-4"/>
        </w:rPr>
        <w:t>established</w:t>
      </w:r>
      <w:r>
        <w:rPr>
          <w:spacing w:val="-4"/>
        </w:rPr>
        <w:t>through</w:t>
      </w:r>
      <w:r>
        <w:rPr>
          <w:spacing w:val="-4"/>
        </w:rPr>
        <w:t>expert</w:t>
      </w:r>
      <w:r>
        <w:rPr>
          <w:spacing w:val="-4"/>
        </w:rPr>
        <w:t>review</w:t>
      </w:r>
      <w:r>
        <w:rPr>
          <w:spacing w:val="-4"/>
        </w:rPr>
        <w:t>by</w:t>
      </w:r>
      <w:r>
        <w:rPr>
          <w:spacing w:val="-4"/>
        </w:rPr>
        <w:t>three</w:t>
      </w:r>
      <w:r>
        <w:rPr>
          <w:spacing w:val="-4"/>
        </w:rPr>
        <w:t>subject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244</w:t>
      </w:r>
      <w:r>
        <w:rPr>
          <w:spacing w:val="-4"/>
        </w:rPr>
        <w:t>matter</w:t>
      </w:r>
      <w:r>
        <w:rPr>
          <w:spacing w:val="-4"/>
        </w:rPr>
        <w:t>experts</w:t>
      </w:r>
      <w:r>
        <w:rPr>
          <w:spacing w:val="-4"/>
        </w:rPr>
        <w:t>in</w:t>
      </w:r>
      <w:r>
        <w:rPr>
          <w:spacing w:val="-4"/>
        </w:rPr>
        <w:t>educational</w:t>
      </w:r>
      <w:r>
        <w:rPr>
          <w:spacing w:val="-4"/>
        </w:rPr>
        <w:t>technology</w:t>
      </w:r>
      <w:r>
        <w:rPr>
          <w:spacing w:val="-4"/>
        </w:rPr>
        <w:t>and</w:t>
      </w:r>
      <w:r>
        <w:rPr>
          <w:spacing w:val="-4"/>
        </w:rPr>
        <w:t>information</w:t>
      </w:r>
      <w:r>
        <w:rPr>
          <w:spacing w:val="-4"/>
        </w:rPr>
        <w:t>systems.</w:t>
      </w:r>
      <w:r>
        <w:rPr>
          <w:spacing w:val="-4"/>
        </w:rPr>
        <w:t>A</w:t>
      </w:r>
      <w:r>
        <w:rPr>
          <w:spacing w:val="-4"/>
        </w:rPr>
        <w:t>pilot</w:t>
      </w:r>
      <w:r>
        <w:rPr>
          <w:spacing w:val="-4"/>
        </w:rPr>
        <w:t>study</w:t>
      </w:r>
      <w:r>
        <w:rPr>
          <w:spacing w:val="-4"/>
        </w:rPr>
        <w:t>with</w:t>
      </w:r>
      <w:r>
        <w:rPr>
          <w:spacing w:val="-4"/>
        </w:rPr>
        <w:t>30</w:t>
      </w:r>
      <w:r>
        <w:rPr>
          <w:spacing w:val="-5"/>
        </w:rPr>
        <w:t>re-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245</w:t>
      </w:r>
      <w:r>
        <w:rPr>
          <w:w w:val="90"/>
        </w:rPr>
        <w:t>spondents</w:t>
      </w:r>
      <w:r>
        <w:rPr>
          <w:w w:val="90"/>
        </w:rPr>
        <w:t>was</w:t>
      </w:r>
      <w:r>
        <w:rPr>
          <w:w w:val="90"/>
        </w:rPr>
        <w:t>conducted</w:t>
      </w:r>
      <w:r>
        <w:rPr>
          <w:w w:val="90"/>
        </w:rPr>
        <w:t>to</w:t>
      </w:r>
      <w:r>
        <w:rPr>
          <w:w w:val="90"/>
        </w:rPr>
        <w:t>identify</w:t>
      </w:r>
      <w:r>
        <w:rPr>
          <w:w w:val="90"/>
        </w:rPr>
        <w:t>ambiguous</w:t>
      </w:r>
      <w:r>
        <w:rPr>
          <w:w w:val="90"/>
        </w:rPr>
        <w:t>items</w:t>
      </w:r>
      <w:r>
        <w:rPr>
          <w:w w:val="90"/>
        </w:rPr>
        <w:t>and</w:t>
      </w:r>
      <w:r>
        <w:rPr>
          <w:w w:val="90"/>
        </w:rPr>
        <w:t>estimate</w:t>
      </w:r>
      <w:r>
        <w:rPr>
          <w:w w:val="90"/>
        </w:rPr>
        <w:t>preliminary</w:t>
      </w:r>
      <w:r>
        <w:rPr>
          <w:spacing w:val="-2"/>
          <w:w w:val="90"/>
        </w:rPr>
        <w:t>reliability.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246</w:t>
      </w:r>
      <w:bookmarkStart w:id="15" w:name="Data Collection Procedure"/>
      <w:bookmarkEnd w:id="15"/>
      <w:r>
        <w:rPr>
          <w:spacing w:val="-5"/>
        </w:rPr>
        <w:t>3.5</w:t>
      </w:r>
      <w:r>
        <w:tab/>
      </w:r>
      <w:r>
        <w:t>Data</w:t>
      </w:r>
      <w:r>
        <w:t>Collection</w:t>
      </w:r>
      <w:r>
        <w:rPr>
          <w:spacing w:val="-2"/>
        </w:rPr>
        <w:t>Procedure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6"/>
          <w:sz w:val="12"/>
        </w:rPr>
        <w:t>247</w:t>
      </w:r>
      <w:r>
        <w:rPr>
          <w:spacing w:val="-6"/>
        </w:rPr>
        <w:t>Ethical</w:t>
      </w:r>
      <w:r>
        <w:rPr>
          <w:spacing w:val="-6"/>
        </w:rPr>
        <w:t>approval</w:t>
      </w:r>
      <w:r>
        <w:rPr>
          <w:spacing w:val="-6"/>
        </w:rPr>
        <w:t>was</w:t>
      </w:r>
      <w:r>
        <w:rPr>
          <w:spacing w:val="-6"/>
        </w:rPr>
        <w:t>obtained</w:t>
      </w:r>
      <w:r>
        <w:rPr>
          <w:spacing w:val="-6"/>
        </w:rPr>
        <w:t>from</w:t>
      </w:r>
      <w:r>
        <w:rPr>
          <w:spacing w:val="-6"/>
        </w:rPr>
        <w:t>the</w:t>
      </w:r>
      <w:r>
        <w:rPr>
          <w:spacing w:val="-6"/>
        </w:rPr>
        <w:t>Federal</w:t>
      </w:r>
      <w:r>
        <w:rPr>
          <w:spacing w:val="-6"/>
        </w:rPr>
        <w:t>Polytechnic</w:t>
      </w:r>
      <w:r>
        <w:rPr>
          <w:spacing w:val="-6"/>
        </w:rPr>
        <w:t>Nyak</w:t>
      </w:r>
      <w:r>
        <w:rPr>
          <w:spacing w:val="-6"/>
        </w:rPr>
        <w:t>Ethics</w:t>
      </w:r>
      <w:r>
        <w:rPr>
          <w:spacing w:val="-6"/>
        </w:rPr>
        <w:t>Committee.</w:t>
      </w:r>
      <w:r>
        <w:rPr>
          <w:spacing w:val="-6"/>
        </w:rPr>
        <w:t>Informed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248</w:t>
      </w:r>
      <w:r>
        <w:rPr>
          <w:w w:val="90"/>
        </w:rPr>
        <w:t>consent</w:t>
      </w:r>
      <w:r>
        <w:rPr>
          <w:w w:val="90"/>
        </w:rPr>
        <w:t>was</w:t>
      </w:r>
      <w:r>
        <w:rPr>
          <w:w w:val="90"/>
        </w:rPr>
        <w:t>sought</w:t>
      </w:r>
      <w:r>
        <w:rPr>
          <w:w w:val="90"/>
        </w:rPr>
        <w:t>from</w:t>
      </w:r>
      <w:r>
        <w:rPr>
          <w:w w:val="90"/>
        </w:rPr>
        <w:t>all</w:t>
      </w:r>
      <w:r>
        <w:rPr>
          <w:w w:val="90"/>
        </w:rPr>
        <w:t>participants,</w:t>
      </w:r>
      <w:r>
        <w:rPr>
          <w:w w:val="90"/>
        </w:rPr>
        <w:t>with</w:t>
      </w:r>
      <w:r>
        <w:rPr>
          <w:w w:val="90"/>
        </w:rPr>
        <w:t>assurances</w:t>
      </w:r>
      <w:r>
        <w:rPr>
          <w:w w:val="90"/>
        </w:rPr>
        <w:t>of</w:t>
      </w:r>
      <w:r>
        <w:rPr>
          <w:w w:val="90"/>
        </w:rPr>
        <w:t>anonymity,</w:t>
      </w:r>
      <w:r>
        <w:rPr>
          <w:w w:val="90"/>
        </w:rPr>
        <w:t>voluntary</w:t>
      </w:r>
      <w:r>
        <w:rPr>
          <w:spacing w:val="-2"/>
          <w:w w:val="90"/>
        </w:rPr>
        <w:t>participation,</w:t>
      </w:r>
    </w:p>
    <w:p>
      <w:pPr>
        <w:pStyle w:val="style66"/>
        <w:spacing w:before="196"/>
        <w:rPr/>
      </w:pPr>
      <w:r>
        <w:rPr>
          <w:rFonts w:ascii="Trebuchet MS"/>
          <w:spacing w:val="-6"/>
          <w:sz w:val="12"/>
        </w:rPr>
        <w:t>249</w:t>
      </w:r>
      <w:r>
        <w:rPr>
          <w:spacing w:val="-6"/>
        </w:rPr>
        <w:t>and the right to withdraw without penalty.</w:t>
      </w:r>
      <w:r>
        <w:rPr>
          <w:spacing w:val="-6"/>
        </w:rPr>
        <w:t>Questionnaires were administered through a dual-</w:t>
      </w:r>
    </w:p>
    <w:p>
      <w:pPr>
        <w:pStyle w:val="style66"/>
        <w:rPr/>
      </w:pPr>
      <w:r>
        <w:rPr>
          <w:rFonts w:ascii="Trebuchet MS" w:hAnsi="Trebuchet MS"/>
          <w:w w:val="90"/>
          <w:sz w:val="12"/>
        </w:rPr>
        <w:t>250</w:t>
      </w:r>
      <w:r>
        <w:rPr>
          <w:w w:val="90"/>
        </w:rPr>
        <w:t>mode</w:t>
      </w:r>
      <w:r>
        <w:rPr>
          <w:w w:val="90"/>
        </w:rPr>
        <w:t>approach—online</w:t>
      </w:r>
      <w:r>
        <w:rPr>
          <w:w w:val="90"/>
        </w:rPr>
        <w:t>(Google</w:t>
      </w:r>
      <w:r>
        <w:rPr>
          <w:w w:val="90"/>
        </w:rPr>
        <w:t>Forms)</w:t>
      </w:r>
      <w:r>
        <w:rPr>
          <w:w w:val="90"/>
        </w:rPr>
        <w:t>for</w:t>
      </w:r>
      <w:r>
        <w:rPr>
          <w:w w:val="90"/>
        </w:rPr>
        <w:t>respondents</w:t>
      </w:r>
      <w:r>
        <w:rPr>
          <w:w w:val="90"/>
        </w:rPr>
        <w:t>with</w:t>
      </w:r>
      <w:r>
        <w:rPr>
          <w:w w:val="90"/>
        </w:rPr>
        <w:t>internet</w:t>
      </w:r>
      <w:r>
        <w:rPr>
          <w:w w:val="90"/>
        </w:rPr>
        <w:t>access</w:t>
      </w:r>
      <w:r>
        <w:rPr>
          <w:w w:val="90"/>
        </w:rPr>
        <w:t>and</w:t>
      </w:r>
      <w:r>
        <w:rPr>
          <w:w w:val="90"/>
        </w:rPr>
        <w:t>paper-</w:t>
      </w:r>
      <w:r>
        <w:rPr>
          <w:spacing w:val="-2"/>
          <w:w w:val="90"/>
        </w:rPr>
        <w:t>based</w:t>
      </w:r>
    </w:p>
    <w:p>
      <w:pPr>
        <w:pStyle w:val="style66"/>
        <w:rPr/>
      </w:pPr>
      <w:r>
        <w:rPr>
          <w:rFonts w:ascii="Trebuchet MS" w:hAnsi="Trebuchet MS"/>
          <w:spacing w:val="-6"/>
          <w:sz w:val="12"/>
        </w:rPr>
        <w:t>251</w:t>
      </w:r>
      <w:r>
        <w:rPr>
          <w:spacing w:val="-6"/>
        </w:rPr>
        <w:t>for</w:t>
      </w:r>
      <w:r>
        <w:rPr>
          <w:spacing w:val="-6"/>
        </w:rPr>
        <w:t>those</w:t>
      </w:r>
      <w:r>
        <w:rPr>
          <w:spacing w:val="-6"/>
        </w:rPr>
        <w:t>without—during</w:t>
      </w:r>
      <w:r>
        <w:rPr>
          <w:spacing w:val="-6"/>
        </w:rPr>
        <w:t>an</w:t>
      </w:r>
      <w:r>
        <w:rPr>
          <w:spacing w:val="-6"/>
        </w:rPr>
        <w:t>active</w:t>
      </w:r>
      <w:r>
        <w:rPr>
          <w:spacing w:val="-6"/>
        </w:rPr>
        <w:t>registration</w:t>
      </w:r>
      <w:r>
        <w:rPr>
          <w:spacing w:val="-6"/>
        </w:rPr>
        <w:t>period</w:t>
      </w:r>
      <w:r>
        <w:rPr>
          <w:spacing w:val="-6"/>
        </w:rPr>
        <w:t>to</w:t>
      </w:r>
      <w:r>
        <w:rPr>
          <w:spacing w:val="-6"/>
        </w:rPr>
        <w:t>maximise</w:t>
      </w:r>
      <w:r>
        <w:rPr>
          <w:spacing w:val="-6"/>
        </w:rPr>
        <w:t>ecological</w:t>
      </w:r>
      <w:r>
        <w:rPr>
          <w:spacing w:val="-6"/>
        </w:rPr>
        <w:t>validity.</w:t>
      </w:r>
      <w:r>
        <w:rPr>
          <w:spacing w:val="-6"/>
        </w:rPr>
        <w:t>Data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252</w:t>
      </w:r>
      <w:r>
        <w:rPr>
          <w:spacing w:val="-4"/>
        </w:rPr>
        <w:t>were</w:t>
      </w:r>
      <w:r>
        <w:rPr>
          <w:spacing w:val="-4"/>
        </w:rPr>
        <w:t>collected</w:t>
      </w:r>
      <w:r>
        <w:rPr>
          <w:spacing w:val="-4"/>
        </w:rPr>
        <w:t>in</w:t>
      </w:r>
      <w:r>
        <w:rPr>
          <w:spacing w:val="-4"/>
        </w:rPr>
        <w:t>compliance</w:t>
      </w:r>
      <w:r>
        <w:rPr>
          <w:spacing w:val="-4"/>
        </w:rPr>
        <w:t>with</w:t>
      </w:r>
      <w:r>
        <w:rPr>
          <w:spacing w:val="-4"/>
        </w:rPr>
        <w:t>the</w:t>
      </w:r>
      <w:r>
        <w:rPr>
          <w:spacing w:val="-4"/>
        </w:rPr>
        <w:t>Nigerian</w:t>
      </w:r>
      <w:r>
        <w:rPr>
          <w:spacing w:val="-4"/>
        </w:rPr>
        <w:t>Data</w:t>
      </w:r>
      <w:r>
        <w:rPr>
          <w:spacing w:val="-4"/>
        </w:rPr>
        <w:t>Protection</w:t>
      </w:r>
      <w:r>
        <w:rPr>
          <w:spacing w:val="-4"/>
        </w:rPr>
        <w:t>Regulation</w:t>
      </w:r>
      <w:r>
        <w:rPr>
          <w:spacing w:val="-4"/>
        </w:rPr>
        <w:t>(NDPR)</w:t>
      </w:r>
      <w:r>
        <w:rPr>
          <w:spacing w:val="-4"/>
        </w:rPr>
        <w:t>2019.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253</w:t>
      </w:r>
      <w:bookmarkStart w:id="16" w:name="Data Analysis"/>
      <w:bookmarkEnd w:id="16"/>
      <w:r>
        <w:rPr>
          <w:spacing w:val="-5"/>
        </w:rPr>
        <w:t>3.6</w:t>
      </w:r>
      <w:r>
        <w:tab/>
      </w:r>
      <w:r>
        <w:t>Data</w:t>
      </w:r>
      <w:r>
        <w:rPr>
          <w:spacing w:val="-2"/>
        </w:rPr>
        <w:t>Analysis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6"/>
          <w:sz w:val="12"/>
        </w:rPr>
        <w:t>254</w:t>
      </w:r>
      <w:r>
        <w:rPr>
          <w:spacing w:val="-6"/>
        </w:rPr>
        <w:t>All</w:t>
      </w:r>
      <w:r>
        <w:rPr>
          <w:spacing w:val="-6"/>
        </w:rPr>
        <w:t>statistical</w:t>
      </w:r>
      <w:r>
        <w:rPr>
          <w:spacing w:val="-6"/>
        </w:rPr>
        <w:t>analyses</w:t>
      </w:r>
      <w:r>
        <w:rPr>
          <w:spacing w:val="-6"/>
        </w:rPr>
        <w:t>were</w:t>
      </w:r>
      <w:r>
        <w:rPr>
          <w:spacing w:val="-6"/>
        </w:rPr>
        <w:t>performed</w:t>
      </w:r>
      <w:r>
        <w:rPr>
          <w:spacing w:val="-6"/>
        </w:rPr>
        <w:t>in</w:t>
      </w:r>
      <w:r>
        <w:rPr>
          <w:spacing w:val="-6"/>
        </w:rPr>
        <w:t>Python</w:t>
      </w:r>
      <w:r>
        <w:rPr>
          <w:spacing w:val="-6"/>
        </w:rPr>
        <w:t>using</w:t>
      </w:r>
      <w:r>
        <w:rPr>
          <w:spacing w:val="-6"/>
        </w:rPr>
        <w:t>open-source</w:t>
      </w:r>
      <w:r>
        <w:rPr>
          <w:spacing w:val="-6"/>
        </w:rPr>
        <w:t>libraries</w:t>
      </w:r>
      <w:r>
        <w:rPr>
          <w:spacing w:val="-6"/>
        </w:rPr>
        <w:t>(NumPy,</w:t>
      </w:r>
      <w:r>
        <w:rPr>
          <w:spacing w:val="-6"/>
        </w:rPr>
        <w:t>SciPy,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255</w:t>
      </w:r>
      <w:r>
        <w:rPr>
          <w:w w:val="90"/>
        </w:rPr>
        <w:t>Pandas,</w:t>
      </w:r>
      <w:r>
        <w:rPr>
          <w:w w:val="90"/>
        </w:rPr>
        <w:t>Matplotlib),</w:t>
      </w:r>
      <w:r>
        <w:rPr>
          <w:w w:val="90"/>
        </w:rPr>
        <w:t>ensuring</w:t>
      </w:r>
      <w:r>
        <w:rPr>
          <w:w w:val="90"/>
        </w:rPr>
        <w:t>reproducibility</w:t>
      </w:r>
      <w:r>
        <w:rPr>
          <w:w w:val="90"/>
        </w:rPr>
        <w:t>without</w:t>
      </w:r>
      <w:r>
        <w:rPr>
          <w:w w:val="90"/>
        </w:rPr>
        <w:t>dependence</w:t>
      </w:r>
      <w:r>
        <w:rPr>
          <w:w w:val="90"/>
        </w:rPr>
        <w:t>on</w:t>
      </w:r>
      <w:r>
        <w:rPr>
          <w:w w:val="90"/>
        </w:rPr>
        <w:t>proprietary</w:t>
      </w:r>
      <w:r>
        <w:rPr>
          <w:w w:val="90"/>
        </w:rPr>
        <w:t>software.</w:t>
      </w:r>
      <w:r>
        <w:rPr>
          <w:spacing w:val="-5"/>
          <w:w w:val="90"/>
        </w:rPr>
        <w:t>The</w:t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256</w:t>
      </w:r>
      <w:r>
        <w:rPr>
          <w:spacing w:val="-2"/>
        </w:rPr>
        <w:t>analytical</w:t>
      </w:r>
      <w:r>
        <w:rPr>
          <w:spacing w:val="-2"/>
        </w:rPr>
        <w:t>pipeline</w:t>
      </w:r>
      <w:r>
        <w:rPr>
          <w:spacing w:val="-2"/>
        </w:rPr>
        <w:t>comprised:</w:t>
      </w:r>
    </w:p>
    <w:p>
      <w:pPr>
        <w:pStyle w:val="style0"/>
        <w:tabs>
          <w:tab w:val="left" w:leader="none" w:pos="736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257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1.</w:t>
      </w:r>
      <w:r>
        <w:rPr>
          <w:rFonts w:ascii="Times New Roman" w:hAnsi="Times New Roman"/>
          <w:b/>
          <w:spacing w:val="-2"/>
          <w:sz w:val="24"/>
        </w:rPr>
        <w:t>Reliability</w:t>
      </w:r>
      <w:r>
        <w:rPr>
          <w:rFonts w:ascii="Times New Roman" w:hAnsi="Times New Roman"/>
          <w:b/>
          <w:spacing w:val="-2"/>
          <w:sz w:val="24"/>
        </w:rPr>
        <w:t>analysis</w:t>
      </w:r>
      <w:r>
        <w:rPr>
          <w:spacing w:val="-2"/>
          <w:sz w:val="24"/>
        </w:rPr>
        <w:t>:</w:t>
      </w:r>
      <w:r>
        <w:rPr>
          <w:spacing w:val="-2"/>
          <w:sz w:val="24"/>
        </w:rPr>
        <w:t>Cronbach’s</w:t>
      </w:r>
      <w:r>
        <w:rPr>
          <w:spacing w:val="-2"/>
          <w:sz w:val="24"/>
        </w:rPr>
        <w:t>alpha (Cronbach,</w:t>
      </w:r>
      <w:r>
        <w:rPr/>
        <w:fldChar w:fldCharType="begin"/>
      </w:r>
      <w:r>
        <w:instrText xml:space="preserve"> HYPERLINK \l "_bookmark28" </w:instrText>
      </w:r>
      <w:r>
        <w:rPr/>
        <w:fldChar w:fldCharType="separate"/>
      </w:r>
      <w:r>
        <w:rPr>
          <w:color w:val="000099"/>
          <w:spacing w:val="-2"/>
          <w:sz w:val="24"/>
        </w:rPr>
        <w:t>1951</w:t>
      </w:r>
      <w:r>
        <w:rPr/>
        <w:fldChar w:fldCharType="end"/>
      </w:r>
      <w:r>
        <w:rPr>
          <w:spacing w:val="-2"/>
          <w:sz w:val="24"/>
        </w:rPr>
        <w:t>) was</w:t>
      </w:r>
      <w:r>
        <w:rPr>
          <w:spacing w:val="-2"/>
          <w:sz w:val="24"/>
        </w:rPr>
        <w:t>computed for</w:t>
      </w:r>
      <w:r>
        <w:rPr>
          <w:spacing w:val="-2"/>
          <w:sz w:val="24"/>
        </w:rPr>
        <w:t xml:space="preserve">each </w:t>
      </w:r>
      <w:r>
        <w:rPr>
          <w:spacing w:val="-4"/>
          <w:sz w:val="24"/>
        </w:rPr>
        <w:t>con-</w:t>
      </w:r>
    </w:p>
    <w:p>
      <w:pPr>
        <w:pStyle w:val="style66"/>
        <w:tabs>
          <w:tab w:val="left" w:leader="none" w:pos="1033"/>
        </w:tabs>
        <w:spacing w:before="184"/>
        <w:rPr/>
      </w:pPr>
      <w:r>
        <w:rPr>
          <w:rFonts w:ascii="Trebuchet MS" w:hAnsi="Trebuchet MS"/>
          <w:spacing w:val="-5"/>
          <w:sz w:val="12"/>
        </w:rPr>
        <w:t>258</w:t>
      </w:r>
      <w:r>
        <w:rPr>
          <w:rFonts w:ascii="Trebuchet MS" w:hAnsi="Trebuchet MS"/>
          <w:sz w:val="12"/>
        </w:rPr>
        <w:tab/>
      </w:r>
      <w:r>
        <w:rPr>
          <w:spacing w:val="-6"/>
        </w:rPr>
        <w:t>struct,</w:t>
      </w:r>
      <w:r>
        <w:rPr>
          <w:spacing w:val="-6"/>
        </w:rPr>
        <w:t>with</w:t>
      </w:r>
      <w:r>
        <w:rPr>
          <w:rFonts w:ascii="Calibri" w:hAnsi="Calibri"/>
          <w:i/>
          <w:spacing w:val="-6"/>
        </w:rPr>
        <w:t>α</w:t>
      </w:r>
      <w:r>
        <w:rPr>
          <w:rFonts w:ascii="Arial" w:hAnsi="Arial"/>
          <w:i/>
          <w:spacing w:val="-6"/>
        </w:rPr>
        <w:t>≥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70</w:t>
      </w:r>
      <w:r>
        <w:rPr>
          <w:spacing w:val="-6"/>
        </w:rPr>
        <w:t>as</w:t>
      </w:r>
      <w:r>
        <w:rPr>
          <w:spacing w:val="-6"/>
        </w:rPr>
        <w:t>the</w:t>
      </w:r>
      <w:r>
        <w:rPr>
          <w:spacing w:val="-6"/>
        </w:rPr>
        <w:t>acceptability</w:t>
      </w:r>
      <w:r>
        <w:rPr>
          <w:spacing w:val="-6"/>
        </w:rPr>
        <w:t>threshold</w:t>
      </w:r>
      <w:r>
        <w:rPr>
          <w:spacing w:val="-6"/>
        </w:rPr>
        <w:t>(Nunnally,</w:t>
      </w:r>
      <w:r>
        <w:rPr/>
        <w:fldChar w:fldCharType="begin"/>
      </w:r>
      <w:r>
        <w:instrText xml:space="preserve"> HYPERLINK \l "_bookmark43" </w:instrText>
      </w:r>
      <w:r>
        <w:rPr/>
        <w:fldChar w:fldCharType="separate"/>
      </w:r>
      <w:r>
        <w:rPr>
          <w:color w:val="000099"/>
          <w:spacing w:val="-6"/>
        </w:rPr>
        <w:t>1978</w:t>
      </w:r>
      <w:r>
        <w:rPr/>
        <w:fldChar w:fldCharType="end"/>
      </w:r>
      <w:r>
        <w:rPr>
          <w:spacing w:val="-6"/>
        </w:rPr>
        <w:t>).</w:t>
      </w:r>
    </w:p>
    <w:p>
      <w:pPr>
        <w:pStyle w:val="style0"/>
        <w:tabs>
          <w:tab w:val="left" w:leader="none" w:pos="736"/>
        </w:tabs>
        <w:spacing w:before="186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259</w:t>
      </w:r>
      <w:r>
        <w:rPr>
          <w:rFonts w:ascii="Trebuchet MS"/>
          <w:sz w:val="12"/>
        </w:rPr>
        <w:tab/>
      </w:r>
      <w:r>
        <w:rPr>
          <w:spacing w:val="-4"/>
          <w:sz w:val="24"/>
        </w:rPr>
        <w:t>2.</w:t>
      </w:r>
      <w:r>
        <w:rPr>
          <w:rFonts w:ascii="Times New Roman"/>
          <w:b/>
          <w:spacing w:val="-4"/>
          <w:sz w:val="24"/>
        </w:rPr>
        <w:t>Descriptive</w:t>
      </w:r>
      <w:r>
        <w:rPr>
          <w:rFonts w:ascii="Times New Roman"/>
          <w:b/>
          <w:spacing w:val="-4"/>
          <w:sz w:val="24"/>
        </w:rPr>
        <w:t>statistics</w:t>
      </w:r>
      <w:r>
        <w:rPr>
          <w:spacing w:val="-4"/>
          <w:sz w:val="24"/>
        </w:rPr>
        <w:t>:</w:t>
      </w:r>
      <w:r>
        <w:rPr>
          <w:spacing w:val="-4"/>
          <w:sz w:val="24"/>
        </w:rPr>
        <w:t>Means</w:t>
      </w:r>
      <w:r>
        <w:rPr>
          <w:spacing w:val="-4"/>
          <w:sz w:val="24"/>
        </w:rPr>
        <w:t>and</w:t>
      </w:r>
      <w:r>
        <w:rPr>
          <w:spacing w:val="-4"/>
          <w:sz w:val="24"/>
        </w:rPr>
        <w:t>standard</w:t>
      </w:r>
      <w:r>
        <w:rPr>
          <w:spacing w:val="-4"/>
          <w:sz w:val="24"/>
        </w:rPr>
        <w:t>deviations</w:t>
      </w:r>
      <w:r>
        <w:rPr>
          <w:spacing w:val="-4"/>
          <w:sz w:val="24"/>
        </w:rPr>
        <w:t>for</w:t>
      </w:r>
      <w:r>
        <w:rPr>
          <w:spacing w:val="-4"/>
          <w:sz w:val="24"/>
        </w:rPr>
        <w:t>all</w:t>
      </w:r>
      <w:r>
        <w:rPr>
          <w:spacing w:val="-4"/>
          <w:sz w:val="24"/>
        </w:rPr>
        <w:t>constructs.</w:t>
      </w:r>
    </w:p>
    <w:p>
      <w:pPr>
        <w:pStyle w:val="style0"/>
        <w:spacing w:after="0"/>
        <w:jc w:val="left"/>
        <w:rPr>
          <w:sz w:val="24"/>
        </w:rPr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0"/>
        <w:tabs>
          <w:tab w:val="left" w:leader="none" w:pos="736"/>
        </w:tabs>
        <w:spacing w:before="112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260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3.</w:t>
      </w:r>
      <w:r>
        <w:rPr>
          <w:rFonts w:ascii="Times New Roman" w:hAnsi="Times New Roman"/>
          <w:b/>
          <w:spacing w:val="-4"/>
          <w:sz w:val="24"/>
        </w:rPr>
        <w:t>Path</w:t>
      </w:r>
      <w:r>
        <w:rPr>
          <w:rFonts w:ascii="Times New Roman" w:hAnsi="Times New Roman"/>
          <w:b/>
          <w:spacing w:val="-4"/>
          <w:sz w:val="24"/>
        </w:rPr>
        <w:t>analysis</w:t>
      </w:r>
      <w:r>
        <w:rPr>
          <w:spacing w:val="-4"/>
          <w:sz w:val="24"/>
        </w:rPr>
        <w:t>:</w:t>
      </w:r>
      <w:r>
        <w:rPr>
          <w:spacing w:val="-4"/>
          <w:sz w:val="24"/>
        </w:rPr>
        <w:t>Standardised</w:t>
      </w:r>
      <w:r>
        <w:rPr>
          <w:spacing w:val="-4"/>
          <w:sz w:val="24"/>
        </w:rPr>
        <w:t>regression</w:t>
      </w:r>
      <w:r>
        <w:rPr>
          <w:spacing w:val="-4"/>
          <w:sz w:val="24"/>
        </w:rPr>
        <w:t>coefficients</w:t>
      </w:r>
      <w:r>
        <w:rPr>
          <w:spacing w:val="-4"/>
          <w:sz w:val="24"/>
        </w:rPr>
        <w:t>(</w:t>
      </w:r>
      <w:r>
        <w:rPr>
          <w:rFonts w:ascii="Calibri" w:hAnsi="Calibri"/>
          <w:i/>
          <w:spacing w:val="-4"/>
          <w:sz w:val="24"/>
        </w:rPr>
        <w:t>β</w:t>
      </w:r>
      <w:r>
        <w:rPr>
          <w:spacing w:val="-4"/>
          <w:sz w:val="24"/>
        </w:rPr>
        <w:t>),</w:t>
      </w:r>
      <w:r>
        <w:rPr>
          <w:rFonts w:ascii="Times New Roman" w:hAnsi="Times New Roman"/>
          <w:i/>
          <w:spacing w:val="-4"/>
          <w:sz w:val="24"/>
        </w:rPr>
        <w:t>R</w:t>
      </w:r>
      <w:r>
        <w:rPr>
          <w:spacing w:val="-4"/>
          <w:sz w:val="24"/>
          <w:vertAlign w:val="superscript"/>
        </w:rPr>
        <w:t>2</w:t>
      </w:r>
      <w:r>
        <w:rPr>
          <w:spacing w:val="-4"/>
          <w:sz w:val="24"/>
          <w:vertAlign w:val="baseline"/>
        </w:rPr>
        <w:t>,</w:t>
      </w:r>
      <w:r>
        <w:rPr>
          <w:spacing w:val="-4"/>
          <w:sz w:val="24"/>
          <w:vertAlign w:val="baseline"/>
        </w:rPr>
        <w:t>and</w:t>
      </w:r>
      <w:r>
        <w:rPr>
          <w:rFonts w:ascii="Times New Roman" w:hAnsi="Times New Roman"/>
          <w:i/>
          <w:spacing w:val="-4"/>
          <w:sz w:val="24"/>
          <w:vertAlign w:val="baseline"/>
        </w:rPr>
        <w:t>p</w:t>
      </w:r>
      <w:r>
        <w:rPr>
          <w:spacing w:val="-4"/>
          <w:sz w:val="24"/>
          <w:vertAlign w:val="baseline"/>
        </w:rPr>
        <w:t>-values</w:t>
      </w:r>
      <w:r>
        <w:rPr>
          <w:spacing w:val="-4"/>
          <w:sz w:val="24"/>
          <w:vertAlign w:val="baseline"/>
        </w:rPr>
        <w:t>for</w:t>
      </w:r>
      <w:r>
        <w:rPr>
          <w:spacing w:val="-4"/>
          <w:sz w:val="24"/>
          <w:vertAlign w:val="baseline"/>
        </w:rPr>
        <w:t>each</w:t>
      </w:r>
      <w:r>
        <w:rPr>
          <w:spacing w:val="-4"/>
          <w:sz w:val="24"/>
          <w:vertAlign w:val="baseline"/>
        </w:rPr>
        <w:t>hypo-</w:t>
      </w:r>
    </w:p>
    <w:p>
      <w:pPr>
        <w:pStyle w:val="style66"/>
        <w:tabs>
          <w:tab w:val="left" w:leader="none" w:pos="1033"/>
        </w:tabs>
        <w:spacing w:before="186"/>
        <w:rPr/>
      </w:pPr>
      <w:r>
        <w:rPr>
          <w:rFonts w:ascii="Trebuchet MS"/>
          <w:spacing w:val="-5"/>
          <w:sz w:val="12"/>
        </w:rPr>
        <w:t>261</w:t>
      </w:r>
      <w:r>
        <w:rPr>
          <w:rFonts w:ascii="Trebuchet MS"/>
          <w:sz w:val="12"/>
        </w:rPr>
        <w:tab/>
      </w:r>
      <w:r>
        <w:rPr>
          <w:w w:val="90"/>
        </w:rPr>
        <w:t>thesised</w:t>
      </w:r>
      <w:r>
        <w:rPr>
          <w:w w:val="90"/>
        </w:rPr>
        <w:t>relationship,</w:t>
      </w:r>
      <w:r>
        <w:rPr>
          <w:w w:val="90"/>
        </w:rPr>
        <w:t>estimated</w:t>
      </w:r>
      <w:r>
        <w:rPr>
          <w:w w:val="90"/>
        </w:rPr>
        <w:t>through</w:t>
      </w:r>
      <w:r>
        <w:rPr>
          <w:w w:val="90"/>
        </w:rPr>
        <w:t>linear</w:t>
      </w:r>
      <w:r>
        <w:rPr>
          <w:spacing w:val="-2"/>
          <w:w w:val="90"/>
        </w:rPr>
        <w:t>regression.</w:t>
      </w:r>
    </w:p>
    <w:p>
      <w:pPr>
        <w:pStyle w:val="style0"/>
        <w:tabs>
          <w:tab w:val="left" w:leader="none" w:pos="736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262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4.</w:t>
      </w:r>
      <w:r>
        <w:rPr>
          <w:rFonts w:ascii="Times New Roman" w:hAnsi="Times New Roman"/>
          <w:b/>
          <w:spacing w:val="-4"/>
          <w:sz w:val="24"/>
        </w:rPr>
        <w:t>Comparative</w:t>
      </w:r>
      <w:r>
        <w:rPr>
          <w:rFonts w:ascii="Times New Roman" w:hAnsi="Times New Roman"/>
          <w:b/>
          <w:spacing w:val="-4"/>
          <w:sz w:val="24"/>
        </w:rPr>
        <w:t>analysis</w:t>
      </w:r>
      <w:r>
        <w:rPr>
          <w:spacing w:val="-4"/>
          <w:sz w:val="24"/>
        </w:rPr>
        <w:t>:</w:t>
      </w:r>
      <w:r>
        <w:rPr>
          <w:spacing w:val="-4"/>
          <w:sz w:val="24"/>
        </w:rPr>
        <w:t>Independent-samples</w:t>
      </w:r>
      <w:r>
        <w:rPr>
          <w:rFonts w:ascii="Times New Roman" w:hAnsi="Times New Roman"/>
          <w:i/>
          <w:spacing w:val="-4"/>
          <w:sz w:val="24"/>
        </w:rPr>
        <w:t>t</w:t>
      </w:r>
      <w:r>
        <w:rPr>
          <w:spacing w:val="-4"/>
          <w:sz w:val="24"/>
        </w:rPr>
        <w:t>-tests</w:t>
      </w:r>
      <w:r>
        <w:rPr>
          <w:spacing w:val="-4"/>
          <w:sz w:val="24"/>
        </w:rPr>
        <w:t>with</w:t>
      </w:r>
      <w:r>
        <w:rPr>
          <w:spacing w:val="-4"/>
          <w:sz w:val="24"/>
        </w:rPr>
        <w:t>Cohen’s</w:t>
      </w:r>
      <w:r>
        <w:rPr>
          <w:rFonts w:ascii="Times New Roman" w:hAnsi="Times New Roman"/>
          <w:i/>
          <w:spacing w:val="-4"/>
          <w:sz w:val="24"/>
        </w:rPr>
        <w:t>d</w:t>
      </w:r>
      <w:r>
        <w:rPr>
          <w:spacing w:val="-4"/>
          <w:sz w:val="24"/>
        </w:rPr>
        <w:t>effect</w:t>
      </w:r>
      <w:r>
        <w:rPr>
          <w:spacing w:val="-4"/>
          <w:sz w:val="24"/>
        </w:rPr>
        <w:t>sizes</w:t>
      </w:r>
      <w:r>
        <w:rPr>
          <w:spacing w:val="-4"/>
          <w:sz w:val="24"/>
        </w:rPr>
        <w:t>(Cohen,</w:t>
      </w:r>
    </w:p>
    <w:p>
      <w:pPr>
        <w:pStyle w:val="style66"/>
        <w:tabs>
          <w:tab w:val="left" w:leader="none" w:pos="1033"/>
        </w:tabs>
        <w:rPr/>
      </w:pPr>
      <w:r>
        <w:rPr>
          <w:rFonts w:ascii="Trebuchet MS"/>
          <w:spacing w:val="-5"/>
          <w:sz w:val="12"/>
        </w:rPr>
        <w:t>263</w:t>
      </w:r>
      <w:r>
        <w:rPr>
          <w:rFonts w:ascii="Trebuchet MS"/>
          <w:sz w:val="12"/>
        </w:rPr>
        <w:tab/>
      </w:r>
      <w:r>
        <w:rPr/>
        <w:fldChar w:fldCharType="begin"/>
      </w:r>
      <w:r>
        <w:instrText xml:space="preserve"> HYPERLINK \l "_bookmark26" </w:instrText>
      </w:r>
      <w:r>
        <w:rPr/>
        <w:fldChar w:fldCharType="separate"/>
      </w:r>
      <w:r>
        <w:rPr>
          <w:color w:val="000099"/>
          <w:w w:val="90"/>
        </w:rPr>
        <w:t>1992</w:t>
      </w:r>
      <w:r>
        <w:rPr/>
        <w:fldChar w:fldCharType="end"/>
      </w:r>
      <w:r>
        <w:rPr>
          <w:w w:val="90"/>
        </w:rPr>
        <w:t>)</w:t>
      </w:r>
      <w:r>
        <w:rPr>
          <w:w w:val="90"/>
        </w:rPr>
        <w:t>comparing</w:t>
      </w:r>
      <w:r>
        <w:rPr>
          <w:w w:val="90"/>
        </w:rPr>
        <w:t>students</w:t>
      </w:r>
      <w:r>
        <w:rPr>
          <w:w w:val="90"/>
        </w:rPr>
        <w:t>and</w:t>
      </w:r>
      <w:r>
        <w:rPr>
          <w:w w:val="90"/>
        </w:rPr>
        <w:t>staff</w:t>
      </w:r>
      <w:r>
        <w:rPr>
          <w:w w:val="90"/>
        </w:rPr>
        <w:t>on</w:t>
      </w:r>
      <w:r>
        <w:rPr>
          <w:w w:val="90"/>
        </w:rPr>
        <w:t>each</w:t>
      </w:r>
      <w:r>
        <w:rPr>
          <w:spacing w:val="-2"/>
          <w:w w:val="90"/>
        </w:rPr>
        <w:t>construct.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264</w:t>
      </w:r>
      <w:bookmarkStart w:id="17" w:name="Ethical Considerations"/>
      <w:bookmarkEnd w:id="17"/>
      <w:r>
        <w:rPr>
          <w:spacing w:val="-5"/>
        </w:rPr>
        <w:t>3.7</w:t>
      </w:r>
      <w:r>
        <w:tab/>
      </w:r>
      <w:r>
        <w:t>Ethical</w:t>
      </w:r>
      <w:r>
        <w:rPr>
          <w:spacing w:val="-2"/>
        </w:rPr>
        <w:t>Considerations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6"/>
          <w:sz w:val="12"/>
        </w:rPr>
        <w:t>265</w:t>
      </w:r>
      <w:r>
        <w:rPr>
          <w:spacing w:val="-6"/>
        </w:rPr>
        <w:t>The</w:t>
      </w:r>
      <w:r>
        <w:rPr>
          <w:spacing w:val="-6"/>
        </w:rPr>
        <w:t>study</w:t>
      </w:r>
      <w:r>
        <w:rPr>
          <w:spacing w:val="-6"/>
        </w:rPr>
        <w:t>adhered</w:t>
      </w:r>
      <w:r>
        <w:rPr>
          <w:spacing w:val="-6"/>
        </w:rPr>
        <w:t>to</w:t>
      </w:r>
      <w:r>
        <w:rPr>
          <w:spacing w:val="-6"/>
        </w:rPr>
        <w:t>the</w:t>
      </w:r>
      <w:r>
        <w:rPr>
          <w:spacing w:val="-6"/>
        </w:rPr>
        <w:t>ethical</w:t>
      </w:r>
      <w:r>
        <w:rPr>
          <w:spacing w:val="-6"/>
        </w:rPr>
        <w:t>principles</w:t>
      </w:r>
      <w:r>
        <w:rPr>
          <w:spacing w:val="-6"/>
        </w:rPr>
        <w:t>of</w:t>
      </w:r>
      <w:r>
        <w:rPr>
          <w:spacing w:val="-6"/>
        </w:rPr>
        <w:t>voluntary</w:t>
      </w:r>
      <w:r>
        <w:rPr>
          <w:spacing w:val="-6"/>
        </w:rPr>
        <w:t>participation,</w:t>
      </w:r>
      <w:r>
        <w:rPr>
          <w:spacing w:val="-6"/>
        </w:rPr>
        <w:t>informed</w:t>
      </w:r>
      <w:r>
        <w:rPr>
          <w:spacing w:val="-6"/>
        </w:rPr>
        <w:t>consent,</w:t>
      </w:r>
      <w:r>
        <w:rPr>
          <w:spacing w:val="-6"/>
        </w:rPr>
        <w:t>an-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266</w:t>
      </w:r>
      <w:r>
        <w:rPr>
          <w:spacing w:val="-4"/>
        </w:rPr>
        <w:t>onymity,</w:t>
      </w:r>
      <w:r>
        <w:rPr>
          <w:spacing w:val="-4"/>
        </w:rPr>
        <w:t>and</w:t>
      </w:r>
      <w:r>
        <w:rPr>
          <w:spacing w:val="-4"/>
        </w:rPr>
        <w:t>data</w:t>
      </w:r>
      <w:r>
        <w:rPr>
          <w:spacing w:val="-4"/>
        </w:rPr>
        <w:t>protection</w:t>
      </w:r>
      <w:r>
        <w:rPr>
          <w:spacing w:val="-4"/>
        </w:rPr>
        <w:t>in</w:t>
      </w:r>
      <w:r>
        <w:rPr>
          <w:spacing w:val="-4"/>
        </w:rPr>
        <w:t>compliance</w:t>
      </w:r>
      <w:r>
        <w:rPr>
          <w:spacing w:val="-4"/>
        </w:rPr>
        <w:t>with</w:t>
      </w:r>
      <w:r>
        <w:rPr>
          <w:spacing w:val="-4"/>
        </w:rPr>
        <w:t>the</w:t>
      </w:r>
      <w:r>
        <w:rPr>
          <w:spacing w:val="-4"/>
        </w:rPr>
        <w:t>NDPR</w:t>
      </w:r>
      <w:r>
        <w:rPr>
          <w:spacing w:val="-4"/>
        </w:rPr>
        <w:t>2019.</w:t>
      </w:r>
      <w:r>
        <w:rPr>
          <w:spacing w:val="-4"/>
        </w:rPr>
        <w:t>No</w:t>
      </w:r>
      <w:r>
        <w:rPr>
          <w:spacing w:val="-4"/>
        </w:rPr>
        <w:t>personally</w:t>
      </w:r>
      <w:r>
        <w:rPr>
          <w:spacing w:val="-4"/>
        </w:rPr>
        <w:t>identifiable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267</w:t>
      </w:r>
      <w:r>
        <w:rPr>
          <w:w w:val="90"/>
        </w:rPr>
        <w:t>information</w:t>
      </w:r>
      <w:r>
        <w:rPr>
          <w:w w:val="90"/>
        </w:rPr>
        <w:t>was</w:t>
      </w:r>
      <w:r>
        <w:rPr>
          <w:w w:val="90"/>
        </w:rPr>
        <w:t>retained</w:t>
      </w:r>
      <w:r>
        <w:rPr>
          <w:w w:val="90"/>
        </w:rPr>
        <w:t>in</w:t>
      </w:r>
      <w:r>
        <w:rPr>
          <w:w w:val="90"/>
        </w:rPr>
        <w:t>the</w:t>
      </w:r>
      <w:r>
        <w:rPr>
          <w:w w:val="90"/>
        </w:rPr>
        <w:t>analysed</w:t>
      </w:r>
      <w:r>
        <w:rPr>
          <w:w w:val="90"/>
        </w:rPr>
        <w:t>dataset.</w:t>
      </w:r>
      <w:r>
        <w:rPr>
          <w:w w:val="90"/>
        </w:rPr>
        <w:t>The</w:t>
      </w:r>
      <w:r>
        <w:rPr>
          <w:w w:val="90"/>
        </w:rPr>
        <w:t>research</w:t>
      </w:r>
      <w:r>
        <w:rPr>
          <w:w w:val="90"/>
        </w:rPr>
        <w:t>was</w:t>
      </w:r>
      <w:r>
        <w:rPr>
          <w:w w:val="90"/>
        </w:rPr>
        <w:t>funded</w:t>
      </w:r>
      <w:r>
        <w:rPr>
          <w:w w:val="90"/>
        </w:rPr>
        <w:t>by</w:t>
      </w:r>
      <w:r>
        <w:rPr>
          <w:w w:val="90"/>
        </w:rPr>
        <w:t>the</w:t>
      </w:r>
      <w:r>
        <w:rPr>
          <w:w w:val="90"/>
        </w:rPr>
        <w:t>Tertiary</w:t>
      </w:r>
      <w:r>
        <w:rPr>
          <w:spacing w:val="-4"/>
          <w:w w:val="90"/>
        </w:rPr>
        <w:t>Edu-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268</w:t>
      </w:r>
      <w:r>
        <w:rPr>
          <w:spacing w:val="-4"/>
        </w:rPr>
        <w:t>cation</w:t>
      </w:r>
      <w:r>
        <w:rPr>
          <w:spacing w:val="-4"/>
        </w:rPr>
        <w:t>Trust</w:t>
      </w:r>
      <w:r>
        <w:rPr>
          <w:spacing w:val="-4"/>
        </w:rPr>
        <w:t>Fund</w:t>
      </w:r>
      <w:r>
        <w:rPr>
          <w:spacing w:val="-4"/>
        </w:rPr>
        <w:t>(TETFUND)</w:t>
      </w:r>
      <w:r>
        <w:rPr>
          <w:spacing w:val="-4"/>
        </w:rPr>
        <w:t>Institution-Based</w:t>
      </w:r>
      <w:r>
        <w:rPr>
          <w:spacing w:val="-4"/>
        </w:rPr>
        <w:t>Research</w:t>
      </w:r>
      <w:r>
        <w:rPr>
          <w:spacing w:val="-4"/>
        </w:rPr>
        <w:t>(IBR)</w:t>
      </w:r>
      <w:r>
        <w:rPr>
          <w:spacing w:val="-4"/>
        </w:rPr>
        <w:t>Programme,</w:t>
      </w:r>
      <w:r>
        <w:rPr>
          <w:spacing w:val="-4"/>
        </w:rPr>
        <w:t>and</w:t>
      </w:r>
      <w:r>
        <w:rPr>
          <w:spacing w:val="-4"/>
        </w:rPr>
        <w:t>the</w:t>
      </w:r>
      <w:r>
        <w:rPr>
          <w:spacing w:val="-4"/>
        </w:rPr>
        <w:t>author</w:t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269</w:t>
      </w:r>
      <w:r>
        <w:rPr>
          <w:spacing w:val="-2"/>
        </w:rPr>
        <w:t>declares</w:t>
      </w:r>
      <w:r>
        <w:rPr>
          <w:spacing w:val="-2"/>
        </w:rPr>
        <w:t>no</w:t>
      </w:r>
      <w:r>
        <w:rPr>
          <w:spacing w:val="-2"/>
        </w:rPr>
        <w:t>conflict</w:t>
      </w:r>
      <w:r>
        <w:rPr>
          <w:spacing w:val="-2"/>
        </w:rPr>
        <w:t>of</w:t>
      </w:r>
      <w:r>
        <w:rPr>
          <w:spacing w:val="-2"/>
        </w:rPr>
        <w:t>interest.</w:t>
      </w:r>
    </w:p>
    <w:p>
      <w:pPr>
        <w:pStyle w:val="style66"/>
        <w:spacing w:before="333"/>
        <w:ind w:left="0"/>
        <w:rPr>
          <w:sz w:val="34"/>
        </w:rPr>
      </w:pPr>
    </w:p>
    <w:p>
      <w:pPr>
        <w:pStyle w:val="style0"/>
        <w:tabs>
          <w:tab w:val="left" w:leader="none" w:pos="964"/>
        </w:tabs>
        <w:spacing w:before="0"/>
        <w:ind w:left="58" w:right="0" w:firstLine="0"/>
        <w:jc w:val="left"/>
        <w:rPr>
          <w:rFonts w:ascii="Times New Roman"/>
          <w:b/>
          <w:sz w:val="34"/>
        </w:rPr>
      </w:pPr>
      <w:r>
        <w:rPr>
          <w:rFonts w:ascii="Trebuchet MS"/>
          <w:sz w:val="12"/>
        </w:rPr>
        <w:t>270</w:t>
      </w:r>
      <w:bookmarkStart w:id="18" w:name="Results"/>
      <w:bookmarkStart w:id="19" w:name="_bookmark3"/>
      <w:bookmarkEnd w:id="18"/>
      <w:bookmarkEnd w:id="19"/>
      <w:r>
        <w:rPr>
          <w:rFonts w:ascii="Times New Roman"/>
          <w:b/>
          <w:spacing w:val="-10"/>
          <w:sz w:val="34"/>
        </w:rPr>
        <w:t>4</w:t>
      </w:r>
      <w:r>
        <w:rPr>
          <w:rFonts w:ascii="Times New Roman"/>
          <w:b/>
          <w:sz w:val="34"/>
        </w:rPr>
        <w:tab/>
      </w:r>
      <w:r>
        <w:rPr>
          <w:rFonts w:ascii="Times New Roman"/>
          <w:b/>
          <w:spacing w:val="-2"/>
          <w:sz w:val="34"/>
        </w:rPr>
        <w:t>Results</w:t>
      </w:r>
    </w:p>
    <w:p>
      <w:pPr>
        <w:pStyle w:val="style66"/>
        <w:spacing w:before="184"/>
        <w:ind w:left="0"/>
        <w:rPr>
          <w:rFonts w:ascii="Times New Roman"/>
          <w:b/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271</w:t>
      </w:r>
      <w:bookmarkStart w:id="20" w:name="Sample Characteristics"/>
      <w:bookmarkEnd w:id="20"/>
      <w:r>
        <w:rPr>
          <w:spacing w:val="-5"/>
        </w:rPr>
        <w:t>4.1</w:t>
      </w:r>
      <w:r>
        <w:tab/>
      </w:r>
      <w:r>
        <w:t>Sample</w:t>
      </w:r>
      <w:r>
        <w:rPr>
          <w:spacing w:val="-2"/>
        </w:rPr>
        <w:t>Characteristics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6"/>
          <w:sz w:val="12"/>
        </w:rPr>
        <w:t>272</w:t>
      </w:r>
      <w:r>
        <w:rPr>
          <w:spacing w:val="-6"/>
        </w:rPr>
        <w:t>As</w:t>
      </w:r>
      <w:r>
        <w:rPr>
          <w:spacing w:val="-6"/>
        </w:rPr>
        <w:t>summarised</w:t>
      </w:r>
      <w:r>
        <w:rPr>
          <w:spacing w:val="-6"/>
        </w:rPr>
        <w:t>in</w:t>
      </w:r>
      <w:r>
        <w:rPr>
          <w:spacing w:val="-6"/>
        </w:rPr>
        <w:t>Table</w:t>
      </w:r>
      <w:r>
        <w:rPr/>
        <w:fldChar w:fldCharType="begin"/>
      </w:r>
      <w:r>
        <w:instrText xml:space="preserve"> HYPERLINK \l "_bookmark2" </w:instrText>
      </w:r>
      <w:r>
        <w:rPr/>
        <w:fldChar w:fldCharType="separate"/>
      </w:r>
      <w:r>
        <w:rPr>
          <w:spacing w:val="-6"/>
        </w:rPr>
        <w:t>1</w:t>
      </w:r>
      <w:r>
        <w:rPr/>
        <w:fldChar w:fldCharType="end"/>
      </w:r>
      <w:r>
        <w:rPr>
          <w:spacing w:val="-6"/>
        </w:rPr>
        <w:t>,</w:t>
      </w:r>
      <w:r>
        <w:rPr>
          <w:spacing w:val="-6"/>
        </w:rPr>
        <w:t>the</w:t>
      </w:r>
      <w:r>
        <w:rPr>
          <w:spacing w:val="-6"/>
        </w:rPr>
        <w:t>analysed</w:t>
      </w:r>
      <w:r>
        <w:rPr>
          <w:spacing w:val="-6"/>
        </w:rPr>
        <w:t>sample</w:t>
      </w:r>
      <w:r>
        <w:rPr>
          <w:spacing w:val="-6"/>
        </w:rPr>
        <w:t>comprised</w:t>
      </w:r>
      <w:r>
        <w:rPr>
          <w:spacing w:val="-6"/>
        </w:rPr>
        <w:t>300</w:t>
      </w:r>
      <w:r>
        <w:rPr>
          <w:spacing w:val="-6"/>
        </w:rPr>
        <w:t>students</w:t>
      </w:r>
      <w:r>
        <w:rPr>
          <w:spacing w:val="-6"/>
        </w:rPr>
        <w:t>(75%)</w:t>
      </w:r>
      <w:r>
        <w:rPr>
          <w:spacing w:val="-6"/>
        </w:rPr>
        <w:t>and</w:t>
      </w:r>
      <w:r>
        <w:rPr>
          <w:spacing w:val="-6"/>
        </w:rPr>
        <w:t>100</w:t>
      </w:r>
      <w:r>
        <w:rPr>
          <w:spacing w:val="-6"/>
        </w:rPr>
        <w:t>staff</w:t>
      </w:r>
    </w:p>
    <w:p>
      <w:pPr>
        <w:pStyle w:val="style66"/>
        <w:rPr/>
      </w:pPr>
      <w:r>
        <w:rPr>
          <w:rFonts w:ascii="Trebuchet MS" w:hAnsi="Trebuchet MS"/>
          <w:spacing w:val="-4"/>
          <w:sz w:val="12"/>
        </w:rPr>
        <w:t>273</w:t>
      </w:r>
      <w:r>
        <w:rPr>
          <w:spacing w:val="-4"/>
        </w:rPr>
        <w:t>(25%).</w:t>
      </w:r>
      <w:r>
        <w:rPr>
          <w:spacing w:val="-4"/>
        </w:rPr>
        <w:t>The</w:t>
      </w:r>
      <w:r>
        <w:rPr>
          <w:spacing w:val="-4"/>
        </w:rPr>
        <w:t>student</w:t>
      </w:r>
      <w:r>
        <w:rPr>
          <w:spacing w:val="-4"/>
        </w:rPr>
        <w:t>sub-sample</w:t>
      </w:r>
      <w:r>
        <w:rPr>
          <w:spacing w:val="-4"/>
        </w:rPr>
        <w:t>was</w:t>
      </w:r>
      <w:r>
        <w:rPr>
          <w:spacing w:val="-4"/>
        </w:rPr>
        <w:t>predominantly</w:t>
      </w:r>
      <w:r>
        <w:rPr>
          <w:spacing w:val="-4"/>
        </w:rPr>
        <w:t>male</w:t>
      </w:r>
      <w:r>
        <w:rPr>
          <w:spacing w:val="-4"/>
        </w:rPr>
        <w:t>(62%),</w:t>
      </w:r>
      <w:r>
        <w:rPr>
          <w:spacing w:val="-4"/>
        </w:rPr>
        <w:t>aged</w:t>
      </w:r>
      <w:r>
        <w:rPr>
          <w:spacing w:val="-4"/>
        </w:rPr>
        <w:t>21–25</w:t>
      </w:r>
      <w:r>
        <w:rPr>
          <w:spacing w:val="-4"/>
        </w:rPr>
        <w:t>years</w:t>
      </w:r>
      <w:r>
        <w:rPr>
          <w:spacing w:val="-4"/>
        </w:rPr>
        <w:t>(46%),</w:t>
      </w:r>
    </w:p>
    <w:p>
      <w:pPr>
        <w:pStyle w:val="style66"/>
        <w:rPr/>
      </w:pPr>
      <w:r>
        <w:rPr>
          <w:rFonts w:ascii="Trebuchet MS" w:hAnsi="Trebuchet MS"/>
          <w:spacing w:val="-4"/>
          <w:sz w:val="12"/>
        </w:rPr>
        <w:t>274</w:t>
      </w:r>
      <w:r>
        <w:rPr>
          <w:spacing w:val="-4"/>
        </w:rPr>
        <w:t>distributed</w:t>
      </w:r>
      <w:r>
        <w:rPr>
          <w:spacing w:val="-4"/>
        </w:rPr>
        <w:t>across</w:t>
      </w:r>
      <w:r>
        <w:rPr>
          <w:spacing w:val="-4"/>
        </w:rPr>
        <w:t>all</w:t>
      </w:r>
      <w:r>
        <w:rPr>
          <w:spacing w:val="-4"/>
        </w:rPr>
        <w:t>four</w:t>
      </w:r>
      <w:r>
        <w:rPr>
          <w:spacing w:val="-4"/>
        </w:rPr>
        <w:t>programme</w:t>
      </w:r>
      <w:r>
        <w:rPr>
          <w:spacing w:val="-4"/>
        </w:rPr>
        <w:t>levels</w:t>
      </w:r>
      <w:r>
        <w:rPr>
          <w:spacing w:val="-4"/>
        </w:rPr>
        <w:t>(ND</w:t>
      </w:r>
      <w:r>
        <w:rPr>
          <w:spacing w:val="-4"/>
        </w:rPr>
        <w:t>I–HND</w:t>
      </w:r>
      <w:r>
        <w:rPr>
          <w:spacing w:val="-4"/>
        </w:rPr>
        <w:t>II),</w:t>
      </w:r>
      <w:r>
        <w:rPr>
          <w:spacing w:val="-4"/>
        </w:rPr>
        <w:t>and</w:t>
      </w:r>
      <w:r>
        <w:rPr>
          <w:spacing w:val="-4"/>
        </w:rPr>
        <w:t>drawn</w:t>
      </w:r>
      <w:r>
        <w:rPr>
          <w:spacing w:val="-4"/>
        </w:rPr>
        <w:t>from</w:t>
      </w:r>
      <w:r>
        <w:rPr>
          <w:spacing w:val="-4"/>
        </w:rPr>
        <w:t>multiple</w:t>
      </w:r>
      <w:r>
        <w:rPr>
          <w:spacing w:val="-4"/>
        </w:rPr>
        <w:t>depart-</w:t>
      </w:r>
    </w:p>
    <w:p>
      <w:pPr>
        <w:pStyle w:val="style66"/>
        <w:spacing w:before="196"/>
        <w:rPr/>
      </w:pPr>
      <w:r>
        <w:rPr>
          <w:rFonts w:ascii="Trebuchet MS" w:hAnsi="Trebuchet MS"/>
          <w:spacing w:val="-6"/>
          <w:sz w:val="12"/>
        </w:rPr>
        <w:t>275</w:t>
      </w:r>
      <w:r>
        <w:rPr>
          <w:spacing w:val="-6"/>
        </w:rPr>
        <w:t>ments.</w:t>
      </w:r>
      <w:r>
        <w:rPr>
          <w:spacing w:val="-6"/>
        </w:rPr>
        <w:t>Smartphone</w:t>
      </w:r>
      <w:r>
        <w:rPr>
          <w:spacing w:val="-6"/>
        </w:rPr>
        <w:t>ownership</w:t>
      </w:r>
      <w:r>
        <w:rPr>
          <w:spacing w:val="-6"/>
        </w:rPr>
        <w:t>stood</w:t>
      </w:r>
      <w:r>
        <w:rPr>
          <w:spacing w:val="-6"/>
        </w:rPr>
        <w:t>at</w:t>
      </w:r>
      <w:r>
        <w:rPr>
          <w:spacing w:val="-6"/>
        </w:rPr>
        <w:t>85.5%,</w:t>
      </w:r>
      <w:r>
        <w:rPr>
          <w:spacing w:val="-6"/>
        </w:rPr>
        <w:t>while</w:t>
      </w:r>
      <w:r>
        <w:rPr>
          <w:spacing w:val="-6"/>
        </w:rPr>
        <w:t>69%</w:t>
      </w:r>
      <w:r>
        <w:rPr>
          <w:spacing w:val="-6"/>
        </w:rPr>
        <w:t>reported</w:t>
      </w:r>
      <w:r>
        <w:rPr>
          <w:spacing w:val="-6"/>
        </w:rPr>
        <w:t>regular</w:t>
      </w:r>
      <w:r>
        <w:rPr>
          <w:spacing w:val="-6"/>
        </w:rPr>
        <w:t>internet</w:t>
      </w:r>
      <w:r>
        <w:rPr>
          <w:spacing w:val="-6"/>
        </w:rPr>
        <w:t>access—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276</w:t>
      </w:r>
      <w:r>
        <w:rPr>
          <w:w w:val="90"/>
        </w:rPr>
        <w:t>figures</w:t>
      </w:r>
      <w:r>
        <w:rPr>
          <w:w w:val="90"/>
        </w:rPr>
        <w:t>consistent</w:t>
      </w:r>
      <w:r>
        <w:rPr>
          <w:w w:val="90"/>
        </w:rPr>
        <w:t>with</w:t>
      </w:r>
      <w:r>
        <w:rPr>
          <w:w w:val="90"/>
        </w:rPr>
        <w:t>national</w:t>
      </w:r>
      <w:r>
        <w:rPr>
          <w:w w:val="90"/>
        </w:rPr>
        <w:t>tertiary-institution</w:t>
      </w:r>
      <w:r>
        <w:rPr>
          <w:w w:val="90"/>
        </w:rPr>
        <w:t>technology</w:t>
      </w:r>
      <w:r>
        <w:rPr>
          <w:w w:val="90"/>
        </w:rPr>
        <w:t>access</w:t>
      </w:r>
      <w:r>
        <w:rPr>
          <w:w w:val="90"/>
        </w:rPr>
        <w:t>surveys</w:t>
      </w:r>
      <w:r>
        <w:rPr>
          <w:w w:val="90"/>
        </w:rPr>
        <w:t>(Eze</w:t>
      </w:r>
      <w:r>
        <w:rPr>
          <w:w w:val="90"/>
        </w:rPr>
        <w:t>et</w:t>
      </w:r>
      <w:r>
        <w:rPr>
          <w:w w:val="90"/>
        </w:rPr>
        <w:t>al.,</w:t>
      </w:r>
      <w:r>
        <w:rPr/>
        <w:fldChar w:fldCharType="begin"/>
      </w:r>
      <w:r>
        <w:instrText xml:space="preserve"> HYPERLINK \l "_bookmark32" </w:instrText>
      </w:r>
      <w:r>
        <w:rPr/>
        <w:fldChar w:fldCharType="separate"/>
      </w:r>
      <w:r>
        <w:rPr>
          <w:color w:val="000099"/>
          <w:spacing w:val="-2"/>
          <w:w w:val="90"/>
        </w:rPr>
        <w:t>2018</w:t>
      </w:r>
      <w:r>
        <w:rPr/>
        <w:fldChar w:fldCharType="end"/>
      </w:r>
      <w:r>
        <w:rPr>
          <w:spacing w:val="-2"/>
          <w:w w:val="90"/>
        </w:rPr>
        <w:t>).</w:t>
      </w:r>
    </w:p>
    <w:p>
      <w:pPr>
        <w:pStyle w:val="style66"/>
        <w:rPr/>
      </w:pPr>
      <w:r>
        <w:rPr>
          <w:rFonts w:ascii="Trebuchet MS" w:hAnsi="Trebuchet MS"/>
          <w:spacing w:val="-4"/>
          <w:sz w:val="12"/>
        </w:rPr>
        <w:t>277</w:t>
      </w:r>
      <w:r>
        <w:rPr>
          <w:spacing w:val="-4"/>
        </w:rPr>
        <w:t>Data</w:t>
      </w:r>
      <w:r>
        <w:rPr>
          <w:spacing w:val="-4"/>
        </w:rPr>
        <w:t>quality</w:t>
      </w:r>
      <w:r>
        <w:rPr>
          <w:spacing w:val="-4"/>
        </w:rPr>
        <w:t>was</w:t>
      </w:r>
      <w:r>
        <w:rPr>
          <w:spacing w:val="-4"/>
        </w:rPr>
        <w:t>high:</w:t>
      </w:r>
      <w:r>
        <w:rPr>
          <w:spacing w:val="-4"/>
        </w:rPr>
        <w:t>augmented</w:t>
      </w:r>
      <w:r>
        <w:rPr>
          <w:spacing w:val="-4"/>
        </w:rPr>
        <w:t>datasets</w:t>
      </w:r>
      <w:r>
        <w:rPr>
          <w:spacing w:val="-4"/>
        </w:rPr>
        <w:t>passed</w:t>
      </w:r>
      <w:r>
        <w:rPr>
          <w:spacing w:val="-4"/>
        </w:rPr>
        <w:t>all</w:t>
      </w:r>
      <w:r>
        <w:rPr>
          <w:spacing w:val="-4"/>
        </w:rPr>
        <w:t>Kolmogorov–Smirnov</w:t>
      </w:r>
      <w:r>
        <w:rPr>
          <w:spacing w:val="-4"/>
        </w:rPr>
        <w:t>distributional</w:t>
      </w:r>
    </w:p>
    <w:p>
      <w:pPr>
        <w:pStyle w:val="style66"/>
        <w:rPr/>
      </w:pPr>
      <w:r>
        <w:rPr>
          <w:rFonts w:ascii="Trebuchet MS"/>
          <w:spacing w:val="-8"/>
          <w:sz w:val="12"/>
        </w:rPr>
        <w:t>278</w:t>
      </w:r>
      <w:r>
        <w:rPr>
          <w:spacing w:val="-8"/>
        </w:rPr>
        <w:t>equivalence</w:t>
      </w:r>
      <w:r>
        <w:rPr>
          <w:spacing w:val="-8"/>
        </w:rPr>
        <w:t>checks,</w:t>
      </w:r>
      <w:r>
        <w:rPr>
          <w:spacing w:val="-8"/>
        </w:rPr>
        <w:t>and</w:t>
      </w:r>
      <w:r>
        <w:rPr>
          <w:spacing w:val="-8"/>
        </w:rPr>
        <w:t>no</w:t>
      </w:r>
      <w:r>
        <w:rPr>
          <w:spacing w:val="-8"/>
        </w:rPr>
        <w:t>systematic</w:t>
      </w:r>
      <w:r>
        <w:rPr>
          <w:spacing w:val="-8"/>
        </w:rPr>
        <w:t>missing</w:t>
      </w:r>
      <w:r>
        <w:rPr>
          <w:spacing w:val="-8"/>
        </w:rPr>
        <w:t>data</w:t>
      </w:r>
      <w:r>
        <w:rPr>
          <w:spacing w:val="-8"/>
        </w:rPr>
        <w:t>patterns</w:t>
      </w:r>
      <w:r>
        <w:rPr>
          <w:spacing w:val="-8"/>
        </w:rPr>
        <w:t>were</w:t>
      </w:r>
      <w:r>
        <w:rPr>
          <w:spacing w:val="-8"/>
        </w:rPr>
        <w:t>identified.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279</w:t>
      </w:r>
      <w:bookmarkStart w:id="21" w:name="Reliability Analysis"/>
      <w:bookmarkEnd w:id="21"/>
      <w:r>
        <w:rPr>
          <w:spacing w:val="-5"/>
        </w:rPr>
        <w:t>4.2</w:t>
      </w:r>
      <w:r>
        <w:tab/>
      </w:r>
      <w:r>
        <w:t>Reliability</w:t>
      </w:r>
      <w:r>
        <w:rPr>
          <w:spacing w:val="-2"/>
        </w:rPr>
        <w:t>Analysis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 w:hAnsi="Trebuchet MS"/>
          <w:spacing w:val="-6"/>
          <w:sz w:val="12"/>
        </w:rPr>
        <w:t>280</w:t>
      </w:r>
      <w:r>
        <w:rPr>
          <w:spacing w:val="-6"/>
        </w:rPr>
        <w:t>Cronbach’s</w:t>
      </w:r>
      <w:r>
        <w:rPr>
          <w:spacing w:val="-6"/>
        </w:rPr>
        <w:t>alpha</w:t>
      </w:r>
      <w:r>
        <w:rPr>
          <w:spacing w:val="-6"/>
        </w:rPr>
        <w:t>coefficients</w:t>
      </w:r>
      <w:r>
        <w:rPr>
          <w:spacing w:val="-6"/>
        </w:rPr>
        <w:t>for</w:t>
      </w:r>
      <w:r>
        <w:rPr>
          <w:spacing w:val="-6"/>
        </w:rPr>
        <w:t>all</w:t>
      </w:r>
      <w:r>
        <w:rPr>
          <w:spacing w:val="-6"/>
        </w:rPr>
        <w:t>TAM/UTAUT</w:t>
      </w:r>
      <w:r>
        <w:rPr>
          <w:spacing w:val="-6"/>
        </w:rPr>
        <w:t>constructs</w:t>
      </w:r>
      <w:r>
        <w:rPr>
          <w:spacing w:val="-6"/>
        </w:rPr>
        <w:t>are</w:t>
      </w:r>
      <w:r>
        <w:rPr>
          <w:spacing w:val="-6"/>
        </w:rPr>
        <w:t>presented</w:t>
      </w:r>
      <w:r>
        <w:rPr>
          <w:spacing w:val="-6"/>
        </w:rPr>
        <w:t>in</w:t>
      </w:r>
      <w:r>
        <w:rPr>
          <w:spacing w:val="-6"/>
        </w:rPr>
        <w:t>Table</w:t>
      </w:r>
      <w:r>
        <w:rPr/>
        <w:fldChar w:fldCharType="begin"/>
      </w:r>
      <w:r>
        <w:instrText xml:space="preserve"> HYPERLINK \l "_bookmark4" </w:instrText>
      </w:r>
      <w:r>
        <w:rPr/>
        <w:fldChar w:fldCharType="separate"/>
      </w:r>
      <w:r>
        <w:rPr>
          <w:spacing w:val="-6"/>
        </w:rPr>
        <w:t>2</w:t>
      </w:r>
      <w:r>
        <w:rPr/>
        <w:fldChar w:fldCharType="end"/>
      </w:r>
      <w:r>
        <w:rPr>
          <w:spacing w:val="-6"/>
        </w:rPr>
        <w:t>.</w:t>
      </w:r>
    </w:p>
    <w:p>
      <w:pPr>
        <w:pStyle w:val="style66"/>
        <w:tabs>
          <w:tab w:val="left" w:leader="none" w:pos="799"/>
        </w:tabs>
        <w:spacing w:before="185"/>
        <w:rPr>
          <w:rFonts w:ascii="Tahoma" w:hAnsi="Tahoma"/>
        </w:rPr>
      </w:pPr>
      <w:r>
        <w:rPr>
          <w:rFonts w:ascii="Trebuchet MS" w:hAnsi="Trebuchet MS"/>
          <w:spacing w:val="-5"/>
          <w:sz w:val="12"/>
        </w:rPr>
        <w:t>281</w:t>
      </w:r>
      <w:r>
        <w:rPr>
          <w:rFonts w:ascii="Trebuchet MS" w:hAnsi="Trebuchet MS"/>
          <w:sz w:val="12"/>
        </w:rPr>
        <w:tab/>
      </w:r>
      <w:r>
        <w:rPr>
          <w:w w:val="90"/>
        </w:rPr>
        <w:t>Perceived</w:t>
      </w:r>
      <w:r>
        <w:rPr>
          <w:w w:val="90"/>
        </w:rPr>
        <w:t>Usefulness</w:t>
      </w:r>
      <w:r>
        <w:rPr>
          <w:w w:val="90"/>
        </w:rPr>
        <w:t>demonstrated</w:t>
      </w:r>
      <w:r>
        <w:rPr>
          <w:w w:val="90"/>
        </w:rPr>
        <w:t>acceptable-to-excellent</w:t>
      </w:r>
      <w:r>
        <w:rPr>
          <w:w w:val="90"/>
        </w:rPr>
        <w:t>reliability</w:t>
      </w:r>
      <w:r>
        <w:rPr>
          <w:w w:val="90"/>
        </w:rPr>
        <w:t>for</w:t>
      </w:r>
      <w:r>
        <w:rPr>
          <w:w w:val="90"/>
        </w:rPr>
        <w:t>both</w:t>
      </w:r>
      <w:r>
        <w:rPr>
          <w:w w:val="90"/>
        </w:rPr>
        <w:t>students</w:t>
      </w:r>
      <w:r>
        <w:rPr>
          <w:w w:val="90"/>
        </w:rPr>
        <w:t>(</w:t>
      </w:r>
      <w:r>
        <w:rPr>
          <w:rFonts w:ascii="Calibri" w:hAnsi="Calibri"/>
          <w:i/>
          <w:w w:val="90"/>
        </w:rPr>
        <w:t>α</w:t>
      </w:r>
      <w:r>
        <w:rPr>
          <w:rFonts w:ascii="Tahoma" w:hAnsi="Tahoma"/>
          <w:spacing w:val="-10"/>
          <w:w w:val="90"/>
        </w:rPr>
        <w:t>=</w:t>
      </w:r>
    </w:p>
    <w:p>
      <w:pPr>
        <w:pStyle w:val="style66"/>
        <w:spacing w:before="172"/>
        <w:rPr/>
      </w:pPr>
      <w:r>
        <w:rPr>
          <w:rFonts w:ascii="Trebuchet MS" w:hAnsi="Trebuchet MS"/>
          <w:spacing w:val="-4"/>
          <w:sz w:val="12"/>
        </w:rPr>
        <w:t>282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783) and staff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α</w:t>
      </w:r>
      <w:r>
        <w:rPr>
          <w:rFonts w:ascii="Tahoma" w:hAnsi="Tahoma"/>
          <w:spacing w:val="-4"/>
        </w:rPr>
        <w:t>=</w:t>
      </w:r>
      <w:r>
        <w:rPr>
          <w:spacing w:val="-4"/>
        </w:rPr>
        <w:t>1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000),</w:t>
      </w:r>
      <w:r>
        <w:rPr>
          <w:spacing w:val="-4"/>
        </w:rPr>
        <w:t>confirming</w:t>
      </w:r>
      <w:r>
        <w:rPr>
          <w:spacing w:val="-4"/>
        </w:rPr>
        <w:t>that</w:t>
      </w:r>
      <w:r>
        <w:rPr>
          <w:spacing w:val="-4"/>
        </w:rPr>
        <w:t>the</w:t>
      </w:r>
      <w:r>
        <w:rPr>
          <w:spacing w:val="-4"/>
        </w:rPr>
        <w:t>seven</w:t>
      </w:r>
      <w:r>
        <w:rPr>
          <w:spacing w:val="-4"/>
        </w:rPr>
        <w:t>PU</w:t>
      </w:r>
      <w:r>
        <w:rPr>
          <w:spacing w:val="-4"/>
        </w:rPr>
        <w:t>items</w:t>
      </w:r>
      <w:r>
        <w:rPr>
          <w:spacing w:val="-4"/>
        </w:rPr>
        <w:t>measured</w:t>
      </w:r>
      <w:r>
        <w:rPr>
          <w:spacing w:val="-4"/>
        </w:rPr>
        <w:t>a</w:t>
      </w:r>
      <w:r>
        <w:rPr>
          <w:spacing w:val="-4"/>
        </w:rPr>
        <w:t>coherent</w:t>
      </w:r>
      <w:r>
        <w:rPr>
          <w:spacing w:val="-4"/>
        </w:rPr>
        <w:t>under-</w:t>
      </w:r>
    </w:p>
    <w:p>
      <w:pPr>
        <w:pStyle w:val="style66"/>
        <w:spacing w:before="172"/>
        <w:rPr/>
      </w:pPr>
      <w:r>
        <w:rPr>
          <w:rFonts w:ascii="Trebuchet MS" w:hAnsi="Trebuchet MS"/>
          <w:spacing w:val="-4"/>
          <w:sz w:val="12"/>
        </w:rPr>
        <w:t>283</w:t>
      </w:r>
      <w:r>
        <w:rPr>
          <w:spacing w:val="-4"/>
        </w:rPr>
        <w:t>lying construct.</w:t>
      </w:r>
      <w:r>
        <w:rPr>
          <w:spacing w:val="-4"/>
        </w:rPr>
        <w:t>Technology</w:t>
      </w:r>
      <w:r>
        <w:rPr>
          <w:spacing w:val="-4"/>
        </w:rPr>
        <w:t>Readiness</w:t>
      </w:r>
      <w:r>
        <w:rPr>
          <w:spacing w:val="-4"/>
        </w:rPr>
        <w:t>exhibited</w:t>
      </w:r>
      <w:r>
        <w:rPr>
          <w:spacing w:val="-4"/>
        </w:rPr>
        <w:t>good</w:t>
      </w:r>
      <w:r>
        <w:rPr>
          <w:spacing w:val="-4"/>
        </w:rPr>
        <w:t>reliability</w:t>
      </w:r>
      <w:r>
        <w:rPr>
          <w:spacing w:val="-4"/>
        </w:rPr>
        <w:t>among</w:t>
      </w:r>
      <w:r>
        <w:rPr>
          <w:spacing w:val="-4"/>
        </w:rPr>
        <w:t>students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α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873).</w:t>
      </w:r>
    </w:p>
    <w:p>
      <w:pPr>
        <w:pStyle w:val="style66"/>
        <w:spacing w:after="0"/>
        <w:rPr/>
        <w:sectPr>
          <w:pgSz w:w="11910" w:h="16840" w:orient="portrait"/>
          <w:pgMar w:top="1320" w:right="566" w:bottom="1060" w:left="992" w:header="0" w:footer="863" w:gutter="0"/>
        </w:sectPr>
      </w:pPr>
    </w:p>
    <w:bookmarkStart w:id="22" w:name="_bookmark4"/>
    <w:bookmarkEnd w:id="22"/>
    <w:p>
      <w:pPr>
        <w:pStyle w:val="style0"/>
        <w:spacing w:before="83"/>
        <w:ind w:left="499" w:right="923" w:firstLine="0"/>
        <w:jc w:val="center"/>
        <w:rPr>
          <w:sz w:val="22"/>
        </w:rPr>
      </w:pPr>
      <w:r>
        <w:rPr>
          <w:rFonts w:ascii="Times New Roman"/>
          <w:b/>
          <w:spacing w:val="-6"/>
          <w:sz w:val="22"/>
        </w:rPr>
        <w:t>Table</w:t>
      </w:r>
      <w:r>
        <w:rPr>
          <w:rFonts w:ascii="Times New Roman"/>
          <w:b/>
          <w:spacing w:val="-6"/>
          <w:sz w:val="22"/>
        </w:rPr>
        <w:t>2:</w:t>
      </w:r>
      <w:r>
        <w:rPr>
          <w:spacing w:val="-6"/>
          <w:sz w:val="22"/>
        </w:rPr>
        <w:t>Reliability</w:t>
      </w:r>
      <w:r>
        <w:rPr>
          <w:spacing w:val="-6"/>
          <w:sz w:val="22"/>
        </w:rPr>
        <w:t>analysis</w:t>
      </w:r>
      <w:r>
        <w:rPr>
          <w:spacing w:val="-6"/>
          <w:sz w:val="22"/>
        </w:rPr>
        <w:t>and</w:t>
      </w:r>
      <w:r>
        <w:rPr>
          <w:spacing w:val="-6"/>
          <w:sz w:val="22"/>
        </w:rPr>
        <w:t>descriptive</w:t>
      </w:r>
      <w:r>
        <w:rPr>
          <w:spacing w:val="-6"/>
          <w:sz w:val="22"/>
        </w:rPr>
        <w:t>statistics</w:t>
      </w:r>
      <w:r>
        <w:rPr>
          <w:spacing w:val="-6"/>
          <w:sz w:val="22"/>
        </w:rPr>
        <w:t>for</w:t>
      </w:r>
      <w:r>
        <w:rPr>
          <w:spacing w:val="-6"/>
          <w:sz w:val="22"/>
        </w:rPr>
        <w:t>TAM/UTAUT</w:t>
      </w:r>
      <w:r>
        <w:rPr>
          <w:spacing w:val="-6"/>
          <w:sz w:val="22"/>
        </w:rPr>
        <w:t>constructs.</w:t>
      </w:r>
    </w:p>
    <w:p>
      <w:pPr>
        <w:pStyle w:val="style66"/>
        <w:spacing w:before="5"/>
        <w:ind w:left="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6" behindDoc="true" locked="false" layoutInCell="true" allowOverlap="true">
                <wp:simplePos x="0" y="0"/>
                <wp:positionH relativeFrom="page">
                  <wp:posOffset>1495386</wp:posOffset>
                </wp:positionH>
                <wp:positionV relativeFrom="paragraph">
                  <wp:posOffset>152958</wp:posOffset>
                </wp:positionV>
                <wp:extent cx="4569459" cy="1270"/>
                <wp:effectExtent l="0" t="0" r="0" b="0"/>
                <wp:wrapTopAndBottom/>
                <wp:docPr id="1027" name="Graphic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569459" cy="127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569460" h="0" stroke="1">
                              <a:moveTo>
                                <a:pt x="0" y="0"/>
                              </a:moveTo>
                              <a:lnTo>
                                <a:pt x="4569218" y="0"/>
                              </a:lnTo>
                            </a:path>
                          </a:pathLst>
                        </a:custGeom>
                        <a:ln cmpd="sng" cap="flat" w="118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7" coordsize="4569460,0" path="m0,0l4569218,0e" filled="f" stroked="t" style="position:absolute;margin-left:117.75pt;margin-top:12.04pt;width:359.8pt;height:0.1pt;z-index:-2147483641;mso-position-horizontal-relative:page;mso-position-vertical-relative:text;mso-width-relative:page;mso-height-relative:page;mso-wrap-distance-left:0.0pt;mso-wrap-distance-right:0.0pt;visibility:visible;">
                <v:stroke weight="0.94pt"/>
                <w10:wrap type="topAndBottom"/>
                <v:fill/>
                <v:path textboxrect="0,0,4569460,0" o:connectlocs=""/>
              </v:shape>
            </w:pict>
          </mc:Fallback>
        </mc:AlternateContent>
      </w:r>
    </w:p>
    <w:p>
      <w:pPr>
        <w:pStyle w:val="style0"/>
        <w:tabs>
          <w:tab w:val="left" w:leader="none" w:pos="6822"/>
        </w:tabs>
        <w:spacing w:before="29"/>
        <w:ind w:left="4567" w:right="0" w:firstLine="0"/>
        <w:jc w:val="left"/>
        <w:rPr>
          <w:sz w:val="24"/>
        </w:rPr>
      </w:pPr>
      <w:r>
        <w:rPr>
          <w:rFonts w:ascii="Times New Roman"/>
          <w:b/>
          <w:sz w:val="24"/>
        </w:rPr>
        <w:t>Students</w:t>
      </w:r>
      <w:r>
        <w:rPr>
          <w:sz w:val="24"/>
        </w:rPr>
        <w:t>(</w:t>
      </w:r>
      <w:r>
        <w:rPr>
          <w:rFonts w:ascii="Times New Roman"/>
          <w:i/>
          <w:sz w:val="24"/>
        </w:rPr>
        <w:t>n</w:t>
      </w:r>
      <w:r>
        <w:rPr>
          <w:rFonts w:ascii="Tahoma"/>
          <w:sz w:val="24"/>
        </w:rPr>
        <w:t>=</w:t>
      </w:r>
      <w:r>
        <w:rPr>
          <w:spacing w:val="-4"/>
          <w:sz w:val="24"/>
        </w:rPr>
        <w:t>300)</w:t>
      </w:r>
      <w:r>
        <w:rPr>
          <w:sz w:val="24"/>
        </w:rPr>
        <w:tab/>
      </w:r>
      <w:r>
        <w:rPr>
          <w:rFonts w:ascii="Times New Roman"/>
          <w:b/>
          <w:sz w:val="24"/>
        </w:rPr>
        <w:t>Staff</w:t>
      </w:r>
      <w:r>
        <w:rPr>
          <w:sz w:val="24"/>
        </w:rPr>
        <w:t>(</w:t>
      </w:r>
      <w:r>
        <w:rPr>
          <w:rFonts w:ascii="Times New Roman"/>
          <w:i/>
          <w:sz w:val="24"/>
        </w:rPr>
        <w:t>n</w:t>
      </w:r>
      <w:r>
        <w:rPr>
          <w:rFonts w:ascii="Tahoma"/>
          <w:sz w:val="24"/>
        </w:rPr>
        <w:t>=</w:t>
      </w:r>
      <w:r>
        <w:rPr>
          <w:spacing w:val="-4"/>
          <w:sz w:val="24"/>
        </w:rPr>
        <w:t>100)</w:t>
      </w:r>
    </w:p>
    <w:p>
      <w:pPr>
        <w:pStyle w:val="style66"/>
        <w:spacing w:before="7"/>
        <w:ind w:left="0"/>
        <w:rPr>
          <w:sz w:val="6"/>
        </w:rPr>
      </w:pPr>
    </w:p>
    <w:tbl>
      <w:tblPr>
        <w:tblW w:w="0" w:type="auto"/>
        <w:jc w:val="left"/>
        <w:tblInd w:w="1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888"/>
        <w:gridCol w:w="667"/>
        <w:gridCol w:w="666"/>
        <w:gridCol w:w="553"/>
        <w:gridCol w:w="235"/>
        <w:gridCol w:w="667"/>
        <w:gridCol w:w="664"/>
        <w:gridCol w:w="545"/>
      </w:tblGrid>
      <w:tr>
        <w:trPr>
          <w:trHeight w:val="393" w:hRule="atLeast"/>
          <w:jc w:val="left"/>
        </w:trPr>
        <w:tc>
          <w:tcPr>
            <w:tcW w:w="2315" w:type="dxa"/>
            <w:tcBorders>
              <w:bottom w:val="single" w:sz="6" w:space="0" w:color="000000"/>
            </w:tcBorders>
          </w:tcPr>
          <w:p>
            <w:pPr>
              <w:pStyle w:val="style4101"/>
              <w:spacing w:before="39" w:lineRule="auto" w:line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Construct</w:t>
            </w:r>
          </w:p>
        </w:tc>
        <w:tc>
          <w:tcPr>
            <w:tcW w:w="888" w:type="dxa"/>
            <w:tcBorders>
              <w:bottom w:val="single" w:sz="6" w:space="0" w:color="000000"/>
            </w:tcBorders>
          </w:tcPr>
          <w:p>
            <w:pPr>
              <w:pStyle w:val="style4101"/>
              <w:spacing w:before="39" w:lineRule="auto" w:line="240"/>
              <w:ind w:right="116"/>
              <w:rPr>
                <w:sz w:val="24"/>
              </w:rPr>
            </w:pPr>
            <w:r>
              <w:rPr>
                <w:spacing w:val="-2"/>
                <w:sz w:val="24"/>
              </w:rPr>
              <w:t>Items</w:t>
            </w:r>
          </w:p>
        </w:tc>
        <w:tc>
          <w:tcPr>
            <w:tcW w:w="667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style4101"/>
              <w:spacing w:before="39" w:lineRule="auto" w:line="240"/>
              <w:ind w:right="137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10"/>
                <w:w w:val="110"/>
                <w:sz w:val="24"/>
              </w:rPr>
              <w:t>α</w:t>
            </w:r>
          </w:p>
        </w:tc>
        <w:tc>
          <w:tcPr>
            <w:tcW w:w="666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style4101"/>
              <w:spacing w:before="43" w:lineRule="auto" w:line="240"/>
              <w:ind w:right="12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M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style4101"/>
              <w:spacing w:before="43" w:lineRule="auto" w:line="240"/>
              <w:ind w:left="111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5"/>
                <w:sz w:val="24"/>
              </w:rPr>
              <w:t>SD</w:t>
            </w:r>
          </w:p>
        </w:tc>
        <w:tc>
          <w:tcPr>
            <w:tcW w:w="235" w:type="dxa"/>
            <w:tcBorders>
              <w:bottom w:val="single" w:sz="6" w:space="0" w:color="000000"/>
            </w:tcBorders>
          </w:tcPr>
          <w:p>
            <w:pPr>
              <w:pStyle w:val="style4101"/>
              <w:spacing w:lineRule="auto" w:line="24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67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style4101"/>
              <w:spacing w:before="39" w:lineRule="auto" w:line="240"/>
              <w:ind w:right="141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10"/>
                <w:w w:val="110"/>
                <w:sz w:val="24"/>
              </w:rPr>
              <w:t>α</w:t>
            </w:r>
          </w:p>
        </w:tc>
        <w:tc>
          <w:tcPr>
            <w:tcW w:w="664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style4101"/>
              <w:spacing w:before="43" w:lineRule="auto" w:line="240"/>
              <w:ind w:right="15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M</w:t>
            </w:r>
          </w:p>
        </w:tc>
        <w:tc>
          <w:tcPr>
            <w:tcW w:w="54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style4101"/>
              <w:spacing w:before="43" w:lineRule="auto" w:line="240"/>
              <w:ind w:left="111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5"/>
                <w:sz w:val="24"/>
              </w:rPr>
              <w:t>SD</w:t>
            </w:r>
          </w:p>
        </w:tc>
      </w:tr>
      <w:tr>
        <w:tblPrEx/>
        <w:trPr>
          <w:trHeight w:val="335" w:hRule="atLeast"/>
          <w:jc w:val="left"/>
        </w:trPr>
        <w:tc>
          <w:tcPr>
            <w:tcW w:w="2315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9" w:lineRule="exact" w:line="27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Perceived</w:t>
            </w:r>
            <w:r>
              <w:rPr>
                <w:spacing w:val="-2"/>
                <w:w w:val="95"/>
                <w:sz w:val="24"/>
              </w:rPr>
              <w:t>Usefulness</w:t>
            </w:r>
          </w:p>
        </w:tc>
        <w:tc>
          <w:tcPr>
            <w:tcW w:w="888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9" w:lineRule="exact" w:line="276"/>
              <w:ind w:right="11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67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26" w:lineRule="exact" w:line="289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783</w:t>
            </w:r>
          </w:p>
        </w:tc>
        <w:tc>
          <w:tcPr>
            <w:tcW w:w="666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26" w:lineRule="exact" w:line="289"/>
              <w:ind w:left="10" w:right="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4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02</w:t>
            </w:r>
          </w:p>
        </w:tc>
        <w:tc>
          <w:tcPr>
            <w:tcW w:w="553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26" w:lineRule="exact" w:line="289"/>
              <w:ind w:left="11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53</w:t>
            </w:r>
          </w:p>
        </w:tc>
        <w:tc>
          <w:tcPr>
            <w:tcW w:w="235" w:type="dxa"/>
            <w:tcBorders>
              <w:top w:val="single" w:sz="6" w:space="0" w:color="000000"/>
            </w:tcBorders>
          </w:tcPr>
          <w:p>
            <w:pPr>
              <w:pStyle w:val="style4101"/>
              <w:spacing w:lineRule="auto" w:line="24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67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26" w:lineRule="exact" w:line="289"/>
              <w:ind w:left="-1" w:right="12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1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000</w:t>
            </w:r>
          </w:p>
        </w:tc>
        <w:tc>
          <w:tcPr>
            <w:tcW w:w="664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26" w:lineRule="exact" w:line="289"/>
              <w:ind w:left="10" w:right="1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97</w:t>
            </w:r>
          </w:p>
        </w:tc>
        <w:tc>
          <w:tcPr>
            <w:tcW w:w="545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26" w:lineRule="exact" w:line="289"/>
              <w:ind w:left="11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49</w:t>
            </w:r>
          </w:p>
        </w:tc>
      </w:tr>
      <w:tr>
        <w:tblPrEx/>
        <w:trPr>
          <w:trHeight w:val="288" w:hRule="atLeast"/>
          <w:jc w:val="left"/>
        </w:trPr>
        <w:tc>
          <w:tcPr>
            <w:tcW w:w="2315" w:type="dxa"/>
            <w:tcBorders/>
          </w:tcPr>
          <w:p>
            <w:pPr>
              <w:pStyle w:val="style4101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Technology</w:t>
            </w:r>
            <w:r>
              <w:rPr>
                <w:spacing w:val="-2"/>
                <w:sz w:val="24"/>
              </w:rPr>
              <w:t>Readiness</w:t>
            </w:r>
          </w:p>
        </w:tc>
        <w:tc>
          <w:tcPr>
            <w:tcW w:w="888" w:type="dxa"/>
            <w:tcBorders/>
          </w:tcPr>
          <w:p>
            <w:pPr>
              <w:pStyle w:val="style4101"/>
              <w:ind w:right="1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67" w:type="dxa"/>
            <w:tcBorders/>
          </w:tcPr>
          <w:p>
            <w:pPr>
              <w:pStyle w:val="style4101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873</w:t>
            </w:r>
          </w:p>
        </w:tc>
        <w:tc>
          <w:tcPr>
            <w:tcW w:w="666" w:type="dxa"/>
            <w:tcBorders/>
          </w:tcPr>
          <w:p>
            <w:pPr>
              <w:pStyle w:val="style4101"/>
              <w:ind w:left="10" w:right="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87</w:t>
            </w:r>
          </w:p>
        </w:tc>
        <w:tc>
          <w:tcPr>
            <w:tcW w:w="553" w:type="dxa"/>
            <w:tcBorders/>
          </w:tcPr>
          <w:p>
            <w:pPr>
              <w:pStyle w:val="style4101"/>
              <w:ind w:left="11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56</w:t>
            </w:r>
          </w:p>
        </w:tc>
        <w:tc>
          <w:tcPr>
            <w:tcW w:w="235" w:type="dxa"/>
            <w:tcBorders/>
          </w:tcPr>
          <w:p>
            <w:pPr>
              <w:pStyle w:val="style4101"/>
              <w:spacing w:lineRule="auto" w:line="24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  <w:tcBorders/>
          </w:tcPr>
          <w:p>
            <w:pPr>
              <w:pStyle w:val="style4101"/>
              <w:ind w:right="122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664" w:type="dxa"/>
            <w:tcBorders/>
          </w:tcPr>
          <w:p>
            <w:pPr>
              <w:pStyle w:val="style4101"/>
              <w:ind w:left="10" w:right="15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545" w:type="dxa"/>
            <w:tcBorders/>
          </w:tcPr>
          <w:p>
            <w:pPr>
              <w:pStyle w:val="style4101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</w:tr>
      <w:tr>
        <w:tblPrEx/>
        <w:trPr>
          <w:trHeight w:val="288" w:hRule="atLeast"/>
          <w:jc w:val="left"/>
        </w:trPr>
        <w:tc>
          <w:tcPr>
            <w:tcW w:w="2315" w:type="dxa"/>
            <w:tcBorders/>
          </w:tcPr>
          <w:p>
            <w:pPr>
              <w:pStyle w:val="style410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Perceived</w:t>
            </w:r>
            <w:r>
              <w:rPr>
                <w:spacing w:val="-6"/>
                <w:sz w:val="24"/>
              </w:rPr>
              <w:t>Ease</w:t>
            </w:r>
            <w:r>
              <w:rPr>
                <w:spacing w:val="-6"/>
                <w:sz w:val="24"/>
              </w:rPr>
              <w:t>of</w:t>
            </w:r>
            <w:r>
              <w:rPr>
                <w:spacing w:val="-6"/>
                <w:sz w:val="24"/>
              </w:rPr>
              <w:t>Use</w:t>
            </w:r>
          </w:p>
        </w:tc>
        <w:tc>
          <w:tcPr>
            <w:tcW w:w="888" w:type="dxa"/>
            <w:tcBorders/>
          </w:tcPr>
          <w:p>
            <w:pPr>
              <w:pStyle w:val="style4101"/>
              <w:ind w:right="1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67" w:type="dxa"/>
            <w:tcBorders/>
          </w:tcPr>
          <w:p>
            <w:pPr>
              <w:pStyle w:val="style4101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457</w:t>
            </w:r>
          </w:p>
        </w:tc>
        <w:tc>
          <w:tcPr>
            <w:tcW w:w="666" w:type="dxa"/>
            <w:tcBorders/>
          </w:tcPr>
          <w:p>
            <w:pPr>
              <w:pStyle w:val="style4101"/>
              <w:ind w:left="10" w:right="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4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07</w:t>
            </w:r>
          </w:p>
        </w:tc>
        <w:tc>
          <w:tcPr>
            <w:tcW w:w="553" w:type="dxa"/>
            <w:tcBorders/>
          </w:tcPr>
          <w:p>
            <w:pPr>
              <w:pStyle w:val="style4101"/>
              <w:ind w:left="11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42</w:t>
            </w:r>
          </w:p>
        </w:tc>
        <w:tc>
          <w:tcPr>
            <w:tcW w:w="235" w:type="dxa"/>
            <w:tcBorders/>
          </w:tcPr>
          <w:p>
            <w:pPr>
              <w:pStyle w:val="style4101"/>
              <w:spacing w:lineRule="auto" w:line="24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  <w:tcBorders/>
          </w:tcPr>
          <w:p>
            <w:pPr>
              <w:pStyle w:val="style4101"/>
              <w:ind w:left="-1" w:right="12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634</w:t>
            </w:r>
          </w:p>
        </w:tc>
        <w:tc>
          <w:tcPr>
            <w:tcW w:w="664" w:type="dxa"/>
            <w:tcBorders/>
          </w:tcPr>
          <w:p>
            <w:pPr>
              <w:pStyle w:val="style4101"/>
              <w:ind w:left="10" w:right="1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93</w:t>
            </w:r>
          </w:p>
        </w:tc>
        <w:tc>
          <w:tcPr>
            <w:tcW w:w="545" w:type="dxa"/>
            <w:tcBorders/>
          </w:tcPr>
          <w:p>
            <w:pPr>
              <w:pStyle w:val="style4101"/>
              <w:ind w:left="11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41</w:t>
            </w:r>
          </w:p>
        </w:tc>
      </w:tr>
      <w:tr>
        <w:tblPrEx/>
        <w:trPr>
          <w:trHeight w:val="288" w:hRule="atLeast"/>
          <w:jc w:val="left"/>
        </w:trPr>
        <w:tc>
          <w:tcPr>
            <w:tcW w:w="2315" w:type="dxa"/>
            <w:tcBorders/>
          </w:tcPr>
          <w:p>
            <w:pPr>
              <w:pStyle w:val="style4101"/>
              <w:jc w:val="left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Influence</w:t>
            </w:r>
          </w:p>
        </w:tc>
        <w:tc>
          <w:tcPr>
            <w:tcW w:w="888" w:type="dxa"/>
            <w:tcBorders/>
          </w:tcPr>
          <w:p>
            <w:pPr>
              <w:pStyle w:val="style4101"/>
              <w:ind w:right="1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7" w:type="dxa"/>
            <w:tcBorders/>
          </w:tcPr>
          <w:p>
            <w:pPr>
              <w:pStyle w:val="style4101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311</w:t>
            </w:r>
          </w:p>
        </w:tc>
        <w:tc>
          <w:tcPr>
            <w:tcW w:w="666" w:type="dxa"/>
            <w:tcBorders/>
          </w:tcPr>
          <w:p>
            <w:pPr>
              <w:pStyle w:val="style4101"/>
              <w:ind w:left="10" w:right="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4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01</w:t>
            </w:r>
          </w:p>
        </w:tc>
        <w:tc>
          <w:tcPr>
            <w:tcW w:w="553" w:type="dxa"/>
            <w:tcBorders/>
          </w:tcPr>
          <w:p>
            <w:pPr>
              <w:pStyle w:val="style4101"/>
              <w:ind w:left="11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55</w:t>
            </w:r>
          </w:p>
        </w:tc>
        <w:tc>
          <w:tcPr>
            <w:tcW w:w="235" w:type="dxa"/>
            <w:tcBorders/>
          </w:tcPr>
          <w:p>
            <w:pPr>
              <w:pStyle w:val="style4101"/>
              <w:spacing w:lineRule="auto" w:line="24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  <w:tcBorders/>
          </w:tcPr>
          <w:p>
            <w:pPr>
              <w:pStyle w:val="style4101"/>
              <w:ind w:left="-1" w:right="12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521</w:t>
            </w:r>
          </w:p>
        </w:tc>
        <w:tc>
          <w:tcPr>
            <w:tcW w:w="664" w:type="dxa"/>
            <w:tcBorders/>
          </w:tcPr>
          <w:p>
            <w:pPr>
              <w:pStyle w:val="style4101"/>
              <w:ind w:left="10" w:right="1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91</w:t>
            </w:r>
          </w:p>
        </w:tc>
        <w:tc>
          <w:tcPr>
            <w:tcW w:w="545" w:type="dxa"/>
            <w:tcBorders/>
          </w:tcPr>
          <w:p>
            <w:pPr>
              <w:pStyle w:val="style4101"/>
              <w:ind w:left="11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48</w:t>
            </w:r>
          </w:p>
        </w:tc>
      </w:tr>
      <w:tr>
        <w:tblPrEx/>
        <w:trPr>
          <w:trHeight w:val="288" w:hRule="atLeast"/>
          <w:jc w:val="left"/>
        </w:trPr>
        <w:tc>
          <w:tcPr>
            <w:tcW w:w="2315" w:type="dxa"/>
            <w:tcBorders/>
          </w:tcPr>
          <w:p>
            <w:pPr>
              <w:pStyle w:val="style410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Facilitating</w:t>
            </w:r>
            <w:r>
              <w:rPr>
                <w:spacing w:val="-2"/>
                <w:sz w:val="24"/>
              </w:rPr>
              <w:t>Conditions</w:t>
            </w:r>
          </w:p>
        </w:tc>
        <w:tc>
          <w:tcPr>
            <w:tcW w:w="888" w:type="dxa"/>
            <w:tcBorders/>
          </w:tcPr>
          <w:p>
            <w:pPr>
              <w:pStyle w:val="style4101"/>
              <w:ind w:right="1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7" w:type="dxa"/>
            <w:tcBorders/>
          </w:tcPr>
          <w:p>
            <w:pPr>
              <w:pStyle w:val="style4101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135</w:t>
            </w:r>
          </w:p>
        </w:tc>
        <w:tc>
          <w:tcPr>
            <w:tcW w:w="666" w:type="dxa"/>
            <w:tcBorders/>
          </w:tcPr>
          <w:p>
            <w:pPr>
              <w:pStyle w:val="style4101"/>
              <w:ind w:left="10" w:right="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95</w:t>
            </w:r>
          </w:p>
        </w:tc>
        <w:tc>
          <w:tcPr>
            <w:tcW w:w="553" w:type="dxa"/>
            <w:tcBorders/>
          </w:tcPr>
          <w:p>
            <w:pPr>
              <w:pStyle w:val="style4101"/>
              <w:ind w:left="11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52</w:t>
            </w:r>
          </w:p>
        </w:tc>
        <w:tc>
          <w:tcPr>
            <w:tcW w:w="235" w:type="dxa"/>
            <w:tcBorders/>
          </w:tcPr>
          <w:p>
            <w:pPr>
              <w:pStyle w:val="style4101"/>
              <w:spacing w:lineRule="auto" w:line="24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  <w:tcBorders/>
          </w:tcPr>
          <w:p>
            <w:pPr>
              <w:pStyle w:val="style4101"/>
              <w:ind w:left="-1" w:right="12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503</w:t>
            </w:r>
          </w:p>
        </w:tc>
        <w:tc>
          <w:tcPr>
            <w:tcW w:w="664" w:type="dxa"/>
            <w:tcBorders/>
          </w:tcPr>
          <w:p>
            <w:pPr>
              <w:pStyle w:val="style4101"/>
              <w:ind w:left="10" w:right="1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85</w:t>
            </w:r>
          </w:p>
        </w:tc>
        <w:tc>
          <w:tcPr>
            <w:tcW w:w="545" w:type="dxa"/>
            <w:tcBorders/>
          </w:tcPr>
          <w:p>
            <w:pPr>
              <w:pStyle w:val="style4101"/>
              <w:ind w:left="11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55</w:t>
            </w:r>
          </w:p>
        </w:tc>
      </w:tr>
      <w:tr>
        <w:tblPrEx/>
        <w:trPr>
          <w:trHeight w:val="348" w:hRule="atLeast"/>
          <w:jc w:val="left"/>
        </w:trPr>
        <w:tc>
          <w:tcPr>
            <w:tcW w:w="2315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Behavioural</w:t>
            </w:r>
            <w:r>
              <w:rPr>
                <w:spacing w:val="-2"/>
                <w:sz w:val="24"/>
              </w:rPr>
              <w:t>Intention</w:t>
            </w:r>
          </w:p>
        </w:tc>
        <w:tc>
          <w:tcPr>
            <w:tcW w:w="888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right="1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346</w:t>
            </w:r>
          </w:p>
        </w:tc>
        <w:tc>
          <w:tcPr>
            <w:tcW w:w="666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left="10" w:right="12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99</w:t>
            </w:r>
          </w:p>
        </w:tc>
        <w:tc>
          <w:tcPr>
            <w:tcW w:w="553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left="11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90"/>
                <w:sz w:val="24"/>
              </w:rPr>
              <w:t>.</w:t>
            </w:r>
            <w:r>
              <w:rPr>
                <w:spacing w:val="-4"/>
                <w:w w:val="90"/>
                <w:sz w:val="24"/>
              </w:rPr>
              <w:t>50</w:t>
            </w:r>
          </w:p>
        </w:tc>
        <w:tc>
          <w:tcPr>
            <w:tcW w:w="235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auto" w:line="24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left="-1" w:right="12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581</w:t>
            </w:r>
          </w:p>
        </w:tc>
        <w:tc>
          <w:tcPr>
            <w:tcW w:w="664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left="10" w:right="1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</w:t>
            </w:r>
            <w:r>
              <w:rPr>
                <w:rFonts w:ascii="Verdana"/>
                <w:i/>
                <w:spacing w:val="-4"/>
                <w:w w:val="95"/>
                <w:sz w:val="24"/>
              </w:rPr>
              <w:t>.</w:t>
            </w:r>
            <w:r>
              <w:rPr>
                <w:spacing w:val="-4"/>
                <w:w w:val="95"/>
                <w:sz w:val="24"/>
              </w:rPr>
              <w:t>92</w:t>
            </w:r>
          </w:p>
        </w:tc>
        <w:tc>
          <w:tcPr>
            <w:tcW w:w="545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left="111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0</w:t>
            </w:r>
            <w:r>
              <w:rPr>
                <w:rFonts w:ascii="Verdana"/>
                <w:i/>
                <w:spacing w:val="-4"/>
                <w:w w:val="85"/>
                <w:sz w:val="24"/>
              </w:rPr>
              <w:t>.</w:t>
            </w:r>
            <w:r>
              <w:rPr>
                <w:spacing w:val="-4"/>
                <w:w w:val="85"/>
                <w:sz w:val="24"/>
              </w:rPr>
              <w:t>51</w:t>
            </w:r>
          </w:p>
        </w:tc>
      </w:tr>
    </w:tbl>
    <w:p>
      <w:pPr>
        <w:pStyle w:val="style66"/>
        <w:spacing w:before="115"/>
        <w:ind w:left="0"/>
        <w:rPr/>
      </w:pPr>
    </w:p>
    <w:p>
      <w:pPr>
        <w:pStyle w:val="style66"/>
        <w:spacing w:before="0"/>
        <w:rPr/>
      </w:pPr>
      <w:r>
        <w:rPr>
          <w:rFonts w:ascii="Trebuchet MS" w:hAnsi="Trebuchet MS"/>
          <w:spacing w:val="-4"/>
          <w:sz w:val="12"/>
        </w:rPr>
        <w:t>284</w:t>
      </w:r>
      <w:r>
        <w:rPr>
          <w:spacing w:val="-4"/>
        </w:rPr>
        <w:t>Perceived</w:t>
      </w:r>
      <w:r>
        <w:rPr>
          <w:spacing w:val="-4"/>
        </w:rPr>
        <w:t>Ease</w:t>
      </w:r>
      <w:r>
        <w:rPr>
          <w:spacing w:val="-4"/>
        </w:rPr>
        <w:t>of</w:t>
      </w:r>
      <w:r>
        <w:rPr>
          <w:spacing w:val="-4"/>
        </w:rPr>
        <w:t>Use</w:t>
      </w:r>
      <w:r>
        <w:rPr>
          <w:spacing w:val="-4"/>
        </w:rPr>
        <w:t>approached</w:t>
      </w:r>
      <w:r>
        <w:rPr>
          <w:spacing w:val="-4"/>
        </w:rPr>
        <w:t>the</w:t>
      </w:r>
      <w:r>
        <w:rPr>
          <w:spacing w:val="-4"/>
        </w:rPr>
        <w:t>threshold</w:t>
      </w:r>
      <w:r>
        <w:rPr>
          <w:spacing w:val="-4"/>
        </w:rPr>
        <w:t>for</w:t>
      </w:r>
      <w:r>
        <w:rPr>
          <w:spacing w:val="-4"/>
        </w:rPr>
        <w:t>staff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α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634)</w:t>
      </w:r>
      <w:r>
        <w:rPr>
          <w:spacing w:val="-4"/>
        </w:rPr>
        <w:t>but</w:t>
      </w:r>
      <w:r>
        <w:rPr>
          <w:spacing w:val="-4"/>
        </w:rPr>
        <w:t>fell</w:t>
      </w:r>
      <w:r>
        <w:rPr>
          <w:spacing w:val="-4"/>
        </w:rPr>
        <w:t>below</w:t>
      </w:r>
      <w:r>
        <w:rPr>
          <w:spacing w:val="-4"/>
        </w:rPr>
        <w:t>it</w:t>
      </w:r>
      <w:r>
        <w:rPr>
          <w:spacing w:val="-4"/>
        </w:rPr>
        <w:t>for</w:t>
      </w:r>
      <w:r>
        <w:rPr>
          <w:spacing w:val="-4"/>
        </w:rPr>
        <w:t>stu-</w:t>
      </w:r>
    </w:p>
    <w:p>
      <w:pPr>
        <w:pStyle w:val="style66"/>
        <w:spacing w:before="172"/>
        <w:rPr/>
      </w:pPr>
      <w:r>
        <w:rPr>
          <w:rFonts w:ascii="Trebuchet MS" w:hAnsi="Trebuchet MS"/>
          <w:spacing w:val="-4"/>
          <w:sz w:val="12"/>
        </w:rPr>
        <w:t>285</w:t>
      </w:r>
      <w:r>
        <w:rPr>
          <w:spacing w:val="-4"/>
        </w:rPr>
        <w:t>dents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α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457).</w:t>
      </w:r>
      <w:r>
        <w:rPr>
          <w:spacing w:val="-4"/>
        </w:rPr>
        <w:t>Social</w:t>
      </w:r>
      <w:r>
        <w:rPr>
          <w:spacing w:val="-4"/>
        </w:rPr>
        <w:t>Influence,</w:t>
      </w:r>
      <w:r>
        <w:rPr>
          <w:spacing w:val="-4"/>
        </w:rPr>
        <w:t>Facilitating</w:t>
      </w:r>
      <w:r>
        <w:rPr>
          <w:spacing w:val="-4"/>
        </w:rPr>
        <w:t>Conditions, and</w:t>
      </w:r>
      <w:r>
        <w:rPr>
          <w:spacing w:val="-4"/>
        </w:rPr>
        <w:t>Behavioural</w:t>
      </w:r>
      <w:r>
        <w:rPr>
          <w:spacing w:val="-4"/>
        </w:rPr>
        <w:t>Intention</w:t>
      </w:r>
      <w:r>
        <w:rPr>
          <w:spacing w:val="-4"/>
        </w:rPr>
        <w:t>yielded</w:t>
      </w:r>
    </w:p>
    <w:p>
      <w:pPr>
        <w:pStyle w:val="style66"/>
        <w:spacing w:before="186"/>
        <w:rPr/>
      </w:pPr>
      <w:r>
        <w:rPr>
          <w:rFonts w:ascii="Trebuchet MS"/>
          <w:spacing w:val="-6"/>
          <w:sz w:val="12"/>
        </w:rPr>
        <w:t>286</w:t>
      </w:r>
      <w:r>
        <w:rPr>
          <w:spacing w:val="-6"/>
        </w:rPr>
        <w:t>alpha</w:t>
      </w:r>
      <w:r>
        <w:rPr>
          <w:spacing w:val="-6"/>
        </w:rPr>
        <w:t>values</w:t>
      </w:r>
      <w:r>
        <w:rPr>
          <w:spacing w:val="-6"/>
        </w:rPr>
        <w:t>below</w:t>
      </w:r>
      <w:r>
        <w:rPr>
          <w:spacing w:val="-6"/>
        </w:rPr>
        <w:t>the</w:t>
      </w:r>
      <w:r>
        <w:rPr>
          <w:spacing w:val="-6"/>
        </w:rPr>
        <w:t>conventional</w:t>
      </w:r>
      <w:r>
        <w:rPr>
          <w:spacing w:val="-6"/>
        </w:rPr>
        <w:t>.70</w:t>
      </w:r>
      <w:r>
        <w:rPr>
          <w:spacing w:val="-6"/>
        </w:rPr>
        <w:t>threshold</w:t>
      </w:r>
      <w:r>
        <w:rPr>
          <w:spacing w:val="-6"/>
        </w:rPr>
        <w:t>for</w:t>
      </w:r>
      <w:r>
        <w:rPr>
          <w:spacing w:val="-6"/>
        </w:rPr>
        <w:t>both</w:t>
      </w:r>
      <w:r>
        <w:rPr>
          <w:spacing w:val="-6"/>
        </w:rPr>
        <w:t>groups,</w:t>
      </w:r>
      <w:r>
        <w:rPr>
          <w:spacing w:val="-6"/>
        </w:rPr>
        <w:t>indicating</w:t>
      </w:r>
      <w:r>
        <w:rPr>
          <w:spacing w:val="-6"/>
        </w:rPr>
        <w:t>that</w:t>
      </w:r>
      <w:r>
        <w:rPr>
          <w:spacing w:val="-6"/>
        </w:rPr>
        <w:t>these</w:t>
      </w:r>
      <w:r>
        <w:rPr>
          <w:spacing w:val="-6"/>
        </w:rPr>
        <w:t>con-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287</w:t>
      </w:r>
      <w:r>
        <w:rPr>
          <w:spacing w:val="-6"/>
        </w:rPr>
        <w:t>structs</w:t>
      </w:r>
      <w:r>
        <w:rPr>
          <w:spacing w:val="-6"/>
        </w:rPr>
        <w:t>may</w:t>
      </w:r>
      <w:r>
        <w:rPr>
          <w:spacing w:val="-6"/>
        </w:rPr>
        <w:t>be</w:t>
      </w:r>
      <w:r>
        <w:rPr>
          <w:spacing w:val="-6"/>
        </w:rPr>
        <w:t>more</w:t>
      </w:r>
      <w:r>
        <w:rPr>
          <w:spacing w:val="-6"/>
        </w:rPr>
        <w:t>multidimensional</w:t>
      </w:r>
      <w:r>
        <w:rPr>
          <w:spacing w:val="-6"/>
        </w:rPr>
        <w:t>in</w:t>
      </w:r>
      <w:r>
        <w:rPr>
          <w:spacing w:val="-6"/>
        </w:rPr>
        <w:t>the</w:t>
      </w:r>
      <w:r>
        <w:rPr>
          <w:spacing w:val="-6"/>
        </w:rPr>
        <w:t>Nigerian</w:t>
      </w:r>
      <w:r>
        <w:rPr>
          <w:spacing w:val="-6"/>
        </w:rPr>
        <w:t>polytechnic</w:t>
      </w:r>
      <w:r>
        <w:rPr>
          <w:spacing w:val="-6"/>
        </w:rPr>
        <w:t>context</w:t>
      </w:r>
      <w:r>
        <w:rPr>
          <w:spacing w:val="-6"/>
        </w:rPr>
        <w:t>than</w:t>
      </w:r>
      <w:r>
        <w:rPr>
          <w:spacing w:val="-6"/>
        </w:rPr>
        <w:t>in</w:t>
      </w:r>
      <w:r>
        <w:rPr>
          <w:spacing w:val="-6"/>
        </w:rPr>
        <w:t>the</w:t>
      </w:r>
      <w:r>
        <w:rPr>
          <w:spacing w:val="-6"/>
        </w:rPr>
        <w:t>Western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288</w:t>
      </w:r>
      <w:r>
        <w:rPr>
          <w:spacing w:val="-6"/>
        </w:rPr>
        <w:t>settings</w:t>
      </w:r>
      <w:r>
        <w:rPr>
          <w:spacing w:val="-6"/>
        </w:rPr>
        <w:t>where</w:t>
      </w:r>
      <w:r>
        <w:rPr>
          <w:spacing w:val="-6"/>
        </w:rPr>
        <w:t>TAM</w:t>
      </w:r>
      <w:r>
        <w:rPr>
          <w:spacing w:val="-6"/>
        </w:rPr>
        <w:t>instruments</w:t>
      </w:r>
      <w:r>
        <w:rPr>
          <w:spacing w:val="-6"/>
        </w:rPr>
        <w:t>were</w:t>
      </w:r>
      <w:r>
        <w:rPr>
          <w:spacing w:val="-6"/>
        </w:rPr>
        <w:t>originally</w:t>
      </w:r>
      <w:r>
        <w:rPr>
          <w:spacing w:val="-6"/>
        </w:rPr>
        <w:t>developed.</w:t>
      </w:r>
      <w:r>
        <w:rPr>
          <w:spacing w:val="-6"/>
        </w:rPr>
        <w:t>These</w:t>
      </w:r>
      <w:r>
        <w:rPr>
          <w:spacing w:val="-6"/>
        </w:rPr>
        <w:t>sub-threshold</w:t>
      </w:r>
      <w:r>
        <w:rPr>
          <w:spacing w:val="-6"/>
        </w:rPr>
        <w:t>reliabilities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289</w:t>
      </w:r>
      <w:r>
        <w:rPr>
          <w:spacing w:val="-4"/>
        </w:rPr>
        <w:t>are</w:t>
      </w:r>
      <w:r>
        <w:rPr>
          <w:spacing w:val="-4"/>
        </w:rPr>
        <w:t>discussed</w:t>
      </w:r>
      <w:r>
        <w:rPr>
          <w:spacing w:val="-4"/>
        </w:rPr>
        <w:t>in</w:t>
      </w:r>
      <w:r>
        <w:rPr>
          <w:spacing w:val="-4"/>
        </w:rPr>
        <w:t>Section</w:t>
      </w:r>
      <w:r>
        <w:rPr/>
        <w:fldChar w:fldCharType="begin"/>
      </w:r>
      <w:r>
        <w:instrText xml:space="preserve"> HYPERLINK \l "_bookmark15" </w:instrText>
      </w:r>
      <w:r>
        <w:rPr/>
        <w:fldChar w:fldCharType="separate"/>
      </w:r>
      <w:r>
        <w:rPr>
          <w:spacing w:val="-4"/>
        </w:rPr>
        <w:t>5.6</w:t>
      </w:r>
      <w:r>
        <w:rPr/>
        <w:fldChar w:fldCharType="end"/>
      </w:r>
      <w:r>
        <w:rPr>
          <w:spacing w:val="-4"/>
        </w:rPr>
        <w:t>.</w:t>
      </w:r>
    </w:p>
    <w:p>
      <w:pPr>
        <w:pStyle w:val="style66"/>
        <w:tabs>
          <w:tab w:val="left" w:leader="none" w:pos="799"/>
        </w:tabs>
        <w:rPr/>
      </w:pPr>
      <w:r>
        <w:rPr>
          <w:rFonts w:ascii="Trebuchet MS"/>
          <w:spacing w:val="-5"/>
          <w:sz w:val="12"/>
        </w:rPr>
        <w:t>290</w:t>
      </w:r>
      <w:r>
        <w:rPr>
          <w:rFonts w:ascii="Trebuchet MS"/>
          <w:sz w:val="12"/>
        </w:rPr>
        <w:tab/>
      </w:r>
      <w:r>
        <w:rPr>
          <w:spacing w:val="-6"/>
        </w:rPr>
        <w:t>Figure</w:t>
      </w:r>
      <w:r>
        <w:rPr/>
        <w:fldChar w:fldCharType="begin"/>
      </w:r>
      <w:r>
        <w:instrText xml:space="preserve"> HYPERLINK \l "_bookmark5" </w:instrText>
      </w:r>
      <w:r>
        <w:rPr/>
        <w:fldChar w:fldCharType="separate"/>
      </w:r>
      <w:r>
        <w:rPr>
          <w:spacing w:val="-6"/>
        </w:rPr>
        <w:t>1</w:t>
      </w:r>
      <w:r>
        <w:rPr/>
        <w:fldChar w:fldCharType="end"/>
      </w:r>
      <w:r>
        <w:rPr>
          <w:spacing w:val="-6"/>
        </w:rPr>
        <w:t>provides</w:t>
      </w:r>
      <w:r>
        <w:rPr>
          <w:spacing w:val="-6"/>
        </w:rPr>
        <w:t>a</w:t>
      </w:r>
      <w:r>
        <w:rPr>
          <w:spacing w:val="-6"/>
        </w:rPr>
        <w:t>visual</w:t>
      </w:r>
      <w:r>
        <w:rPr>
          <w:spacing w:val="-6"/>
        </w:rPr>
        <w:t>comparison</w:t>
      </w:r>
      <w:r>
        <w:rPr>
          <w:spacing w:val="-6"/>
        </w:rPr>
        <w:t>of</w:t>
      </w:r>
      <w:r>
        <w:rPr>
          <w:spacing w:val="-6"/>
        </w:rPr>
        <w:t>reliability</w:t>
      </w:r>
      <w:r>
        <w:rPr>
          <w:spacing w:val="-6"/>
        </w:rPr>
        <w:t>coefficients</w:t>
      </w:r>
      <w:r>
        <w:rPr>
          <w:spacing w:val="-6"/>
        </w:rPr>
        <w:t>across</w:t>
      </w:r>
      <w:r>
        <w:rPr>
          <w:spacing w:val="-6"/>
        </w:rPr>
        <w:t>constructs</w:t>
      </w:r>
      <w:r>
        <w:rPr>
          <w:spacing w:val="-6"/>
        </w:rPr>
        <w:t>and</w:t>
      </w:r>
      <w:r>
        <w:rPr>
          <w:spacing w:val="-6"/>
        </w:rPr>
        <w:t>re-</w:t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291</w:t>
      </w:r>
      <w:r>
        <w:rPr>
          <w:spacing w:val="-2"/>
        </w:rPr>
        <w:t>spondent</w:t>
      </w:r>
      <w:r>
        <w:rPr>
          <w:spacing w:val="-2"/>
        </w:rPr>
        <w:t>groups.</w:t>
      </w:r>
    </w:p>
    <w:p>
      <w:pPr>
        <w:pStyle w:val="style66"/>
        <w:spacing w:before="67"/>
        <w:ind w:left="0"/>
        <w:rPr>
          <w:sz w:val="20"/>
        </w:rPr>
      </w:pPr>
      <w:r>
        <w:rPr>
          <w:sz w:val="20"/>
        </w:rPr>
        <w:drawing>
          <wp:anchor distT="0" distB="0" distL="0" distR="0" simplePos="false" relativeHeight="7" behindDoc="true" locked="false" layoutInCell="true" allowOverlap="true">
            <wp:simplePos x="0" y="0"/>
            <wp:positionH relativeFrom="page">
              <wp:posOffset>1373954</wp:posOffset>
            </wp:positionH>
            <wp:positionV relativeFrom="paragraph">
              <wp:posOffset>207019</wp:posOffset>
            </wp:positionV>
            <wp:extent cx="4920233" cy="2390965"/>
            <wp:effectExtent l="0" t="0" r="0" b="0"/>
            <wp:wrapTopAndBottom/>
            <wp:docPr id="1028" name="Imag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20233" cy="2390965"/>
                    </a:xfrm>
                    <a:prstGeom prst="rect"/>
                  </pic:spPr>
                </pic:pic>
              </a:graphicData>
            </a:graphic>
          </wp:anchor>
        </w:drawing>
      </w:r>
    </w:p>
    <w:bookmarkStart w:id="23" w:name="_bookmark5"/>
    <w:bookmarkEnd w:id="23"/>
    <w:p>
      <w:pPr>
        <w:pStyle w:val="style0"/>
        <w:spacing w:before="164"/>
        <w:ind w:left="448" w:right="548" w:firstLine="0"/>
        <w:jc w:val="left"/>
        <w:rPr>
          <w:sz w:val="22"/>
        </w:rPr>
      </w:pPr>
      <w:r>
        <w:rPr>
          <w:rFonts w:ascii="Times New Roman" w:hAnsi="Times New Roman"/>
          <w:b/>
          <w:spacing w:val="-4"/>
          <w:sz w:val="22"/>
        </w:rPr>
        <w:t>Figure</w:t>
      </w:r>
      <w:r>
        <w:rPr>
          <w:rFonts w:ascii="Times New Roman" w:hAnsi="Times New Roman"/>
          <w:b/>
          <w:spacing w:val="-4"/>
          <w:sz w:val="22"/>
        </w:rPr>
        <w:t>1:</w:t>
      </w:r>
      <w:r>
        <w:rPr>
          <w:spacing w:val="-4"/>
          <w:sz w:val="22"/>
        </w:rPr>
        <w:t>Comparison of Cronbach’s alpha reliability coefficients across TAM/UTAUT constructs for students</w:t>
      </w:r>
      <w:r>
        <w:rPr>
          <w:spacing w:val="-4"/>
          <w:sz w:val="22"/>
        </w:rPr>
        <w:t>(</w:t>
      </w:r>
      <w:r>
        <w:rPr>
          <w:rFonts w:ascii="Times New Roman" w:hAnsi="Times New Roman"/>
          <w:i/>
          <w:spacing w:val="-4"/>
          <w:sz w:val="22"/>
        </w:rPr>
        <w:t>n</w:t>
      </w:r>
      <w:r>
        <w:rPr>
          <w:rFonts w:ascii="Tahoma" w:hAnsi="Tahoma"/>
          <w:spacing w:val="-4"/>
          <w:sz w:val="22"/>
        </w:rPr>
        <w:t>=</w:t>
      </w:r>
      <w:r>
        <w:rPr>
          <w:spacing w:val="-4"/>
          <w:sz w:val="22"/>
        </w:rPr>
        <w:t>300)</w:t>
      </w:r>
      <w:r>
        <w:rPr>
          <w:spacing w:val="-4"/>
          <w:sz w:val="22"/>
        </w:rPr>
        <w:t>and</w:t>
      </w:r>
      <w:r>
        <w:rPr>
          <w:spacing w:val="-4"/>
          <w:sz w:val="22"/>
        </w:rPr>
        <w:t>staff</w:t>
      </w:r>
      <w:r>
        <w:rPr>
          <w:spacing w:val="-4"/>
          <w:sz w:val="22"/>
        </w:rPr>
        <w:t>(</w:t>
      </w:r>
      <w:r>
        <w:rPr>
          <w:rFonts w:ascii="Times New Roman" w:hAnsi="Times New Roman"/>
          <w:i/>
          <w:spacing w:val="-4"/>
          <w:sz w:val="22"/>
        </w:rPr>
        <w:t>n</w:t>
      </w:r>
      <w:r>
        <w:rPr>
          <w:rFonts w:ascii="Tahoma" w:hAnsi="Tahoma"/>
          <w:spacing w:val="-4"/>
          <w:sz w:val="22"/>
        </w:rPr>
        <w:t>=</w:t>
      </w:r>
      <w:r>
        <w:rPr>
          <w:spacing w:val="-4"/>
          <w:sz w:val="22"/>
        </w:rPr>
        <w:t>100).</w:t>
      </w:r>
      <w:r>
        <w:rPr>
          <w:spacing w:val="-4"/>
          <w:sz w:val="22"/>
        </w:rPr>
        <w:t>The</w:t>
      </w:r>
      <w:r>
        <w:rPr>
          <w:spacing w:val="-4"/>
          <w:sz w:val="22"/>
        </w:rPr>
        <w:t>dashed</w:t>
      </w:r>
      <w:r>
        <w:rPr>
          <w:spacing w:val="-4"/>
          <w:sz w:val="22"/>
        </w:rPr>
        <w:t>line</w:t>
      </w:r>
      <w:r>
        <w:rPr>
          <w:spacing w:val="-4"/>
          <w:sz w:val="22"/>
        </w:rPr>
        <w:t xml:space="preserve">indicates the </w:t>
      </w:r>
      <w:r>
        <w:rPr>
          <w:rFonts w:ascii="Calibri" w:hAnsi="Calibri"/>
          <w:i/>
          <w:spacing w:val="-4"/>
          <w:sz w:val="22"/>
        </w:rPr>
        <w:t>α</w:t>
      </w:r>
      <w:r>
        <w:rPr>
          <w:rFonts w:ascii="Tahoma" w:hAnsi="Tahoma"/>
          <w:spacing w:val="-4"/>
          <w:sz w:val="22"/>
        </w:rPr>
        <w:t>=</w:t>
      </w:r>
      <w:r>
        <w:rPr>
          <w:rFonts w:ascii="Verdana" w:hAnsi="Verdana"/>
          <w:i/>
          <w:spacing w:val="-4"/>
          <w:sz w:val="22"/>
        </w:rPr>
        <w:t>.</w:t>
      </w:r>
      <w:r>
        <w:rPr>
          <w:spacing w:val="-4"/>
          <w:sz w:val="22"/>
        </w:rPr>
        <w:t>70 acceptability threshold.</w:t>
      </w:r>
    </w:p>
    <w:p>
      <w:pPr>
        <w:pStyle w:val="style0"/>
        <w:spacing w:after="0"/>
        <w:jc w:val="left"/>
        <w:rPr>
          <w:sz w:val="22"/>
        </w:rPr>
        <w:sectPr>
          <w:pgSz w:w="11910" w:h="16840" w:orient="portrait"/>
          <w:pgMar w:top="1320" w:right="566" w:bottom="1060" w:left="992" w:header="0" w:footer="863" w:gutter="0"/>
        </w:sectPr>
      </w:pPr>
    </w:p>
    <w:p>
      <w:pPr>
        <w:pStyle w:val="style4099"/>
        <w:tabs>
          <w:tab w:val="left" w:leader="none" w:pos="1093"/>
        </w:tabs>
        <w:spacing w:before="100"/>
        <w:rPr/>
      </w:pPr>
      <w:r>
        <w:rPr>
          <w:rFonts w:ascii="Trebuchet MS"/>
          <w:b w:val="false"/>
          <w:sz w:val="12"/>
        </w:rPr>
        <w:t>292</w:t>
      </w:r>
      <w:bookmarkStart w:id="24" w:name="Descriptive Statistics"/>
      <w:bookmarkEnd w:id="24"/>
      <w:r>
        <w:rPr>
          <w:spacing w:val="-5"/>
        </w:rPr>
        <w:t>4.3</w:t>
      </w:r>
      <w:r>
        <w:tab/>
      </w:r>
      <w:r>
        <w:t>Descriptive</w:t>
      </w:r>
      <w:r>
        <w:rPr>
          <w:spacing w:val="-2"/>
        </w:rPr>
        <w:t>Statistics</w:t>
      </w:r>
    </w:p>
    <w:p>
      <w:pPr>
        <w:pStyle w:val="style66"/>
        <w:spacing w:before="74"/>
        <w:ind w:left="0"/>
        <w:rPr>
          <w:rFonts w:ascii="Times New Roman"/>
          <w:b/>
        </w:rPr>
      </w:pPr>
    </w:p>
    <w:p>
      <w:pPr>
        <w:pStyle w:val="style66"/>
        <w:spacing w:before="1"/>
        <w:rPr/>
      </w:pPr>
      <w:r>
        <w:rPr>
          <w:rFonts w:ascii="Trebuchet MS"/>
          <w:spacing w:val="-6"/>
          <w:sz w:val="12"/>
        </w:rPr>
        <w:t>293</w:t>
      </w:r>
      <w:r>
        <w:rPr>
          <w:spacing w:val="-6"/>
        </w:rPr>
        <w:t>Across</w:t>
      </w:r>
      <w:r>
        <w:rPr>
          <w:spacing w:val="-6"/>
        </w:rPr>
        <w:t>both</w:t>
      </w:r>
      <w:r>
        <w:rPr>
          <w:spacing w:val="-6"/>
        </w:rPr>
        <w:t>respondent</w:t>
      </w:r>
      <w:r>
        <w:rPr>
          <w:spacing w:val="-6"/>
        </w:rPr>
        <w:t>groups,</w:t>
      </w:r>
      <w:r>
        <w:rPr>
          <w:spacing w:val="-6"/>
        </w:rPr>
        <w:t>all</w:t>
      </w:r>
      <w:r>
        <w:rPr>
          <w:spacing w:val="-6"/>
        </w:rPr>
        <w:t>construct</w:t>
      </w:r>
      <w:r>
        <w:rPr>
          <w:spacing w:val="-6"/>
        </w:rPr>
        <w:t>means</w:t>
      </w:r>
      <w:r>
        <w:rPr>
          <w:spacing w:val="-6"/>
        </w:rPr>
        <w:t>exceeded</w:t>
      </w:r>
      <w:r>
        <w:rPr>
          <w:spacing w:val="-6"/>
        </w:rPr>
        <w:t>the</w:t>
      </w:r>
      <w:r>
        <w:rPr>
          <w:spacing w:val="-6"/>
        </w:rPr>
        <w:t>scale</w:t>
      </w:r>
      <w:r>
        <w:rPr>
          <w:spacing w:val="-6"/>
        </w:rPr>
        <w:t>midpoint</w:t>
      </w:r>
      <w:r>
        <w:rPr>
          <w:spacing w:val="-6"/>
        </w:rPr>
        <w:t>of</w:t>
      </w:r>
      <w:r>
        <w:rPr>
          <w:spacing w:val="-6"/>
        </w:rPr>
        <w:t>3.00,</w:t>
      </w:r>
      <w:r>
        <w:rPr>
          <w:spacing w:val="-6"/>
        </w:rPr>
        <w:t>with</w:t>
      </w:r>
    </w:p>
    <w:p>
      <w:pPr>
        <w:pStyle w:val="style66"/>
        <w:spacing w:before="196"/>
        <w:rPr/>
      </w:pPr>
      <w:r>
        <w:rPr>
          <w:rFonts w:ascii="Trebuchet MS" w:hAnsi="Trebuchet MS"/>
          <w:spacing w:val="-4"/>
          <w:sz w:val="12"/>
        </w:rPr>
        <w:t>294</w:t>
      </w:r>
      <w:r>
        <w:rPr>
          <w:spacing w:val="-4"/>
        </w:rPr>
        <w:t>most</w:t>
      </w:r>
      <w:r>
        <w:rPr>
          <w:spacing w:val="-4"/>
        </w:rPr>
        <w:t>surpassing</w:t>
      </w:r>
      <w:r>
        <w:rPr>
          <w:spacing w:val="-4"/>
        </w:rPr>
        <w:t>3.85—indicative</w:t>
      </w:r>
      <w:r>
        <w:rPr>
          <w:spacing w:val="-4"/>
        </w:rPr>
        <w:t>of</w:t>
      </w:r>
      <w:r>
        <w:rPr>
          <w:spacing w:val="-4"/>
        </w:rPr>
        <w:t>generally</w:t>
      </w:r>
      <w:r>
        <w:rPr>
          <w:spacing w:val="-4"/>
        </w:rPr>
        <w:t>positive</w:t>
      </w:r>
      <w:r>
        <w:rPr>
          <w:spacing w:val="-4"/>
        </w:rPr>
        <w:t>perceptions</w:t>
      </w:r>
      <w:r>
        <w:rPr>
          <w:spacing w:val="-4"/>
        </w:rPr>
        <w:t>of</w:t>
      </w:r>
      <w:r>
        <w:rPr>
          <w:spacing w:val="-4"/>
        </w:rPr>
        <w:t>the</w:t>
      </w:r>
      <w:r>
        <w:rPr>
          <w:spacing w:val="-4"/>
        </w:rPr>
        <w:t>proposed</w:t>
      </w:r>
      <w:r>
        <w:rPr>
          <w:spacing w:val="-4"/>
        </w:rPr>
        <w:t>system</w:t>
      </w:r>
    </w:p>
    <w:p>
      <w:pPr>
        <w:pStyle w:val="style66"/>
        <w:spacing w:before="184"/>
        <w:rPr/>
      </w:pPr>
      <w:r>
        <w:rPr>
          <w:rFonts w:ascii="Trebuchet MS"/>
          <w:spacing w:val="-8"/>
          <w:sz w:val="12"/>
        </w:rPr>
        <w:t>295</w:t>
      </w:r>
      <w:r>
        <w:rPr>
          <w:spacing w:val="-8"/>
        </w:rPr>
        <w:t>(Table</w:t>
      </w:r>
      <w:r>
        <w:rPr/>
        <w:fldChar w:fldCharType="begin"/>
      </w:r>
      <w:r>
        <w:instrText xml:space="preserve"> HYPERLINK \l "_bookmark4" </w:instrText>
      </w:r>
      <w:r>
        <w:rPr/>
        <w:fldChar w:fldCharType="separate"/>
      </w:r>
      <w:r>
        <w:rPr>
          <w:spacing w:val="-8"/>
        </w:rPr>
        <w:t>2</w:t>
      </w:r>
      <w:r>
        <w:rPr/>
        <w:fldChar w:fldCharType="end"/>
      </w:r>
      <w:r>
        <w:rPr>
          <w:spacing w:val="-8"/>
        </w:rPr>
        <w:t>).</w:t>
      </w:r>
      <w:r>
        <w:rPr>
          <w:spacing w:val="-8"/>
        </w:rPr>
        <w:t>Students</w:t>
      </w:r>
      <w:r>
        <w:rPr>
          <w:spacing w:val="-8"/>
        </w:rPr>
        <w:t>reported</w:t>
      </w:r>
      <w:r>
        <w:rPr>
          <w:spacing w:val="-8"/>
        </w:rPr>
        <w:t>the</w:t>
      </w:r>
      <w:r>
        <w:rPr>
          <w:spacing w:val="-8"/>
        </w:rPr>
        <w:t>highest</w:t>
      </w:r>
      <w:r>
        <w:rPr>
          <w:spacing w:val="-8"/>
        </w:rPr>
        <w:t>mean</w:t>
      </w:r>
      <w:r>
        <w:rPr>
          <w:spacing w:val="-8"/>
        </w:rPr>
        <w:t>for</w:t>
      </w:r>
      <w:r>
        <w:rPr>
          <w:spacing w:val="-8"/>
        </w:rPr>
        <w:t>Perceived</w:t>
      </w:r>
      <w:r>
        <w:rPr>
          <w:spacing w:val="-8"/>
        </w:rPr>
        <w:t>Ease</w:t>
      </w:r>
      <w:r>
        <w:rPr>
          <w:spacing w:val="-8"/>
        </w:rPr>
        <w:t>of</w:t>
      </w:r>
      <w:r>
        <w:rPr>
          <w:spacing w:val="-8"/>
        </w:rPr>
        <w:t>Use</w:t>
      </w:r>
      <w:r>
        <w:rPr>
          <w:spacing w:val="-8"/>
        </w:rPr>
        <w:t>(</w:t>
      </w:r>
      <w:r>
        <w:rPr>
          <w:rFonts w:ascii="Times New Roman"/>
          <w:i/>
          <w:spacing w:val="-8"/>
        </w:rPr>
        <w:t>M</w:t>
      </w:r>
      <w:r>
        <w:rPr>
          <w:rFonts w:ascii="Tahoma"/>
          <w:spacing w:val="-8"/>
        </w:rPr>
        <w:t>=</w:t>
      </w:r>
      <w:r>
        <w:rPr>
          <w:spacing w:val="-8"/>
        </w:rPr>
        <w:t>4</w:t>
      </w:r>
      <w:r>
        <w:rPr>
          <w:rFonts w:ascii="Verdana"/>
          <w:i/>
          <w:spacing w:val="-8"/>
        </w:rPr>
        <w:t>.</w:t>
      </w:r>
      <w:r>
        <w:rPr>
          <w:spacing w:val="-8"/>
        </w:rPr>
        <w:t>07,</w:t>
      </w:r>
      <w:r>
        <w:rPr>
          <w:rFonts w:ascii="Times New Roman"/>
          <w:i/>
          <w:spacing w:val="-8"/>
        </w:rPr>
        <w:t>SD</w:t>
      </w:r>
      <w:r>
        <w:rPr>
          <w:rFonts w:ascii="Tahoma"/>
          <w:spacing w:val="-8"/>
        </w:rPr>
        <w:t>=</w:t>
      </w:r>
      <w:r>
        <w:rPr>
          <w:spacing w:val="-8"/>
        </w:rPr>
        <w:t>0</w:t>
      </w:r>
      <w:r>
        <w:rPr>
          <w:rFonts w:ascii="Verdana"/>
          <w:i/>
          <w:spacing w:val="-8"/>
        </w:rPr>
        <w:t>.</w:t>
      </w:r>
      <w:r>
        <w:rPr>
          <w:spacing w:val="-8"/>
        </w:rPr>
        <w:t>42)</w:t>
      </w:r>
    </w:p>
    <w:p>
      <w:pPr>
        <w:pStyle w:val="style66"/>
        <w:spacing w:before="183"/>
        <w:rPr/>
      </w:pPr>
      <w:r>
        <w:rPr>
          <w:rFonts w:ascii="Trebuchet MS"/>
          <w:spacing w:val="-6"/>
          <w:sz w:val="12"/>
        </w:rPr>
        <w:t>296</w:t>
      </w:r>
      <w:r>
        <w:rPr>
          <w:spacing w:val="-6"/>
        </w:rPr>
        <w:t>and</w:t>
      </w:r>
      <w:r>
        <w:rPr>
          <w:spacing w:val="-6"/>
        </w:rPr>
        <w:t>the</w:t>
      </w:r>
      <w:r>
        <w:rPr>
          <w:spacing w:val="-6"/>
        </w:rPr>
        <w:t>lowest</w:t>
      </w:r>
      <w:r>
        <w:rPr>
          <w:spacing w:val="-6"/>
        </w:rPr>
        <w:t>for</w:t>
      </w:r>
      <w:r>
        <w:rPr>
          <w:spacing w:val="-6"/>
        </w:rPr>
        <w:t>Technology</w:t>
      </w:r>
      <w:r>
        <w:rPr>
          <w:spacing w:val="-6"/>
        </w:rPr>
        <w:t>Readiness</w:t>
      </w:r>
      <w:r>
        <w:rPr>
          <w:spacing w:val="-6"/>
        </w:rPr>
        <w:t>(</w:t>
      </w:r>
      <w:r>
        <w:rPr>
          <w:rFonts w:ascii="Times New Roman"/>
          <w:i/>
          <w:spacing w:val="-6"/>
        </w:rPr>
        <w:t>M</w:t>
      </w:r>
      <w:r>
        <w:rPr>
          <w:rFonts w:ascii="Tahoma"/>
          <w:spacing w:val="-6"/>
        </w:rPr>
        <w:t>=</w:t>
      </w:r>
      <w:r>
        <w:rPr>
          <w:spacing w:val="-6"/>
        </w:rPr>
        <w:t>3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87,</w:t>
      </w:r>
      <w:r>
        <w:rPr>
          <w:rFonts w:ascii="Times New Roman"/>
          <w:i/>
          <w:spacing w:val="-6"/>
        </w:rPr>
        <w:t>SD</w:t>
      </w:r>
      <w:r>
        <w:rPr>
          <w:rFonts w:ascii="Tahoma"/>
          <w:spacing w:val="-6"/>
        </w:rPr>
        <w:t>=</w:t>
      </w:r>
      <w:r>
        <w:rPr>
          <w:spacing w:val="-6"/>
        </w:rPr>
        <w:t>0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56).</w:t>
      </w:r>
      <w:r>
        <w:rPr>
          <w:spacing w:val="-6"/>
        </w:rPr>
        <w:t>Staff</w:t>
      </w:r>
      <w:r>
        <w:rPr>
          <w:spacing w:val="-6"/>
        </w:rPr>
        <w:t>rated</w:t>
      </w:r>
      <w:r>
        <w:rPr>
          <w:spacing w:val="-6"/>
        </w:rPr>
        <w:t>Perceived</w:t>
      </w:r>
      <w:r>
        <w:rPr>
          <w:spacing w:val="-6"/>
        </w:rPr>
        <w:t>Useful-</w:t>
      </w:r>
    </w:p>
    <w:p>
      <w:pPr>
        <w:pStyle w:val="style66"/>
        <w:spacing w:before="184"/>
        <w:rPr/>
      </w:pPr>
      <w:r>
        <w:rPr>
          <w:rFonts w:ascii="Trebuchet MS"/>
          <w:spacing w:val="-6"/>
          <w:sz w:val="12"/>
        </w:rPr>
        <w:t>297</w:t>
      </w:r>
      <w:r>
        <w:rPr>
          <w:spacing w:val="-6"/>
        </w:rPr>
        <w:t>ness</w:t>
      </w:r>
      <w:r>
        <w:rPr>
          <w:spacing w:val="-6"/>
        </w:rPr>
        <w:t>highest</w:t>
      </w:r>
      <w:r>
        <w:rPr>
          <w:spacing w:val="-6"/>
        </w:rPr>
        <w:t>(</w:t>
      </w:r>
      <w:r>
        <w:rPr>
          <w:rFonts w:ascii="Times New Roman"/>
          <w:i/>
          <w:spacing w:val="-6"/>
        </w:rPr>
        <w:t>M</w:t>
      </w:r>
      <w:r>
        <w:rPr>
          <w:rFonts w:ascii="Tahoma"/>
          <w:spacing w:val="-6"/>
        </w:rPr>
        <w:t>=</w:t>
      </w:r>
      <w:r>
        <w:rPr>
          <w:spacing w:val="-6"/>
        </w:rPr>
        <w:t>3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97,</w:t>
      </w:r>
      <w:r>
        <w:rPr>
          <w:rFonts w:ascii="Times New Roman"/>
          <w:i/>
          <w:spacing w:val="-6"/>
        </w:rPr>
        <w:t>SD</w:t>
      </w:r>
      <w:r>
        <w:rPr>
          <w:rFonts w:ascii="Tahoma"/>
          <w:spacing w:val="-6"/>
        </w:rPr>
        <w:t>=</w:t>
      </w:r>
      <w:r>
        <w:rPr>
          <w:spacing w:val="-6"/>
        </w:rPr>
        <w:t>0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49)</w:t>
      </w:r>
      <w:r>
        <w:rPr>
          <w:spacing w:val="-6"/>
        </w:rPr>
        <w:t>and</w:t>
      </w:r>
      <w:r>
        <w:rPr>
          <w:spacing w:val="-6"/>
        </w:rPr>
        <w:t>Facilitating</w:t>
      </w:r>
      <w:r>
        <w:rPr>
          <w:spacing w:val="-6"/>
        </w:rPr>
        <w:t>Conditions</w:t>
      </w:r>
      <w:r>
        <w:rPr>
          <w:spacing w:val="-6"/>
        </w:rPr>
        <w:t>lowest</w:t>
      </w:r>
      <w:r>
        <w:rPr>
          <w:spacing w:val="-6"/>
        </w:rPr>
        <w:t>(</w:t>
      </w:r>
      <w:r>
        <w:rPr>
          <w:rFonts w:ascii="Times New Roman"/>
          <w:i/>
          <w:spacing w:val="-6"/>
        </w:rPr>
        <w:t>M</w:t>
      </w:r>
      <w:r>
        <w:rPr>
          <w:rFonts w:ascii="Tahoma"/>
          <w:spacing w:val="-6"/>
        </w:rPr>
        <w:t>=</w:t>
      </w:r>
      <w:r>
        <w:rPr>
          <w:spacing w:val="-6"/>
        </w:rPr>
        <w:t>3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85,</w:t>
      </w:r>
      <w:r>
        <w:rPr>
          <w:rFonts w:ascii="Times New Roman"/>
          <w:i/>
          <w:spacing w:val="-6"/>
        </w:rPr>
        <w:t>SD</w:t>
      </w:r>
      <w:r>
        <w:rPr>
          <w:rFonts w:ascii="Tahoma"/>
          <w:spacing w:val="-6"/>
        </w:rPr>
        <w:t>=</w:t>
      </w:r>
      <w:r>
        <w:rPr>
          <w:spacing w:val="-6"/>
        </w:rPr>
        <w:t>0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55).</w:t>
      </w:r>
    </w:p>
    <w:p>
      <w:pPr>
        <w:pStyle w:val="style66"/>
        <w:tabs>
          <w:tab w:val="left" w:leader="none" w:pos="799"/>
        </w:tabs>
        <w:rPr/>
      </w:pPr>
      <w:r>
        <w:rPr>
          <w:rFonts w:ascii="Trebuchet MS"/>
          <w:spacing w:val="-5"/>
          <w:sz w:val="12"/>
        </w:rPr>
        <w:t>298</w:t>
      </w:r>
      <w:r>
        <w:rPr>
          <w:rFonts w:ascii="Trebuchet MS"/>
          <w:sz w:val="12"/>
        </w:rPr>
        <w:tab/>
      </w:r>
      <w:r>
        <w:rPr>
          <w:spacing w:val="-6"/>
        </w:rPr>
        <w:t>The</w:t>
      </w:r>
      <w:r>
        <w:rPr>
          <w:spacing w:val="-6"/>
        </w:rPr>
        <w:t>grouped</w:t>
      </w:r>
      <w:r>
        <w:rPr>
          <w:spacing w:val="-6"/>
        </w:rPr>
        <w:t>comparison</w:t>
      </w:r>
      <w:r>
        <w:rPr>
          <w:spacing w:val="-6"/>
        </w:rPr>
        <w:t>of</w:t>
      </w:r>
      <w:r>
        <w:rPr>
          <w:spacing w:val="-6"/>
        </w:rPr>
        <w:t>mean</w:t>
      </w:r>
      <w:r>
        <w:rPr>
          <w:spacing w:val="-6"/>
        </w:rPr>
        <w:t>scores</w:t>
      </w:r>
      <w:r>
        <w:rPr>
          <w:spacing w:val="-6"/>
        </w:rPr>
        <w:t>is</w:t>
      </w:r>
      <w:r>
        <w:rPr>
          <w:spacing w:val="-6"/>
        </w:rPr>
        <w:t>illustrated</w:t>
      </w:r>
      <w:r>
        <w:rPr>
          <w:spacing w:val="-6"/>
        </w:rPr>
        <w:t>in</w:t>
      </w:r>
      <w:r>
        <w:rPr>
          <w:spacing w:val="-6"/>
        </w:rPr>
        <w:t>Figure</w:t>
      </w:r>
      <w:r>
        <w:rPr/>
        <w:fldChar w:fldCharType="begin"/>
      </w:r>
      <w:r>
        <w:instrText xml:space="preserve"> HYPERLINK \l "_bookmark6" </w:instrText>
      </w:r>
      <w:r>
        <w:rPr/>
        <w:fldChar w:fldCharType="separate"/>
      </w:r>
      <w:r>
        <w:rPr>
          <w:spacing w:val="-6"/>
        </w:rPr>
        <w:t>2</w:t>
      </w:r>
      <w:r>
        <w:rPr/>
        <w:fldChar w:fldCharType="end"/>
      </w:r>
      <w:r>
        <w:rPr>
          <w:spacing w:val="-6"/>
        </w:rPr>
        <w:t>,</w:t>
      </w:r>
      <w:r>
        <w:rPr>
          <w:spacing w:val="-6"/>
        </w:rPr>
        <w:t>and</w:t>
      </w:r>
      <w:r>
        <w:rPr>
          <w:spacing w:val="-6"/>
        </w:rPr>
        <w:t>score</w:t>
      </w:r>
      <w:r>
        <w:rPr>
          <w:spacing w:val="-6"/>
        </w:rPr>
        <w:t>distributions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299</w:t>
      </w:r>
      <w:r>
        <w:rPr>
          <w:spacing w:val="-6"/>
        </w:rPr>
        <w:t>are</w:t>
      </w:r>
      <w:r>
        <w:rPr>
          <w:spacing w:val="-6"/>
        </w:rPr>
        <w:t>presented in</w:t>
      </w:r>
      <w:r>
        <w:rPr>
          <w:spacing w:val="-6"/>
        </w:rPr>
        <w:t xml:space="preserve">Figure </w:t>
      </w:r>
      <w:r>
        <w:rPr/>
        <w:fldChar w:fldCharType="begin"/>
      </w:r>
      <w:r>
        <w:instrText xml:space="preserve"> HYPERLINK \l "_bookmark7" </w:instrText>
      </w:r>
      <w:r>
        <w:rPr/>
        <w:fldChar w:fldCharType="separate"/>
      </w:r>
      <w:r>
        <w:rPr>
          <w:spacing w:val="-6"/>
        </w:rPr>
        <w:t>3</w:t>
      </w:r>
      <w:r>
        <w:rPr/>
        <w:fldChar w:fldCharType="end"/>
      </w:r>
      <w:r>
        <w:rPr>
          <w:spacing w:val="-6"/>
        </w:rPr>
        <w:t>.</w:t>
      </w:r>
    </w:p>
    <w:p>
      <w:pPr>
        <w:pStyle w:val="style66"/>
        <w:spacing w:before="74"/>
        <w:ind w:left="0"/>
        <w:rPr>
          <w:sz w:val="20"/>
        </w:rPr>
      </w:pPr>
      <w:r>
        <w:rPr>
          <w:sz w:val="20"/>
        </w:rPr>
        <w:drawing>
          <wp:anchor distT="0" distB="0" distL="0" distR="0" simplePos="false" relativeHeight="8" behindDoc="true" locked="false" layoutInCell="true" allowOverlap="true">
            <wp:simplePos x="0" y="0"/>
            <wp:positionH relativeFrom="page">
              <wp:posOffset>1377071</wp:posOffset>
            </wp:positionH>
            <wp:positionV relativeFrom="paragraph">
              <wp:posOffset>211241</wp:posOffset>
            </wp:positionV>
            <wp:extent cx="4682871" cy="3991355"/>
            <wp:effectExtent l="0" t="0" r="0" b="0"/>
            <wp:wrapTopAndBottom/>
            <wp:docPr id="1029" name="Imag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2871" cy="39913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spacing w:before="120"/>
        <w:ind w:left="0"/>
        <w:rPr/>
      </w:pPr>
    </w:p>
    <w:bookmarkStart w:id="25" w:name="_bookmark6"/>
    <w:bookmarkEnd w:id="25"/>
    <w:p>
      <w:pPr>
        <w:pStyle w:val="style0"/>
        <w:spacing w:before="0" w:lineRule="auto" w:line="251"/>
        <w:ind w:left="448" w:right="548" w:firstLine="0"/>
        <w:jc w:val="left"/>
        <w:rPr>
          <w:sz w:val="22"/>
        </w:rPr>
      </w:pPr>
      <w:r>
        <w:rPr>
          <w:rFonts w:ascii="Times New Roman" w:hAnsi="Times New Roman"/>
          <w:b/>
          <w:spacing w:val="-6"/>
          <w:sz w:val="22"/>
        </w:rPr>
        <w:t>Figure</w:t>
      </w:r>
      <w:r>
        <w:rPr>
          <w:rFonts w:ascii="Times New Roman" w:hAnsi="Times New Roman"/>
          <w:b/>
          <w:spacing w:val="-6"/>
          <w:sz w:val="22"/>
        </w:rPr>
        <w:t>2:</w:t>
      </w:r>
      <w:r>
        <w:rPr>
          <w:spacing w:val="-6"/>
          <w:sz w:val="22"/>
        </w:rPr>
        <w:t>Grouped</w:t>
      </w:r>
      <w:r>
        <w:rPr>
          <w:spacing w:val="-6"/>
          <w:sz w:val="22"/>
        </w:rPr>
        <w:t>bar</w:t>
      </w:r>
      <w:r>
        <w:rPr>
          <w:spacing w:val="-6"/>
          <w:sz w:val="22"/>
        </w:rPr>
        <w:t>chart</w:t>
      </w:r>
      <w:r>
        <w:rPr>
          <w:spacing w:val="-6"/>
          <w:sz w:val="22"/>
        </w:rPr>
        <w:t>comparing</w:t>
      </w:r>
      <w:r>
        <w:rPr>
          <w:spacing w:val="-6"/>
          <w:sz w:val="22"/>
        </w:rPr>
        <w:t>mean</w:t>
      </w:r>
      <w:r>
        <w:rPr>
          <w:spacing w:val="-6"/>
          <w:sz w:val="22"/>
        </w:rPr>
        <w:t>scores</w:t>
      </w:r>
      <w:r>
        <w:rPr>
          <w:spacing w:val="-6"/>
          <w:sz w:val="22"/>
        </w:rPr>
        <w:t>across</w:t>
      </w:r>
      <w:r>
        <w:rPr>
          <w:spacing w:val="-6"/>
          <w:sz w:val="22"/>
        </w:rPr>
        <w:t>TAM/UTAUT</w:t>
      </w:r>
      <w:r>
        <w:rPr>
          <w:spacing w:val="-6"/>
          <w:sz w:val="22"/>
        </w:rPr>
        <w:t>constructs</w:t>
      </w:r>
      <w:r>
        <w:rPr>
          <w:spacing w:val="-6"/>
          <w:sz w:val="22"/>
        </w:rPr>
        <w:t>for</w:t>
      </w:r>
      <w:r>
        <w:rPr>
          <w:spacing w:val="-6"/>
          <w:sz w:val="22"/>
        </w:rPr>
        <w:t>students</w:t>
      </w:r>
      <w:r>
        <w:rPr>
          <w:spacing w:val="-6"/>
          <w:sz w:val="22"/>
        </w:rPr>
        <w:t xml:space="preserve">and </w:t>
      </w:r>
      <w:r>
        <w:rPr>
          <w:spacing w:val="-2"/>
          <w:sz w:val="22"/>
        </w:rPr>
        <w:t>staff.</w:t>
      </w:r>
      <w:r>
        <w:rPr>
          <w:spacing w:val="-2"/>
          <w:sz w:val="22"/>
        </w:rPr>
        <w:t>Error</w:t>
      </w:r>
      <w:r>
        <w:rPr>
          <w:spacing w:val="-2"/>
          <w:sz w:val="22"/>
        </w:rPr>
        <w:t>bars</w:t>
      </w:r>
      <w:r>
        <w:rPr>
          <w:spacing w:val="-2"/>
          <w:sz w:val="22"/>
        </w:rPr>
        <w:t>represent</w:t>
      </w:r>
      <w:r>
        <w:rPr>
          <w:rFonts w:ascii="Arial" w:hAnsi="Arial"/>
          <w:i/>
          <w:spacing w:val="-2"/>
          <w:sz w:val="22"/>
        </w:rPr>
        <w:t>±</w:t>
      </w:r>
      <w:r>
        <w:rPr>
          <w:spacing w:val="-2"/>
          <w:sz w:val="22"/>
        </w:rPr>
        <w:t>1</w:t>
      </w:r>
      <w:r>
        <w:rPr>
          <w:spacing w:val="-2"/>
          <w:sz w:val="22"/>
        </w:rPr>
        <w:t>standard</w:t>
      </w:r>
      <w:r>
        <w:rPr>
          <w:spacing w:val="-2"/>
          <w:sz w:val="22"/>
        </w:rPr>
        <w:t>deviation.</w:t>
      </w:r>
    </w:p>
    <w:p>
      <w:pPr>
        <w:pStyle w:val="style66"/>
        <w:spacing w:before="0"/>
        <w:ind w:left="0"/>
        <w:rPr>
          <w:sz w:val="22"/>
        </w:rPr>
      </w:pPr>
    </w:p>
    <w:p>
      <w:pPr>
        <w:pStyle w:val="style66"/>
        <w:spacing w:before="0"/>
        <w:ind w:left="0"/>
        <w:rPr>
          <w:sz w:val="22"/>
        </w:rPr>
      </w:pPr>
    </w:p>
    <w:p>
      <w:pPr>
        <w:pStyle w:val="style66"/>
        <w:spacing w:before="155"/>
        <w:ind w:left="0"/>
        <w:rPr>
          <w:sz w:val="22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300</w:t>
      </w:r>
      <w:bookmarkStart w:id="26" w:name="Construct Correlations"/>
      <w:bookmarkEnd w:id="26"/>
      <w:r>
        <w:rPr>
          <w:spacing w:val="-5"/>
        </w:rPr>
        <w:t>4.4</w:t>
      </w:r>
      <w:r>
        <w:tab/>
      </w:r>
      <w:r>
        <w:t>Construct</w:t>
      </w:r>
      <w:r>
        <w:rPr>
          <w:spacing w:val="-2"/>
        </w:rPr>
        <w:t>Correlations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6"/>
          <w:sz w:val="12"/>
        </w:rPr>
        <w:t>301</w:t>
      </w:r>
      <w:r>
        <w:rPr>
          <w:spacing w:val="-6"/>
        </w:rPr>
        <w:t>Inter-construct</w:t>
      </w:r>
      <w:r>
        <w:rPr>
          <w:spacing w:val="-6"/>
        </w:rPr>
        <w:t>correlation</w:t>
      </w:r>
      <w:r>
        <w:rPr>
          <w:spacing w:val="-6"/>
        </w:rPr>
        <w:t>matrices</w:t>
      </w:r>
      <w:r>
        <w:rPr>
          <w:spacing w:val="-6"/>
        </w:rPr>
        <w:t>are</w:t>
      </w:r>
      <w:r>
        <w:rPr>
          <w:spacing w:val="-6"/>
        </w:rPr>
        <w:t>visualised</w:t>
      </w:r>
      <w:r>
        <w:rPr>
          <w:spacing w:val="-6"/>
        </w:rPr>
        <w:t>in</w:t>
      </w:r>
      <w:r>
        <w:rPr>
          <w:spacing w:val="-6"/>
        </w:rPr>
        <w:t>Figure</w:t>
      </w:r>
      <w:r>
        <w:rPr/>
        <w:fldChar w:fldCharType="begin"/>
      </w:r>
      <w:r>
        <w:instrText xml:space="preserve"> HYPERLINK \l "_bookmark8" </w:instrText>
      </w:r>
      <w:r>
        <w:rPr/>
        <w:fldChar w:fldCharType="separate"/>
      </w:r>
      <w:r>
        <w:rPr>
          <w:spacing w:val="-6"/>
        </w:rPr>
        <w:t>4</w:t>
      </w:r>
      <w:r>
        <w:rPr/>
        <w:fldChar w:fldCharType="end"/>
      </w:r>
      <w:r>
        <w:rPr>
          <w:spacing w:val="-6"/>
        </w:rPr>
        <w:t>.</w:t>
      </w:r>
      <w:r>
        <w:rPr>
          <w:spacing w:val="-6"/>
        </w:rPr>
        <w:t>Among</w:t>
      </w:r>
      <w:r>
        <w:rPr>
          <w:spacing w:val="-6"/>
        </w:rPr>
        <w:t>students,</w:t>
      </w:r>
      <w:r>
        <w:rPr>
          <w:spacing w:val="-6"/>
        </w:rPr>
        <w:t>the</w:t>
      </w:r>
      <w:r>
        <w:rPr>
          <w:spacing w:val="-6"/>
        </w:rPr>
        <w:t>strongest</w:t>
      </w:r>
    </w:p>
    <w:p>
      <w:pPr>
        <w:pStyle w:val="style66"/>
        <w:spacing w:before="184"/>
        <w:rPr/>
      </w:pPr>
      <w:r>
        <w:rPr>
          <w:rFonts w:ascii="Trebuchet MS" w:hAnsi="Trebuchet MS"/>
          <w:spacing w:val="-6"/>
          <w:sz w:val="12"/>
        </w:rPr>
        <w:t>302</w:t>
      </w:r>
      <w:r>
        <w:rPr>
          <w:spacing w:val="-6"/>
        </w:rPr>
        <w:t>correlation</w:t>
      </w:r>
      <w:r>
        <w:rPr>
          <w:spacing w:val="-6"/>
        </w:rPr>
        <w:t>was</w:t>
      </w:r>
      <w:r>
        <w:rPr>
          <w:spacing w:val="-6"/>
        </w:rPr>
        <w:t>observed</w:t>
      </w:r>
      <w:r>
        <w:rPr>
          <w:spacing w:val="-6"/>
        </w:rPr>
        <w:t>between</w:t>
      </w:r>
      <w:r>
        <w:rPr>
          <w:spacing w:val="-6"/>
        </w:rPr>
        <w:t>PEOU</w:t>
      </w:r>
      <w:r>
        <w:rPr>
          <w:spacing w:val="-6"/>
        </w:rPr>
        <w:t>and</w:t>
      </w:r>
      <w:r>
        <w:rPr>
          <w:spacing w:val="-6"/>
        </w:rPr>
        <w:t>PU</w:t>
      </w:r>
      <w:r>
        <w:rPr>
          <w:spacing w:val="-6"/>
        </w:rPr>
        <w:t>(</w:t>
      </w:r>
      <w:r>
        <w:rPr>
          <w:rFonts w:ascii="Times New Roman" w:hAnsi="Times New Roman"/>
          <w:i/>
          <w:spacing w:val="-6"/>
        </w:rPr>
        <w:t>r</w:t>
      </w:r>
      <w:r>
        <w:rPr>
          <w:rFonts w:ascii="Tahoma" w:hAnsi="Tahoma"/>
          <w:spacing w:val="-6"/>
        </w:rPr>
        <w:t>=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775,</w:t>
      </w:r>
      <w:r>
        <w:rPr>
          <w:rFonts w:ascii="Times New Roman" w:hAnsi="Times New Roman"/>
          <w:i/>
          <w:spacing w:val="-6"/>
        </w:rPr>
        <w:t>p</w:t>
      </w:r>
      <w:r>
        <w:rPr>
          <w:rFonts w:ascii="Verdana" w:hAnsi="Verdana"/>
          <w:i/>
          <w:spacing w:val="-6"/>
        </w:rPr>
        <w:t>&lt;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001),</w:t>
      </w:r>
      <w:r>
        <w:rPr>
          <w:spacing w:val="-6"/>
        </w:rPr>
        <w:t>consistent</w:t>
      </w:r>
      <w:r>
        <w:rPr>
          <w:spacing w:val="-6"/>
        </w:rPr>
        <w:t>with</w:t>
      </w:r>
      <w:r>
        <w:rPr>
          <w:spacing w:val="-6"/>
        </w:rPr>
        <w:t>TAM’s</w:t>
      </w:r>
    </w:p>
    <w:p>
      <w:pPr>
        <w:pStyle w:val="style66"/>
        <w:spacing w:after="0"/>
        <w:rPr/>
        <w:sectPr>
          <w:pgSz w:w="11910" w:h="16840" w:orient="portrait"/>
          <w:pgMar w:top="1300" w:right="566" w:bottom="1060" w:left="992" w:header="0" w:footer="863" w:gutter="0"/>
        </w:sectPr>
      </w:pPr>
    </w:p>
    <w:p>
      <w:pPr>
        <w:pStyle w:val="style66"/>
        <w:spacing w:before="0"/>
        <w:ind w:left="1167"/>
        <w:rPr>
          <w:sz w:val="20"/>
        </w:rPr>
      </w:pPr>
      <w:r>
        <w:rPr>
          <w:sz w:val="20"/>
        </w:rPr>
        <w:drawing>
          <wp:inline distL="0" distT="0" distB="0" distR="0">
            <wp:extent cx="5038725" cy="3299459"/>
            <wp:effectExtent l="0" t="0" r="0" b="0"/>
            <wp:docPr id="1030" name="Imag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6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38725" cy="3299459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27" w:name="_bookmark7"/>
    <w:bookmarkEnd w:id="27"/>
    <w:p>
      <w:pPr>
        <w:pStyle w:val="style0"/>
        <w:spacing w:before="11"/>
        <w:ind w:left="499" w:right="923" w:firstLine="0"/>
        <w:jc w:val="center"/>
        <w:rPr>
          <w:sz w:val="22"/>
        </w:rPr>
      </w:pPr>
      <w:r>
        <w:rPr>
          <w:rFonts w:ascii="Times New Roman"/>
          <w:b/>
          <w:spacing w:val="-6"/>
          <w:sz w:val="22"/>
        </w:rPr>
        <w:t>Figure</w:t>
      </w:r>
      <w:r>
        <w:rPr>
          <w:rFonts w:ascii="Times New Roman"/>
          <w:b/>
          <w:spacing w:val="-6"/>
          <w:sz w:val="22"/>
        </w:rPr>
        <w:t>3:</w:t>
      </w:r>
      <w:r>
        <w:rPr>
          <w:spacing w:val="-6"/>
          <w:sz w:val="22"/>
        </w:rPr>
        <w:t>Score</w:t>
      </w:r>
      <w:r>
        <w:rPr>
          <w:spacing w:val="-6"/>
          <w:sz w:val="22"/>
        </w:rPr>
        <w:t>distributions</w:t>
      </w:r>
      <w:r>
        <w:rPr>
          <w:spacing w:val="-6"/>
          <w:sz w:val="22"/>
        </w:rPr>
        <w:t>by</w:t>
      </w:r>
      <w:r>
        <w:rPr>
          <w:spacing w:val="-6"/>
          <w:sz w:val="22"/>
        </w:rPr>
        <w:t>TAM/UTAUT</w:t>
      </w:r>
      <w:r>
        <w:rPr>
          <w:spacing w:val="-6"/>
          <w:sz w:val="22"/>
        </w:rPr>
        <w:t>construct</w:t>
      </w:r>
      <w:r>
        <w:rPr>
          <w:spacing w:val="-6"/>
          <w:sz w:val="22"/>
        </w:rPr>
        <w:t>for</w:t>
      </w:r>
      <w:r>
        <w:rPr>
          <w:spacing w:val="-6"/>
          <w:sz w:val="22"/>
        </w:rPr>
        <w:t>students</w:t>
      </w:r>
      <w:r>
        <w:rPr>
          <w:spacing w:val="-6"/>
          <w:sz w:val="22"/>
        </w:rPr>
        <w:t>and</w:t>
      </w:r>
      <w:r>
        <w:rPr>
          <w:spacing w:val="-6"/>
          <w:sz w:val="22"/>
        </w:rPr>
        <w:t>staff.</w:t>
      </w:r>
    </w:p>
    <w:p>
      <w:pPr>
        <w:pStyle w:val="style66"/>
        <w:spacing w:before="148"/>
        <w:ind w:left="0"/>
        <w:rPr/>
      </w:pPr>
    </w:p>
    <w:p>
      <w:pPr>
        <w:pStyle w:val="style66"/>
        <w:spacing w:before="0"/>
        <w:rPr/>
      </w:pPr>
      <w:r>
        <w:rPr>
          <w:rFonts w:ascii="Trebuchet MS" w:hAnsi="Trebuchet MS"/>
          <w:spacing w:val="-4"/>
          <w:sz w:val="12"/>
        </w:rPr>
        <w:t>303</w:t>
      </w:r>
      <w:r>
        <w:rPr>
          <w:spacing w:val="-4"/>
        </w:rPr>
        <w:t>theorised</w:t>
      </w:r>
      <w:r>
        <w:rPr>
          <w:spacing w:val="-4"/>
        </w:rPr>
        <w:t>PEOU</w:t>
      </w:r>
      <w:r>
        <w:rPr>
          <w:rFonts w:ascii="Arial" w:hAnsi="Arial"/>
          <w:i/>
          <w:spacing w:val="-4"/>
        </w:rPr>
        <w:t>→</w:t>
      </w:r>
      <w:r>
        <w:rPr>
          <w:spacing w:val="-4"/>
        </w:rPr>
        <w:t>PU</w:t>
      </w:r>
      <w:r>
        <w:rPr>
          <w:spacing w:val="-4"/>
        </w:rPr>
        <w:t>pathway.</w:t>
      </w:r>
      <w:r>
        <w:rPr>
          <w:spacing w:val="-4"/>
        </w:rPr>
        <w:t>PU</w:t>
      </w:r>
      <w:r>
        <w:rPr>
          <w:spacing w:val="-4"/>
        </w:rPr>
        <w:t>and</w:t>
      </w:r>
      <w:r>
        <w:rPr>
          <w:spacing w:val="-4"/>
        </w:rPr>
        <w:t>BI</w:t>
      </w:r>
      <w:r>
        <w:rPr>
          <w:spacing w:val="-4"/>
        </w:rPr>
        <w:t>were</w:t>
      </w:r>
      <w:r>
        <w:rPr>
          <w:spacing w:val="-4"/>
        </w:rPr>
        <w:t>also</w:t>
      </w:r>
      <w:r>
        <w:rPr>
          <w:spacing w:val="-4"/>
        </w:rPr>
        <w:t>strongly</w:t>
      </w:r>
      <w:r>
        <w:rPr>
          <w:spacing w:val="-4"/>
        </w:rPr>
        <w:t>correlated</w:t>
      </w:r>
      <w:r>
        <w:rPr>
          <w:spacing w:val="-4"/>
        </w:rPr>
        <w:t>(</w:t>
      </w:r>
      <w:r>
        <w:rPr>
          <w:rFonts w:ascii="Times New Roman" w:hAnsi="Times New Roman"/>
          <w:i/>
          <w:spacing w:val="-4"/>
        </w:rPr>
        <w:t>r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686,</w:t>
      </w:r>
      <w:r>
        <w:rPr>
          <w:rFonts w:ascii="Times New Roman" w:hAnsi="Times New Roman"/>
          <w:i/>
          <w:spacing w:val="-4"/>
        </w:rPr>
        <w:t>p</w:t>
      </w:r>
      <w:r>
        <w:rPr>
          <w:rFonts w:ascii="Verdana" w:hAnsi="Verdana"/>
          <w:i/>
          <w:spacing w:val="-4"/>
        </w:rPr>
        <w:t>&lt;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001).</w:t>
      </w:r>
    </w:p>
    <w:p>
      <w:pPr>
        <w:pStyle w:val="style66"/>
        <w:spacing w:before="183"/>
        <w:rPr/>
      </w:pPr>
      <w:r>
        <w:rPr>
          <w:rFonts w:ascii="Trebuchet MS"/>
          <w:spacing w:val="-4"/>
          <w:sz w:val="12"/>
        </w:rPr>
        <w:t>304</w:t>
      </w:r>
      <w:r>
        <w:rPr>
          <w:spacing w:val="-4"/>
        </w:rPr>
        <w:t>Among</w:t>
      </w:r>
      <w:r>
        <w:rPr>
          <w:spacing w:val="-4"/>
        </w:rPr>
        <w:t>staff,</w:t>
      </w:r>
      <w:r>
        <w:rPr>
          <w:spacing w:val="-4"/>
        </w:rPr>
        <w:t>all</w:t>
      </w:r>
      <w:r>
        <w:rPr>
          <w:spacing w:val="-4"/>
        </w:rPr>
        <w:t>pairwise</w:t>
      </w:r>
      <w:r>
        <w:rPr>
          <w:spacing w:val="-4"/>
        </w:rPr>
        <w:t>construct</w:t>
      </w:r>
      <w:r>
        <w:rPr>
          <w:spacing w:val="-4"/>
        </w:rPr>
        <w:t>correlations</w:t>
      </w:r>
      <w:r>
        <w:rPr>
          <w:spacing w:val="-4"/>
        </w:rPr>
        <w:t>were statistically</w:t>
      </w:r>
      <w:r>
        <w:rPr>
          <w:spacing w:val="-4"/>
        </w:rPr>
        <w:t>significant (</w:t>
      </w:r>
      <w:r>
        <w:rPr>
          <w:rFonts w:ascii="Times New Roman"/>
          <w:i/>
          <w:spacing w:val="-4"/>
        </w:rPr>
        <w:t>p</w:t>
      </w:r>
      <w:r>
        <w:rPr>
          <w:rFonts w:ascii="Verdana"/>
          <w:i/>
          <w:spacing w:val="-4"/>
        </w:rPr>
        <w:t>&lt;</w:t>
      </w:r>
      <w:r>
        <w:rPr>
          <w:rFonts w:ascii="Verdana"/>
          <w:i/>
          <w:spacing w:val="-4"/>
        </w:rPr>
        <w:t>.</w:t>
      </w:r>
      <w:r>
        <w:rPr>
          <w:spacing w:val="-4"/>
        </w:rPr>
        <w:t>001),</w:t>
      </w:r>
      <w:r>
        <w:rPr>
          <w:spacing w:val="-4"/>
        </w:rPr>
        <w:t>with</w:t>
      </w:r>
    </w:p>
    <w:p>
      <w:pPr>
        <w:pStyle w:val="style66"/>
        <w:spacing w:before="184"/>
        <w:rPr/>
      </w:pPr>
      <w:r>
        <w:rPr>
          <w:rFonts w:ascii="Trebuchet MS"/>
          <w:spacing w:val="-6"/>
          <w:sz w:val="12"/>
        </w:rPr>
        <w:t>305</w:t>
      </w:r>
      <w:r>
        <w:rPr>
          <w:spacing w:val="-6"/>
        </w:rPr>
        <w:t>PU</w:t>
      </w:r>
      <w:r>
        <w:rPr>
          <w:spacing w:val="-6"/>
        </w:rPr>
        <w:t>and BI exhibiting the strongest association (</w:t>
      </w:r>
      <w:r>
        <w:rPr>
          <w:rFonts w:ascii="Times New Roman"/>
          <w:i/>
          <w:spacing w:val="-6"/>
        </w:rPr>
        <w:t>r</w:t>
      </w:r>
      <w:r>
        <w:rPr>
          <w:rFonts w:ascii="Tahoma"/>
          <w:spacing w:val="-6"/>
        </w:rPr>
        <w:t>=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568).</w:t>
      </w:r>
      <w:r>
        <w:rPr>
          <w:spacing w:val="-6"/>
        </w:rPr>
        <w:t>The pattern of correlations provided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306</w:t>
      </w:r>
      <w:r>
        <w:rPr>
          <w:w w:val="90"/>
        </w:rPr>
        <w:t>preliminary</w:t>
      </w:r>
      <w:r>
        <w:rPr>
          <w:w w:val="90"/>
        </w:rPr>
        <w:t>support</w:t>
      </w:r>
      <w:r>
        <w:rPr>
          <w:w w:val="90"/>
        </w:rPr>
        <w:t>for</w:t>
      </w:r>
      <w:r>
        <w:rPr>
          <w:w w:val="90"/>
        </w:rPr>
        <w:t>the</w:t>
      </w:r>
      <w:r>
        <w:rPr>
          <w:w w:val="90"/>
        </w:rPr>
        <w:t>hypothesised</w:t>
      </w:r>
      <w:r>
        <w:rPr>
          <w:w w:val="90"/>
        </w:rPr>
        <w:t>structural</w:t>
      </w:r>
      <w:r>
        <w:rPr>
          <w:w w:val="90"/>
        </w:rPr>
        <w:t>relationships</w:t>
      </w:r>
      <w:r>
        <w:rPr>
          <w:w w:val="90"/>
        </w:rPr>
        <w:t>tested</w:t>
      </w:r>
      <w:r>
        <w:rPr>
          <w:w w:val="90"/>
        </w:rPr>
        <w:t>in</w:t>
      </w:r>
      <w:r>
        <w:rPr>
          <w:w w:val="90"/>
        </w:rPr>
        <w:t>the</w:t>
      </w:r>
      <w:r>
        <w:rPr>
          <w:w w:val="90"/>
        </w:rPr>
        <w:t>path</w:t>
      </w:r>
      <w:r>
        <w:rPr>
          <w:spacing w:val="-2"/>
          <w:w w:val="90"/>
        </w:rPr>
        <w:t>analysis.</w:t>
      </w:r>
    </w:p>
    <w:p>
      <w:pPr>
        <w:pStyle w:val="style66"/>
        <w:spacing w:before="58"/>
        <w:ind w:left="0"/>
        <w:rPr>
          <w:sz w:val="20"/>
        </w:rPr>
      </w:pPr>
      <w:r>
        <w:rPr>
          <w:sz w:val="20"/>
        </w:rPr>
        <w:drawing>
          <wp:anchor distT="0" distB="0" distL="0" distR="0" simplePos="false" relativeHeight="9" behindDoc="true" locked="false" layoutInCell="true" allowOverlap="true">
            <wp:simplePos x="0" y="0"/>
            <wp:positionH relativeFrom="page">
              <wp:posOffset>1370227</wp:posOffset>
            </wp:positionH>
            <wp:positionV relativeFrom="paragraph">
              <wp:posOffset>201313</wp:posOffset>
            </wp:positionV>
            <wp:extent cx="4764594" cy="2088261"/>
            <wp:effectExtent l="0" t="0" r="0" b="0"/>
            <wp:wrapTopAndBottom/>
            <wp:docPr id="1031" name="Imag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64594" cy="2088261"/>
                    </a:xfrm>
                    <a:prstGeom prst="rect"/>
                  </pic:spPr>
                </pic:pic>
              </a:graphicData>
            </a:graphic>
          </wp:anchor>
        </w:drawing>
      </w:r>
    </w:p>
    <w:bookmarkStart w:id="28" w:name="_bookmark8"/>
    <w:bookmarkEnd w:id="28"/>
    <w:p>
      <w:pPr>
        <w:pStyle w:val="style0"/>
        <w:spacing w:before="255"/>
        <w:ind w:left="1090" w:right="0" w:firstLine="0"/>
        <w:jc w:val="left"/>
        <w:rPr>
          <w:sz w:val="22"/>
        </w:rPr>
      </w:pPr>
      <w:r>
        <w:rPr>
          <w:rFonts w:ascii="Times New Roman"/>
          <w:b/>
          <w:w w:val="90"/>
          <w:sz w:val="22"/>
        </w:rPr>
        <w:t>Figure</w:t>
      </w:r>
      <w:r>
        <w:rPr>
          <w:rFonts w:ascii="Times New Roman"/>
          <w:b/>
          <w:w w:val="90"/>
          <w:sz w:val="22"/>
        </w:rPr>
        <w:t>4:</w:t>
      </w:r>
      <w:r>
        <w:rPr>
          <w:w w:val="90"/>
          <w:sz w:val="22"/>
        </w:rPr>
        <w:t>Construct</w:t>
      </w:r>
      <w:r>
        <w:rPr>
          <w:w w:val="90"/>
          <w:sz w:val="22"/>
        </w:rPr>
        <w:t>correlation</w:t>
      </w:r>
      <w:r>
        <w:rPr>
          <w:w w:val="90"/>
          <w:sz w:val="22"/>
        </w:rPr>
        <w:t>heatmaps</w:t>
      </w:r>
      <w:r>
        <w:rPr>
          <w:w w:val="90"/>
          <w:sz w:val="22"/>
        </w:rPr>
        <w:t>for</w:t>
      </w:r>
      <w:r>
        <w:rPr>
          <w:w w:val="90"/>
          <w:sz w:val="22"/>
        </w:rPr>
        <w:t>students</w:t>
      </w:r>
      <w:r>
        <w:rPr>
          <w:w w:val="90"/>
          <w:sz w:val="22"/>
        </w:rPr>
        <w:t>(left</w:t>
      </w:r>
      <w:r>
        <w:rPr>
          <w:w w:val="90"/>
          <w:sz w:val="22"/>
        </w:rPr>
        <w:t>panel)</w:t>
      </w:r>
      <w:r>
        <w:rPr>
          <w:w w:val="90"/>
          <w:sz w:val="22"/>
        </w:rPr>
        <w:t>and</w:t>
      </w:r>
      <w:r>
        <w:rPr>
          <w:w w:val="90"/>
          <w:sz w:val="22"/>
        </w:rPr>
        <w:t>staff</w:t>
      </w:r>
      <w:r>
        <w:rPr>
          <w:w w:val="90"/>
          <w:sz w:val="22"/>
        </w:rPr>
        <w:t>(right</w:t>
      </w:r>
      <w:r>
        <w:rPr>
          <w:spacing w:val="-2"/>
          <w:w w:val="90"/>
          <w:sz w:val="22"/>
        </w:rPr>
        <w:t>panel).</w:t>
      </w:r>
    </w:p>
    <w:p>
      <w:pPr>
        <w:pStyle w:val="style66"/>
        <w:spacing w:before="0"/>
        <w:ind w:left="0"/>
        <w:rPr>
          <w:sz w:val="22"/>
        </w:rPr>
      </w:pPr>
    </w:p>
    <w:p>
      <w:pPr>
        <w:pStyle w:val="style66"/>
        <w:spacing w:before="0"/>
        <w:ind w:left="0"/>
        <w:rPr>
          <w:sz w:val="22"/>
        </w:rPr>
      </w:pPr>
    </w:p>
    <w:p>
      <w:pPr>
        <w:pStyle w:val="style66"/>
        <w:spacing w:before="168"/>
        <w:ind w:left="0"/>
        <w:rPr>
          <w:sz w:val="22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307</w:t>
      </w:r>
      <w:bookmarkStart w:id="29" w:name="Path Analysis (Hypothesis Testing)"/>
      <w:bookmarkEnd w:id="29"/>
      <w:r>
        <w:rPr>
          <w:spacing w:val="-5"/>
        </w:rPr>
        <w:t>4.5</w:t>
      </w:r>
      <w:r>
        <w:tab/>
      </w:r>
      <w:r>
        <w:t>Path</w:t>
      </w:r>
      <w:r>
        <w:t>Analysis</w:t>
      </w:r>
      <w:r>
        <w:t>(Hypothesis</w:t>
      </w:r>
      <w:r>
        <w:rPr>
          <w:spacing w:val="-2"/>
        </w:rPr>
        <w:t>Testing)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8"/>
          <w:sz w:val="12"/>
        </w:rPr>
        <w:t>308</w:t>
      </w:r>
      <w:r>
        <w:rPr>
          <w:spacing w:val="-8"/>
        </w:rPr>
        <w:t>The</w:t>
      </w:r>
      <w:r>
        <w:rPr>
          <w:spacing w:val="-8"/>
        </w:rPr>
        <w:t>results</w:t>
      </w:r>
      <w:r>
        <w:rPr>
          <w:spacing w:val="-8"/>
        </w:rPr>
        <w:t>of</w:t>
      </w:r>
      <w:r>
        <w:rPr>
          <w:spacing w:val="-8"/>
        </w:rPr>
        <w:t>the</w:t>
      </w:r>
      <w:r>
        <w:rPr>
          <w:spacing w:val="-8"/>
        </w:rPr>
        <w:t>path</w:t>
      </w:r>
      <w:r>
        <w:rPr>
          <w:spacing w:val="-8"/>
        </w:rPr>
        <w:t>analysis</w:t>
      </w:r>
      <w:r>
        <w:rPr>
          <w:spacing w:val="-8"/>
        </w:rPr>
        <w:t>for</w:t>
      </w:r>
      <w:r>
        <w:rPr>
          <w:spacing w:val="-8"/>
        </w:rPr>
        <w:t>both</w:t>
      </w:r>
      <w:r>
        <w:rPr>
          <w:spacing w:val="-8"/>
        </w:rPr>
        <w:t>the</w:t>
      </w:r>
      <w:r>
        <w:rPr>
          <w:spacing w:val="-8"/>
        </w:rPr>
        <w:t>students</w:t>
      </w:r>
      <w:r>
        <w:rPr>
          <w:spacing w:val="-8"/>
        </w:rPr>
        <w:t>and</w:t>
      </w:r>
      <w:r>
        <w:rPr>
          <w:spacing w:val="-8"/>
        </w:rPr>
        <w:t>staff</w:t>
      </w:r>
      <w:r>
        <w:rPr>
          <w:spacing w:val="-8"/>
        </w:rPr>
        <w:t>models</w:t>
      </w:r>
      <w:r>
        <w:rPr>
          <w:spacing w:val="-8"/>
        </w:rPr>
        <w:t>are</w:t>
      </w:r>
      <w:r>
        <w:rPr>
          <w:spacing w:val="-8"/>
        </w:rPr>
        <w:t>presented</w:t>
      </w:r>
      <w:r>
        <w:rPr>
          <w:spacing w:val="-8"/>
        </w:rPr>
        <w:t>in</w:t>
      </w:r>
      <w:r>
        <w:rPr>
          <w:spacing w:val="-8"/>
        </w:rPr>
        <w:t>Table</w:t>
      </w:r>
      <w:r>
        <w:rPr/>
        <w:fldChar w:fldCharType="begin"/>
      </w:r>
      <w:r>
        <w:instrText xml:space="preserve"> HYPERLINK \l "_bookmark9" </w:instrText>
      </w:r>
      <w:r>
        <w:rPr/>
        <w:fldChar w:fldCharType="separate"/>
      </w:r>
      <w:r>
        <w:rPr>
          <w:spacing w:val="-8"/>
        </w:rPr>
        <w:t>3</w:t>
      </w:r>
      <w:r>
        <w:rPr/>
        <w:fldChar w:fldCharType="end"/>
      </w:r>
      <w:r>
        <w:rPr>
          <w:spacing w:val="-8"/>
        </w:rPr>
        <w:t>.</w:t>
      </w:r>
    </w:p>
    <w:p>
      <w:pPr>
        <w:pStyle w:val="style66"/>
        <w:spacing w:after="0"/>
        <w:rPr/>
        <w:sectPr>
          <w:pgSz w:w="11910" w:h="16840" w:orient="portrait"/>
          <w:pgMar w:top="1460" w:right="566" w:bottom="1060" w:left="992" w:header="0" w:footer="863" w:gutter="0"/>
        </w:sectPr>
      </w:pPr>
    </w:p>
    <w:bookmarkStart w:id="30" w:name="_bookmark9"/>
    <w:bookmarkEnd w:id="30"/>
    <w:p>
      <w:pPr>
        <w:pStyle w:val="style0"/>
        <w:spacing w:before="83"/>
        <w:ind w:left="499" w:right="922" w:firstLine="0"/>
        <w:jc w:val="center"/>
        <w:rPr>
          <w:sz w:val="22"/>
        </w:rPr>
      </w:pPr>
      <w:r>
        <w:rPr>
          <w:rFonts w:ascii="Times New Roman"/>
          <w:b/>
          <w:w w:val="90"/>
          <w:sz w:val="22"/>
        </w:rPr>
        <w:t>Table</w:t>
      </w:r>
      <w:r>
        <w:rPr>
          <w:rFonts w:ascii="Times New Roman"/>
          <w:b/>
          <w:w w:val="90"/>
          <w:sz w:val="22"/>
        </w:rPr>
        <w:t>3:</w:t>
      </w:r>
      <w:r>
        <w:rPr>
          <w:w w:val="90"/>
          <w:sz w:val="22"/>
        </w:rPr>
        <w:t>Path</w:t>
      </w:r>
      <w:r>
        <w:rPr>
          <w:w w:val="90"/>
          <w:sz w:val="22"/>
        </w:rPr>
        <w:t>analysis</w:t>
      </w:r>
      <w:r>
        <w:rPr>
          <w:w w:val="90"/>
          <w:sz w:val="22"/>
        </w:rPr>
        <w:t>results:</w:t>
      </w:r>
      <w:r>
        <w:rPr>
          <w:w w:val="90"/>
          <w:sz w:val="22"/>
        </w:rPr>
        <w:t>standardised</w:t>
      </w:r>
      <w:r>
        <w:rPr>
          <w:w w:val="90"/>
          <w:sz w:val="22"/>
        </w:rPr>
        <w:t>coefficients,</w:t>
      </w:r>
      <w:r>
        <w:rPr>
          <w:w w:val="90"/>
          <w:sz w:val="22"/>
        </w:rPr>
        <w:t>variance</w:t>
      </w:r>
      <w:r>
        <w:rPr>
          <w:w w:val="90"/>
          <w:sz w:val="22"/>
        </w:rPr>
        <w:t>explained,</w:t>
      </w:r>
      <w:r>
        <w:rPr>
          <w:w w:val="90"/>
          <w:sz w:val="22"/>
        </w:rPr>
        <w:t>and</w:t>
      </w:r>
      <w:r>
        <w:rPr>
          <w:w w:val="90"/>
          <w:sz w:val="22"/>
        </w:rPr>
        <w:t>hypothesis</w:t>
      </w:r>
      <w:r>
        <w:rPr>
          <w:spacing w:val="-2"/>
          <w:w w:val="90"/>
          <w:sz w:val="22"/>
        </w:rPr>
        <w:t>decisions.</w:t>
      </w:r>
    </w:p>
    <w:p>
      <w:pPr>
        <w:pStyle w:val="style66"/>
        <w:spacing w:before="5"/>
        <w:ind w:left="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10" behindDoc="true" locked="false" layoutInCell="true" allowOverlap="true">
                <wp:simplePos x="0" y="0"/>
                <wp:positionH relativeFrom="page">
                  <wp:posOffset>1798358</wp:posOffset>
                </wp:positionH>
                <wp:positionV relativeFrom="paragraph">
                  <wp:posOffset>152416</wp:posOffset>
                </wp:positionV>
                <wp:extent cx="3963669" cy="1270"/>
                <wp:effectExtent l="0" t="0" r="0" b="0"/>
                <wp:wrapTopAndBottom/>
                <wp:docPr id="1032" name="Graphic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963669" cy="127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63670" h="0" stroke="1">
                              <a:moveTo>
                                <a:pt x="0" y="0"/>
                              </a:moveTo>
                              <a:lnTo>
                                <a:pt x="3963289" y="0"/>
                              </a:lnTo>
                            </a:path>
                          </a:pathLst>
                        </a:custGeom>
                        <a:ln cmpd="sng" cap="flat" w="118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2" coordsize="3963670,0" path="m0,0l3963289,0e" filled="f" stroked="t" style="position:absolute;margin-left:141.6pt;margin-top:12.0pt;width:312.1pt;height:0.1pt;z-index:-2147483637;mso-position-horizontal-relative:page;mso-position-vertical-relative:text;mso-width-relative:page;mso-height-relative:page;mso-wrap-distance-left:0.0pt;mso-wrap-distance-right:0.0pt;visibility:visible;">
                <v:stroke weight="0.94pt"/>
                <w10:wrap type="topAndBottom"/>
                <v:fill/>
                <v:path textboxrect="0,0,3963670,0" o:connectlocs=""/>
              </v:shape>
            </w:pict>
          </mc:Fallback>
        </mc:AlternateContent>
      </w:r>
    </w:p>
    <w:p>
      <w:pPr>
        <w:pStyle w:val="style0"/>
        <w:tabs>
          <w:tab w:val="left" w:leader="none" w:pos="3331"/>
          <w:tab w:val="left" w:leader="none" w:pos="3452"/>
          <w:tab w:val="left" w:leader="none" w:pos="4867"/>
          <w:tab w:val="left" w:leader="none" w:pos="4921"/>
          <w:tab w:val="left" w:leader="none" w:pos="5603"/>
          <w:tab w:val="left" w:leader="none" w:pos="6339"/>
          <w:tab w:val="left" w:leader="none" w:pos="6474"/>
          <w:tab w:val="left" w:leader="none" w:pos="7063"/>
          <w:tab w:val="left" w:leader="none" w:pos="7184"/>
        </w:tabs>
        <w:spacing w:before="0" w:lineRule="atLeast" w:line="380"/>
        <w:ind w:left="2232" w:right="2264" w:hanging="122"/>
        <w:jc w:val="center"/>
        <w:rPr>
          <w:sz w:val="22"/>
        </w:rPr>
      </w:pPr>
      <w:r>
        <w:rPr>
          <w:spacing w:val="-2"/>
          <w:sz w:val="22"/>
        </w:rPr>
        <w:t>Hypothesis</w:t>
      </w:r>
      <w:r>
        <w:rPr>
          <w:sz w:val="22"/>
        </w:rPr>
        <w:tab/>
      </w:r>
      <w:r>
        <w:rPr>
          <w:spacing w:val="-4"/>
          <w:sz w:val="22"/>
        </w:rPr>
        <w:t>Path</w:t>
      </w:r>
      <w:r>
        <w:rPr>
          <w:sz w:val="22"/>
        </w:rPr>
        <w:tab/>
      </w:r>
      <w:r>
        <w:rPr>
          <w:sz w:val="22"/>
        </w:rPr>
        <w:tab/>
      </w:r>
      <w:r>
        <w:rPr>
          <w:rFonts w:ascii="Calibri" w:hAnsi="Calibri"/>
          <w:i/>
          <w:spacing w:val="-10"/>
          <w:sz w:val="22"/>
        </w:rPr>
        <w:t>β</w:t>
      </w:r>
      <w:r>
        <w:rPr>
          <w:rFonts w:ascii="Calibri" w:hAnsi="Calibri"/>
          <w:i/>
          <w:sz w:val="22"/>
        </w:rPr>
        <w:tab/>
      </w:r>
      <w:r>
        <w:rPr>
          <w:rFonts w:ascii="Times New Roman" w:hAnsi="Times New Roman"/>
          <w:i/>
          <w:sz w:val="22"/>
        </w:rPr>
        <w:t>R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sz w:val="22"/>
          <w:vertAlign w:val="baseline"/>
        </w:rPr>
        <w:tab/>
      </w:r>
      <w:r>
        <w:rPr>
          <w:rFonts w:ascii="Times New Roman" w:hAnsi="Times New Roman"/>
          <w:i/>
          <w:spacing w:val="-10"/>
          <w:sz w:val="22"/>
          <w:vertAlign w:val="baseline"/>
        </w:rPr>
        <w:t>p</w:t>
      </w:r>
      <w:r>
        <w:rPr>
          <w:rFonts w:ascii="Times New Roman" w:hAnsi="Times New Roman"/>
          <w:i/>
          <w:sz w:val="22"/>
          <w:vertAlign w:val="baseline"/>
        </w:rPr>
        <w:tab/>
      </w:r>
      <w:r>
        <w:rPr>
          <w:spacing w:val="-2"/>
          <w:sz w:val="22"/>
          <w:vertAlign w:val="baseline"/>
        </w:rPr>
        <w:t xml:space="preserve">Decision </w:t>
      </w:r>
      <w:r>
        <w:rPr>
          <w:spacing w:val="-5"/>
          <w:sz w:val="22"/>
          <w:vertAlign w:val="baseline"/>
        </w:rPr>
        <w:t>H1</w:t>
      </w:r>
      <w:r>
        <w:rPr>
          <w:sz w:val="22"/>
          <w:vertAlign w:val="baseline"/>
        </w:rPr>
        <w:tab/>
      </w:r>
      <w:r>
        <w:rPr>
          <w:sz w:val="22"/>
          <w:vertAlign w:val="baseline"/>
        </w:rPr>
        <w:tab/>
      </w:r>
      <w:r>
        <w:rPr>
          <w:sz w:val="22"/>
          <w:vertAlign w:val="baseline"/>
        </w:rPr>
        <w:t>PU</w:t>
      </w:r>
      <w:r>
        <w:rPr>
          <w:rFonts w:ascii="Arial" w:hAnsi="Arial"/>
          <w:i/>
          <w:sz w:val="22"/>
          <w:vertAlign w:val="baseline"/>
        </w:rPr>
        <w:t>→</w:t>
      </w:r>
      <w:r>
        <w:rPr>
          <w:spacing w:val="-5"/>
          <w:sz w:val="22"/>
          <w:vertAlign w:val="baseline"/>
        </w:rPr>
        <w:t>BI</w:t>
      </w:r>
      <w:r>
        <w:rPr>
          <w:sz w:val="22"/>
          <w:vertAlign w:val="baseline"/>
        </w:rPr>
        <w:tab/>
      </w:r>
      <w:r>
        <w:rPr>
          <w:spacing w:val="-4"/>
          <w:sz w:val="22"/>
          <w:vertAlign w:val="baseline"/>
        </w:rPr>
        <w:t>0</w:t>
      </w:r>
      <w:r>
        <w:rPr>
          <w:rFonts w:ascii="Verdana" w:hAnsi="Verdana"/>
          <w:i/>
          <w:spacing w:val="-4"/>
          <w:sz w:val="22"/>
          <w:vertAlign w:val="baseline"/>
        </w:rPr>
        <w:t>.</w:t>
      </w:r>
      <w:r>
        <w:rPr>
          <w:spacing w:val="-4"/>
          <w:sz w:val="22"/>
          <w:vertAlign w:val="baseline"/>
        </w:rPr>
        <w:t>746</w:t>
      </w:r>
      <w:r>
        <w:rPr>
          <w:sz w:val="22"/>
          <w:vertAlign w:val="baseline"/>
        </w:rPr>
        <w:tab/>
      </w:r>
      <w:r>
        <w:rPr>
          <w:spacing w:val="-2"/>
          <w:sz w:val="22"/>
          <w:vertAlign w:val="baseline"/>
        </w:rPr>
        <w:t>0</w:t>
      </w:r>
      <w:r>
        <w:rPr>
          <w:rFonts w:ascii="Verdana" w:hAnsi="Verdana"/>
          <w:i/>
          <w:spacing w:val="-2"/>
          <w:sz w:val="22"/>
          <w:vertAlign w:val="baseline"/>
        </w:rPr>
        <w:t>.</w:t>
      </w:r>
      <w:r>
        <w:rPr>
          <w:spacing w:val="-2"/>
          <w:sz w:val="22"/>
          <w:vertAlign w:val="baseline"/>
        </w:rPr>
        <w:t>471</w:t>
      </w:r>
      <w:r>
        <w:rPr>
          <w:sz w:val="22"/>
          <w:vertAlign w:val="baseline"/>
        </w:rPr>
        <w:tab/>
      </w:r>
      <w:r>
        <w:rPr>
          <w:rFonts w:ascii="Verdana" w:hAnsi="Verdana"/>
          <w:i/>
          <w:w w:val="90"/>
          <w:sz w:val="22"/>
          <w:vertAlign w:val="baseline"/>
        </w:rPr>
        <w:t>&lt;</w:t>
      </w:r>
      <w:r>
        <w:rPr>
          <w:rFonts w:ascii="Verdana" w:hAnsi="Verdana"/>
          <w:i/>
          <w:spacing w:val="-4"/>
          <w:sz w:val="22"/>
          <w:vertAlign w:val="baseline"/>
        </w:rPr>
        <w:t>.</w:t>
      </w:r>
      <w:r>
        <w:rPr>
          <w:spacing w:val="-4"/>
          <w:sz w:val="22"/>
          <w:vertAlign w:val="baseline"/>
        </w:rPr>
        <w:t>001</w:t>
      </w:r>
      <w:r>
        <w:rPr>
          <w:sz w:val="22"/>
          <w:vertAlign w:val="baseline"/>
        </w:rPr>
        <w:tab/>
      </w:r>
      <w:r>
        <w:rPr>
          <w:sz w:val="22"/>
          <w:vertAlign w:val="baseline"/>
        </w:rPr>
        <w:tab/>
      </w:r>
      <w:r>
        <w:rPr>
          <w:spacing w:val="-2"/>
          <w:w w:val="90"/>
          <w:sz w:val="22"/>
          <w:vertAlign w:val="baseline"/>
        </w:rPr>
        <w:t>Supported</w:t>
      </w:r>
    </w:p>
    <w:p>
      <w:pPr>
        <w:pStyle w:val="style0"/>
        <w:tabs>
          <w:tab w:val="left" w:leader="none" w:pos="1220"/>
          <w:tab w:val="left" w:leader="none" w:pos="2635"/>
          <w:tab w:val="left" w:leader="none" w:pos="3371"/>
          <w:tab w:val="left" w:leader="none" w:pos="4107"/>
          <w:tab w:val="left" w:leader="none" w:pos="4952"/>
        </w:tabs>
        <w:spacing w:before="0"/>
        <w:ind w:left="-1" w:right="32" w:firstLine="0"/>
        <w:jc w:val="center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page">
                  <wp:posOffset>1798358</wp:posOffset>
                </wp:positionH>
                <wp:positionV relativeFrom="paragraph">
                  <wp:posOffset>-237644</wp:posOffset>
                </wp:positionV>
                <wp:extent cx="3963669" cy="1270"/>
                <wp:effectExtent l="0" t="0" r="0" b="0"/>
                <wp:wrapNone/>
                <wp:docPr id="1033" name="Graphic 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963669" cy="127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63670" h="0" stroke="1">
                              <a:moveTo>
                                <a:pt x="0" y="0"/>
                              </a:moveTo>
                              <a:lnTo>
                                <a:pt x="3963289" y="0"/>
                              </a:lnTo>
                            </a:path>
                          </a:pathLst>
                        </a:custGeom>
                        <a:ln cmpd="sng" cap="flat" w="74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3" coordsize="3963670,0" path="m0,0l3963289,0e" filled="f" stroked="t" style="position:absolute;margin-left:141.6pt;margin-top:-18.71pt;width:312.1pt;height:0.1pt;z-index:2;mso-position-horizontal-relative:page;mso-position-vertical-relative:text;mso-width-relative:page;mso-height-relative:page;mso-wrap-distance-left:0.0pt;mso-wrap-distance-right:0.0pt;visibility:visible;">
                <v:stroke weight="0.58pt"/>
                <v:fill/>
                <v:path textboxrect="0,0,3963670,0" o:connectlocs="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page">
                  <wp:posOffset>1748107</wp:posOffset>
                </wp:positionH>
                <wp:positionV relativeFrom="paragraph">
                  <wp:posOffset>-31862</wp:posOffset>
                </wp:positionV>
                <wp:extent cx="205739" cy="541655"/>
                <wp:effectExtent l="0" t="0" r="0" b="0"/>
                <wp:wrapNone/>
                <wp:docPr id="1034" name="Textbox 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05739" cy="541655"/>
                        </a:xfrm>
                        <a:prstGeom prst="rect"/>
                      </wps:spPr>
                      <wps:txbx id="1034">
                        <w:txbxContent>
                          <w:p>
                            <w:pPr>
                              <w:pStyle w:val="style0"/>
                              <w:spacing w:before="24"/>
                              <w:ind w:left="20" w:right="0" w:firstLine="0"/>
                              <w:jc w:val="left"/>
                              <w:rPr>
                                <w:rFonts w:asci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2"/>
                              </w:rPr>
                              <w:t>Students</w:t>
                            </w:r>
                          </w:p>
                        </w:txbxContent>
                      </wps:txbx>
                      <wps:bodyPr lIns="0" rIns="0" tIns="0" bIns="0" vert="vert27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4" filled="f" stroked="f" style="position:absolute;margin-left:137.65pt;margin-top:-2.51pt;width:16.2pt;height:42.65pt;z-index:4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 style="mso-layout-flow-alt:bottom-to-top;">
                  <w:txbxContent>
                    <w:p>
                      <w:pPr>
                        <w:pStyle w:val="style0"/>
                        <w:spacing w:before="24"/>
                        <w:ind w:left="20" w:right="0" w:firstLine="0"/>
                        <w:jc w:val="left"/>
                        <w:rPr>
                          <w:rFonts w:asci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22"/>
                        </w:rPr>
                        <w:t>Students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pacing w:val="-5"/>
          <w:sz w:val="22"/>
        </w:rPr>
        <w:t>H2</w:t>
      </w:r>
      <w:r>
        <w:rPr>
          <w:sz w:val="22"/>
        </w:rPr>
        <w:tab/>
      </w:r>
      <w:r>
        <w:rPr>
          <w:sz w:val="22"/>
        </w:rPr>
        <w:t>PEOU</w:t>
      </w:r>
      <w:r>
        <w:rPr>
          <w:rFonts w:ascii="Arial" w:hAnsi="Arial"/>
          <w:i/>
          <w:sz w:val="22"/>
        </w:rPr>
        <w:t>→</w:t>
      </w:r>
      <w:r>
        <w:rPr>
          <w:spacing w:val="-5"/>
          <w:sz w:val="22"/>
        </w:rPr>
        <w:t>BI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703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423</w:t>
      </w:r>
      <w:r>
        <w:rPr>
          <w:sz w:val="22"/>
        </w:rPr>
        <w:tab/>
      </w:r>
      <w:r>
        <w:rPr>
          <w:rFonts w:ascii="Verdana" w:hAnsi="Verdana"/>
          <w:i/>
          <w:w w:val="90"/>
          <w:sz w:val="22"/>
        </w:rPr>
        <w:t>&lt;</w:t>
      </w:r>
      <w:r>
        <w:rPr>
          <w:rFonts w:ascii="Verdana" w:hAnsi="Verdana"/>
          <w:i/>
          <w:spacing w:val="-4"/>
          <w:sz w:val="22"/>
        </w:rPr>
        <w:t>.</w:t>
      </w:r>
      <w:r>
        <w:rPr>
          <w:spacing w:val="-4"/>
          <w:sz w:val="22"/>
        </w:rPr>
        <w:t>001</w:t>
      </w:r>
      <w:r>
        <w:rPr>
          <w:sz w:val="22"/>
        </w:rPr>
        <w:tab/>
      </w:r>
      <w:r>
        <w:rPr>
          <w:spacing w:val="-2"/>
          <w:sz w:val="22"/>
        </w:rPr>
        <w:t>Supported</w:t>
      </w:r>
    </w:p>
    <w:p>
      <w:pPr>
        <w:pStyle w:val="style0"/>
        <w:tabs>
          <w:tab w:val="left" w:leader="none" w:pos="1220"/>
          <w:tab w:val="left" w:leader="none" w:pos="2635"/>
          <w:tab w:val="left" w:leader="none" w:pos="3371"/>
          <w:tab w:val="left" w:leader="none" w:pos="4107"/>
          <w:tab w:val="left" w:leader="none" w:pos="4952"/>
        </w:tabs>
        <w:spacing w:before="0"/>
        <w:ind w:left="-1" w:right="32" w:firstLine="0"/>
        <w:jc w:val="center"/>
        <w:rPr>
          <w:sz w:val="22"/>
        </w:rPr>
      </w:pPr>
      <w:r>
        <w:rPr>
          <w:spacing w:val="-5"/>
          <w:sz w:val="22"/>
        </w:rPr>
        <w:t>H3</w:t>
      </w:r>
      <w:r>
        <w:rPr>
          <w:sz w:val="22"/>
        </w:rPr>
        <w:tab/>
      </w:r>
      <w:r>
        <w:rPr>
          <w:sz w:val="22"/>
        </w:rPr>
        <w:t>PEOU</w:t>
      </w:r>
      <w:r>
        <w:rPr>
          <w:rFonts w:ascii="Arial" w:hAnsi="Arial"/>
          <w:i/>
          <w:sz w:val="22"/>
        </w:rPr>
        <w:t>→</w:t>
      </w:r>
      <w:r>
        <w:rPr>
          <w:spacing w:val="-5"/>
          <w:sz w:val="22"/>
        </w:rPr>
        <w:t>PU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752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601</w:t>
      </w:r>
      <w:r>
        <w:rPr>
          <w:sz w:val="22"/>
        </w:rPr>
        <w:tab/>
      </w:r>
      <w:r>
        <w:rPr>
          <w:rFonts w:ascii="Verdana" w:hAnsi="Verdana"/>
          <w:i/>
          <w:w w:val="90"/>
          <w:sz w:val="22"/>
        </w:rPr>
        <w:t>&lt;</w:t>
      </w:r>
      <w:r>
        <w:rPr>
          <w:rFonts w:ascii="Verdana" w:hAnsi="Verdana"/>
          <w:i/>
          <w:spacing w:val="-4"/>
          <w:sz w:val="22"/>
        </w:rPr>
        <w:t>.</w:t>
      </w:r>
      <w:r>
        <w:rPr>
          <w:spacing w:val="-4"/>
          <w:sz w:val="22"/>
        </w:rPr>
        <w:t>001</w:t>
      </w:r>
      <w:r>
        <w:rPr>
          <w:sz w:val="22"/>
        </w:rPr>
        <w:tab/>
      </w:r>
      <w:r>
        <w:rPr>
          <w:spacing w:val="-2"/>
          <w:sz w:val="22"/>
        </w:rPr>
        <w:t>Supported</w:t>
      </w:r>
    </w:p>
    <w:p>
      <w:pPr>
        <w:pStyle w:val="style0"/>
        <w:tabs>
          <w:tab w:val="left" w:leader="none" w:pos="1220"/>
          <w:tab w:val="left" w:leader="none" w:pos="2635"/>
          <w:tab w:val="left" w:leader="none" w:pos="3371"/>
          <w:tab w:val="left" w:leader="none" w:pos="4107"/>
          <w:tab w:val="left" w:leader="none" w:pos="4952"/>
        </w:tabs>
        <w:spacing w:before="0"/>
        <w:ind w:left="-1" w:right="32" w:firstLine="0"/>
        <w:jc w:val="center"/>
        <w:rPr>
          <w:sz w:val="22"/>
        </w:rPr>
      </w:pPr>
      <w:r>
        <w:rPr>
          <w:spacing w:val="-5"/>
          <w:sz w:val="22"/>
        </w:rPr>
        <w:t>H4</w:t>
      </w:r>
      <w:r>
        <w:rPr>
          <w:sz w:val="22"/>
        </w:rPr>
        <w:tab/>
      </w:r>
      <w:r>
        <w:rPr>
          <w:sz w:val="22"/>
        </w:rPr>
        <w:t>SI</w:t>
      </w:r>
      <w:r>
        <w:rPr>
          <w:rFonts w:ascii="Arial" w:hAnsi="Arial"/>
          <w:i/>
          <w:sz w:val="22"/>
        </w:rPr>
        <w:t>→</w:t>
      </w:r>
      <w:r>
        <w:rPr>
          <w:spacing w:val="-5"/>
          <w:sz w:val="22"/>
        </w:rPr>
        <w:t>BI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634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348</w:t>
      </w:r>
      <w:r>
        <w:rPr>
          <w:sz w:val="22"/>
        </w:rPr>
        <w:tab/>
      </w:r>
      <w:r>
        <w:rPr>
          <w:rFonts w:ascii="Verdana" w:hAnsi="Verdana"/>
          <w:i/>
          <w:w w:val="90"/>
          <w:sz w:val="22"/>
        </w:rPr>
        <w:t>&lt;</w:t>
      </w:r>
      <w:r>
        <w:rPr>
          <w:rFonts w:ascii="Verdana" w:hAnsi="Verdana"/>
          <w:i/>
          <w:spacing w:val="-4"/>
          <w:sz w:val="22"/>
        </w:rPr>
        <w:t>.</w:t>
      </w:r>
      <w:r>
        <w:rPr>
          <w:spacing w:val="-4"/>
          <w:sz w:val="22"/>
        </w:rPr>
        <w:t>001</w:t>
      </w:r>
      <w:r>
        <w:rPr>
          <w:sz w:val="22"/>
        </w:rPr>
        <w:tab/>
      </w:r>
      <w:r>
        <w:rPr>
          <w:spacing w:val="-2"/>
          <w:sz w:val="22"/>
        </w:rPr>
        <w:t>Supported</w:t>
      </w:r>
    </w:p>
    <w:p>
      <w:pPr>
        <w:pStyle w:val="style0"/>
        <w:tabs>
          <w:tab w:val="left" w:leader="none" w:pos="1220"/>
          <w:tab w:val="left" w:leader="none" w:pos="2635"/>
          <w:tab w:val="left" w:leader="none" w:pos="3371"/>
          <w:tab w:val="left" w:leader="none" w:pos="4107"/>
          <w:tab w:val="left" w:leader="none" w:pos="4952"/>
        </w:tabs>
        <w:spacing w:before="0"/>
        <w:ind w:left="-1" w:right="32" w:firstLine="0"/>
        <w:jc w:val="center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simplePos="false" relativeHeight="11" behindDoc="true" locked="false" layoutInCell="true" allowOverlap="true">
                <wp:simplePos x="0" y="0"/>
                <wp:positionH relativeFrom="page">
                  <wp:posOffset>1798358</wp:posOffset>
                </wp:positionH>
                <wp:positionV relativeFrom="paragraph">
                  <wp:posOffset>184327</wp:posOffset>
                </wp:positionV>
                <wp:extent cx="3963669" cy="1270"/>
                <wp:effectExtent l="0" t="0" r="0" b="0"/>
                <wp:wrapTopAndBottom/>
                <wp:docPr id="1035" name="Graphic 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963669" cy="127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63670" h="0" stroke="1">
                              <a:moveTo>
                                <a:pt x="0" y="0"/>
                              </a:moveTo>
                              <a:lnTo>
                                <a:pt x="3963289" y="0"/>
                              </a:lnTo>
                            </a:path>
                          </a:pathLst>
                        </a:custGeom>
                        <a:ln cmpd="sng" cap="flat" w="74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5" coordsize="3963670,0" path="m0,0l3963289,0e" filled="f" stroked="t" style="position:absolute;margin-left:141.6pt;margin-top:14.51pt;width:312.1pt;height:0.1pt;z-index:-2147483636;mso-position-horizontal-relative:page;mso-position-vertical-relative:text;mso-width-relative:page;mso-height-relative:page;mso-wrap-distance-left:0.0pt;mso-wrap-distance-right:0.0pt;visibility:visible;">
                <v:stroke weight="0.58pt"/>
                <w10:wrap type="topAndBottom"/>
                <v:fill/>
                <v:path textboxrect="0,0,3963670,0" o:connectlocs=""/>
              </v:shape>
            </w:pict>
          </mc:Fallback>
        </mc:AlternateContent>
      </w:r>
      <w:r>
        <w:rPr>
          <w:spacing w:val="-5"/>
          <w:sz w:val="22"/>
        </w:rPr>
        <w:t>H5</w:t>
      </w:r>
      <w:r>
        <w:rPr>
          <w:sz w:val="22"/>
        </w:rPr>
        <w:tab/>
      </w:r>
      <w:r>
        <w:rPr>
          <w:sz w:val="22"/>
        </w:rPr>
        <w:t>FC</w:t>
      </w:r>
      <w:r>
        <w:rPr>
          <w:rFonts w:ascii="Arial" w:hAnsi="Arial"/>
          <w:i/>
          <w:sz w:val="22"/>
        </w:rPr>
        <w:t>→</w:t>
      </w:r>
      <w:r>
        <w:rPr>
          <w:spacing w:val="-5"/>
          <w:sz w:val="22"/>
        </w:rPr>
        <w:t>BI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516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219</w:t>
      </w:r>
      <w:r>
        <w:rPr>
          <w:sz w:val="22"/>
        </w:rPr>
        <w:tab/>
      </w:r>
      <w:r>
        <w:rPr>
          <w:rFonts w:ascii="Verdana" w:hAnsi="Verdana"/>
          <w:i/>
          <w:w w:val="90"/>
          <w:sz w:val="22"/>
        </w:rPr>
        <w:t>&lt;</w:t>
      </w:r>
      <w:r>
        <w:rPr>
          <w:rFonts w:ascii="Verdana" w:hAnsi="Verdana"/>
          <w:i/>
          <w:spacing w:val="-4"/>
          <w:sz w:val="22"/>
        </w:rPr>
        <w:t>.</w:t>
      </w:r>
      <w:r>
        <w:rPr>
          <w:spacing w:val="-4"/>
          <w:sz w:val="22"/>
        </w:rPr>
        <w:t>001</w:t>
      </w:r>
      <w:r>
        <w:rPr>
          <w:sz w:val="22"/>
        </w:rPr>
        <w:tab/>
      </w:r>
      <w:r>
        <w:rPr>
          <w:spacing w:val="-2"/>
          <w:sz w:val="22"/>
        </w:rPr>
        <w:t>Supported</w:t>
      </w:r>
    </w:p>
    <w:p>
      <w:pPr>
        <w:pStyle w:val="style0"/>
        <w:tabs>
          <w:tab w:val="left" w:leader="none" w:pos="1220"/>
          <w:tab w:val="left" w:leader="none" w:pos="2635"/>
          <w:tab w:val="left" w:leader="none" w:pos="3371"/>
          <w:tab w:val="left" w:leader="none" w:pos="4107"/>
          <w:tab w:val="left" w:leader="none" w:pos="4952"/>
        </w:tabs>
        <w:spacing w:before="35"/>
        <w:ind w:left="-1" w:right="32" w:firstLine="0"/>
        <w:jc w:val="center"/>
        <w:rPr>
          <w:sz w:val="22"/>
        </w:rPr>
      </w:pPr>
      <w:r>
        <w:rPr>
          <w:spacing w:val="-5"/>
          <w:sz w:val="22"/>
        </w:rPr>
        <w:t>H1</w:t>
      </w:r>
      <w:r>
        <w:rPr>
          <w:sz w:val="22"/>
        </w:rPr>
        <w:tab/>
      </w:r>
      <w:r>
        <w:rPr>
          <w:sz w:val="22"/>
        </w:rPr>
        <w:t>PU</w:t>
      </w:r>
      <w:r>
        <w:rPr>
          <w:rFonts w:ascii="Arial" w:hAnsi="Arial"/>
          <w:i/>
          <w:sz w:val="22"/>
        </w:rPr>
        <w:t>→</w:t>
      </w:r>
      <w:r>
        <w:rPr>
          <w:spacing w:val="-5"/>
          <w:sz w:val="22"/>
        </w:rPr>
        <w:t>BI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535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322</w:t>
      </w:r>
      <w:r>
        <w:rPr>
          <w:sz w:val="22"/>
        </w:rPr>
        <w:tab/>
      </w:r>
      <w:r>
        <w:rPr>
          <w:rFonts w:ascii="Verdana" w:hAnsi="Verdana"/>
          <w:i/>
          <w:w w:val="90"/>
          <w:sz w:val="22"/>
        </w:rPr>
        <w:t>&lt;</w:t>
      </w:r>
      <w:r>
        <w:rPr>
          <w:rFonts w:ascii="Verdana" w:hAnsi="Verdana"/>
          <w:i/>
          <w:spacing w:val="-4"/>
          <w:sz w:val="22"/>
        </w:rPr>
        <w:t>.</w:t>
      </w:r>
      <w:r>
        <w:rPr>
          <w:spacing w:val="-4"/>
          <w:sz w:val="22"/>
        </w:rPr>
        <w:t>001</w:t>
      </w:r>
      <w:r>
        <w:rPr>
          <w:sz w:val="22"/>
        </w:rPr>
        <w:tab/>
      </w:r>
      <w:r>
        <w:rPr>
          <w:spacing w:val="-2"/>
          <w:sz w:val="22"/>
        </w:rPr>
        <w:t>Supported</w:t>
      </w:r>
    </w:p>
    <w:p>
      <w:pPr>
        <w:pStyle w:val="style0"/>
        <w:tabs>
          <w:tab w:val="left" w:leader="none" w:pos="1220"/>
          <w:tab w:val="left" w:leader="none" w:pos="2635"/>
          <w:tab w:val="left" w:leader="none" w:pos="3371"/>
          <w:tab w:val="left" w:leader="none" w:pos="4107"/>
          <w:tab w:val="left" w:leader="none" w:pos="4952"/>
        </w:tabs>
        <w:spacing w:before="1"/>
        <w:ind w:left="-1" w:right="32" w:firstLine="0"/>
        <w:jc w:val="center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page">
                  <wp:posOffset>1748107</wp:posOffset>
                </wp:positionH>
                <wp:positionV relativeFrom="paragraph">
                  <wp:posOffset>37863</wp:posOffset>
                </wp:positionV>
                <wp:extent cx="205739" cy="310515"/>
                <wp:effectExtent l="0" t="0" r="0" b="0"/>
                <wp:wrapNone/>
                <wp:docPr id="1036" name="Textbox 1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05739" cy="310515"/>
                        </a:xfrm>
                        <a:prstGeom prst="rect"/>
                      </wps:spPr>
                      <wps:txbx id="1036">
                        <w:txbxContent>
                          <w:p>
                            <w:pPr>
                              <w:pStyle w:val="style0"/>
                              <w:spacing w:before="24"/>
                              <w:ind w:left="20" w:right="0" w:firstLine="0"/>
                              <w:jc w:val="left"/>
                              <w:rPr>
                                <w:rFonts w:asci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2"/>
                              </w:rPr>
                              <w:t>Staff</w:t>
                            </w:r>
                          </w:p>
                        </w:txbxContent>
                      </wps:txbx>
                      <wps:bodyPr lIns="0" rIns="0" tIns="0" bIns="0" vert="vert270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6" filled="f" stroked="f" style="position:absolute;margin-left:137.65pt;margin-top:2.98pt;width:16.2pt;height:24.45pt;z-index:3;mso-position-horizontal-relative:page;mso-position-vertical-relative:text;mso-width-relative:page;mso-height-relative:page;mso-wrap-distance-left:0.0pt;mso-wrap-distance-right:0.0pt;visibility:visible;">
                <v:fill/>
                <v:textbox inset="0.0pt,0.0pt,0.0pt,0.0pt" style="mso-layout-flow-alt:bottom-to-top;">
                  <w:txbxContent>
                    <w:p>
                      <w:pPr>
                        <w:pStyle w:val="style0"/>
                        <w:spacing w:before="24"/>
                        <w:ind w:left="20" w:right="0" w:firstLine="0"/>
                        <w:jc w:val="left"/>
                        <w:rPr>
                          <w:rFonts w:asci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22"/>
                        </w:rPr>
                        <w:t>Staff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pacing w:val="-5"/>
          <w:sz w:val="22"/>
        </w:rPr>
        <w:t>H2</w:t>
      </w:r>
      <w:r>
        <w:rPr>
          <w:sz w:val="22"/>
        </w:rPr>
        <w:tab/>
      </w:r>
      <w:r>
        <w:rPr>
          <w:sz w:val="22"/>
        </w:rPr>
        <w:t>PEOU</w:t>
      </w:r>
      <w:r>
        <w:rPr>
          <w:rFonts w:ascii="Arial" w:hAnsi="Arial"/>
          <w:i/>
          <w:sz w:val="22"/>
        </w:rPr>
        <w:t>→</w:t>
      </w:r>
      <w:r>
        <w:rPr>
          <w:spacing w:val="-5"/>
          <w:sz w:val="22"/>
        </w:rPr>
        <w:t>BI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491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247</w:t>
      </w:r>
      <w:r>
        <w:rPr>
          <w:sz w:val="22"/>
        </w:rPr>
        <w:tab/>
      </w:r>
      <w:r>
        <w:rPr>
          <w:rFonts w:ascii="Verdana" w:hAnsi="Verdana"/>
          <w:i/>
          <w:w w:val="90"/>
          <w:sz w:val="22"/>
        </w:rPr>
        <w:t>&lt;</w:t>
      </w:r>
      <w:r>
        <w:rPr>
          <w:rFonts w:ascii="Verdana" w:hAnsi="Verdana"/>
          <w:i/>
          <w:spacing w:val="-4"/>
          <w:sz w:val="22"/>
        </w:rPr>
        <w:t>.</w:t>
      </w:r>
      <w:r>
        <w:rPr>
          <w:spacing w:val="-4"/>
          <w:sz w:val="22"/>
        </w:rPr>
        <w:t>001</w:t>
      </w:r>
      <w:r>
        <w:rPr>
          <w:sz w:val="22"/>
        </w:rPr>
        <w:tab/>
      </w:r>
      <w:r>
        <w:rPr>
          <w:spacing w:val="-2"/>
          <w:sz w:val="22"/>
        </w:rPr>
        <w:t>Supported</w:t>
      </w:r>
    </w:p>
    <w:p>
      <w:pPr>
        <w:pStyle w:val="style0"/>
        <w:tabs>
          <w:tab w:val="left" w:leader="none" w:pos="1220"/>
          <w:tab w:val="left" w:leader="none" w:pos="2635"/>
          <w:tab w:val="left" w:leader="none" w:pos="3371"/>
          <w:tab w:val="left" w:leader="none" w:pos="4107"/>
          <w:tab w:val="left" w:leader="none" w:pos="4952"/>
        </w:tabs>
        <w:spacing w:before="1"/>
        <w:ind w:left="-1" w:right="32" w:firstLine="0"/>
        <w:jc w:val="center"/>
        <w:rPr>
          <w:sz w:val="22"/>
        </w:rPr>
      </w:pPr>
      <w:r>
        <w:rPr>
          <w:spacing w:val="-5"/>
          <w:sz w:val="22"/>
        </w:rPr>
        <w:t>H3</w:t>
      </w:r>
      <w:r>
        <w:rPr>
          <w:sz w:val="22"/>
        </w:rPr>
        <w:tab/>
      </w:r>
      <w:r>
        <w:rPr>
          <w:sz w:val="22"/>
        </w:rPr>
        <w:t>PEOU</w:t>
      </w:r>
      <w:r>
        <w:rPr>
          <w:rFonts w:ascii="Arial" w:hAnsi="Arial"/>
          <w:i/>
          <w:sz w:val="22"/>
        </w:rPr>
        <w:t>→</w:t>
      </w:r>
      <w:r>
        <w:rPr>
          <w:spacing w:val="-5"/>
          <w:sz w:val="22"/>
        </w:rPr>
        <w:t>PU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476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216</w:t>
      </w:r>
      <w:r>
        <w:rPr>
          <w:sz w:val="22"/>
        </w:rPr>
        <w:tab/>
      </w:r>
      <w:r>
        <w:rPr>
          <w:rFonts w:ascii="Verdana" w:hAnsi="Verdana"/>
          <w:i/>
          <w:w w:val="90"/>
          <w:sz w:val="22"/>
        </w:rPr>
        <w:t>&lt;</w:t>
      </w:r>
      <w:r>
        <w:rPr>
          <w:rFonts w:ascii="Verdana" w:hAnsi="Verdana"/>
          <w:i/>
          <w:spacing w:val="-4"/>
          <w:sz w:val="22"/>
        </w:rPr>
        <w:t>.</w:t>
      </w:r>
      <w:r>
        <w:rPr>
          <w:spacing w:val="-4"/>
          <w:sz w:val="22"/>
        </w:rPr>
        <w:t>001</w:t>
      </w:r>
      <w:r>
        <w:rPr>
          <w:sz w:val="22"/>
        </w:rPr>
        <w:tab/>
      </w:r>
      <w:r>
        <w:rPr>
          <w:spacing w:val="-2"/>
          <w:sz w:val="22"/>
        </w:rPr>
        <w:t>Supported</w:t>
      </w:r>
    </w:p>
    <w:p>
      <w:pPr>
        <w:pStyle w:val="style0"/>
        <w:tabs>
          <w:tab w:val="left" w:leader="none" w:pos="1220"/>
          <w:tab w:val="left" w:leader="none" w:pos="2635"/>
          <w:tab w:val="left" w:leader="none" w:pos="3371"/>
          <w:tab w:val="left" w:leader="none" w:pos="4107"/>
          <w:tab w:val="left" w:leader="none" w:pos="4952"/>
        </w:tabs>
        <w:spacing w:before="1"/>
        <w:ind w:left="-1" w:right="32" w:firstLine="0"/>
        <w:jc w:val="center"/>
        <w:rPr>
          <w:sz w:val="22"/>
        </w:rPr>
      </w:pPr>
      <w:r>
        <w:rPr>
          <w:spacing w:val="-5"/>
          <w:sz w:val="22"/>
        </w:rPr>
        <w:t>H4</w:t>
      </w:r>
      <w:r>
        <w:rPr>
          <w:sz w:val="22"/>
        </w:rPr>
        <w:tab/>
      </w:r>
      <w:r>
        <w:rPr>
          <w:sz w:val="22"/>
        </w:rPr>
        <w:t>FC</w:t>
      </w:r>
      <w:r>
        <w:rPr>
          <w:rFonts w:ascii="Arial" w:hAnsi="Arial"/>
          <w:i/>
          <w:sz w:val="22"/>
        </w:rPr>
        <w:t>→</w:t>
      </w:r>
      <w:r>
        <w:rPr>
          <w:spacing w:val="-5"/>
          <w:sz w:val="22"/>
        </w:rPr>
        <w:t>BI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602</w:t>
      </w:r>
      <w:r>
        <w:rPr>
          <w:sz w:val="22"/>
        </w:rPr>
        <w:tab/>
      </w:r>
      <w:r>
        <w:rPr>
          <w:spacing w:val="-2"/>
          <w:sz w:val="22"/>
        </w:rPr>
        <w:t>0</w:t>
      </w:r>
      <w:r>
        <w:rPr>
          <w:rFonts w:ascii="Verdana" w:hAnsi="Verdana"/>
          <w:i/>
          <w:spacing w:val="-2"/>
          <w:sz w:val="22"/>
        </w:rPr>
        <w:t>.</w:t>
      </w:r>
      <w:r>
        <w:rPr>
          <w:spacing w:val="-2"/>
          <w:sz w:val="22"/>
        </w:rPr>
        <w:t>254</w:t>
      </w:r>
      <w:r>
        <w:rPr>
          <w:sz w:val="22"/>
        </w:rPr>
        <w:tab/>
      </w:r>
      <w:r>
        <w:rPr>
          <w:rFonts w:ascii="Verdana" w:hAnsi="Verdana"/>
          <w:i/>
          <w:w w:val="90"/>
          <w:sz w:val="22"/>
        </w:rPr>
        <w:t>&lt;</w:t>
      </w:r>
      <w:r>
        <w:rPr>
          <w:rFonts w:ascii="Verdana" w:hAnsi="Verdana"/>
          <w:i/>
          <w:spacing w:val="-4"/>
          <w:sz w:val="22"/>
        </w:rPr>
        <w:t>.</w:t>
      </w:r>
      <w:r>
        <w:rPr>
          <w:spacing w:val="-4"/>
          <w:sz w:val="22"/>
        </w:rPr>
        <w:t>001</w:t>
      </w:r>
      <w:r>
        <w:rPr>
          <w:sz w:val="22"/>
        </w:rPr>
        <w:tab/>
      </w:r>
      <w:r>
        <w:rPr>
          <w:spacing w:val="-2"/>
          <w:sz w:val="22"/>
        </w:rPr>
        <w:t>Supported</w:t>
      </w:r>
    </w:p>
    <w:p>
      <w:pPr>
        <w:pStyle w:val="style66"/>
        <w:spacing w:before="0"/>
        <w:ind w:left="0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simplePos="false" relativeHeight="12" behindDoc="true" locked="false" layoutInCell="true" allowOverlap="true">
                <wp:simplePos x="0" y="0"/>
                <wp:positionH relativeFrom="page">
                  <wp:posOffset>1798358</wp:posOffset>
                </wp:positionH>
                <wp:positionV relativeFrom="paragraph">
                  <wp:posOffset>52791</wp:posOffset>
                </wp:positionV>
                <wp:extent cx="3963669" cy="1269"/>
                <wp:effectExtent l="0" t="0" r="0" b="0"/>
                <wp:wrapTopAndBottom/>
                <wp:docPr id="1037" name="Graphic 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963669" cy="1269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963670" h="0" stroke="1">
                              <a:moveTo>
                                <a:pt x="0" y="0"/>
                              </a:moveTo>
                              <a:lnTo>
                                <a:pt x="3963289" y="0"/>
                              </a:lnTo>
                            </a:path>
                          </a:pathLst>
                        </a:custGeom>
                        <a:ln cmpd="sng" cap="flat" w="118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7" coordsize="3963670,0" path="m0,0l3963289,0e" filled="f" stroked="t" style="position:absolute;margin-left:141.6pt;margin-top:4.16pt;width:312.1pt;height:0.1pt;z-index:-2147483635;mso-position-horizontal-relative:page;mso-position-vertical-relative:text;mso-width-relative:page;mso-height-relative:page;mso-wrap-distance-left:0.0pt;mso-wrap-distance-right:0.0pt;visibility:visible;">
                <v:stroke weight="0.94pt"/>
                <w10:wrap type="topAndBottom"/>
                <v:fill/>
                <v:path textboxrect="0,0,3963670,0" o:connectlocs=""/>
              </v:shape>
            </w:pict>
          </mc:Fallback>
        </mc:AlternateContent>
      </w:r>
    </w:p>
    <w:p>
      <w:pPr>
        <w:pStyle w:val="style66"/>
        <w:spacing w:before="132"/>
        <w:ind w:left="0"/>
        <w:rPr/>
      </w:pPr>
    </w:p>
    <w:p>
      <w:pPr>
        <w:pStyle w:val="style4100"/>
        <w:tabs>
          <w:tab w:val="left" w:leader="none" w:pos="1165"/>
        </w:tabs>
        <w:rPr/>
      </w:pPr>
      <w:r>
        <w:rPr>
          <w:rFonts w:ascii="Trebuchet MS"/>
          <w:b w:val="false"/>
          <w:sz w:val="12"/>
        </w:rPr>
        <w:t>309</w:t>
      </w:r>
      <w:bookmarkStart w:id="31" w:name="Students Model"/>
      <w:bookmarkEnd w:id="31"/>
      <w:r>
        <w:rPr>
          <w:spacing w:val="-2"/>
        </w:rPr>
        <w:t>4.5.1</w:t>
      </w:r>
      <w:r>
        <w:tab/>
      </w:r>
      <w:r>
        <w:t>Students</w:t>
      </w:r>
      <w:r>
        <w:rPr>
          <w:spacing w:val="-2"/>
        </w:rPr>
        <w:t>Model</w:t>
      </w:r>
    </w:p>
    <w:p>
      <w:pPr>
        <w:pStyle w:val="style66"/>
        <w:spacing w:before="70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6"/>
          <w:sz w:val="12"/>
        </w:rPr>
        <w:t>310</w:t>
      </w:r>
      <w:r>
        <w:rPr>
          <w:spacing w:val="-6"/>
        </w:rPr>
        <w:t>All</w:t>
      </w:r>
      <w:r>
        <w:rPr>
          <w:spacing w:val="-6"/>
        </w:rPr>
        <w:t>five</w:t>
      </w:r>
      <w:r>
        <w:rPr>
          <w:spacing w:val="-6"/>
        </w:rPr>
        <w:t>hypothesised</w:t>
      </w:r>
      <w:r>
        <w:rPr>
          <w:spacing w:val="-6"/>
        </w:rPr>
        <w:t>paths</w:t>
      </w:r>
      <w:r>
        <w:rPr>
          <w:spacing w:val="-6"/>
        </w:rPr>
        <w:t>in</w:t>
      </w:r>
      <w:r>
        <w:rPr>
          <w:spacing w:val="-6"/>
        </w:rPr>
        <w:t>the</w:t>
      </w:r>
      <w:r>
        <w:rPr>
          <w:spacing w:val="-6"/>
        </w:rPr>
        <w:t>students</w:t>
      </w:r>
      <w:r>
        <w:rPr>
          <w:spacing w:val="-6"/>
        </w:rPr>
        <w:t>model</w:t>
      </w:r>
      <w:r>
        <w:rPr>
          <w:spacing w:val="-6"/>
        </w:rPr>
        <w:t>were</w:t>
      </w:r>
      <w:r>
        <w:rPr>
          <w:spacing w:val="-6"/>
        </w:rPr>
        <w:t>statistically</w:t>
      </w:r>
      <w:r>
        <w:rPr>
          <w:spacing w:val="-6"/>
        </w:rPr>
        <w:t>significant</w:t>
      </w:r>
      <w:r>
        <w:rPr>
          <w:spacing w:val="-6"/>
        </w:rPr>
        <w:t>at</w:t>
      </w:r>
      <w:r>
        <w:rPr>
          <w:rFonts w:ascii="Times New Roman"/>
          <w:i/>
          <w:spacing w:val="-6"/>
        </w:rPr>
        <w:t>p</w:t>
      </w:r>
      <w:r>
        <w:rPr>
          <w:rFonts w:ascii="Verdana"/>
          <w:i/>
          <w:spacing w:val="-6"/>
        </w:rPr>
        <w:t>&lt;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001.</w:t>
      </w:r>
      <w:r>
        <w:rPr>
          <w:spacing w:val="-6"/>
        </w:rPr>
        <w:t>The</w:t>
      </w:r>
    </w:p>
    <w:p>
      <w:pPr>
        <w:pStyle w:val="style66"/>
        <w:spacing w:before="184"/>
        <w:rPr/>
      </w:pPr>
      <w:r>
        <w:rPr>
          <w:rFonts w:ascii="Trebuchet MS" w:hAnsi="Trebuchet MS"/>
          <w:spacing w:val="-4"/>
          <w:sz w:val="12"/>
        </w:rPr>
        <w:t>311</w:t>
      </w:r>
      <w:r>
        <w:rPr>
          <w:spacing w:val="-4"/>
        </w:rPr>
        <w:t>PEOU</w:t>
      </w:r>
      <w:r>
        <w:rPr>
          <w:rFonts w:ascii="Arial" w:hAnsi="Arial"/>
          <w:i/>
          <w:spacing w:val="-4"/>
        </w:rPr>
        <w:t>→</w:t>
      </w:r>
      <w:r>
        <w:rPr>
          <w:spacing w:val="-4"/>
        </w:rPr>
        <w:t>PU</w:t>
      </w:r>
      <w:r>
        <w:rPr>
          <w:spacing w:val="-4"/>
        </w:rPr>
        <w:t>path</w:t>
      </w:r>
      <w:r>
        <w:rPr>
          <w:spacing w:val="-4"/>
        </w:rPr>
        <w:t>exhibited the largest</w:t>
      </w:r>
      <w:r>
        <w:rPr>
          <w:spacing w:val="-4"/>
        </w:rPr>
        <w:t>standardised</w:t>
      </w:r>
      <w:r>
        <w:rPr>
          <w:spacing w:val="-4"/>
        </w:rPr>
        <w:t>coefficient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752)</w:t>
      </w:r>
      <w:r>
        <w:rPr>
          <w:spacing w:val="-4"/>
        </w:rPr>
        <w:t>and</w:t>
      </w:r>
      <w:r>
        <w:rPr>
          <w:spacing w:val="-4"/>
        </w:rPr>
        <w:t>explained</w:t>
      </w:r>
      <w:r>
        <w:rPr>
          <w:spacing w:val="-5"/>
        </w:rPr>
        <w:t>the</w:t>
      </w:r>
    </w:p>
    <w:p>
      <w:pPr>
        <w:pStyle w:val="style66"/>
        <w:spacing w:before="172"/>
        <w:rPr/>
      </w:pPr>
      <w:r>
        <w:rPr>
          <w:rFonts w:ascii="Trebuchet MS" w:hAnsi="Trebuchet MS"/>
          <w:w w:val="90"/>
          <w:sz w:val="12"/>
        </w:rPr>
        <w:t>312</w:t>
      </w:r>
      <w:r>
        <w:rPr>
          <w:w w:val="90"/>
        </w:rPr>
        <w:t>greatest</w:t>
      </w:r>
      <w:r>
        <w:rPr>
          <w:w w:val="90"/>
        </w:rPr>
        <w:t>proportion</w:t>
      </w:r>
      <w:r>
        <w:rPr>
          <w:w w:val="90"/>
        </w:rPr>
        <w:t>of</w:t>
      </w:r>
      <w:r>
        <w:rPr>
          <w:w w:val="90"/>
        </w:rPr>
        <w:t>variance</w:t>
      </w:r>
      <w:r>
        <w:rPr>
          <w:w w:val="90"/>
        </w:rPr>
        <w:t>(</w:t>
      </w:r>
      <w:r>
        <w:rPr>
          <w:rFonts w:ascii="Times New Roman" w:hAnsi="Times New Roman"/>
          <w:i/>
          <w:w w:val="90"/>
        </w:rPr>
        <w:t>R</w:t>
      </w:r>
      <w:r>
        <w:rPr>
          <w:w w:val="90"/>
          <w:vertAlign w:val="superscript"/>
        </w:rPr>
        <w:t>2</w:t>
      </w:r>
      <w:r>
        <w:rPr>
          <w:rFonts w:ascii="Tahoma" w:hAnsi="Tahoma"/>
          <w:w w:val="90"/>
          <w:vertAlign w:val="baseline"/>
        </w:rPr>
        <w:t>=</w:t>
      </w:r>
      <w:r>
        <w:rPr>
          <w:rFonts w:ascii="Verdana" w:hAnsi="Verdana"/>
          <w:i/>
          <w:w w:val="90"/>
          <w:vertAlign w:val="baseline"/>
        </w:rPr>
        <w:t>.</w:t>
      </w:r>
      <w:r>
        <w:rPr>
          <w:w w:val="90"/>
          <w:vertAlign w:val="baseline"/>
        </w:rPr>
        <w:t>601),</w:t>
      </w:r>
      <w:r>
        <w:rPr>
          <w:w w:val="90"/>
          <w:vertAlign w:val="baseline"/>
        </w:rPr>
        <w:t>indicating</w:t>
      </w:r>
      <w:r>
        <w:rPr>
          <w:w w:val="90"/>
          <w:vertAlign w:val="baseline"/>
        </w:rPr>
        <w:t>that</w:t>
      </w:r>
      <w:r>
        <w:rPr>
          <w:w w:val="90"/>
          <w:vertAlign w:val="baseline"/>
        </w:rPr>
        <w:t>60.1%</w:t>
      </w:r>
      <w:r>
        <w:rPr>
          <w:w w:val="90"/>
          <w:vertAlign w:val="baseline"/>
        </w:rPr>
        <w:t>of</w:t>
      </w:r>
      <w:r>
        <w:rPr>
          <w:w w:val="90"/>
          <w:vertAlign w:val="baseline"/>
        </w:rPr>
        <w:t>the</w:t>
      </w:r>
      <w:r>
        <w:rPr>
          <w:w w:val="90"/>
          <w:vertAlign w:val="baseline"/>
        </w:rPr>
        <w:t>variability</w:t>
      </w:r>
      <w:r>
        <w:rPr>
          <w:w w:val="90"/>
          <w:vertAlign w:val="baseline"/>
        </w:rPr>
        <w:t>in</w:t>
      </w:r>
      <w:r>
        <w:rPr>
          <w:spacing w:val="-2"/>
          <w:w w:val="90"/>
          <w:vertAlign w:val="baseline"/>
        </w:rPr>
        <w:t>students’</w:t>
      </w:r>
    </w:p>
    <w:p>
      <w:pPr>
        <w:pStyle w:val="style66"/>
        <w:rPr/>
      </w:pPr>
      <w:r>
        <w:rPr>
          <w:rFonts w:ascii="Trebuchet MS" w:hAnsi="Trebuchet MS"/>
          <w:spacing w:val="-4"/>
          <w:sz w:val="12"/>
        </w:rPr>
        <w:t>313</w:t>
      </w:r>
      <w:r>
        <w:rPr>
          <w:spacing w:val="-4"/>
        </w:rPr>
        <w:t>Perceived Usefulness</w:t>
      </w:r>
      <w:r>
        <w:rPr>
          <w:spacing w:val="-4"/>
        </w:rPr>
        <w:t>was accounted for by</w:t>
      </w:r>
      <w:r>
        <w:rPr>
          <w:spacing w:val="-4"/>
        </w:rPr>
        <w:t>their perceptions of ease of</w:t>
      </w:r>
      <w:r>
        <w:rPr>
          <w:spacing w:val="-4"/>
        </w:rPr>
        <w:t>use.</w:t>
      </w:r>
      <w:r>
        <w:rPr>
          <w:spacing w:val="-4"/>
        </w:rPr>
        <w:t>PU</w:t>
      </w:r>
      <w:r>
        <w:rPr>
          <w:rFonts w:ascii="Arial" w:hAnsi="Arial"/>
          <w:i/>
          <w:spacing w:val="-4"/>
        </w:rPr>
        <w:t>→</w:t>
      </w:r>
      <w:r>
        <w:rPr>
          <w:spacing w:val="-4"/>
        </w:rPr>
        <w:t xml:space="preserve">BI was </w:t>
      </w:r>
      <w:r>
        <w:rPr>
          <w:spacing w:val="-5"/>
        </w:rPr>
        <w:t>the</w:t>
      </w:r>
    </w:p>
    <w:p>
      <w:pPr>
        <w:pStyle w:val="style66"/>
        <w:spacing w:before="184"/>
        <w:rPr/>
      </w:pPr>
      <w:r>
        <w:rPr>
          <w:rFonts w:ascii="Trebuchet MS" w:hAnsi="Trebuchet MS"/>
          <w:spacing w:val="-4"/>
          <w:sz w:val="12"/>
        </w:rPr>
        <w:t>314</w:t>
      </w:r>
      <w:r>
        <w:rPr>
          <w:spacing w:val="-4"/>
        </w:rPr>
        <w:t>second</w:t>
      </w:r>
      <w:r>
        <w:rPr>
          <w:spacing w:val="-4"/>
        </w:rPr>
        <w:t>strongest</w:t>
      </w:r>
      <w:r>
        <w:rPr>
          <w:spacing w:val="-4"/>
        </w:rPr>
        <w:t>path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746,</w:t>
      </w:r>
      <w:r>
        <w:rPr>
          <w:rFonts w:ascii="Times New Roman" w:hAnsi="Times New Roman"/>
          <w:i/>
          <w:spacing w:val="-4"/>
        </w:rPr>
        <w:t>R</w:t>
      </w:r>
      <w:r>
        <w:rPr>
          <w:spacing w:val="-4"/>
          <w:vertAlign w:val="superscript"/>
        </w:rPr>
        <w:t>2</w:t>
      </w:r>
      <w:r>
        <w:rPr>
          <w:rFonts w:ascii="Tahoma" w:hAnsi="Tahoma"/>
          <w:spacing w:val="-4"/>
          <w:vertAlign w:val="baseline"/>
        </w:rPr>
        <w:t>=</w:t>
      </w:r>
      <w:r>
        <w:rPr>
          <w:rFonts w:ascii="Verdana" w:hAnsi="Verdana"/>
          <w:i/>
          <w:spacing w:val="-4"/>
          <w:vertAlign w:val="baseline"/>
        </w:rPr>
        <w:t>.</w:t>
      </w:r>
      <w:r>
        <w:rPr>
          <w:spacing w:val="-4"/>
          <w:vertAlign w:val="baseline"/>
        </w:rPr>
        <w:t>471),</w:t>
      </w:r>
      <w:r>
        <w:rPr>
          <w:spacing w:val="-4"/>
          <w:vertAlign w:val="baseline"/>
        </w:rPr>
        <w:t>confirming</w:t>
      </w:r>
      <w:r>
        <w:rPr>
          <w:spacing w:val="-4"/>
          <w:vertAlign w:val="baseline"/>
        </w:rPr>
        <w:t>Perceived</w:t>
      </w:r>
      <w:r>
        <w:rPr>
          <w:spacing w:val="-4"/>
          <w:vertAlign w:val="baseline"/>
        </w:rPr>
        <w:t>Usefulness</w:t>
      </w:r>
      <w:r>
        <w:rPr>
          <w:spacing w:val="-4"/>
          <w:vertAlign w:val="baseline"/>
        </w:rPr>
        <w:t>as</w:t>
      </w:r>
      <w:r>
        <w:rPr>
          <w:spacing w:val="-4"/>
          <w:vertAlign w:val="baseline"/>
        </w:rPr>
        <w:t>the</w:t>
      </w:r>
      <w:r>
        <w:rPr>
          <w:spacing w:val="-4"/>
          <w:vertAlign w:val="baseline"/>
        </w:rPr>
        <w:t>domin-</w:t>
      </w:r>
    </w:p>
    <w:p>
      <w:pPr>
        <w:pStyle w:val="style66"/>
        <w:spacing w:before="172"/>
        <w:rPr/>
      </w:pPr>
      <w:r>
        <w:rPr>
          <w:rFonts w:ascii="Trebuchet MS" w:hAnsi="Trebuchet MS"/>
          <w:spacing w:val="-2"/>
          <w:sz w:val="12"/>
        </w:rPr>
        <w:t>315</w:t>
      </w:r>
      <w:r>
        <w:rPr>
          <w:spacing w:val="-2"/>
        </w:rPr>
        <w:t>ant</w:t>
      </w:r>
      <w:r>
        <w:rPr>
          <w:spacing w:val="-2"/>
        </w:rPr>
        <w:t>predictor</w:t>
      </w:r>
      <w:r>
        <w:rPr>
          <w:spacing w:val="-2"/>
        </w:rPr>
        <w:t>of</w:t>
      </w:r>
      <w:r>
        <w:rPr>
          <w:spacing w:val="-2"/>
        </w:rPr>
        <w:t>adoption</w:t>
      </w:r>
      <w:r>
        <w:rPr>
          <w:spacing w:val="-2"/>
        </w:rPr>
        <w:t>intention.</w:t>
      </w:r>
      <w:r>
        <w:rPr>
          <w:spacing w:val="-2"/>
        </w:rPr>
        <w:t>PEOU</w:t>
      </w:r>
      <w:r>
        <w:rPr>
          <w:rFonts w:ascii="Arial" w:hAnsi="Arial"/>
          <w:i/>
          <w:spacing w:val="-2"/>
        </w:rPr>
        <w:t>→</w:t>
      </w:r>
      <w:r>
        <w:rPr>
          <w:spacing w:val="-2"/>
        </w:rPr>
        <w:t>BI</w:t>
      </w:r>
      <w:r>
        <w:rPr>
          <w:spacing w:val="-2"/>
        </w:rPr>
        <w:t>(</w:t>
      </w:r>
      <w:r>
        <w:rPr>
          <w:rFonts w:ascii="Calibri" w:hAnsi="Calibri"/>
          <w:i/>
          <w:spacing w:val="-2"/>
        </w:rPr>
        <w:t>β</w:t>
      </w:r>
      <w:r>
        <w:rPr>
          <w:rFonts w:ascii="Tahoma" w:hAnsi="Tahoma"/>
          <w:spacing w:val="-2"/>
        </w:rPr>
        <w:t>=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703),</w:t>
      </w:r>
      <w:r>
        <w:rPr>
          <w:spacing w:val="-2"/>
        </w:rPr>
        <w:t>SI</w:t>
      </w:r>
      <w:r>
        <w:rPr>
          <w:rFonts w:ascii="Arial" w:hAnsi="Arial"/>
          <w:i/>
          <w:spacing w:val="-2"/>
        </w:rPr>
        <w:t>→</w:t>
      </w:r>
      <w:r>
        <w:rPr>
          <w:spacing w:val="-2"/>
        </w:rPr>
        <w:t>BI</w:t>
      </w:r>
      <w:r>
        <w:rPr>
          <w:spacing w:val="-2"/>
        </w:rPr>
        <w:t>(</w:t>
      </w:r>
      <w:r>
        <w:rPr>
          <w:rFonts w:ascii="Calibri" w:hAnsi="Calibri"/>
          <w:i/>
          <w:spacing w:val="-2"/>
        </w:rPr>
        <w:t>β</w:t>
      </w:r>
      <w:r>
        <w:rPr>
          <w:rFonts w:ascii="Tahoma" w:hAnsi="Tahoma"/>
          <w:spacing w:val="-2"/>
        </w:rPr>
        <w:t>=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634),</w:t>
      </w:r>
      <w:r>
        <w:rPr>
          <w:spacing w:val="-2"/>
        </w:rPr>
        <w:t>and</w:t>
      </w:r>
      <w:r>
        <w:rPr>
          <w:spacing w:val="-2"/>
        </w:rPr>
        <w:t>FC</w:t>
      </w:r>
      <w:r>
        <w:rPr>
          <w:rFonts w:ascii="Arial" w:hAnsi="Arial"/>
          <w:i/>
          <w:spacing w:val="-2"/>
        </w:rPr>
        <w:t>→</w:t>
      </w:r>
      <w:r>
        <w:rPr>
          <w:spacing w:val="-5"/>
        </w:rPr>
        <w:t>BI</w:t>
      </w:r>
    </w:p>
    <w:p>
      <w:pPr>
        <w:pStyle w:val="style66"/>
        <w:spacing w:before="172"/>
        <w:rPr/>
      </w:pPr>
      <w:r>
        <w:rPr>
          <w:rFonts w:ascii="Trebuchet MS" w:hAnsi="Trebuchet MS"/>
          <w:spacing w:val="-6"/>
          <w:sz w:val="12"/>
        </w:rPr>
        <w:t>316</w:t>
      </w:r>
      <w:r>
        <w:rPr>
          <w:spacing w:val="-6"/>
        </w:rPr>
        <w:t>(</w:t>
      </w:r>
      <w:r>
        <w:rPr>
          <w:rFonts w:ascii="Calibri" w:hAnsi="Calibri"/>
          <w:i/>
          <w:spacing w:val="-6"/>
        </w:rPr>
        <w:t>β</w:t>
      </w:r>
      <w:r>
        <w:rPr>
          <w:rFonts w:ascii="Tahoma" w:hAnsi="Tahoma"/>
          <w:spacing w:val="-6"/>
        </w:rPr>
        <w:t>=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516)</w:t>
      </w:r>
      <w:r>
        <w:rPr>
          <w:spacing w:val="-6"/>
        </w:rPr>
        <w:t>were</w:t>
      </w:r>
      <w:r>
        <w:rPr>
          <w:spacing w:val="-6"/>
        </w:rPr>
        <w:t>all</w:t>
      </w:r>
      <w:r>
        <w:rPr>
          <w:spacing w:val="-6"/>
        </w:rPr>
        <w:t>substantial,</w:t>
      </w:r>
      <w:r>
        <w:rPr>
          <w:spacing w:val="-6"/>
        </w:rPr>
        <w:t>with</w:t>
      </w:r>
      <w:r>
        <w:rPr>
          <w:spacing w:val="-6"/>
        </w:rPr>
        <w:t>Social</w:t>
      </w:r>
      <w:r>
        <w:rPr>
          <w:spacing w:val="-6"/>
        </w:rPr>
        <w:t>Influence</w:t>
      </w:r>
      <w:r>
        <w:rPr>
          <w:spacing w:val="-6"/>
        </w:rPr>
        <w:t>and</w:t>
      </w:r>
      <w:r>
        <w:rPr>
          <w:spacing w:val="-6"/>
        </w:rPr>
        <w:t>Facilitating</w:t>
      </w:r>
      <w:r>
        <w:rPr>
          <w:spacing w:val="-6"/>
        </w:rPr>
        <w:t>Conditions</w:t>
      </w:r>
      <w:r>
        <w:rPr>
          <w:spacing w:val="-6"/>
        </w:rPr>
        <w:t>adding</w:t>
      </w:r>
      <w:r>
        <w:rPr>
          <w:spacing w:val="-6"/>
        </w:rPr>
        <w:t>mean-</w:t>
      </w:r>
    </w:p>
    <w:p>
      <w:pPr>
        <w:pStyle w:val="style66"/>
        <w:spacing w:before="186"/>
        <w:rPr/>
      </w:pPr>
      <w:r>
        <w:rPr>
          <w:rFonts w:ascii="Trebuchet MS"/>
          <w:spacing w:val="-6"/>
          <w:sz w:val="12"/>
        </w:rPr>
        <w:t>317</w:t>
      </w:r>
      <w:r>
        <w:rPr>
          <w:spacing w:val="-6"/>
        </w:rPr>
        <w:t>ingful</w:t>
      </w:r>
      <w:r>
        <w:rPr>
          <w:spacing w:val="-6"/>
        </w:rPr>
        <w:t>explanatory</w:t>
      </w:r>
      <w:r>
        <w:rPr>
          <w:spacing w:val="-6"/>
        </w:rPr>
        <w:t>power</w:t>
      </w:r>
      <w:r>
        <w:rPr>
          <w:spacing w:val="-6"/>
        </w:rPr>
        <w:t>beyond</w:t>
      </w:r>
      <w:r>
        <w:rPr>
          <w:spacing w:val="-6"/>
        </w:rPr>
        <w:t>the</w:t>
      </w:r>
      <w:r>
        <w:rPr>
          <w:spacing w:val="-6"/>
        </w:rPr>
        <w:t>core</w:t>
      </w:r>
      <w:r>
        <w:rPr>
          <w:spacing w:val="-6"/>
        </w:rPr>
        <w:t>TAM</w:t>
      </w:r>
      <w:r>
        <w:rPr>
          <w:spacing w:val="-6"/>
        </w:rPr>
        <w:t>constructs.</w:t>
      </w:r>
    </w:p>
    <w:p>
      <w:pPr>
        <w:pStyle w:val="style66"/>
        <w:spacing w:before="269"/>
        <w:ind w:left="0"/>
        <w:rPr/>
      </w:pPr>
    </w:p>
    <w:p>
      <w:pPr>
        <w:pStyle w:val="style4100"/>
        <w:tabs>
          <w:tab w:val="left" w:leader="none" w:pos="1165"/>
        </w:tabs>
        <w:rPr/>
      </w:pPr>
      <w:r>
        <w:rPr>
          <w:rFonts w:ascii="Trebuchet MS"/>
          <w:b w:val="false"/>
          <w:sz w:val="12"/>
        </w:rPr>
        <w:t>318</w:t>
      </w:r>
      <w:bookmarkStart w:id="32" w:name="Staff Model"/>
      <w:bookmarkEnd w:id="32"/>
      <w:r>
        <w:rPr>
          <w:spacing w:val="-2"/>
        </w:rPr>
        <w:t>4.5.2</w:t>
      </w:r>
      <w:r>
        <w:tab/>
      </w:r>
      <w:r>
        <w:t>Staff</w:t>
      </w:r>
      <w:r>
        <w:rPr>
          <w:spacing w:val="-2"/>
        </w:rPr>
        <w:t>Model</w:t>
      </w:r>
    </w:p>
    <w:p>
      <w:pPr>
        <w:pStyle w:val="style66"/>
        <w:spacing w:before="70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2"/>
          <w:sz w:val="12"/>
        </w:rPr>
        <w:t>319</w:t>
      </w:r>
      <w:r>
        <w:rPr>
          <w:spacing w:val="-2"/>
        </w:rPr>
        <w:t>All</w:t>
      </w:r>
      <w:r>
        <w:rPr>
          <w:spacing w:val="-2"/>
        </w:rPr>
        <w:t>four</w:t>
      </w:r>
      <w:r>
        <w:rPr>
          <w:spacing w:val="-2"/>
        </w:rPr>
        <w:t>hypothesised</w:t>
      </w:r>
      <w:r>
        <w:rPr>
          <w:spacing w:val="-2"/>
        </w:rPr>
        <w:t>paths</w:t>
      </w:r>
      <w:r>
        <w:rPr>
          <w:spacing w:val="-2"/>
        </w:rPr>
        <w:t>in</w:t>
      </w:r>
      <w:r>
        <w:rPr>
          <w:spacing w:val="-2"/>
        </w:rPr>
        <w:t>the</w:t>
      </w:r>
      <w:r>
        <w:rPr>
          <w:spacing w:val="-2"/>
        </w:rPr>
        <w:t>staff</w:t>
      </w:r>
      <w:r>
        <w:rPr>
          <w:spacing w:val="-2"/>
        </w:rPr>
        <w:t>model</w:t>
      </w:r>
      <w:r>
        <w:rPr>
          <w:spacing w:val="-2"/>
        </w:rPr>
        <w:t>were</w:t>
      </w:r>
      <w:r>
        <w:rPr>
          <w:spacing w:val="-2"/>
        </w:rPr>
        <w:t>also</w:t>
      </w:r>
      <w:r>
        <w:rPr>
          <w:spacing w:val="-2"/>
        </w:rPr>
        <w:t>significant</w:t>
      </w:r>
      <w:r>
        <w:rPr>
          <w:spacing w:val="-2"/>
        </w:rPr>
        <w:t>at</w:t>
      </w:r>
      <w:r>
        <w:rPr>
          <w:rFonts w:ascii="Times New Roman"/>
          <w:i/>
          <w:spacing w:val="-2"/>
        </w:rPr>
        <w:t>p</w:t>
      </w:r>
      <w:r>
        <w:rPr>
          <w:rFonts w:ascii="Verdana"/>
          <w:i/>
          <w:spacing w:val="-2"/>
        </w:rPr>
        <w:t>&lt;</w:t>
      </w:r>
      <w:r>
        <w:rPr>
          <w:rFonts w:ascii="Verdana"/>
          <w:i/>
          <w:spacing w:val="-2"/>
        </w:rPr>
        <w:t>.</w:t>
      </w:r>
      <w:r>
        <w:rPr>
          <w:spacing w:val="-2"/>
        </w:rPr>
        <w:t>001.</w:t>
      </w:r>
      <w:r>
        <w:rPr>
          <w:spacing w:val="-2"/>
        </w:rPr>
        <w:t>Notably,</w:t>
      </w:r>
    </w:p>
    <w:p>
      <w:pPr>
        <w:pStyle w:val="style66"/>
        <w:spacing w:before="185"/>
        <w:rPr>
          <w:rFonts w:ascii="Tahoma" w:hAnsi="Tahoma"/>
        </w:rPr>
      </w:pPr>
      <w:r>
        <w:rPr>
          <w:rFonts w:ascii="Trebuchet MS" w:hAnsi="Trebuchet MS"/>
          <w:spacing w:val="-6"/>
          <w:sz w:val="12"/>
        </w:rPr>
        <w:t>320</w:t>
      </w:r>
      <w:r>
        <w:rPr>
          <w:spacing w:val="-6"/>
        </w:rPr>
        <w:t>Facilitating</w:t>
      </w:r>
      <w:r>
        <w:rPr>
          <w:spacing w:val="-6"/>
        </w:rPr>
        <w:t>Conditions</w:t>
      </w:r>
      <w:r>
        <w:rPr>
          <w:spacing w:val="-6"/>
        </w:rPr>
        <w:t>emerged</w:t>
      </w:r>
      <w:r>
        <w:rPr>
          <w:spacing w:val="-6"/>
        </w:rPr>
        <w:t>as</w:t>
      </w:r>
      <w:r>
        <w:rPr>
          <w:spacing w:val="-6"/>
        </w:rPr>
        <w:t>the</w:t>
      </w:r>
      <w:r>
        <w:rPr>
          <w:spacing w:val="-6"/>
        </w:rPr>
        <w:t>strongest</w:t>
      </w:r>
      <w:r>
        <w:rPr>
          <w:spacing w:val="-6"/>
        </w:rPr>
        <w:t>predictor</w:t>
      </w:r>
      <w:r>
        <w:rPr>
          <w:spacing w:val="-6"/>
        </w:rPr>
        <w:t>of</w:t>
      </w:r>
      <w:r>
        <w:rPr>
          <w:spacing w:val="-6"/>
        </w:rPr>
        <w:t>staff</w:t>
      </w:r>
      <w:r>
        <w:rPr>
          <w:spacing w:val="-6"/>
        </w:rPr>
        <w:t>Behavioural</w:t>
      </w:r>
      <w:r>
        <w:rPr>
          <w:spacing w:val="-6"/>
        </w:rPr>
        <w:t>Intention</w:t>
      </w:r>
      <w:r>
        <w:rPr>
          <w:spacing w:val="-6"/>
        </w:rPr>
        <w:t>(</w:t>
      </w:r>
      <w:r>
        <w:rPr>
          <w:rFonts w:ascii="Calibri" w:hAnsi="Calibri"/>
          <w:i/>
          <w:spacing w:val="-6"/>
        </w:rPr>
        <w:t>β</w:t>
      </w:r>
      <w:r>
        <w:rPr>
          <w:rFonts w:ascii="Tahoma" w:hAnsi="Tahoma"/>
          <w:spacing w:val="-10"/>
        </w:rPr>
        <w:t>=</w:t>
      </w:r>
    </w:p>
    <w:p>
      <w:pPr>
        <w:pStyle w:val="style66"/>
        <w:spacing w:before="173"/>
        <w:rPr/>
      </w:pPr>
      <w:r>
        <w:rPr>
          <w:rFonts w:ascii="Trebuchet MS" w:hAnsi="Trebuchet MS"/>
          <w:sz w:val="12"/>
        </w:rPr>
        <w:t>321</w:t>
      </w:r>
      <w:r>
        <w:rPr>
          <w:rFonts w:ascii="Verdana" w:hAnsi="Verdana"/>
          <w:i/>
        </w:rPr>
        <w:t>.</w:t>
      </w:r>
      <w:r>
        <w:t>602,</w:t>
      </w:r>
      <w:r>
        <w:rPr>
          <w:rFonts w:ascii="Times New Roman" w:hAnsi="Times New Roman"/>
          <w:i/>
        </w:rPr>
        <w:t>R</w:t>
      </w:r>
      <w:r>
        <w:rPr>
          <w:vertAlign w:val="superscript"/>
        </w:rPr>
        <w:t>2</w:t>
      </w:r>
      <w:r>
        <w:rPr>
          <w:rFonts w:ascii="Tahoma" w:hAnsi="Tahoma"/>
          <w:vertAlign w:val="baseline"/>
        </w:rPr>
        <w:t>=</w:t>
      </w:r>
      <w:r>
        <w:rPr>
          <w:rFonts w:ascii="Verdana" w:hAnsi="Verdana"/>
          <w:i/>
          <w:vertAlign w:val="baseline"/>
        </w:rPr>
        <w:t>.</w:t>
      </w:r>
      <w:r>
        <w:rPr>
          <w:vertAlign w:val="baseline"/>
        </w:rPr>
        <w:t>254),</w:t>
      </w:r>
      <w:r>
        <w:rPr>
          <w:vertAlign w:val="baseline"/>
        </w:rPr>
        <w:t>surpassing</w:t>
      </w:r>
      <w:r>
        <w:rPr>
          <w:vertAlign w:val="baseline"/>
        </w:rPr>
        <w:t>PU</w:t>
      </w:r>
      <w:r>
        <w:rPr>
          <w:vertAlign w:val="baseline"/>
        </w:rPr>
        <w:t>(</w:t>
      </w:r>
      <w:r>
        <w:rPr>
          <w:rFonts w:ascii="Calibri" w:hAnsi="Calibri"/>
          <w:i/>
          <w:vertAlign w:val="baseline"/>
        </w:rPr>
        <w:t>β</w:t>
      </w:r>
      <w:r>
        <w:rPr>
          <w:rFonts w:ascii="Tahoma" w:hAnsi="Tahoma"/>
          <w:vertAlign w:val="baseline"/>
        </w:rPr>
        <w:t>=</w:t>
      </w:r>
      <w:r>
        <w:rPr>
          <w:rFonts w:ascii="Verdana" w:hAnsi="Verdana"/>
          <w:i/>
          <w:vertAlign w:val="baseline"/>
        </w:rPr>
        <w:t>.</w:t>
      </w:r>
      <w:r>
        <w:rPr>
          <w:vertAlign w:val="baseline"/>
        </w:rPr>
        <w:t>535)</w:t>
      </w:r>
      <w:r>
        <w:rPr>
          <w:vertAlign w:val="baseline"/>
        </w:rPr>
        <w:t>and</w:t>
      </w:r>
      <w:r>
        <w:rPr>
          <w:vertAlign w:val="baseline"/>
        </w:rPr>
        <w:t>PEOU</w:t>
      </w:r>
      <w:r>
        <w:rPr>
          <w:vertAlign w:val="baseline"/>
        </w:rPr>
        <w:t>(</w:t>
      </w:r>
      <w:r>
        <w:rPr>
          <w:rFonts w:ascii="Calibri" w:hAnsi="Calibri"/>
          <w:i/>
          <w:vertAlign w:val="baseline"/>
        </w:rPr>
        <w:t>β</w:t>
      </w:r>
      <w:r>
        <w:rPr>
          <w:rFonts w:ascii="Tahoma" w:hAnsi="Tahoma"/>
          <w:vertAlign w:val="baseline"/>
        </w:rPr>
        <w:t>=</w:t>
      </w:r>
      <w:r>
        <w:rPr>
          <w:rFonts w:ascii="Verdana" w:hAnsi="Verdana"/>
          <w:i/>
          <w:vertAlign w:val="baseline"/>
        </w:rPr>
        <w:t>.</w:t>
      </w:r>
      <w:r>
        <w:rPr>
          <w:vertAlign w:val="baseline"/>
        </w:rPr>
        <w:t>491).</w:t>
      </w:r>
      <w:r>
        <w:rPr>
          <w:vertAlign w:val="baseline"/>
        </w:rPr>
        <w:t>PEOU</w:t>
      </w:r>
      <w:r>
        <w:rPr>
          <w:rFonts w:ascii="Arial" w:hAnsi="Arial"/>
          <w:i/>
          <w:vertAlign w:val="baseline"/>
        </w:rPr>
        <w:t>→</w:t>
      </w:r>
      <w:r>
        <w:rPr>
          <w:vertAlign w:val="baseline"/>
        </w:rPr>
        <w:t>PU</w:t>
      </w:r>
      <w:r>
        <w:rPr>
          <w:spacing w:val="-2"/>
          <w:vertAlign w:val="baseline"/>
        </w:rPr>
        <w:t>remained</w:t>
      </w:r>
    </w:p>
    <w:p>
      <w:pPr>
        <w:pStyle w:val="style66"/>
        <w:spacing w:before="172"/>
        <w:rPr/>
      </w:pPr>
      <w:r>
        <w:rPr>
          <w:rFonts w:ascii="Trebuchet MS" w:hAnsi="Trebuchet MS"/>
          <w:spacing w:val="-4"/>
          <w:sz w:val="12"/>
        </w:rPr>
        <w:t>322</w:t>
      </w:r>
      <w:r>
        <w:rPr>
          <w:spacing w:val="-4"/>
        </w:rPr>
        <w:t>significant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 xml:space="preserve">476, </w:t>
      </w:r>
      <w:r>
        <w:rPr>
          <w:rFonts w:ascii="Times New Roman" w:hAnsi="Times New Roman"/>
          <w:i/>
          <w:spacing w:val="-4"/>
        </w:rPr>
        <w:t>R</w:t>
      </w:r>
      <w:r>
        <w:rPr>
          <w:spacing w:val="-4"/>
          <w:vertAlign w:val="superscript"/>
        </w:rPr>
        <w:t>2</w:t>
      </w:r>
      <w:r>
        <w:rPr>
          <w:rFonts w:ascii="Tahoma" w:hAnsi="Tahoma"/>
          <w:spacing w:val="-4"/>
          <w:vertAlign w:val="baseline"/>
        </w:rPr>
        <w:t>=</w:t>
      </w:r>
      <w:r>
        <w:rPr>
          <w:rFonts w:ascii="Verdana" w:hAnsi="Verdana"/>
          <w:i/>
          <w:spacing w:val="-4"/>
          <w:vertAlign w:val="baseline"/>
        </w:rPr>
        <w:t>.</w:t>
      </w:r>
      <w:r>
        <w:rPr>
          <w:spacing w:val="-4"/>
          <w:vertAlign w:val="baseline"/>
        </w:rPr>
        <w:t>216)</w:t>
      </w:r>
      <w:r>
        <w:rPr>
          <w:spacing w:val="-4"/>
          <w:vertAlign w:val="baseline"/>
        </w:rPr>
        <w:t>but</w:t>
      </w:r>
      <w:r>
        <w:rPr>
          <w:spacing w:val="-4"/>
          <w:vertAlign w:val="baseline"/>
        </w:rPr>
        <w:t>was</w:t>
      </w:r>
      <w:r>
        <w:rPr>
          <w:spacing w:val="-4"/>
          <w:vertAlign w:val="baseline"/>
        </w:rPr>
        <w:t>weaker</w:t>
      </w:r>
      <w:r>
        <w:rPr>
          <w:spacing w:val="-4"/>
          <w:vertAlign w:val="baseline"/>
        </w:rPr>
        <w:t>than</w:t>
      </w:r>
      <w:r>
        <w:rPr>
          <w:spacing w:val="-4"/>
          <w:vertAlign w:val="baseline"/>
        </w:rPr>
        <w:t>in</w:t>
      </w:r>
      <w:r>
        <w:rPr>
          <w:spacing w:val="-4"/>
          <w:vertAlign w:val="baseline"/>
        </w:rPr>
        <w:t>the</w:t>
      </w:r>
      <w:r>
        <w:rPr>
          <w:spacing w:val="-4"/>
          <w:vertAlign w:val="baseline"/>
        </w:rPr>
        <w:t>students</w:t>
      </w:r>
      <w:r>
        <w:rPr>
          <w:spacing w:val="-4"/>
          <w:vertAlign w:val="baseline"/>
        </w:rPr>
        <w:t>model,</w:t>
      </w:r>
      <w:r>
        <w:rPr>
          <w:spacing w:val="-4"/>
          <w:vertAlign w:val="baseline"/>
        </w:rPr>
        <w:t>suggesting</w:t>
      </w:r>
      <w:r>
        <w:rPr>
          <w:spacing w:val="-4"/>
          <w:vertAlign w:val="baseline"/>
        </w:rPr>
        <w:t>that</w:t>
      </w:r>
    </w:p>
    <w:p>
      <w:pPr>
        <w:pStyle w:val="style66"/>
        <w:spacing w:before="186"/>
        <w:rPr/>
      </w:pPr>
      <w:r>
        <w:rPr>
          <w:rFonts w:ascii="Trebuchet MS"/>
          <w:spacing w:val="-4"/>
          <w:sz w:val="12"/>
        </w:rPr>
        <w:t>323</w:t>
      </w:r>
      <w:r>
        <w:rPr>
          <w:spacing w:val="-4"/>
        </w:rPr>
        <w:t>staff</w:t>
      </w:r>
      <w:r>
        <w:rPr>
          <w:spacing w:val="-4"/>
        </w:rPr>
        <w:t>perceptions</w:t>
      </w:r>
      <w:r>
        <w:rPr>
          <w:spacing w:val="-4"/>
        </w:rPr>
        <w:t>of</w:t>
      </w:r>
      <w:r>
        <w:rPr>
          <w:spacing w:val="-4"/>
        </w:rPr>
        <w:t>usefulness</w:t>
      </w:r>
      <w:r>
        <w:rPr>
          <w:spacing w:val="-4"/>
        </w:rPr>
        <w:t>are</w:t>
      </w:r>
      <w:r>
        <w:rPr>
          <w:spacing w:val="-4"/>
        </w:rPr>
        <w:t>less</w:t>
      </w:r>
      <w:r>
        <w:rPr>
          <w:spacing w:val="-4"/>
        </w:rPr>
        <w:t>dependent</w:t>
      </w:r>
      <w:r>
        <w:rPr>
          <w:spacing w:val="-4"/>
        </w:rPr>
        <w:t>on</w:t>
      </w:r>
      <w:r>
        <w:rPr>
          <w:spacing w:val="-4"/>
        </w:rPr>
        <w:t>ease</w:t>
      </w:r>
      <w:r>
        <w:rPr>
          <w:spacing w:val="-4"/>
        </w:rPr>
        <w:t>of</w:t>
      </w:r>
      <w:r>
        <w:rPr>
          <w:spacing w:val="-4"/>
        </w:rPr>
        <w:t>use</w:t>
      </w:r>
      <w:r>
        <w:rPr>
          <w:spacing w:val="-4"/>
        </w:rPr>
        <w:t>alone</w:t>
      </w:r>
      <w:r>
        <w:rPr>
          <w:spacing w:val="-4"/>
        </w:rPr>
        <w:t>and</w:t>
      </w:r>
      <w:r>
        <w:rPr>
          <w:spacing w:val="-4"/>
        </w:rPr>
        <w:t>may</w:t>
      </w:r>
      <w:r>
        <w:rPr>
          <w:spacing w:val="-4"/>
        </w:rPr>
        <w:t>be</w:t>
      </w:r>
      <w:r>
        <w:rPr>
          <w:spacing w:val="-4"/>
        </w:rPr>
        <w:t>shaped</w:t>
      </w:r>
      <w:r>
        <w:rPr>
          <w:spacing w:val="-5"/>
        </w:rPr>
        <w:t>by</w:t>
      </w:r>
    </w:p>
    <w:p>
      <w:pPr>
        <w:pStyle w:val="style66"/>
        <w:spacing w:before="196"/>
        <w:rPr/>
      </w:pPr>
      <w:r>
        <w:rPr>
          <w:rFonts w:ascii="Trebuchet MS"/>
          <w:w w:val="90"/>
          <w:sz w:val="12"/>
        </w:rPr>
        <w:t>324</w:t>
      </w:r>
      <w:r>
        <w:rPr>
          <w:w w:val="90"/>
        </w:rPr>
        <w:t>additional</w:t>
      </w:r>
      <w:r>
        <w:rPr>
          <w:w w:val="90"/>
        </w:rPr>
        <w:t>factors</w:t>
      </w:r>
      <w:r>
        <w:rPr>
          <w:w w:val="90"/>
        </w:rPr>
        <w:t>such</w:t>
      </w:r>
      <w:r>
        <w:rPr>
          <w:w w:val="90"/>
        </w:rPr>
        <w:t>as</w:t>
      </w:r>
      <w:r>
        <w:rPr>
          <w:w w:val="90"/>
        </w:rPr>
        <w:t>workload</w:t>
      </w:r>
      <w:r>
        <w:rPr>
          <w:w w:val="90"/>
        </w:rPr>
        <w:t>implications</w:t>
      </w:r>
      <w:r>
        <w:rPr>
          <w:w w:val="90"/>
        </w:rPr>
        <w:t>and</w:t>
      </w:r>
      <w:r>
        <w:rPr>
          <w:w w:val="90"/>
        </w:rPr>
        <w:t>institutional</w:t>
      </w:r>
      <w:r>
        <w:rPr>
          <w:spacing w:val="-2"/>
          <w:w w:val="90"/>
        </w:rPr>
        <w:t>mandates.</w:t>
      </w:r>
    </w:p>
    <w:p>
      <w:pPr>
        <w:pStyle w:val="style66"/>
        <w:tabs>
          <w:tab w:val="left" w:leader="none" w:pos="799"/>
        </w:tabs>
        <w:rPr/>
      </w:pPr>
      <w:r>
        <w:rPr>
          <w:rFonts w:ascii="Trebuchet MS"/>
          <w:spacing w:val="-5"/>
          <w:sz w:val="12"/>
        </w:rPr>
        <w:t>325</w:t>
      </w:r>
      <w:r>
        <w:rPr>
          <w:rFonts w:ascii="Trebuchet MS"/>
          <w:sz w:val="12"/>
        </w:rPr>
        <w:tab/>
      </w:r>
      <w:r>
        <w:rPr>
          <w:spacing w:val="-8"/>
        </w:rPr>
        <w:t>The</w:t>
      </w:r>
      <w:r>
        <w:rPr>
          <w:spacing w:val="-8"/>
        </w:rPr>
        <w:t>path</w:t>
      </w:r>
      <w:r>
        <w:rPr>
          <w:spacing w:val="-8"/>
        </w:rPr>
        <w:t>diagram</w:t>
      </w:r>
      <w:r>
        <w:rPr>
          <w:spacing w:val="-8"/>
        </w:rPr>
        <w:t>and</w:t>
      </w:r>
      <w:r>
        <w:rPr>
          <w:spacing w:val="-8"/>
        </w:rPr>
        <w:t>full</w:t>
      </w:r>
      <w:r>
        <w:rPr>
          <w:spacing w:val="-8"/>
        </w:rPr>
        <w:t>structural</w:t>
      </w:r>
      <w:r>
        <w:rPr>
          <w:spacing w:val="-8"/>
        </w:rPr>
        <w:t>models</w:t>
      </w:r>
      <w:r>
        <w:rPr>
          <w:spacing w:val="-8"/>
        </w:rPr>
        <w:t>are</w:t>
      </w:r>
      <w:r>
        <w:rPr>
          <w:spacing w:val="-8"/>
        </w:rPr>
        <w:t>depicted</w:t>
      </w:r>
      <w:r>
        <w:rPr>
          <w:spacing w:val="-8"/>
        </w:rPr>
        <w:t>in</w:t>
      </w:r>
      <w:r>
        <w:rPr>
          <w:spacing w:val="-8"/>
        </w:rPr>
        <w:t>Figure</w:t>
      </w:r>
      <w:r>
        <w:rPr/>
        <w:fldChar w:fldCharType="begin"/>
      </w:r>
      <w:r>
        <w:instrText xml:space="preserve"> HYPERLINK \l "_bookmark10" </w:instrText>
      </w:r>
      <w:r>
        <w:rPr/>
        <w:fldChar w:fldCharType="separate"/>
      </w:r>
      <w:r>
        <w:rPr>
          <w:spacing w:val="-8"/>
        </w:rPr>
        <w:t>5</w:t>
      </w:r>
      <w:r>
        <w:rPr/>
        <w:fldChar w:fldCharType="end"/>
      </w:r>
      <w:r>
        <w:rPr>
          <w:spacing w:val="-8"/>
        </w:rPr>
        <w:t>and</w:t>
      </w:r>
      <w:r>
        <w:rPr>
          <w:spacing w:val="-8"/>
        </w:rPr>
        <w:t>Figure</w:t>
      </w:r>
      <w:r>
        <w:rPr/>
        <w:fldChar w:fldCharType="begin"/>
      </w:r>
      <w:r>
        <w:instrText xml:space="preserve"> HYPERLINK \l "_bookmark11" </w:instrText>
      </w:r>
      <w:r>
        <w:rPr/>
        <w:fldChar w:fldCharType="separate"/>
      </w:r>
      <w:r>
        <w:rPr>
          <w:spacing w:val="-8"/>
        </w:rPr>
        <w:t>6</w:t>
      </w:r>
      <w:r>
        <w:rPr/>
        <w:fldChar w:fldCharType="end"/>
      </w:r>
      <w:r>
        <w:rPr>
          <w:spacing w:val="-8"/>
        </w:rPr>
        <w:t>,</w:t>
      </w:r>
      <w:r>
        <w:rPr>
          <w:spacing w:val="-8"/>
        </w:rPr>
        <w:t>respect-</w:t>
      </w:r>
    </w:p>
    <w:p>
      <w:pPr>
        <w:pStyle w:val="style0"/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z w:val="12"/>
        </w:rPr>
        <w:t>326</w:t>
      </w:r>
      <w:r>
        <w:rPr>
          <w:spacing w:val="-2"/>
          <w:sz w:val="24"/>
        </w:rPr>
        <w:t>ively.</w:t>
      </w:r>
    </w:p>
    <w:p>
      <w:pPr>
        <w:pStyle w:val="style0"/>
        <w:spacing w:after="0"/>
        <w:jc w:val="left"/>
        <w:rPr>
          <w:sz w:val="24"/>
        </w:rPr>
        <w:sectPr>
          <w:pgSz w:w="11910" w:h="16840" w:orient="portrait"/>
          <w:pgMar w:top="1320" w:right="566" w:bottom="1060" w:left="992" w:header="0" w:footer="863" w:gutter="0"/>
        </w:sectPr>
      </w:pPr>
    </w:p>
    <w:p>
      <w:pPr>
        <w:pStyle w:val="style66"/>
        <w:spacing w:before="0"/>
        <w:ind w:left="0"/>
        <w:rPr>
          <w:sz w:val="20"/>
        </w:rPr>
      </w:pPr>
    </w:p>
    <w:p>
      <w:pPr>
        <w:pStyle w:val="style66"/>
        <w:spacing w:before="0"/>
        <w:ind w:left="0"/>
        <w:rPr>
          <w:sz w:val="20"/>
        </w:rPr>
      </w:pPr>
    </w:p>
    <w:p>
      <w:pPr>
        <w:pStyle w:val="style66"/>
        <w:spacing w:before="111"/>
        <w:ind w:left="0"/>
        <w:rPr>
          <w:sz w:val="20"/>
        </w:rPr>
      </w:pPr>
    </w:p>
    <w:p>
      <w:pPr>
        <w:pStyle w:val="style66"/>
        <w:spacing w:before="0"/>
        <w:ind w:left="1169"/>
        <w:rPr>
          <w:sz w:val="20"/>
        </w:rPr>
      </w:pPr>
      <w:r>
        <w:rPr>
          <w:sz w:val="20"/>
        </w:rPr>
        <w:drawing>
          <wp:inline distL="0" distT="0" distB="0" distR="0">
            <wp:extent cx="5033010" cy="2183129"/>
            <wp:effectExtent l="0" t="0" r="0" b="0"/>
            <wp:docPr id="1038" name="Image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4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33010" cy="2183129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33" w:name="_bookmark10"/>
    <w:bookmarkEnd w:id="33"/>
    <w:p>
      <w:pPr>
        <w:pStyle w:val="style0"/>
        <w:spacing w:before="73" w:lineRule="auto" w:line="242"/>
        <w:ind w:left="448" w:right="548" w:firstLine="0"/>
        <w:jc w:val="left"/>
        <w:rPr>
          <w:sz w:val="22"/>
        </w:rPr>
      </w:pPr>
      <w:r>
        <w:rPr>
          <w:rFonts w:ascii="Times New Roman" w:hAnsi="Times New Roman"/>
          <w:b/>
          <w:spacing w:val="-8"/>
          <w:sz w:val="22"/>
        </w:rPr>
        <w:t>Figure</w:t>
      </w:r>
      <w:r>
        <w:rPr>
          <w:rFonts w:ascii="Times New Roman" w:hAnsi="Times New Roman"/>
          <w:b/>
          <w:spacing w:val="-8"/>
          <w:sz w:val="22"/>
        </w:rPr>
        <w:t>5:</w:t>
      </w:r>
      <w:r>
        <w:rPr>
          <w:spacing w:val="-8"/>
          <w:sz w:val="22"/>
        </w:rPr>
        <w:t>Path</w:t>
      </w:r>
      <w:r>
        <w:rPr>
          <w:spacing w:val="-8"/>
          <w:sz w:val="22"/>
        </w:rPr>
        <w:t>diagram</w:t>
      </w:r>
      <w:r>
        <w:rPr>
          <w:spacing w:val="-8"/>
          <w:sz w:val="22"/>
        </w:rPr>
        <w:t>showing</w:t>
      </w:r>
      <w:r>
        <w:rPr>
          <w:spacing w:val="-8"/>
          <w:sz w:val="22"/>
        </w:rPr>
        <w:t>standardised</w:t>
      </w:r>
      <w:r>
        <w:rPr>
          <w:rFonts w:ascii="Calibri" w:hAnsi="Calibri"/>
          <w:i/>
          <w:spacing w:val="-8"/>
          <w:sz w:val="22"/>
        </w:rPr>
        <w:t>β</w:t>
      </w:r>
      <w:r>
        <w:rPr>
          <w:spacing w:val="-8"/>
          <w:sz w:val="22"/>
        </w:rPr>
        <w:t>coefficients</w:t>
      </w:r>
      <w:r>
        <w:rPr>
          <w:spacing w:val="-8"/>
          <w:sz w:val="22"/>
        </w:rPr>
        <w:t>and</w:t>
      </w:r>
      <w:r>
        <w:rPr>
          <w:spacing w:val="-8"/>
          <w:sz w:val="22"/>
        </w:rPr>
        <w:t>significance</w:t>
      </w:r>
      <w:r>
        <w:rPr>
          <w:spacing w:val="-8"/>
          <w:sz w:val="22"/>
        </w:rPr>
        <w:t>levels</w:t>
      </w:r>
      <w:r>
        <w:rPr>
          <w:spacing w:val="-8"/>
          <w:sz w:val="22"/>
        </w:rPr>
        <w:t>for</w:t>
      </w:r>
      <w:r>
        <w:rPr>
          <w:spacing w:val="-8"/>
          <w:sz w:val="22"/>
        </w:rPr>
        <w:t>the</w:t>
      </w:r>
      <w:r>
        <w:rPr>
          <w:spacing w:val="-8"/>
          <w:sz w:val="22"/>
        </w:rPr>
        <w:t>students</w:t>
      </w:r>
      <w:r>
        <w:rPr>
          <w:spacing w:val="-8"/>
          <w:sz w:val="22"/>
        </w:rPr>
        <w:t xml:space="preserve">and </w:t>
      </w:r>
      <w:r>
        <w:rPr>
          <w:sz w:val="22"/>
        </w:rPr>
        <w:t>staff models.</w:t>
      </w:r>
    </w:p>
    <w:p>
      <w:pPr>
        <w:pStyle w:val="style66"/>
        <w:spacing w:before="0"/>
        <w:ind w:left="0"/>
        <w:rPr>
          <w:sz w:val="20"/>
        </w:rPr>
      </w:pPr>
    </w:p>
    <w:p>
      <w:pPr>
        <w:pStyle w:val="style66"/>
        <w:spacing w:before="0"/>
        <w:ind w:left="0"/>
        <w:rPr>
          <w:sz w:val="20"/>
        </w:rPr>
      </w:pPr>
    </w:p>
    <w:p>
      <w:pPr>
        <w:pStyle w:val="style66"/>
        <w:spacing w:before="0"/>
        <w:ind w:left="0"/>
        <w:rPr>
          <w:sz w:val="20"/>
        </w:rPr>
      </w:pPr>
    </w:p>
    <w:p>
      <w:pPr>
        <w:pStyle w:val="style66"/>
        <w:spacing w:before="0"/>
        <w:ind w:left="0"/>
        <w:rPr>
          <w:sz w:val="20"/>
        </w:rPr>
      </w:pPr>
    </w:p>
    <w:p>
      <w:pPr>
        <w:pStyle w:val="style66"/>
        <w:spacing w:before="0"/>
        <w:ind w:left="0"/>
        <w:rPr>
          <w:sz w:val="20"/>
        </w:rPr>
      </w:pPr>
    </w:p>
    <w:p>
      <w:pPr>
        <w:pStyle w:val="style66"/>
        <w:spacing w:before="0"/>
        <w:ind w:left="0"/>
        <w:rPr>
          <w:sz w:val="20"/>
        </w:rPr>
      </w:pPr>
    </w:p>
    <w:p>
      <w:pPr>
        <w:pStyle w:val="style66"/>
        <w:spacing w:before="0"/>
        <w:ind w:left="0"/>
        <w:rPr>
          <w:sz w:val="20"/>
        </w:rPr>
      </w:pPr>
    </w:p>
    <w:p>
      <w:pPr>
        <w:pStyle w:val="style66"/>
        <w:spacing w:before="0"/>
        <w:ind w:left="0"/>
        <w:rPr>
          <w:sz w:val="20"/>
        </w:rPr>
      </w:pPr>
    </w:p>
    <w:p>
      <w:pPr>
        <w:pStyle w:val="style66"/>
        <w:spacing w:before="0"/>
        <w:ind w:left="0"/>
        <w:rPr>
          <w:sz w:val="20"/>
        </w:rPr>
      </w:pPr>
    </w:p>
    <w:p>
      <w:pPr>
        <w:pStyle w:val="style66"/>
        <w:spacing w:before="0"/>
        <w:ind w:left="0"/>
        <w:rPr>
          <w:sz w:val="20"/>
        </w:rPr>
      </w:pPr>
    </w:p>
    <w:p>
      <w:pPr>
        <w:pStyle w:val="style66"/>
        <w:spacing w:before="233"/>
        <w:ind w:left="0"/>
        <w:rPr>
          <w:sz w:val="20"/>
        </w:rPr>
      </w:pPr>
      <w:r>
        <w:rPr>
          <w:sz w:val="20"/>
        </w:rPr>
        <w:drawing>
          <wp:anchor distT="0" distB="0" distL="0" distR="0" simplePos="false" relativeHeight="13" behindDoc="true" locked="false" layoutInCell="true" allowOverlap="true">
            <wp:simplePos x="0" y="0"/>
            <wp:positionH relativeFrom="page">
              <wp:posOffset>1626222</wp:posOffset>
            </wp:positionH>
            <wp:positionV relativeFrom="paragraph">
              <wp:posOffset>312403</wp:posOffset>
            </wp:positionV>
            <wp:extent cx="4747450" cy="2315432"/>
            <wp:effectExtent l="0" t="0" r="0" b="0"/>
            <wp:wrapTopAndBottom/>
            <wp:docPr id="1039" name="Image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5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47450" cy="231543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6"/>
        <w:spacing w:before="30"/>
        <w:ind w:left="0"/>
        <w:rPr>
          <w:sz w:val="22"/>
        </w:rPr>
      </w:pPr>
    </w:p>
    <w:bookmarkStart w:id="34" w:name="_bookmark11"/>
    <w:bookmarkEnd w:id="34"/>
    <w:p>
      <w:pPr>
        <w:pStyle w:val="style0"/>
        <w:spacing w:before="0" w:lineRule="auto" w:line="251"/>
        <w:ind w:left="448" w:right="548" w:firstLine="0"/>
        <w:jc w:val="left"/>
        <w:rPr>
          <w:sz w:val="22"/>
        </w:rPr>
      </w:pPr>
      <w:r>
        <w:rPr>
          <w:rFonts w:ascii="Times New Roman"/>
          <w:b/>
          <w:spacing w:val="-6"/>
          <w:sz w:val="22"/>
        </w:rPr>
        <w:t>Figure 6:</w:t>
      </w:r>
      <w:r>
        <w:rPr>
          <w:spacing w:val="-6"/>
          <w:sz w:val="22"/>
        </w:rPr>
        <w:t xml:space="preserve">Integrated TAM/UTAUT structural models with path coefficients and </w:t>
      </w:r>
      <w:r>
        <w:rPr>
          <w:rFonts w:ascii="Times New Roman"/>
          <w:i/>
          <w:spacing w:val="-6"/>
          <w:sz w:val="22"/>
        </w:rPr>
        <w:t>R</w:t>
      </w:r>
      <w:r>
        <w:rPr>
          <w:spacing w:val="-6"/>
          <w:sz w:val="22"/>
          <w:vertAlign w:val="superscript"/>
        </w:rPr>
        <w:t>2</w:t>
      </w:r>
      <w:r>
        <w:rPr>
          <w:spacing w:val="-6"/>
          <w:sz w:val="22"/>
          <w:vertAlign w:val="baseline"/>
        </w:rPr>
        <w:t xml:space="preserve">values for students </w:t>
      </w:r>
      <w:r>
        <w:rPr>
          <w:spacing w:val="-2"/>
          <w:sz w:val="22"/>
          <w:vertAlign w:val="baseline"/>
        </w:rPr>
        <w:t>(upper</w:t>
      </w:r>
      <w:r>
        <w:rPr>
          <w:spacing w:val="-2"/>
          <w:sz w:val="22"/>
          <w:vertAlign w:val="baseline"/>
        </w:rPr>
        <w:t>panel)</w:t>
      </w:r>
      <w:r>
        <w:rPr>
          <w:spacing w:val="-2"/>
          <w:sz w:val="22"/>
          <w:vertAlign w:val="baseline"/>
        </w:rPr>
        <w:t>and</w:t>
      </w:r>
      <w:r>
        <w:rPr>
          <w:spacing w:val="-2"/>
          <w:sz w:val="22"/>
          <w:vertAlign w:val="baseline"/>
        </w:rPr>
        <w:t>staff</w:t>
      </w:r>
      <w:r>
        <w:rPr>
          <w:spacing w:val="-2"/>
          <w:sz w:val="22"/>
          <w:vertAlign w:val="baseline"/>
        </w:rPr>
        <w:t>(lower</w:t>
      </w:r>
      <w:r>
        <w:rPr>
          <w:spacing w:val="-2"/>
          <w:sz w:val="22"/>
          <w:vertAlign w:val="baseline"/>
        </w:rPr>
        <w:t>panel).</w:t>
      </w:r>
    </w:p>
    <w:p>
      <w:pPr>
        <w:pStyle w:val="style0"/>
        <w:spacing w:after="0" w:lineRule="auto" w:line="251"/>
        <w:jc w:val="left"/>
        <w:rPr>
          <w:sz w:val="22"/>
        </w:rPr>
        <w:sectPr>
          <w:pgSz w:w="11910" w:h="16840" w:orient="portrait"/>
          <w:pgMar w:top="1920" w:right="566" w:bottom="1060" w:left="992" w:header="0" w:footer="863" w:gutter="0"/>
        </w:sectPr>
      </w:pPr>
    </w:p>
    <w:p>
      <w:pPr>
        <w:pStyle w:val="style4099"/>
        <w:tabs>
          <w:tab w:val="left" w:leader="none" w:pos="1093"/>
        </w:tabs>
        <w:spacing w:before="100"/>
        <w:rPr/>
      </w:pPr>
      <w:r>
        <w:rPr>
          <w:rFonts w:ascii="Trebuchet MS"/>
          <w:b w:val="false"/>
          <w:sz w:val="12"/>
        </w:rPr>
        <w:t>327</w:t>
      </w:r>
      <w:bookmarkStart w:id="35" w:name="Comparative Analysis (Students vs. Staff"/>
      <w:bookmarkEnd w:id="35"/>
      <w:r>
        <w:rPr>
          <w:spacing w:val="-5"/>
        </w:rPr>
        <w:t>4.6</w:t>
      </w:r>
      <w:r>
        <w:tab/>
      </w:r>
      <w:r>
        <w:t>Comparative</w:t>
      </w:r>
      <w:r>
        <w:t>Analysis</w:t>
      </w:r>
      <w:r>
        <w:t>(Students</w:t>
      </w:r>
      <w:r>
        <w:t>vs.</w:t>
      </w:r>
      <w:r>
        <w:rPr>
          <w:spacing w:val="-2"/>
        </w:rPr>
        <w:t>Staff)</w:t>
      </w:r>
    </w:p>
    <w:p>
      <w:pPr>
        <w:pStyle w:val="style66"/>
        <w:spacing w:before="74"/>
        <w:ind w:left="0"/>
        <w:rPr>
          <w:rFonts w:ascii="Times New Roman"/>
          <w:b/>
        </w:rPr>
      </w:pPr>
    </w:p>
    <w:p>
      <w:pPr>
        <w:pStyle w:val="style66"/>
        <w:spacing w:before="1"/>
        <w:rPr/>
      </w:pPr>
      <w:r>
        <w:rPr>
          <w:rFonts w:ascii="Trebuchet MS"/>
          <w:w w:val="90"/>
          <w:sz w:val="12"/>
        </w:rPr>
        <w:t>328</w:t>
      </w:r>
      <w:r>
        <w:rPr>
          <w:w w:val="90"/>
        </w:rPr>
        <w:t>The</w:t>
      </w:r>
      <w:r>
        <w:rPr>
          <w:w w:val="90"/>
        </w:rPr>
        <w:t>results</w:t>
      </w:r>
      <w:r>
        <w:rPr>
          <w:w w:val="90"/>
        </w:rPr>
        <w:t>of</w:t>
      </w:r>
      <w:r>
        <w:rPr>
          <w:w w:val="90"/>
        </w:rPr>
        <w:t>independent-samples</w:t>
      </w:r>
      <w:r>
        <w:rPr>
          <w:rFonts w:ascii="Times New Roman"/>
          <w:i/>
          <w:w w:val="90"/>
        </w:rPr>
        <w:t>t</w:t>
      </w:r>
      <w:r>
        <w:rPr>
          <w:w w:val="90"/>
        </w:rPr>
        <w:t>-tests</w:t>
      </w:r>
      <w:r>
        <w:rPr>
          <w:w w:val="90"/>
        </w:rPr>
        <w:t>comparing</w:t>
      </w:r>
      <w:r>
        <w:rPr>
          <w:w w:val="90"/>
        </w:rPr>
        <w:t>students</w:t>
      </w:r>
      <w:r>
        <w:rPr>
          <w:w w:val="90"/>
        </w:rPr>
        <w:t>and</w:t>
      </w:r>
      <w:r>
        <w:rPr>
          <w:w w:val="90"/>
        </w:rPr>
        <w:t>staff</w:t>
      </w:r>
      <w:r>
        <w:rPr>
          <w:w w:val="90"/>
        </w:rPr>
        <w:t>on</w:t>
      </w:r>
      <w:r>
        <w:rPr>
          <w:w w:val="90"/>
        </w:rPr>
        <w:t>each</w:t>
      </w:r>
      <w:r>
        <w:rPr>
          <w:w w:val="90"/>
        </w:rPr>
        <w:t>construct</w:t>
      </w:r>
      <w:r>
        <w:rPr>
          <w:spacing w:val="-5"/>
          <w:w w:val="90"/>
        </w:rPr>
        <w:t>are</w:t>
      </w:r>
    </w:p>
    <w:p>
      <w:pPr>
        <w:pStyle w:val="style66"/>
        <w:spacing w:before="196"/>
        <w:rPr/>
      </w:pPr>
      <w:r>
        <w:rPr>
          <w:rFonts w:ascii="Trebuchet MS"/>
          <w:spacing w:val="-6"/>
          <w:sz w:val="12"/>
        </w:rPr>
        <w:t>329</w:t>
      </w:r>
      <w:r>
        <w:rPr>
          <w:spacing w:val="-6"/>
        </w:rPr>
        <w:t>presented in Table</w:t>
      </w:r>
      <w:r>
        <w:rPr/>
        <w:fldChar w:fldCharType="begin"/>
      </w:r>
      <w:r>
        <w:instrText xml:space="preserve"> HYPERLINK \l "_bookmark12" </w:instrText>
      </w:r>
      <w:r>
        <w:rPr/>
        <w:fldChar w:fldCharType="separate"/>
      </w:r>
      <w:r>
        <w:rPr>
          <w:spacing w:val="-6"/>
        </w:rPr>
        <w:t>4</w:t>
      </w:r>
      <w:r>
        <w:rPr/>
        <w:fldChar w:fldCharType="end"/>
      </w:r>
      <w:r>
        <w:rPr>
          <w:spacing w:val="-6"/>
        </w:rPr>
        <w:t>.</w:t>
      </w:r>
    </w:p>
    <w:bookmarkStart w:id="36" w:name="_bookmark12"/>
    <w:bookmarkEnd w:id="36"/>
    <w:p>
      <w:pPr>
        <w:pStyle w:val="style0"/>
        <w:spacing w:before="222"/>
        <w:ind w:left="448" w:right="0" w:firstLine="0"/>
        <w:jc w:val="left"/>
        <w:rPr>
          <w:sz w:val="22"/>
        </w:rPr>
      </w:pPr>
      <w:r>
        <w:rPr>
          <w:rFonts w:ascii="Times New Roman"/>
          <w:b/>
          <w:spacing w:val="-6"/>
          <w:sz w:val="22"/>
        </w:rPr>
        <w:t>Table</w:t>
      </w:r>
      <w:r>
        <w:rPr>
          <w:rFonts w:ascii="Times New Roman"/>
          <w:b/>
          <w:spacing w:val="-6"/>
          <w:sz w:val="22"/>
        </w:rPr>
        <w:t>4:</w:t>
      </w:r>
      <w:r>
        <w:rPr>
          <w:spacing w:val="-6"/>
          <w:sz w:val="22"/>
        </w:rPr>
        <w:t>Comparative analysis of TAM/UTAUT construct</w:t>
      </w:r>
      <w:r>
        <w:rPr>
          <w:spacing w:val="-6"/>
          <w:sz w:val="22"/>
        </w:rPr>
        <w:t>scores:</w:t>
      </w:r>
      <w:r>
        <w:rPr>
          <w:spacing w:val="-6"/>
          <w:sz w:val="22"/>
        </w:rPr>
        <w:t>students</w:t>
      </w:r>
      <w:r>
        <w:rPr>
          <w:spacing w:val="-6"/>
          <w:sz w:val="22"/>
        </w:rPr>
        <w:t>(</w:t>
      </w:r>
      <w:r>
        <w:rPr>
          <w:rFonts w:ascii="Times New Roman"/>
          <w:i/>
          <w:spacing w:val="-6"/>
          <w:sz w:val="22"/>
        </w:rPr>
        <w:t>n</w:t>
      </w:r>
      <w:r>
        <w:rPr>
          <w:rFonts w:ascii="Tahoma"/>
          <w:spacing w:val="-6"/>
          <w:sz w:val="22"/>
        </w:rPr>
        <w:t>=</w:t>
      </w:r>
      <w:r>
        <w:rPr>
          <w:spacing w:val="-6"/>
          <w:sz w:val="22"/>
        </w:rPr>
        <w:t>300)</w:t>
      </w:r>
      <w:r>
        <w:rPr>
          <w:spacing w:val="-6"/>
          <w:sz w:val="22"/>
        </w:rPr>
        <w:t>vs. staff</w:t>
      </w:r>
      <w:r>
        <w:rPr>
          <w:spacing w:val="-6"/>
          <w:sz w:val="22"/>
        </w:rPr>
        <w:t>(</w:t>
      </w:r>
      <w:r>
        <w:rPr>
          <w:rFonts w:ascii="Times New Roman"/>
          <w:i/>
          <w:spacing w:val="-6"/>
          <w:sz w:val="22"/>
        </w:rPr>
        <w:t>n</w:t>
      </w:r>
      <w:r>
        <w:rPr>
          <w:rFonts w:ascii="Tahoma"/>
          <w:spacing w:val="-6"/>
          <w:sz w:val="22"/>
        </w:rPr>
        <w:t>=</w:t>
      </w:r>
      <w:r>
        <w:rPr>
          <w:spacing w:val="-6"/>
          <w:sz w:val="22"/>
        </w:rPr>
        <w:t>100).</w:t>
      </w:r>
    </w:p>
    <w:p>
      <w:pPr>
        <w:pStyle w:val="style66"/>
        <w:spacing w:before="6"/>
        <w:ind w:left="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simplePos="false" relativeHeight="14" behindDoc="true" locked="false" layoutInCell="true" allowOverlap="true">
                <wp:simplePos x="0" y="0"/>
                <wp:positionH relativeFrom="page">
                  <wp:posOffset>1685669</wp:posOffset>
                </wp:positionH>
                <wp:positionV relativeFrom="paragraph">
                  <wp:posOffset>153296</wp:posOffset>
                </wp:positionV>
                <wp:extent cx="4189095" cy="1270"/>
                <wp:effectExtent l="0" t="0" r="0" b="0"/>
                <wp:wrapTopAndBottom/>
                <wp:docPr id="1040" name="Graphic 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89095" cy="127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189095" h="0" stroke="1">
                              <a:moveTo>
                                <a:pt x="0" y="0"/>
                              </a:moveTo>
                              <a:lnTo>
                                <a:pt x="4188663" y="0"/>
                              </a:lnTo>
                            </a:path>
                          </a:pathLst>
                        </a:custGeom>
                        <a:ln cmpd="sng" cap="flat" w="118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0" coordsize="4189095,0" path="m0,0l4188663,0e" filled="f" stroked="t" style="position:absolute;margin-left:132.73pt;margin-top:12.07pt;width:329.85pt;height:0.1pt;z-index:-2147483633;mso-position-horizontal-relative:page;mso-position-vertical-relative:text;mso-width-relative:page;mso-height-relative:page;mso-wrap-distance-left:0.0pt;mso-wrap-distance-right:0.0pt;visibility:visible;">
                <v:stroke weight="0.94pt"/>
                <w10:wrap type="topAndBottom"/>
                <v:fill/>
                <v:path textboxrect="0,0,4189095,0" o:connectlocs=""/>
              </v:shape>
            </w:pict>
          </mc:Fallback>
        </mc:AlternateContent>
      </w:r>
    </w:p>
    <w:p>
      <w:pPr>
        <w:pStyle w:val="style0"/>
        <w:tabs>
          <w:tab w:val="left" w:leader="none" w:pos="2750"/>
          <w:tab w:val="left" w:leader="none" w:pos="4454"/>
          <w:tab w:val="left" w:leader="none" w:pos="5913"/>
          <w:tab w:val="left" w:leader="none" w:pos="6643"/>
          <w:tab w:val="left" w:leader="none" w:pos="7365"/>
          <w:tab w:val="left" w:leader="none" w:pos="7913"/>
        </w:tabs>
        <w:spacing w:before="47"/>
        <w:ind w:left="1662" w:right="0" w:firstLine="0"/>
        <w:jc w:val="left"/>
        <w:rPr>
          <w:sz w:val="22"/>
        </w:rPr>
      </w:pPr>
      <w:r>
        <w:rPr>
          <w:spacing w:val="-2"/>
          <w:sz w:val="22"/>
        </w:rPr>
        <w:t>Construct</w:t>
      </w:r>
      <w:r>
        <w:rPr>
          <w:sz w:val="22"/>
        </w:rPr>
        <w:tab/>
      </w:r>
      <w:r>
        <w:rPr>
          <w:spacing w:val="-8"/>
          <w:sz w:val="22"/>
        </w:rPr>
        <w:t>Students</w:t>
      </w:r>
      <w:r>
        <w:rPr>
          <w:rFonts w:ascii="Times New Roman"/>
          <w:i/>
          <w:spacing w:val="-8"/>
          <w:sz w:val="22"/>
        </w:rPr>
        <w:t>M</w:t>
      </w:r>
      <w:r>
        <w:rPr>
          <w:spacing w:val="-8"/>
          <w:sz w:val="22"/>
        </w:rPr>
        <w:t>(</w:t>
      </w:r>
      <w:r>
        <w:rPr>
          <w:rFonts w:ascii="Times New Roman"/>
          <w:i/>
          <w:spacing w:val="-8"/>
          <w:sz w:val="22"/>
        </w:rPr>
        <w:t>SD</w:t>
      </w:r>
      <w:r>
        <w:rPr>
          <w:spacing w:val="-8"/>
          <w:sz w:val="22"/>
        </w:rPr>
        <w:t>)</w:t>
      </w:r>
      <w:r>
        <w:rPr>
          <w:sz w:val="22"/>
        </w:rPr>
        <w:tab/>
      </w:r>
      <w:r>
        <w:rPr>
          <w:sz w:val="22"/>
        </w:rPr>
        <w:t>Staff</w:t>
      </w:r>
      <w:r>
        <w:rPr>
          <w:rFonts w:ascii="Times New Roman"/>
          <w:i/>
          <w:sz w:val="22"/>
        </w:rPr>
        <w:t>M</w:t>
      </w:r>
      <w:r>
        <w:rPr>
          <w:spacing w:val="-4"/>
          <w:sz w:val="22"/>
        </w:rPr>
        <w:t>(</w:t>
      </w:r>
      <w:r>
        <w:rPr>
          <w:rFonts w:ascii="Times New Roman"/>
          <w:i/>
          <w:spacing w:val="-4"/>
          <w:sz w:val="22"/>
        </w:rPr>
        <w:t>SD</w:t>
      </w:r>
      <w:r>
        <w:rPr>
          <w:spacing w:val="-4"/>
          <w:sz w:val="22"/>
        </w:rPr>
        <w:t>)</w:t>
      </w:r>
      <w:r>
        <w:rPr>
          <w:sz w:val="22"/>
        </w:rPr>
        <w:tab/>
      </w:r>
      <w:r>
        <w:rPr>
          <w:rFonts w:ascii="Times New Roman"/>
          <w:i/>
          <w:spacing w:val="-10"/>
          <w:sz w:val="22"/>
        </w:rPr>
        <w:t>t</w:t>
      </w:r>
      <w:r>
        <w:rPr>
          <w:rFonts w:ascii="Times New Roman"/>
          <w:i/>
          <w:sz w:val="22"/>
        </w:rPr>
        <w:tab/>
      </w:r>
      <w:r>
        <w:rPr>
          <w:rFonts w:ascii="Times New Roman"/>
          <w:i/>
          <w:spacing w:val="-10"/>
          <w:sz w:val="22"/>
        </w:rPr>
        <w:t>p</w:t>
      </w:r>
      <w:r>
        <w:rPr>
          <w:rFonts w:ascii="Times New Roman"/>
          <w:i/>
          <w:sz w:val="22"/>
        </w:rPr>
        <w:tab/>
      </w:r>
      <w:r>
        <w:rPr>
          <w:rFonts w:ascii="Times New Roman"/>
          <w:i/>
          <w:spacing w:val="-10"/>
          <w:sz w:val="22"/>
        </w:rPr>
        <w:t>d</w:t>
      </w:r>
      <w:r>
        <w:rPr>
          <w:rFonts w:ascii="Times New Roman"/>
          <w:i/>
          <w:sz w:val="22"/>
        </w:rPr>
        <w:tab/>
      </w:r>
      <w:r>
        <w:rPr>
          <w:spacing w:val="-4"/>
          <w:sz w:val="22"/>
        </w:rPr>
        <w:t>Sig.</w:t>
      </w:r>
    </w:p>
    <w:p>
      <w:pPr>
        <w:pStyle w:val="style66"/>
        <w:spacing w:before="9"/>
        <w:ind w:left="0"/>
        <w:rPr>
          <w:sz w:val="6"/>
        </w:rPr>
      </w:pPr>
    </w:p>
    <w:tbl>
      <w:tblPr>
        <w:tblW w:w="0" w:type="auto"/>
        <w:jc w:val="left"/>
        <w:tblInd w:w="1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829"/>
        <w:gridCol w:w="913"/>
        <w:gridCol w:w="665"/>
        <w:gridCol w:w="866"/>
        <w:gridCol w:w="558"/>
        <w:gridCol w:w="829"/>
        <w:gridCol w:w="736"/>
        <w:gridCol w:w="736"/>
        <w:gridCol w:w="465"/>
      </w:tblGrid>
      <w:tr>
        <w:trPr>
          <w:trHeight w:val="320" w:hRule="atLeast"/>
          <w:jc w:val="left"/>
        </w:trPr>
        <w:tc>
          <w:tcPr>
            <w:tcW w:w="829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46" w:lineRule="exact" w:line="254"/>
              <w:jc w:val="left"/>
              <w:rPr>
                <w:sz w:val="22"/>
              </w:rPr>
            </w:pPr>
            <w:r>
              <w:rPr>
                <w:spacing w:val="-4"/>
                <w:w w:val="104"/>
                <w:sz w:val="22"/>
              </w:rPr>
              <w:t>PEOU</w:t>
            </w:r>
          </w:p>
        </w:tc>
        <w:tc>
          <w:tcPr>
            <w:tcW w:w="913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3" w:lineRule="exact" w:line="267"/>
              <w:ind w:left="25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4</w:t>
            </w:r>
            <w:r>
              <w:rPr>
                <w:rFonts w:ascii="Verdana"/>
                <w:i/>
                <w:w w:val="90"/>
                <w:sz w:val="22"/>
              </w:rPr>
              <w:t>.</w:t>
            </w:r>
            <w:r>
              <w:rPr>
                <w:w w:val="90"/>
                <w:sz w:val="22"/>
              </w:rPr>
              <w:t>07</w:t>
            </w:r>
            <w:r>
              <w:rPr>
                <w:spacing w:val="-10"/>
                <w:w w:val="95"/>
                <w:sz w:val="22"/>
              </w:rPr>
              <w:t>(</w:t>
            </w:r>
          </w:p>
        </w:tc>
        <w:tc>
          <w:tcPr>
            <w:tcW w:w="665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3" w:lineRule="exact" w:line="267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42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3" w:lineRule="exact" w:line="267"/>
              <w:ind w:left="51"/>
              <w:rPr>
                <w:sz w:val="22"/>
              </w:rPr>
            </w:pPr>
            <w:r>
              <w:rPr>
                <w:w w:val="90"/>
                <w:sz w:val="22"/>
              </w:rPr>
              <w:t>)</w:t>
            </w:r>
            <w:r>
              <w:rPr>
                <w:w w:val="90"/>
                <w:sz w:val="22"/>
              </w:rPr>
              <w:t>3</w:t>
            </w:r>
            <w:r>
              <w:rPr>
                <w:rFonts w:ascii="Verdana"/>
                <w:i/>
                <w:w w:val="90"/>
                <w:sz w:val="22"/>
              </w:rPr>
              <w:t>.</w:t>
            </w:r>
            <w:r>
              <w:rPr>
                <w:w w:val="90"/>
                <w:sz w:val="22"/>
              </w:rPr>
              <w:t>93</w:t>
            </w:r>
            <w:r>
              <w:rPr>
                <w:spacing w:val="-12"/>
                <w:w w:val="90"/>
                <w:sz w:val="22"/>
              </w:rPr>
              <w:t>(</w:t>
            </w:r>
          </w:p>
        </w:tc>
        <w:tc>
          <w:tcPr>
            <w:tcW w:w="558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3" w:lineRule="exact" w:line="267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41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3" w:lineRule="exact" w:line="267"/>
              <w:ind w:right="33"/>
              <w:rPr>
                <w:sz w:val="22"/>
              </w:rPr>
            </w:pPr>
            <w:r>
              <w:rPr>
                <w:w w:val="95"/>
                <w:sz w:val="22"/>
              </w:rPr>
              <w:t>)</w:t>
            </w:r>
            <w:r>
              <w:rPr>
                <w:spacing w:val="-4"/>
                <w:w w:val="95"/>
                <w:sz w:val="22"/>
              </w:rPr>
              <w:t>2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337</w:t>
            </w:r>
          </w:p>
        </w:tc>
        <w:tc>
          <w:tcPr>
            <w:tcW w:w="736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3" w:lineRule="exact" w:line="267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020</w:t>
            </w:r>
          </w:p>
        </w:tc>
        <w:tc>
          <w:tcPr>
            <w:tcW w:w="736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3" w:lineRule="exact" w:line="267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341</w:t>
            </w:r>
          </w:p>
        </w:tc>
        <w:tc>
          <w:tcPr>
            <w:tcW w:w="465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46" w:lineRule="exact" w:line="254"/>
              <w:ind w:left="118"/>
              <w:jc w:val="left"/>
              <w:rPr>
                <w:sz w:val="22"/>
              </w:rPr>
            </w:pPr>
            <w:r>
              <w:rPr>
                <w:spacing w:val="-10"/>
                <w:w w:val="115"/>
                <w:sz w:val="22"/>
              </w:rPr>
              <w:t>*</w:t>
            </w:r>
          </w:p>
        </w:tc>
      </w:tr>
      <w:tr>
        <w:tblPrEx/>
        <w:trPr>
          <w:trHeight w:val="270" w:hRule="atLeast"/>
          <w:jc w:val="left"/>
        </w:trPr>
        <w:tc>
          <w:tcPr>
            <w:tcW w:w="829" w:type="dxa"/>
            <w:tcBorders/>
          </w:tcPr>
          <w:p>
            <w:pPr>
              <w:pStyle w:val="style4101"/>
              <w:spacing w:lineRule="exact" w:line="251"/>
              <w:jc w:val="left"/>
              <w:rPr>
                <w:sz w:val="22"/>
              </w:rPr>
            </w:pPr>
            <w:r>
              <w:rPr>
                <w:spacing w:val="-5"/>
                <w:w w:val="104"/>
                <w:sz w:val="22"/>
              </w:rPr>
              <w:t>PU</w:t>
            </w:r>
          </w:p>
        </w:tc>
        <w:tc>
          <w:tcPr>
            <w:tcW w:w="913" w:type="dxa"/>
            <w:tcBorders/>
          </w:tcPr>
          <w:p>
            <w:pPr>
              <w:pStyle w:val="style4101"/>
              <w:spacing w:lineRule="exact" w:line="251"/>
              <w:ind w:left="25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4</w:t>
            </w:r>
            <w:r>
              <w:rPr>
                <w:rFonts w:ascii="Verdana"/>
                <w:i/>
                <w:w w:val="90"/>
                <w:sz w:val="22"/>
              </w:rPr>
              <w:t>.</w:t>
            </w:r>
            <w:r>
              <w:rPr>
                <w:w w:val="90"/>
                <w:sz w:val="22"/>
              </w:rPr>
              <w:t>02</w:t>
            </w:r>
            <w:r>
              <w:rPr>
                <w:spacing w:val="-10"/>
                <w:w w:val="95"/>
                <w:sz w:val="22"/>
              </w:rPr>
              <w:t>(</w:t>
            </w:r>
          </w:p>
        </w:tc>
        <w:tc>
          <w:tcPr>
            <w:tcW w:w="665" w:type="dxa"/>
            <w:tcBorders/>
          </w:tcPr>
          <w:p>
            <w:pPr>
              <w:pStyle w:val="style4101"/>
              <w:spacing w:lineRule="exact" w:line="251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53</w:t>
            </w:r>
          </w:p>
        </w:tc>
        <w:tc>
          <w:tcPr>
            <w:tcW w:w="866" w:type="dxa"/>
            <w:tcBorders/>
          </w:tcPr>
          <w:p>
            <w:pPr>
              <w:pStyle w:val="style4101"/>
              <w:spacing w:lineRule="exact" w:line="251"/>
              <w:ind w:left="51"/>
              <w:rPr>
                <w:sz w:val="22"/>
              </w:rPr>
            </w:pPr>
            <w:r>
              <w:rPr>
                <w:w w:val="90"/>
                <w:sz w:val="22"/>
              </w:rPr>
              <w:t>)</w:t>
            </w:r>
            <w:r>
              <w:rPr>
                <w:w w:val="90"/>
                <w:sz w:val="22"/>
              </w:rPr>
              <w:t>3</w:t>
            </w:r>
            <w:r>
              <w:rPr>
                <w:rFonts w:ascii="Verdana"/>
                <w:i/>
                <w:w w:val="90"/>
                <w:sz w:val="22"/>
              </w:rPr>
              <w:t>.</w:t>
            </w:r>
            <w:r>
              <w:rPr>
                <w:w w:val="90"/>
                <w:sz w:val="22"/>
              </w:rPr>
              <w:t>97</w:t>
            </w:r>
            <w:r>
              <w:rPr>
                <w:spacing w:val="-12"/>
                <w:w w:val="90"/>
                <w:sz w:val="22"/>
              </w:rPr>
              <w:t>(</w:t>
            </w:r>
          </w:p>
        </w:tc>
        <w:tc>
          <w:tcPr>
            <w:tcW w:w="558" w:type="dxa"/>
            <w:tcBorders/>
          </w:tcPr>
          <w:p>
            <w:pPr>
              <w:pStyle w:val="style4101"/>
              <w:spacing w:lineRule="exact" w:line="251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49</w:t>
            </w:r>
          </w:p>
        </w:tc>
        <w:tc>
          <w:tcPr>
            <w:tcW w:w="829" w:type="dxa"/>
            <w:tcBorders/>
          </w:tcPr>
          <w:p>
            <w:pPr>
              <w:pStyle w:val="style4101"/>
              <w:spacing w:lineRule="exact" w:line="251"/>
              <w:ind w:right="33"/>
              <w:rPr>
                <w:sz w:val="22"/>
              </w:rPr>
            </w:pPr>
            <w:r>
              <w:rPr>
                <w:w w:val="95"/>
                <w:sz w:val="22"/>
              </w:rPr>
              <w:t>)</w:t>
            </w: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827</w:t>
            </w:r>
          </w:p>
        </w:tc>
        <w:tc>
          <w:tcPr>
            <w:tcW w:w="736" w:type="dxa"/>
            <w:tcBorders/>
          </w:tcPr>
          <w:p>
            <w:pPr>
              <w:pStyle w:val="style4101"/>
              <w:spacing w:lineRule="exact" w:line="251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409</w:t>
            </w:r>
          </w:p>
        </w:tc>
        <w:tc>
          <w:tcPr>
            <w:tcW w:w="736" w:type="dxa"/>
            <w:tcBorders/>
          </w:tcPr>
          <w:p>
            <w:pPr>
              <w:pStyle w:val="style4101"/>
              <w:spacing w:lineRule="exact" w:line="251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098</w:t>
            </w:r>
          </w:p>
        </w:tc>
        <w:tc>
          <w:tcPr>
            <w:tcW w:w="465" w:type="dxa"/>
            <w:tcBorders/>
          </w:tcPr>
          <w:p>
            <w:pPr>
              <w:pStyle w:val="style4101"/>
              <w:spacing w:lineRule="exact" w:line="251"/>
              <w:ind w:left="118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n.s.</w:t>
            </w:r>
          </w:p>
        </w:tc>
      </w:tr>
      <w:tr>
        <w:tblPrEx/>
        <w:trPr>
          <w:trHeight w:val="270" w:hRule="atLeast"/>
          <w:jc w:val="left"/>
        </w:trPr>
        <w:tc>
          <w:tcPr>
            <w:tcW w:w="829" w:type="dxa"/>
            <w:tcBorders/>
          </w:tcPr>
          <w:p>
            <w:pPr>
              <w:pStyle w:val="style4101"/>
              <w:spacing w:lineRule="exact" w:line="251"/>
              <w:jc w:val="left"/>
              <w:rPr>
                <w:sz w:val="22"/>
              </w:rPr>
            </w:pPr>
            <w:r>
              <w:rPr>
                <w:spacing w:val="-5"/>
                <w:w w:val="104"/>
                <w:sz w:val="22"/>
              </w:rPr>
              <w:t>SI</w:t>
            </w:r>
          </w:p>
        </w:tc>
        <w:tc>
          <w:tcPr>
            <w:tcW w:w="913" w:type="dxa"/>
            <w:tcBorders/>
          </w:tcPr>
          <w:p>
            <w:pPr>
              <w:pStyle w:val="style4101"/>
              <w:spacing w:lineRule="exact" w:line="251"/>
              <w:ind w:left="25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4</w:t>
            </w:r>
            <w:r>
              <w:rPr>
                <w:rFonts w:ascii="Verdana"/>
                <w:i/>
                <w:w w:val="90"/>
                <w:sz w:val="22"/>
              </w:rPr>
              <w:t>.</w:t>
            </w:r>
            <w:r>
              <w:rPr>
                <w:w w:val="90"/>
                <w:sz w:val="22"/>
              </w:rPr>
              <w:t>01</w:t>
            </w:r>
            <w:r>
              <w:rPr>
                <w:spacing w:val="-10"/>
                <w:w w:val="95"/>
                <w:sz w:val="22"/>
              </w:rPr>
              <w:t>(</w:t>
            </w:r>
          </w:p>
        </w:tc>
        <w:tc>
          <w:tcPr>
            <w:tcW w:w="665" w:type="dxa"/>
            <w:tcBorders/>
          </w:tcPr>
          <w:p>
            <w:pPr>
              <w:pStyle w:val="style4101"/>
              <w:spacing w:lineRule="exact" w:line="251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55</w:t>
            </w:r>
          </w:p>
        </w:tc>
        <w:tc>
          <w:tcPr>
            <w:tcW w:w="866" w:type="dxa"/>
            <w:tcBorders/>
          </w:tcPr>
          <w:p>
            <w:pPr>
              <w:pStyle w:val="style4101"/>
              <w:spacing w:lineRule="exact" w:line="251"/>
              <w:ind w:left="51"/>
              <w:rPr>
                <w:sz w:val="22"/>
              </w:rPr>
            </w:pPr>
            <w:r>
              <w:rPr>
                <w:w w:val="90"/>
                <w:sz w:val="22"/>
              </w:rPr>
              <w:t>)</w:t>
            </w:r>
            <w:r>
              <w:rPr>
                <w:w w:val="90"/>
                <w:sz w:val="22"/>
              </w:rPr>
              <w:t>3</w:t>
            </w:r>
            <w:r>
              <w:rPr>
                <w:rFonts w:ascii="Verdana"/>
                <w:i/>
                <w:w w:val="90"/>
                <w:sz w:val="22"/>
              </w:rPr>
              <w:t>.</w:t>
            </w:r>
            <w:r>
              <w:rPr>
                <w:w w:val="90"/>
                <w:sz w:val="22"/>
              </w:rPr>
              <w:t>91</w:t>
            </w:r>
            <w:r>
              <w:rPr>
                <w:spacing w:val="-12"/>
                <w:w w:val="90"/>
                <w:sz w:val="22"/>
              </w:rPr>
              <w:t>(</w:t>
            </w:r>
          </w:p>
        </w:tc>
        <w:tc>
          <w:tcPr>
            <w:tcW w:w="558" w:type="dxa"/>
            <w:tcBorders/>
          </w:tcPr>
          <w:p>
            <w:pPr>
              <w:pStyle w:val="style4101"/>
              <w:spacing w:lineRule="exact" w:line="251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48</w:t>
            </w:r>
          </w:p>
        </w:tc>
        <w:tc>
          <w:tcPr>
            <w:tcW w:w="829" w:type="dxa"/>
            <w:tcBorders/>
          </w:tcPr>
          <w:p>
            <w:pPr>
              <w:pStyle w:val="style4101"/>
              <w:spacing w:lineRule="exact" w:line="251"/>
              <w:ind w:right="33"/>
              <w:rPr>
                <w:sz w:val="22"/>
              </w:rPr>
            </w:pPr>
            <w:r>
              <w:rPr>
                <w:w w:val="95"/>
                <w:sz w:val="22"/>
              </w:rPr>
              <w:t>)</w:t>
            </w:r>
            <w:r>
              <w:rPr>
                <w:spacing w:val="-4"/>
                <w:w w:val="95"/>
                <w:sz w:val="22"/>
              </w:rPr>
              <w:t>1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516</w:t>
            </w:r>
          </w:p>
        </w:tc>
        <w:tc>
          <w:tcPr>
            <w:tcW w:w="736" w:type="dxa"/>
            <w:tcBorders/>
          </w:tcPr>
          <w:p>
            <w:pPr>
              <w:pStyle w:val="style4101"/>
              <w:spacing w:lineRule="exact" w:line="251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130</w:t>
            </w:r>
          </w:p>
        </w:tc>
        <w:tc>
          <w:tcPr>
            <w:tcW w:w="736" w:type="dxa"/>
            <w:tcBorders/>
          </w:tcPr>
          <w:p>
            <w:pPr>
              <w:pStyle w:val="style4101"/>
              <w:spacing w:lineRule="exact" w:line="251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194</w:t>
            </w:r>
          </w:p>
        </w:tc>
        <w:tc>
          <w:tcPr>
            <w:tcW w:w="465" w:type="dxa"/>
            <w:tcBorders/>
          </w:tcPr>
          <w:p>
            <w:pPr>
              <w:pStyle w:val="style4101"/>
              <w:spacing w:lineRule="exact" w:line="251"/>
              <w:ind w:left="118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n.s.</w:t>
            </w:r>
          </w:p>
        </w:tc>
      </w:tr>
      <w:tr>
        <w:tblPrEx/>
        <w:trPr>
          <w:trHeight w:val="270" w:hRule="atLeast"/>
          <w:jc w:val="left"/>
        </w:trPr>
        <w:tc>
          <w:tcPr>
            <w:tcW w:w="829" w:type="dxa"/>
            <w:tcBorders/>
          </w:tcPr>
          <w:p>
            <w:pPr>
              <w:pStyle w:val="style4101"/>
              <w:spacing w:lineRule="exact" w:line="251"/>
              <w:jc w:val="left"/>
              <w:rPr>
                <w:sz w:val="22"/>
              </w:rPr>
            </w:pPr>
            <w:r>
              <w:rPr>
                <w:spacing w:val="-5"/>
                <w:w w:val="110"/>
                <w:sz w:val="22"/>
              </w:rPr>
              <w:t>FC</w:t>
            </w:r>
          </w:p>
        </w:tc>
        <w:tc>
          <w:tcPr>
            <w:tcW w:w="913" w:type="dxa"/>
            <w:tcBorders/>
          </w:tcPr>
          <w:p>
            <w:pPr>
              <w:pStyle w:val="style4101"/>
              <w:spacing w:lineRule="exact" w:line="251"/>
              <w:ind w:left="25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3</w:t>
            </w:r>
            <w:r>
              <w:rPr>
                <w:rFonts w:ascii="Verdana"/>
                <w:i/>
                <w:w w:val="90"/>
                <w:sz w:val="22"/>
              </w:rPr>
              <w:t>.</w:t>
            </w:r>
            <w:r>
              <w:rPr>
                <w:w w:val="90"/>
                <w:sz w:val="22"/>
              </w:rPr>
              <w:t>95</w:t>
            </w:r>
            <w:r>
              <w:rPr>
                <w:spacing w:val="-10"/>
                <w:w w:val="95"/>
                <w:sz w:val="22"/>
              </w:rPr>
              <w:t>(</w:t>
            </w:r>
          </w:p>
        </w:tc>
        <w:tc>
          <w:tcPr>
            <w:tcW w:w="665" w:type="dxa"/>
            <w:tcBorders/>
          </w:tcPr>
          <w:p>
            <w:pPr>
              <w:pStyle w:val="style4101"/>
              <w:spacing w:lineRule="exact" w:line="251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52</w:t>
            </w:r>
          </w:p>
        </w:tc>
        <w:tc>
          <w:tcPr>
            <w:tcW w:w="866" w:type="dxa"/>
            <w:tcBorders/>
          </w:tcPr>
          <w:p>
            <w:pPr>
              <w:pStyle w:val="style4101"/>
              <w:spacing w:lineRule="exact" w:line="251"/>
              <w:ind w:left="51"/>
              <w:rPr>
                <w:sz w:val="22"/>
              </w:rPr>
            </w:pPr>
            <w:r>
              <w:rPr>
                <w:w w:val="90"/>
                <w:sz w:val="22"/>
              </w:rPr>
              <w:t>)</w:t>
            </w:r>
            <w:r>
              <w:rPr>
                <w:w w:val="90"/>
                <w:sz w:val="22"/>
              </w:rPr>
              <w:t>3</w:t>
            </w:r>
            <w:r>
              <w:rPr>
                <w:rFonts w:ascii="Verdana"/>
                <w:i/>
                <w:w w:val="90"/>
                <w:sz w:val="22"/>
              </w:rPr>
              <w:t>.</w:t>
            </w:r>
            <w:r>
              <w:rPr>
                <w:w w:val="90"/>
                <w:sz w:val="22"/>
              </w:rPr>
              <w:t>85</w:t>
            </w:r>
            <w:r>
              <w:rPr>
                <w:spacing w:val="-12"/>
                <w:w w:val="90"/>
                <w:sz w:val="22"/>
              </w:rPr>
              <w:t>(</w:t>
            </w:r>
          </w:p>
        </w:tc>
        <w:tc>
          <w:tcPr>
            <w:tcW w:w="558" w:type="dxa"/>
            <w:tcBorders/>
          </w:tcPr>
          <w:p>
            <w:pPr>
              <w:pStyle w:val="style4101"/>
              <w:spacing w:lineRule="exact" w:line="251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55</w:t>
            </w:r>
          </w:p>
        </w:tc>
        <w:tc>
          <w:tcPr>
            <w:tcW w:w="829" w:type="dxa"/>
            <w:tcBorders/>
          </w:tcPr>
          <w:p>
            <w:pPr>
              <w:pStyle w:val="style4101"/>
              <w:spacing w:lineRule="exact" w:line="251"/>
              <w:ind w:right="33"/>
              <w:rPr>
                <w:sz w:val="22"/>
              </w:rPr>
            </w:pPr>
            <w:r>
              <w:rPr>
                <w:w w:val="95"/>
                <w:sz w:val="22"/>
              </w:rPr>
              <w:t>)</w:t>
            </w:r>
            <w:r>
              <w:rPr>
                <w:spacing w:val="-4"/>
                <w:w w:val="95"/>
                <w:sz w:val="22"/>
              </w:rPr>
              <w:t>1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583</w:t>
            </w:r>
          </w:p>
        </w:tc>
        <w:tc>
          <w:tcPr>
            <w:tcW w:w="736" w:type="dxa"/>
            <w:tcBorders/>
          </w:tcPr>
          <w:p>
            <w:pPr>
              <w:pStyle w:val="style4101"/>
              <w:spacing w:lineRule="exact" w:line="251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114</w:t>
            </w:r>
          </w:p>
        </w:tc>
        <w:tc>
          <w:tcPr>
            <w:tcW w:w="736" w:type="dxa"/>
            <w:tcBorders/>
          </w:tcPr>
          <w:p>
            <w:pPr>
              <w:pStyle w:val="style4101"/>
              <w:spacing w:lineRule="exact" w:line="251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187</w:t>
            </w:r>
          </w:p>
        </w:tc>
        <w:tc>
          <w:tcPr>
            <w:tcW w:w="465" w:type="dxa"/>
            <w:tcBorders/>
          </w:tcPr>
          <w:p>
            <w:pPr>
              <w:pStyle w:val="style4101"/>
              <w:spacing w:lineRule="exact" w:line="251"/>
              <w:ind w:left="118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n.s.</w:t>
            </w:r>
          </w:p>
        </w:tc>
      </w:tr>
      <w:tr>
        <w:tblPrEx/>
        <w:trPr>
          <w:trHeight w:val="327" w:hRule="atLeast"/>
          <w:jc w:val="left"/>
        </w:trPr>
        <w:tc>
          <w:tcPr>
            <w:tcW w:w="829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55"/>
              <w:jc w:val="left"/>
              <w:rPr>
                <w:sz w:val="22"/>
              </w:rPr>
            </w:pPr>
            <w:r>
              <w:rPr>
                <w:spacing w:val="-5"/>
                <w:w w:val="104"/>
                <w:sz w:val="22"/>
              </w:rPr>
              <w:t>BI</w:t>
            </w:r>
          </w:p>
        </w:tc>
        <w:tc>
          <w:tcPr>
            <w:tcW w:w="913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55"/>
              <w:ind w:left="25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3</w:t>
            </w:r>
            <w:r>
              <w:rPr>
                <w:rFonts w:ascii="Verdana"/>
                <w:i/>
                <w:w w:val="90"/>
                <w:sz w:val="22"/>
              </w:rPr>
              <w:t>.</w:t>
            </w:r>
            <w:r>
              <w:rPr>
                <w:w w:val="90"/>
                <w:sz w:val="22"/>
              </w:rPr>
              <w:t>99</w:t>
            </w:r>
            <w:r>
              <w:rPr>
                <w:spacing w:val="-10"/>
                <w:w w:val="95"/>
                <w:sz w:val="22"/>
              </w:rPr>
              <w:t>(</w:t>
            </w: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55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50</w:t>
            </w:r>
          </w:p>
        </w:tc>
        <w:tc>
          <w:tcPr>
            <w:tcW w:w="866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55"/>
              <w:ind w:left="51"/>
              <w:rPr>
                <w:sz w:val="22"/>
              </w:rPr>
            </w:pPr>
            <w:r>
              <w:rPr>
                <w:w w:val="90"/>
                <w:sz w:val="22"/>
              </w:rPr>
              <w:t>)</w:t>
            </w:r>
            <w:r>
              <w:rPr>
                <w:w w:val="90"/>
                <w:sz w:val="22"/>
              </w:rPr>
              <w:t>3</w:t>
            </w:r>
            <w:r>
              <w:rPr>
                <w:rFonts w:ascii="Verdana"/>
                <w:i/>
                <w:w w:val="90"/>
                <w:sz w:val="22"/>
              </w:rPr>
              <w:t>.</w:t>
            </w:r>
            <w:r>
              <w:rPr>
                <w:w w:val="90"/>
                <w:sz w:val="22"/>
              </w:rPr>
              <w:t>92</w:t>
            </w:r>
            <w:r>
              <w:rPr>
                <w:spacing w:val="-12"/>
                <w:w w:val="90"/>
                <w:sz w:val="22"/>
              </w:rPr>
              <w:t>(</w:t>
            </w:r>
          </w:p>
        </w:tc>
        <w:tc>
          <w:tcPr>
            <w:tcW w:w="558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55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51</w:t>
            </w:r>
          </w:p>
        </w:tc>
        <w:tc>
          <w:tcPr>
            <w:tcW w:w="829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55"/>
              <w:ind w:right="33"/>
              <w:rPr>
                <w:sz w:val="22"/>
              </w:rPr>
            </w:pPr>
            <w:r>
              <w:rPr>
                <w:w w:val="95"/>
                <w:sz w:val="22"/>
              </w:rPr>
              <w:t>)</w:t>
            </w:r>
            <w:r>
              <w:rPr>
                <w:spacing w:val="-4"/>
                <w:w w:val="95"/>
                <w:sz w:val="22"/>
              </w:rPr>
              <w:t>1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202</w:t>
            </w: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55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230</w:t>
            </w: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55"/>
              <w:ind w:right="1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0</w:t>
            </w:r>
            <w:r>
              <w:rPr>
                <w:rFonts w:ascii="Verdana"/>
                <w:i/>
                <w:spacing w:val="-4"/>
                <w:w w:val="95"/>
                <w:sz w:val="22"/>
              </w:rPr>
              <w:t>.</w:t>
            </w:r>
            <w:r>
              <w:rPr>
                <w:spacing w:val="-4"/>
                <w:w w:val="95"/>
                <w:sz w:val="22"/>
              </w:rPr>
              <w:t>139</w:t>
            </w:r>
          </w:p>
        </w:tc>
        <w:tc>
          <w:tcPr>
            <w:tcW w:w="465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55"/>
              <w:ind w:left="118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n.s.</w:t>
            </w:r>
          </w:p>
        </w:tc>
      </w:tr>
    </w:tbl>
    <w:p>
      <w:pPr>
        <w:pStyle w:val="style0"/>
        <w:spacing w:before="0"/>
        <w:ind w:left="1662" w:right="0" w:firstLine="0"/>
        <w:jc w:val="left"/>
        <w:rPr>
          <w:sz w:val="20"/>
        </w:rPr>
      </w:pPr>
      <w:r>
        <w:rPr>
          <w:rFonts w:ascii="Times New Roman" w:hAnsi="Times New Roman"/>
          <w:i/>
          <w:sz w:val="20"/>
        </w:rPr>
        <w:t>Note.</w:t>
      </w:r>
      <w:r>
        <w:rPr>
          <w:rFonts w:ascii="Times New Roman" w:hAnsi="Times New Roman"/>
          <w:i/>
          <w:sz w:val="20"/>
        </w:rPr>
        <w:t>d</w:t>
      </w:r>
      <w:r>
        <w:rPr>
          <w:rFonts w:ascii="Times New Roman" w:hAnsi="Times New Roman"/>
          <w:i/>
          <w:sz w:val="20"/>
        </w:rPr>
        <w:t>f</w:t>
      </w:r>
      <w:r>
        <w:rPr>
          <w:rFonts w:ascii="Tahoma" w:hAnsi="Tahoma"/>
          <w:sz w:val="20"/>
        </w:rPr>
        <w:t>=</w:t>
      </w:r>
      <w:r>
        <w:rPr>
          <w:sz w:val="20"/>
        </w:rPr>
        <w:t>398</w:t>
      </w:r>
      <w:r>
        <w:rPr>
          <w:sz w:val="20"/>
        </w:rPr>
        <w:t>for</w:t>
      </w:r>
      <w:r>
        <w:rPr>
          <w:sz w:val="20"/>
        </w:rPr>
        <w:t>all</w:t>
      </w:r>
      <w:r>
        <w:rPr>
          <w:sz w:val="20"/>
        </w:rPr>
        <w:t>tests.</w:t>
      </w:r>
      <w:r>
        <w:rPr>
          <w:rFonts w:ascii="Times New Roman" w:hAnsi="Times New Roman"/>
          <w:i/>
          <w:sz w:val="20"/>
        </w:rPr>
        <w:t>d</w:t>
      </w:r>
      <w:r>
        <w:rPr>
          <w:sz w:val="20"/>
        </w:rPr>
        <w:t>=</w:t>
      </w:r>
      <w:r>
        <w:rPr>
          <w:sz w:val="20"/>
        </w:rPr>
        <w:t>Cohen’s</w:t>
      </w:r>
      <w:r>
        <w:rPr>
          <w:rFonts w:ascii="Times New Roman" w:hAnsi="Times New Roman"/>
          <w:i/>
          <w:sz w:val="20"/>
        </w:rPr>
        <w:t>d</w:t>
      </w:r>
      <w:r>
        <w:rPr>
          <w:sz w:val="20"/>
        </w:rPr>
        <w:t>.</w:t>
      </w:r>
      <w:r>
        <w:rPr>
          <w:sz w:val="20"/>
        </w:rPr>
        <w:t>*</w:t>
      </w:r>
      <w:r>
        <w:rPr>
          <w:rFonts w:ascii="Times New Roman" w:hAnsi="Times New Roman"/>
          <w:i/>
          <w:sz w:val="20"/>
        </w:rPr>
        <w:t>p</w:t>
      </w:r>
      <w:r>
        <w:rPr>
          <w:rFonts w:ascii="Verdana" w:hAnsi="Verdana"/>
          <w:i/>
          <w:sz w:val="20"/>
        </w:rPr>
        <w:t>&lt;</w:t>
      </w:r>
      <w:r>
        <w:rPr>
          <w:rFonts w:ascii="Verdana" w:hAnsi="Verdana"/>
          <w:i/>
          <w:sz w:val="20"/>
        </w:rPr>
        <w:t>.</w:t>
      </w:r>
      <w:r>
        <w:rPr>
          <w:sz w:val="20"/>
        </w:rPr>
        <w:t>05;</w:t>
      </w:r>
      <w:r>
        <w:rPr>
          <w:sz w:val="20"/>
        </w:rPr>
        <w:t>n.s.</w:t>
      </w:r>
      <w:r>
        <w:rPr>
          <w:sz w:val="20"/>
        </w:rPr>
        <w:t>=</w:t>
      </w:r>
      <w:r>
        <w:rPr>
          <w:sz w:val="20"/>
        </w:rPr>
        <w:t>not</w:t>
      </w:r>
      <w:r>
        <w:rPr>
          <w:spacing w:val="-2"/>
          <w:sz w:val="20"/>
        </w:rPr>
        <w:t>significant.</w:t>
      </w:r>
    </w:p>
    <w:p>
      <w:pPr>
        <w:pStyle w:val="style66"/>
        <w:spacing w:before="192"/>
        <w:ind w:left="0"/>
        <w:rPr/>
      </w:pPr>
    </w:p>
    <w:p>
      <w:pPr>
        <w:pStyle w:val="style66"/>
        <w:tabs>
          <w:tab w:val="left" w:leader="none" w:pos="799"/>
        </w:tabs>
        <w:spacing w:before="0"/>
        <w:rPr/>
      </w:pPr>
      <w:r>
        <w:rPr>
          <w:rFonts w:ascii="Trebuchet MS"/>
          <w:spacing w:val="-5"/>
          <w:sz w:val="12"/>
        </w:rPr>
        <w:t>330</w:t>
      </w:r>
      <w:r>
        <w:rPr>
          <w:rFonts w:ascii="Trebuchet MS"/>
          <w:sz w:val="12"/>
        </w:rPr>
        <w:tab/>
      </w:r>
      <w:r>
        <w:rPr>
          <w:spacing w:val="-6"/>
        </w:rPr>
        <w:t>The only</w:t>
      </w:r>
      <w:r>
        <w:rPr>
          <w:spacing w:val="-6"/>
        </w:rPr>
        <w:t>statistically</w:t>
      </w:r>
      <w:r>
        <w:rPr>
          <w:spacing w:val="-6"/>
        </w:rPr>
        <w:t>significant</w:t>
      </w:r>
      <w:r>
        <w:rPr>
          <w:spacing w:val="-6"/>
        </w:rPr>
        <w:t>group</w:t>
      </w:r>
      <w:r>
        <w:rPr>
          <w:spacing w:val="-6"/>
        </w:rPr>
        <w:t>difference was</w:t>
      </w:r>
      <w:r>
        <w:rPr>
          <w:spacing w:val="-6"/>
        </w:rPr>
        <w:t>observed</w:t>
      </w:r>
      <w:r>
        <w:rPr>
          <w:spacing w:val="-6"/>
        </w:rPr>
        <w:t>for Perceived</w:t>
      </w:r>
      <w:r>
        <w:rPr>
          <w:spacing w:val="-6"/>
        </w:rPr>
        <w:t>Ease</w:t>
      </w:r>
      <w:r>
        <w:rPr>
          <w:spacing w:val="-6"/>
        </w:rPr>
        <w:t>of</w:t>
      </w:r>
      <w:r>
        <w:rPr>
          <w:spacing w:val="-6"/>
        </w:rPr>
        <w:t>Use:</w:t>
      </w:r>
    </w:p>
    <w:p>
      <w:pPr>
        <w:pStyle w:val="style66"/>
        <w:spacing w:before="184"/>
        <w:rPr>
          <w:rFonts w:ascii="Tahoma"/>
        </w:rPr>
      </w:pPr>
      <w:r>
        <w:rPr>
          <w:rFonts w:ascii="Trebuchet MS"/>
          <w:spacing w:val="-4"/>
          <w:sz w:val="12"/>
        </w:rPr>
        <w:t>331</w:t>
      </w:r>
      <w:r>
        <w:rPr>
          <w:spacing w:val="-4"/>
        </w:rPr>
        <w:t>students</w:t>
      </w:r>
      <w:r>
        <w:rPr>
          <w:spacing w:val="-4"/>
        </w:rPr>
        <w:t>reported</w:t>
      </w:r>
      <w:r>
        <w:rPr>
          <w:spacing w:val="-4"/>
        </w:rPr>
        <w:t>significantly</w:t>
      </w:r>
      <w:r>
        <w:rPr>
          <w:spacing w:val="-4"/>
        </w:rPr>
        <w:t>higher</w:t>
      </w:r>
      <w:r>
        <w:rPr>
          <w:spacing w:val="-4"/>
        </w:rPr>
        <w:t>PEOU</w:t>
      </w:r>
      <w:r>
        <w:rPr>
          <w:spacing w:val="-4"/>
        </w:rPr>
        <w:t>scores</w:t>
      </w:r>
      <w:r>
        <w:rPr>
          <w:spacing w:val="-4"/>
        </w:rPr>
        <w:t>than</w:t>
      </w:r>
      <w:r>
        <w:rPr>
          <w:spacing w:val="-4"/>
        </w:rPr>
        <w:t>staff</w:t>
      </w:r>
      <w:r>
        <w:rPr>
          <w:spacing w:val="-4"/>
        </w:rPr>
        <w:t>(</w:t>
      </w:r>
      <w:r>
        <w:rPr>
          <w:rFonts w:ascii="Times New Roman"/>
          <w:i/>
          <w:spacing w:val="-4"/>
        </w:rPr>
        <w:t>t</w:t>
      </w:r>
      <w:r>
        <w:rPr>
          <w:rFonts w:ascii="Tahoma"/>
          <w:spacing w:val="-4"/>
        </w:rPr>
        <w:t>(</w:t>
      </w:r>
      <w:r>
        <w:rPr>
          <w:spacing w:val="-4"/>
        </w:rPr>
        <w:t>398</w:t>
      </w:r>
      <w:r>
        <w:rPr>
          <w:rFonts w:ascii="Tahoma"/>
          <w:spacing w:val="-4"/>
        </w:rPr>
        <w:t>)</w:t>
      </w:r>
      <w:r>
        <w:rPr>
          <w:rFonts w:ascii="Tahoma"/>
          <w:spacing w:val="-4"/>
        </w:rPr>
        <w:t>=</w:t>
      </w:r>
      <w:r>
        <w:rPr>
          <w:spacing w:val="-4"/>
        </w:rPr>
        <w:t>2</w:t>
      </w:r>
      <w:r>
        <w:rPr>
          <w:rFonts w:ascii="Verdana"/>
          <w:i/>
          <w:spacing w:val="-4"/>
        </w:rPr>
        <w:t>.</w:t>
      </w:r>
      <w:r>
        <w:rPr>
          <w:spacing w:val="-4"/>
        </w:rPr>
        <w:t>337,</w:t>
      </w:r>
      <w:r>
        <w:rPr>
          <w:rFonts w:ascii="Times New Roman"/>
          <w:i/>
          <w:spacing w:val="-4"/>
        </w:rPr>
        <w:t>p</w:t>
      </w:r>
      <w:r>
        <w:rPr>
          <w:rFonts w:ascii="Tahoma"/>
          <w:spacing w:val="-4"/>
        </w:rPr>
        <w:t>=</w:t>
      </w:r>
      <w:r>
        <w:rPr>
          <w:rFonts w:ascii="Verdana"/>
          <w:i/>
          <w:spacing w:val="-4"/>
        </w:rPr>
        <w:t>.</w:t>
      </w:r>
      <w:r>
        <w:rPr>
          <w:spacing w:val="-4"/>
        </w:rPr>
        <w:t>020,</w:t>
      </w:r>
      <w:r>
        <w:rPr>
          <w:rFonts w:ascii="Times New Roman"/>
          <w:i/>
          <w:spacing w:val="-4"/>
        </w:rPr>
        <w:t>d</w:t>
      </w:r>
      <w:r>
        <w:rPr>
          <w:rFonts w:ascii="Tahoma"/>
          <w:spacing w:val="-10"/>
        </w:rPr>
        <w:t>=</w:t>
      </w:r>
    </w:p>
    <w:p>
      <w:pPr>
        <w:pStyle w:val="style66"/>
        <w:spacing w:before="183"/>
        <w:rPr/>
      </w:pPr>
      <w:r>
        <w:rPr>
          <w:rFonts w:ascii="Trebuchet MS" w:hAnsi="Trebuchet MS"/>
          <w:spacing w:val="-4"/>
          <w:sz w:val="12"/>
        </w:rPr>
        <w:t>332</w:t>
      </w:r>
      <w:r>
        <w:rPr>
          <w:spacing w:val="-4"/>
        </w:rPr>
        <w:t>0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341),</w:t>
      </w:r>
      <w:r>
        <w:rPr>
          <w:spacing w:val="-4"/>
        </w:rPr>
        <w:t>representing</w:t>
      </w:r>
      <w:r>
        <w:rPr>
          <w:spacing w:val="-4"/>
        </w:rPr>
        <w:t>a small</w:t>
      </w:r>
      <w:r>
        <w:rPr>
          <w:spacing w:val="-4"/>
        </w:rPr>
        <w:t>effect</w:t>
      </w:r>
      <w:r>
        <w:rPr>
          <w:spacing w:val="-4"/>
        </w:rPr>
        <w:t>size by</w:t>
      </w:r>
      <w:r>
        <w:rPr>
          <w:spacing w:val="-4"/>
        </w:rPr>
        <w:t>Cohen (</w:t>
      </w:r>
      <w:r>
        <w:rPr/>
        <w:fldChar w:fldCharType="begin"/>
      </w:r>
      <w:r>
        <w:instrText xml:space="preserve"> HYPERLINK \l "_bookmark26" </w:instrText>
      </w:r>
      <w:r>
        <w:rPr/>
        <w:fldChar w:fldCharType="separate"/>
      </w:r>
      <w:r>
        <w:rPr>
          <w:color w:val="000099"/>
          <w:spacing w:val="-4"/>
        </w:rPr>
        <w:t>1992</w:t>
      </w:r>
      <w:r>
        <w:rPr/>
        <w:fldChar w:fldCharType="end"/>
      </w:r>
      <w:r>
        <w:rPr>
          <w:spacing w:val="-4"/>
        </w:rPr>
        <w:t>)’s</w:t>
      </w:r>
      <w:r>
        <w:rPr>
          <w:spacing w:val="-4"/>
        </w:rPr>
        <w:t>conventions.</w:t>
      </w:r>
      <w:r>
        <w:rPr>
          <w:spacing w:val="-4"/>
        </w:rPr>
        <w:t>No significant</w:t>
      </w:r>
      <w:r>
        <w:rPr>
          <w:spacing w:val="-4"/>
        </w:rPr>
        <w:t>differ-</w:t>
      </w:r>
    </w:p>
    <w:p>
      <w:pPr>
        <w:pStyle w:val="style66"/>
        <w:spacing w:before="184"/>
        <w:rPr/>
      </w:pPr>
      <w:r>
        <w:rPr>
          <w:rFonts w:ascii="Trebuchet MS"/>
          <w:spacing w:val="-2"/>
          <w:sz w:val="12"/>
        </w:rPr>
        <w:t>333</w:t>
      </w:r>
      <w:r>
        <w:rPr>
          <w:spacing w:val="-2"/>
        </w:rPr>
        <w:t>ences</w:t>
      </w:r>
      <w:r>
        <w:rPr>
          <w:spacing w:val="-2"/>
        </w:rPr>
        <w:t>were</w:t>
      </w:r>
      <w:r>
        <w:rPr>
          <w:spacing w:val="-2"/>
        </w:rPr>
        <w:t>found</w:t>
      </w:r>
      <w:r>
        <w:rPr>
          <w:spacing w:val="-2"/>
        </w:rPr>
        <w:t>for</w:t>
      </w:r>
      <w:r>
        <w:rPr>
          <w:spacing w:val="-2"/>
        </w:rPr>
        <w:t>PU</w:t>
      </w:r>
      <w:r>
        <w:rPr>
          <w:spacing w:val="-2"/>
        </w:rPr>
        <w:t>(</w:t>
      </w:r>
      <w:r>
        <w:rPr>
          <w:rFonts w:ascii="Times New Roman"/>
          <w:i/>
          <w:spacing w:val="-2"/>
        </w:rPr>
        <w:t>p</w:t>
      </w:r>
      <w:r>
        <w:rPr>
          <w:rFonts w:ascii="Tahoma"/>
          <w:spacing w:val="-2"/>
        </w:rPr>
        <w:t>=</w:t>
      </w:r>
      <w:r>
        <w:rPr>
          <w:rFonts w:ascii="Verdana"/>
          <w:i/>
          <w:spacing w:val="-2"/>
        </w:rPr>
        <w:t>.</w:t>
      </w:r>
      <w:r>
        <w:rPr>
          <w:spacing w:val="-2"/>
        </w:rPr>
        <w:t>409),</w:t>
      </w:r>
      <w:r>
        <w:rPr>
          <w:spacing w:val="-2"/>
        </w:rPr>
        <w:t>SI</w:t>
      </w:r>
      <w:r>
        <w:rPr>
          <w:spacing w:val="-2"/>
        </w:rPr>
        <w:t>(</w:t>
      </w:r>
      <w:r>
        <w:rPr>
          <w:rFonts w:ascii="Times New Roman"/>
          <w:i/>
          <w:spacing w:val="-2"/>
        </w:rPr>
        <w:t>p</w:t>
      </w:r>
      <w:r>
        <w:rPr>
          <w:rFonts w:ascii="Tahoma"/>
          <w:spacing w:val="-2"/>
        </w:rPr>
        <w:t>=</w:t>
      </w:r>
      <w:r>
        <w:rPr>
          <w:rFonts w:ascii="Verdana"/>
          <w:i/>
          <w:spacing w:val="-2"/>
        </w:rPr>
        <w:t>.</w:t>
      </w:r>
      <w:r>
        <w:rPr>
          <w:spacing w:val="-2"/>
        </w:rPr>
        <w:t>130),</w:t>
      </w:r>
      <w:r>
        <w:rPr>
          <w:spacing w:val="-2"/>
        </w:rPr>
        <w:t>FC</w:t>
      </w:r>
      <w:r>
        <w:rPr>
          <w:spacing w:val="-2"/>
        </w:rPr>
        <w:t>(</w:t>
      </w:r>
      <w:r>
        <w:rPr>
          <w:rFonts w:ascii="Times New Roman"/>
          <w:i/>
          <w:spacing w:val="-2"/>
        </w:rPr>
        <w:t>p</w:t>
      </w:r>
      <w:r>
        <w:rPr>
          <w:rFonts w:ascii="Tahoma"/>
          <w:spacing w:val="-2"/>
        </w:rPr>
        <w:t>=</w:t>
      </w:r>
      <w:r>
        <w:rPr>
          <w:rFonts w:ascii="Verdana"/>
          <w:i/>
          <w:spacing w:val="-2"/>
        </w:rPr>
        <w:t>.</w:t>
      </w:r>
      <w:r>
        <w:rPr>
          <w:spacing w:val="-2"/>
        </w:rPr>
        <w:t>114),</w:t>
      </w:r>
      <w:r>
        <w:rPr>
          <w:spacing w:val="-2"/>
        </w:rPr>
        <w:t>or</w:t>
      </w:r>
      <w:r>
        <w:rPr>
          <w:spacing w:val="-2"/>
        </w:rPr>
        <w:t>BI</w:t>
      </w:r>
      <w:r>
        <w:rPr>
          <w:spacing w:val="-2"/>
        </w:rPr>
        <w:t>(</w:t>
      </w:r>
      <w:r>
        <w:rPr>
          <w:rFonts w:ascii="Times New Roman"/>
          <w:i/>
          <w:spacing w:val="-2"/>
        </w:rPr>
        <w:t>p</w:t>
      </w:r>
      <w:r>
        <w:rPr>
          <w:rFonts w:ascii="Tahoma"/>
          <w:spacing w:val="-2"/>
        </w:rPr>
        <w:t>=</w:t>
      </w:r>
      <w:r>
        <w:rPr>
          <w:rFonts w:ascii="Verdana"/>
          <w:i/>
          <w:spacing w:val="-2"/>
        </w:rPr>
        <w:t>.</w:t>
      </w:r>
      <w:r>
        <w:rPr>
          <w:spacing w:val="-2"/>
        </w:rPr>
        <w:t>230),</w:t>
      </w:r>
      <w:r>
        <w:rPr>
          <w:spacing w:val="-2"/>
        </w:rPr>
        <w:t>indicating</w:t>
      </w:r>
    </w:p>
    <w:p>
      <w:pPr>
        <w:pStyle w:val="style66"/>
        <w:rPr/>
      </w:pPr>
      <w:r>
        <w:rPr>
          <w:rFonts w:ascii="Trebuchet MS" w:hAnsi="Trebuchet MS"/>
          <w:spacing w:val="-6"/>
          <w:sz w:val="12"/>
        </w:rPr>
        <w:t>334</w:t>
      </w:r>
      <w:r>
        <w:rPr>
          <w:spacing w:val="-6"/>
        </w:rPr>
        <w:t>that</w:t>
      </w:r>
      <w:r>
        <w:rPr>
          <w:spacing w:val="-6"/>
        </w:rPr>
        <w:t>students</w:t>
      </w:r>
      <w:r>
        <w:rPr>
          <w:spacing w:val="-6"/>
        </w:rPr>
        <w:t>and</w:t>
      </w:r>
      <w:r>
        <w:rPr>
          <w:spacing w:val="-6"/>
        </w:rPr>
        <w:t>staff</w:t>
      </w:r>
      <w:r>
        <w:rPr>
          <w:spacing w:val="-6"/>
        </w:rPr>
        <w:t>held</w:t>
      </w:r>
      <w:r>
        <w:rPr>
          <w:spacing w:val="-6"/>
        </w:rPr>
        <w:t>broadly</w:t>
      </w:r>
      <w:r>
        <w:rPr>
          <w:spacing w:val="-6"/>
        </w:rPr>
        <w:t>comparable</w:t>
      </w:r>
      <w:r>
        <w:rPr>
          <w:spacing w:val="-6"/>
        </w:rPr>
        <w:t>perceptions</w:t>
      </w:r>
      <w:r>
        <w:rPr>
          <w:spacing w:val="-6"/>
        </w:rPr>
        <w:t>of</w:t>
      </w:r>
      <w:r>
        <w:rPr>
          <w:spacing w:val="-6"/>
        </w:rPr>
        <w:t>the</w:t>
      </w:r>
      <w:r>
        <w:rPr>
          <w:spacing w:val="-6"/>
        </w:rPr>
        <w:t>system’s</w:t>
      </w:r>
      <w:r>
        <w:rPr>
          <w:spacing w:val="-6"/>
        </w:rPr>
        <w:t>usefulness,</w:t>
      </w:r>
      <w:r>
        <w:rPr>
          <w:spacing w:val="-6"/>
        </w:rPr>
        <w:t>social</w:t>
      </w:r>
    </w:p>
    <w:p>
      <w:pPr>
        <w:pStyle w:val="style66"/>
        <w:spacing w:before="196"/>
        <w:rPr/>
      </w:pPr>
      <w:r>
        <w:rPr>
          <w:rFonts w:ascii="Trebuchet MS"/>
          <w:w w:val="90"/>
          <w:sz w:val="12"/>
        </w:rPr>
        <w:t>335</w:t>
      </w:r>
      <w:r>
        <w:rPr>
          <w:w w:val="90"/>
        </w:rPr>
        <w:t>endorsement,</w:t>
      </w:r>
      <w:r>
        <w:rPr>
          <w:w w:val="90"/>
        </w:rPr>
        <w:t>institutional</w:t>
      </w:r>
      <w:r>
        <w:rPr>
          <w:w w:val="90"/>
        </w:rPr>
        <w:t>readiness,</w:t>
      </w:r>
      <w:r>
        <w:rPr>
          <w:w w:val="90"/>
        </w:rPr>
        <w:t>and</w:t>
      </w:r>
      <w:r>
        <w:rPr>
          <w:w w:val="90"/>
        </w:rPr>
        <w:t>intention</w:t>
      </w:r>
      <w:r>
        <w:rPr>
          <w:w w:val="90"/>
        </w:rPr>
        <w:t>to</w:t>
      </w:r>
      <w:r>
        <w:rPr>
          <w:spacing w:val="-2"/>
          <w:w w:val="90"/>
        </w:rPr>
        <w:t>adopt.</w:t>
      </w:r>
    </w:p>
    <w:p>
      <w:pPr>
        <w:pStyle w:val="style66"/>
        <w:spacing w:before="294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336</w:t>
      </w:r>
      <w:bookmarkStart w:id="37" w:name="Summary of Hypothesis Testing"/>
      <w:bookmarkEnd w:id="37"/>
      <w:r>
        <w:rPr>
          <w:spacing w:val="-5"/>
        </w:rPr>
        <w:t>4.7</w:t>
      </w:r>
      <w:r>
        <w:tab/>
      </w:r>
      <w:r>
        <w:t>Summary</w:t>
      </w:r>
      <w:r>
        <w:t>of</w:t>
      </w:r>
      <w:r>
        <w:t>Hypothesis</w:t>
      </w:r>
      <w:r>
        <w:rPr>
          <w:spacing w:val="-2"/>
        </w:rPr>
        <w:t>Testing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6"/>
          <w:sz w:val="12"/>
        </w:rPr>
        <w:t>337</w:t>
      </w:r>
      <w:r>
        <w:rPr>
          <w:spacing w:val="-6"/>
        </w:rPr>
        <w:t>A</w:t>
      </w:r>
      <w:r>
        <w:rPr>
          <w:spacing w:val="-6"/>
        </w:rPr>
        <w:t>consolidated</w:t>
      </w:r>
      <w:r>
        <w:rPr>
          <w:spacing w:val="-6"/>
        </w:rPr>
        <w:t>summary</w:t>
      </w:r>
      <w:r>
        <w:rPr>
          <w:spacing w:val="-6"/>
        </w:rPr>
        <w:t>of</w:t>
      </w:r>
      <w:r>
        <w:rPr>
          <w:spacing w:val="-6"/>
        </w:rPr>
        <w:t>all</w:t>
      </w:r>
      <w:r>
        <w:rPr>
          <w:spacing w:val="-6"/>
        </w:rPr>
        <w:t>hypothesis</w:t>
      </w:r>
      <w:r>
        <w:rPr>
          <w:spacing w:val="-6"/>
        </w:rPr>
        <w:t>tests</w:t>
      </w:r>
      <w:r>
        <w:rPr>
          <w:spacing w:val="-6"/>
        </w:rPr>
        <w:t>is</w:t>
      </w:r>
      <w:r>
        <w:rPr>
          <w:spacing w:val="-6"/>
        </w:rPr>
        <w:t>presented</w:t>
      </w:r>
      <w:r>
        <w:rPr>
          <w:spacing w:val="-6"/>
        </w:rPr>
        <w:t>in</w:t>
      </w:r>
      <w:r>
        <w:rPr>
          <w:spacing w:val="-6"/>
        </w:rPr>
        <w:t>Table</w:t>
      </w:r>
      <w:r>
        <w:rPr/>
        <w:fldChar w:fldCharType="begin"/>
      </w:r>
      <w:r>
        <w:instrText xml:space="preserve"> HYPERLINK \l "_bookmark13" </w:instrText>
      </w:r>
      <w:r>
        <w:rPr/>
        <w:fldChar w:fldCharType="separate"/>
      </w:r>
      <w:r>
        <w:rPr>
          <w:spacing w:val="-6"/>
        </w:rPr>
        <w:t>5</w:t>
      </w:r>
      <w:r>
        <w:rPr/>
        <w:fldChar w:fldCharType="end"/>
      </w:r>
      <w:r>
        <w:rPr>
          <w:spacing w:val="-6"/>
        </w:rPr>
        <w:t>.</w:t>
      </w:r>
    </w:p>
    <w:bookmarkStart w:id="38" w:name="_bookmark13"/>
    <w:bookmarkEnd w:id="38"/>
    <w:p>
      <w:pPr>
        <w:pStyle w:val="style0"/>
        <w:spacing w:before="233"/>
        <w:ind w:left="499" w:right="923" w:firstLine="0"/>
        <w:jc w:val="center"/>
        <w:rPr>
          <w:sz w:val="22"/>
        </w:rPr>
      </w:pPr>
      <w:r>
        <w:rPr>
          <w:rFonts w:ascii="Times New Roman"/>
          <w:b/>
          <w:spacing w:val="-6"/>
          <w:sz w:val="22"/>
        </w:rPr>
        <w:t>Table</w:t>
      </w:r>
      <w:r>
        <w:rPr>
          <w:rFonts w:ascii="Times New Roman"/>
          <w:b/>
          <w:spacing w:val="-6"/>
          <w:sz w:val="22"/>
        </w:rPr>
        <w:t>5:</w:t>
      </w:r>
      <w:r>
        <w:rPr>
          <w:spacing w:val="-6"/>
          <w:sz w:val="22"/>
        </w:rPr>
        <w:t>Summary</w:t>
      </w:r>
      <w:r>
        <w:rPr>
          <w:spacing w:val="-6"/>
          <w:sz w:val="22"/>
        </w:rPr>
        <w:t>of</w:t>
      </w:r>
      <w:r>
        <w:rPr>
          <w:spacing w:val="-6"/>
          <w:sz w:val="22"/>
        </w:rPr>
        <w:t>hypothesis</w:t>
      </w:r>
      <w:r>
        <w:rPr>
          <w:spacing w:val="-6"/>
          <w:sz w:val="22"/>
        </w:rPr>
        <w:t>testing</w:t>
      </w:r>
      <w:r>
        <w:rPr>
          <w:spacing w:val="-6"/>
          <w:sz w:val="22"/>
        </w:rPr>
        <w:t>outcomes.</w:t>
      </w:r>
    </w:p>
    <w:p>
      <w:pPr>
        <w:pStyle w:val="style66"/>
        <w:spacing w:before="6"/>
        <w:ind w:left="0"/>
        <w:rPr>
          <w:sz w:val="20"/>
        </w:rPr>
      </w:pPr>
    </w:p>
    <w:tbl>
      <w:tblPr>
        <w:tblW w:w="0" w:type="auto"/>
        <w:jc w:val="left"/>
        <w:tblInd w:w="2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412"/>
        <w:gridCol w:w="1063"/>
        <w:gridCol w:w="1528"/>
        <w:gridCol w:w="784"/>
        <w:gridCol w:w="903"/>
        <w:gridCol w:w="1103"/>
      </w:tblGrid>
      <w:tr>
        <w:trPr>
          <w:trHeight w:val="394" w:hRule="atLeast"/>
          <w:jc w:val="left"/>
        </w:trPr>
        <w:tc>
          <w:tcPr>
            <w:tcW w:w="412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style4101"/>
              <w:spacing w:before="40" w:lineRule="auto" w:line="240"/>
              <w:ind w:left="59"/>
              <w:jc w:val="left"/>
              <w:rPr>
                <w:sz w:val="24"/>
              </w:rPr>
            </w:pPr>
            <w:r>
              <w:rPr>
                <w:spacing w:val="-10"/>
                <w:w w:val="104"/>
                <w:sz w:val="24"/>
              </w:rPr>
              <w:t>H</w:t>
            </w:r>
          </w:p>
        </w:tc>
        <w:tc>
          <w:tcPr>
            <w:tcW w:w="1063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style4101"/>
              <w:spacing w:before="40" w:lineRule="auto" w:line="240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Model</w:t>
            </w:r>
          </w:p>
        </w:tc>
        <w:tc>
          <w:tcPr>
            <w:tcW w:w="1528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style4101"/>
              <w:spacing w:before="40" w:lineRule="auto" w:line="240"/>
              <w:ind w:left="11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Path</w:t>
            </w:r>
          </w:p>
        </w:tc>
        <w:tc>
          <w:tcPr>
            <w:tcW w:w="784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style4101"/>
              <w:spacing w:before="40" w:lineRule="auto" w:line="240"/>
              <w:ind w:right="29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10"/>
                <w:w w:val="104"/>
                <w:sz w:val="24"/>
              </w:rPr>
              <w:t>β</w:t>
            </w:r>
          </w:p>
        </w:tc>
        <w:tc>
          <w:tcPr>
            <w:tcW w:w="903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style4101"/>
              <w:spacing w:before="44" w:lineRule="auto" w:line="240"/>
              <w:ind w:left="15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10"/>
                <w:sz w:val="24"/>
              </w:rPr>
              <w:t>p</w:t>
            </w:r>
          </w:p>
        </w:tc>
        <w:tc>
          <w:tcPr>
            <w:tcW w:w="1103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style4101"/>
              <w:spacing w:before="40" w:lineRule="auto" w:line="240"/>
              <w:ind w:left="1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Result</w:t>
            </w:r>
          </w:p>
        </w:tc>
      </w:tr>
      <w:tr>
        <w:tblPrEx/>
        <w:trPr>
          <w:trHeight w:val="335" w:hRule="atLeast"/>
          <w:jc w:val="left"/>
        </w:trPr>
        <w:tc>
          <w:tcPr>
            <w:tcW w:w="412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9" w:lineRule="exact" w:line="27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H1</w:t>
            </w:r>
          </w:p>
        </w:tc>
        <w:tc>
          <w:tcPr>
            <w:tcW w:w="1063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9" w:lineRule="exact" w:line="276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Students</w:t>
            </w:r>
          </w:p>
        </w:tc>
        <w:tc>
          <w:tcPr>
            <w:tcW w:w="1528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9" w:lineRule="exact" w:line="276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PU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26" w:lineRule="exact" w:line="289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746</w:t>
            </w:r>
          </w:p>
        </w:tc>
        <w:tc>
          <w:tcPr>
            <w:tcW w:w="903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26" w:lineRule="exact" w:line="289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39" w:lineRule="exact" w:line="276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>
        <w:tblPrEx/>
        <w:trPr>
          <w:trHeight w:val="288" w:hRule="atLeast"/>
          <w:jc w:val="left"/>
        </w:trPr>
        <w:tc>
          <w:tcPr>
            <w:tcW w:w="412" w:type="dxa"/>
            <w:tcBorders/>
          </w:tcPr>
          <w:p>
            <w:pPr>
              <w:pStyle w:val="style410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H2</w:t>
            </w:r>
          </w:p>
        </w:tc>
        <w:tc>
          <w:tcPr>
            <w:tcW w:w="1063" w:type="dxa"/>
            <w:tcBorders/>
          </w:tcPr>
          <w:p>
            <w:pPr>
              <w:pStyle w:val="style4101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Students</w:t>
            </w:r>
          </w:p>
        </w:tc>
        <w:tc>
          <w:tcPr>
            <w:tcW w:w="1528" w:type="dxa"/>
            <w:tcBorders/>
          </w:tcPr>
          <w:p>
            <w:pPr>
              <w:pStyle w:val="style4101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PEOU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  <w:tcBorders/>
          </w:tcPr>
          <w:p>
            <w:pPr>
              <w:pStyle w:val="style4101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703</w:t>
            </w:r>
          </w:p>
        </w:tc>
        <w:tc>
          <w:tcPr>
            <w:tcW w:w="903" w:type="dxa"/>
            <w:tcBorders/>
          </w:tcPr>
          <w:p>
            <w:pPr>
              <w:pStyle w:val="style4101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  <w:tcBorders/>
          </w:tcPr>
          <w:p>
            <w:pPr>
              <w:pStyle w:val="style4101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>
        <w:tblPrEx/>
        <w:trPr>
          <w:trHeight w:val="288" w:hRule="atLeast"/>
          <w:jc w:val="left"/>
        </w:trPr>
        <w:tc>
          <w:tcPr>
            <w:tcW w:w="412" w:type="dxa"/>
            <w:tcBorders/>
          </w:tcPr>
          <w:p>
            <w:pPr>
              <w:pStyle w:val="style410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H3</w:t>
            </w:r>
          </w:p>
        </w:tc>
        <w:tc>
          <w:tcPr>
            <w:tcW w:w="1063" w:type="dxa"/>
            <w:tcBorders/>
          </w:tcPr>
          <w:p>
            <w:pPr>
              <w:pStyle w:val="style4101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Students</w:t>
            </w:r>
          </w:p>
        </w:tc>
        <w:tc>
          <w:tcPr>
            <w:tcW w:w="1528" w:type="dxa"/>
            <w:tcBorders/>
          </w:tcPr>
          <w:p>
            <w:pPr>
              <w:pStyle w:val="style4101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PEOU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PU</w:t>
            </w:r>
          </w:p>
        </w:tc>
        <w:tc>
          <w:tcPr>
            <w:tcW w:w="784" w:type="dxa"/>
            <w:tcBorders/>
          </w:tcPr>
          <w:p>
            <w:pPr>
              <w:pStyle w:val="style4101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752</w:t>
            </w:r>
          </w:p>
        </w:tc>
        <w:tc>
          <w:tcPr>
            <w:tcW w:w="903" w:type="dxa"/>
            <w:tcBorders/>
          </w:tcPr>
          <w:p>
            <w:pPr>
              <w:pStyle w:val="style4101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  <w:tcBorders/>
          </w:tcPr>
          <w:p>
            <w:pPr>
              <w:pStyle w:val="style4101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>
        <w:tblPrEx/>
        <w:trPr>
          <w:trHeight w:val="288" w:hRule="atLeast"/>
          <w:jc w:val="left"/>
        </w:trPr>
        <w:tc>
          <w:tcPr>
            <w:tcW w:w="412" w:type="dxa"/>
            <w:tcBorders/>
          </w:tcPr>
          <w:p>
            <w:pPr>
              <w:pStyle w:val="style410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H4</w:t>
            </w:r>
          </w:p>
        </w:tc>
        <w:tc>
          <w:tcPr>
            <w:tcW w:w="1063" w:type="dxa"/>
            <w:tcBorders/>
          </w:tcPr>
          <w:p>
            <w:pPr>
              <w:pStyle w:val="style4101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Students</w:t>
            </w:r>
          </w:p>
        </w:tc>
        <w:tc>
          <w:tcPr>
            <w:tcW w:w="1528" w:type="dxa"/>
            <w:tcBorders/>
          </w:tcPr>
          <w:p>
            <w:pPr>
              <w:pStyle w:val="style4101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SI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  <w:tcBorders/>
          </w:tcPr>
          <w:p>
            <w:pPr>
              <w:pStyle w:val="style4101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634</w:t>
            </w:r>
          </w:p>
        </w:tc>
        <w:tc>
          <w:tcPr>
            <w:tcW w:w="903" w:type="dxa"/>
            <w:tcBorders/>
          </w:tcPr>
          <w:p>
            <w:pPr>
              <w:pStyle w:val="style4101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  <w:tcBorders/>
          </w:tcPr>
          <w:p>
            <w:pPr>
              <w:pStyle w:val="style4101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>
        <w:tblPrEx/>
        <w:trPr>
          <w:trHeight w:val="347" w:hRule="atLeast"/>
          <w:jc w:val="left"/>
        </w:trPr>
        <w:tc>
          <w:tcPr>
            <w:tcW w:w="412" w:type="dxa"/>
            <w:tcBorders/>
          </w:tcPr>
          <w:p>
            <w:pPr>
              <w:pStyle w:val="style4101"/>
              <w:spacing w:lineRule="exact" w:line="27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H5</w:t>
            </w:r>
          </w:p>
        </w:tc>
        <w:tc>
          <w:tcPr>
            <w:tcW w:w="1063" w:type="dxa"/>
            <w:tcBorders/>
          </w:tcPr>
          <w:p>
            <w:pPr>
              <w:pStyle w:val="style4101"/>
              <w:spacing w:lineRule="exact" w:line="275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Students</w:t>
            </w:r>
          </w:p>
        </w:tc>
        <w:tc>
          <w:tcPr>
            <w:tcW w:w="1528" w:type="dxa"/>
            <w:tcBorders/>
          </w:tcPr>
          <w:p>
            <w:pPr>
              <w:pStyle w:val="style4101"/>
              <w:spacing w:lineRule="exact" w:line="275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FC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  <w:tcBorders/>
          </w:tcPr>
          <w:p>
            <w:pPr>
              <w:pStyle w:val="style4101"/>
              <w:spacing w:lineRule="exact" w:line="275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516</w:t>
            </w:r>
          </w:p>
        </w:tc>
        <w:tc>
          <w:tcPr>
            <w:tcW w:w="903" w:type="dxa"/>
            <w:tcBorders/>
          </w:tcPr>
          <w:p>
            <w:pPr>
              <w:pStyle w:val="style4101"/>
              <w:spacing w:lineRule="exact" w:line="275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  <w:tcBorders/>
          </w:tcPr>
          <w:p>
            <w:pPr>
              <w:pStyle w:val="style4101"/>
              <w:spacing w:lineRule="exact" w:line="275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>
        <w:tblPrEx/>
        <w:trPr>
          <w:trHeight w:val="347" w:hRule="atLeast"/>
          <w:jc w:val="left"/>
        </w:trPr>
        <w:tc>
          <w:tcPr>
            <w:tcW w:w="412" w:type="dxa"/>
            <w:tcBorders/>
          </w:tcPr>
          <w:p>
            <w:pPr>
              <w:pStyle w:val="style4101"/>
              <w:spacing w:before="51" w:lineRule="exact" w:line="27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H1</w:t>
            </w:r>
          </w:p>
        </w:tc>
        <w:tc>
          <w:tcPr>
            <w:tcW w:w="1063" w:type="dxa"/>
            <w:tcBorders/>
          </w:tcPr>
          <w:p>
            <w:pPr>
              <w:pStyle w:val="style4101"/>
              <w:spacing w:before="51" w:lineRule="exact" w:line="276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Staff</w:t>
            </w:r>
          </w:p>
        </w:tc>
        <w:tc>
          <w:tcPr>
            <w:tcW w:w="1528" w:type="dxa"/>
            <w:tcBorders/>
          </w:tcPr>
          <w:p>
            <w:pPr>
              <w:pStyle w:val="style4101"/>
              <w:spacing w:before="51" w:lineRule="exact" w:line="276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PU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  <w:tcBorders/>
          </w:tcPr>
          <w:p>
            <w:pPr>
              <w:pStyle w:val="style4101"/>
              <w:spacing w:before="38" w:lineRule="exact" w:line="289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535</w:t>
            </w:r>
          </w:p>
        </w:tc>
        <w:tc>
          <w:tcPr>
            <w:tcW w:w="903" w:type="dxa"/>
            <w:tcBorders/>
          </w:tcPr>
          <w:p>
            <w:pPr>
              <w:pStyle w:val="style4101"/>
              <w:spacing w:before="38" w:lineRule="exact" w:line="289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  <w:tcBorders/>
          </w:tcPr>
          <w:p>
            <w:pPr>
              <w:pStyle w:val="style4101"/>
              <w:spacing w:before="51" w:lineRule="exact" w:line="276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>
        <w:tblPrEx/>
        <w:trPr>
          <w:trHeight w:val="288" w:hRule="atLeast"/>
          <w:jc w:val="left"/>
        </w:trPr>
        <w:tc>
          <w:tcPr>
            <w:tcW w:w="412" w:type="dxa"/>
            <w:tcBorders/>
          </w:tcPr>
          <w:p>
            <w:pPr>
              <w:pStyle w:val="style410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H2</w:t>
            </w:r>
          </w:p>
        </w:tc>
        <w:tc>
          <w:tcPr>
            <w:tcW w:w="1063" w:type="dxa"/>
            <w:tcBorders/>
          </w:tcPr>
          <w:p>
            <w:pPr>
              <w:pStyle w:val="style4101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Staff</w:t>
            </w:r>
          </w:p>
        </w:tc>
        <w:tc>
          <w:tcPr>
            <w:tcW w:w="1528" w:type="dxa"/>
            <w:tcBorders/>
          </w:tcPr>
          <w:p>
            <w:pPr>
              <w:pStyle w:val="style4101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PEOU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  <w:tcBorders/>
          </w:tcPr>
          <w:p>
            <w:pPr>
              <w:pStyle w:val="style4101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491</w:t>
            </w:r>
          </w:p>
        </w:tc>
        <w:tc>
          <w:tcPr>
            <w:tcW w:w="903" w:type="dxa"/>
            <w:tcBorders/>
          </w:tcPr>
          <w:p>
            <w:pPr>
              <w:pStyle w:val="style4101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  <w:tcBorders/>
          </w:tcPr>
          <w:p>
            <w:pPr>
              <w:pStyle w:val="style4101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>
        <w:tblPrEx/>
        <w:trPr>
          <w:trHeight w:val="288" w:hRule="atLeast"/>
          <w:jc w:val="left"/>
        </w:trPr>
        <w:tc>
          <w:tcPr>
            <w:tcW w:w="412" w:type="dxa"/>
            <w:tcBorders/>
          </w:tcPr>
          <w:p>
            <w:pPr>
              <w:pStyle w:val="style410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H3</w:t>
            </w:r>
          </w:p>
        </w:tc>
        <w:tc>
          <w:tcPr>
            <w:tcW w:w="1063" w:type="dxa"/>
            <w:tcBorders/>
          </w:tcPr>
          <w:p>
            <w:pPr>
              <w:pStyle w:val="style4101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Staff</w:t>
            </w:r>
          </w:p>
        </w:tc>
        <w:tc>
          <w:tcPr>
            <w:tcW w:w="1528" w:type="dxa"/>
            <w:tcBorders/>
          </w:tcPr>
          <w:p>
            <w:pPr>
              <w:pStyle w:val="style4101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PEOU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PU</w:t>
            </w:r>
          </w:p>
        </w:tc>
        <w:tc>
          <w:tcPr>
            <w:tcW w:w="784" w:type="dxa"/>
            <w:tcBorders/>
          </w:tcPr>
          <w:p>
            <w:pPr>
              <w:pStyle w:val="style4101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476</w:t>
            </w:r>
          </w:p>
        </w:tc>
        <w:tc>
          <w:tcPr>
            <w:tcW w:w="903" w:type="dxa"/>
            <w:tcBorders/>
          </w:tcPr>
          <w:p>
            <w:pPr>
              <w:pStyle w:val="style4101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  <w:tcBorders/>
          </w:tcPr>
          <w:p>
            <w:pPr>
              <w:pStyle w:val="style4101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  <w:tr>
        <w:tblPrEx/>
        <w:trPr>
          <w:trHeight w:val="348" w:hRule="atLeast"/>
          <w:jc w:val="left"/>
        </w:trPr>
        <w:tc>
          <w:tcPr>
            <w:tcW w:w="412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H4</w:t>
            </w:r>
          </w:p>
        </w:tc>
        <w:tc>
          <w:tcPr>
            <w:tcW w:w="1063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left="11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Staff</w:t>
            </w:r>
          </w:p>
        </w:tc>
        <w:tc>
          <w:tcPr>
            <w:tcW w:w="1528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left="119"/>
              <w:jc w:val="left"/>
              <w:rPr>
                <w:sz w:val="24"/>
              </w:rPr>
            </w:pPr>
            <w:r>
              <w:rPr>
                <w:w w:val="104"/>
                <w:sz w:val="24"/>
              </w:rPr>
              <w:t>FC</w:t>
            </w:r>
            <w:r>
              <w:rPr>
                <w:rFonts w:ascii="Arial" w:hAnsi="Arial"/>
                <w:i/>
                <w:w w:val="104"/>
                <w:sz w:val="24"/>
              </w:rPr>
              <w:t>→</w:t>
            </w:r>
            <w:r>
              <w:rPr>
                <w:spacing w:val="-5"/>
                <w:w w:val="104"/>
                <w:sz w:val="24"/>
              </w:rPr>
              <w:t>BI</w:t>
            </w:r>
          </w:p>
        </w:tc>
        <w:tc>
          <w:tcPr>
            <w:tcW w:w="784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left="29" w:right="29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0</w:t>
            </w:r>
            <w:r>
              <w:rPr>
                <w:rFonts w:ascii="Verdana"/>
                <w:i/>
                <w:spacing w:val="-2"/>
                <w:w w:val="95"/>
                <w:sz w:val="24"/>
              </w:rPr>
              <w:t>.</w:t>
            </w:r>
            <w:r>
              <w:rPr>
                <w:spacing w:val="-2"/>
                <w:w w:val="95"/>
                <w:sz w:val="24"/>
              </w:rPr>
              <w:t>602</w:t>
            </w:r>
          </w:p>
        </w:tc>
        <w:tc>
          <w:tcPr>
            <w:tcW w:w="903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left="15" w:right="15"/>
              <w:rPr>
                <w:sz w:val="24"/>
              </w:rPr>
            </w:pPr>
            <w:r>
              <w:rPr>
                <w:rFonts w:ascii="Verdana"/>
                <w:i/>
                <w:w w:val="90"/>
                <w:sz w:val="24"/>
              </w:rPr>
              <w:t>&lt;</w:t>
            </w:r>
            <w:r>
              <w:rPr>
                <w:rFonts w:ascii="Verdana"/>
                <w:i/>
                <w:spacing w:val="-4"/>
                <w:sz w:val="24"/>
              </w:rPr>
              <w:t>.</w:t>
            </w:r>
            <w:r>
              <w:rPr>
                <w:spacing w:val="-4"/>
                <w:sz w:val="24"/>
              </w:rPr>
              <w:t>001</w:t>
            </w:r>
          </w:p>
        </w:tc>
        <w:tc>
          <w:tcPr>
            <w:tcW w:w="1103" w:type="dxa"/>
            <w:tcBorders>
              <w:bottom w:val="single" w:sz="8" w:space="0" w:color="000000"/>
            </w:tcBorders>
          </w:tcPr>
          <w:p>
            <w:pPr>
              <w:pStyle w:val="style4101"/>
              <w:spacing w:lineRule="exact" w:line="275"/>
              <w:ind w:left="118"/>
              <w:jc w:val="lef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Supported</w:t>
            </w:r>
          </w:p>
        </w:tc>
      </w:tr>
    </w:tbl>
    <w:p>
      <w:pPr>
        <w:pStyle w:val="style0"/>
        <w:spacing w:before="8"/>
        <w:ind w:left="2065" w:right="0" w:firstLine="0"/>
        <w:jc w:val="left"/>
        <w:rPr>
          <w:sz w:val="20"/>
        </w:rPr>
      </w:pPr>
      <w:r>
        <w:rPr>
          <w:rFonts w:ascii="Times New Roman"/>
          <w:i/>
          <w:w w:val="90"/>
          <w:sz w:val="20"/>
        </w:rPr>
        <w:t>Note.</w:t>
      </w:r>
      <w:r>
        <w:rPr>
          <w:w w:val="90"/>
          <w:sz w:val="20"/>
        </w:rPr>
        <w:t>9/9</w:t>
      </w:r>
      <w:r>
        <w:rPr>
          <w:w w:val="90"/>
          <w:sz w:val="20"/>
        </w:rPr>
        <w:t>hypotheses</w:t>
      </w:r>
      <w:r>
        <w:rPr>
          <w:w w:val="90"/>
          <w:sz w:val="20"/>
        </w:rPr>
        <w:t>supported</w:t>
      </w:r>
      <w:r>
        <w:rPr>
          <w:w w:val="90"/>
          <w:sz w:val="20"/>
        </w:rPr>
        <w:t>(100%</w:t>
      </w:r>
      <w:r>
        <w:rPr>
          <w:w w:val="90"/>
          <w:sz w:val="20"/>
        </w:rPr>
        <w:t>support</w:t>
      </w:r>
      <w:r>
        <w:rPr>
          <w:spacing w:val="-2"/>
          <w:w w:val="90"/>
          <w:sz w:val="20"/>
        </w:rPr>
        <w:t>rate).</w:t>
      </w:r>
    </w:p>
    <w:p>
      <w:pPr>
        <w:pStyle w:val="style66"/>
        <w:spacing w:before="0"/>
        <w:ind w:left="0"/>
        <w:rPr>
          <w:sz w:val="20"/>
        </w:rPr>
      </w:pPr>
    </w:p>
    <w:p>
      <w:pPr>
        <w:pStyle w:val="style66"/>
        <w:spacing w:before="12"/>
        <w:ind w:left="0"/>
        <w:rPr>
          <w:sz w:val="20"/>
        </w:rPr>
      </w:pPr>
    </w:p>
    <w:p>
      <w:pPr>
        <w:pStyle w:val="style66"/>
        <w:spacing w:before="0"/>
        <w:rPr/>
      </w:pPr>
      <w:r>
        <w:rPr>
          <w:rFonts w:ascii="Trebuchet MS"/>
          <w:spacing w:val="-4"/>
          <w:sz w:val="12"/>
        </w:rPr>
        <w:t>338</w:t>
      </w:r>
      <w:r>
        <w:rPr>
          <w:spacing w:val="-4"/>
        </w:rPr>
        <w:t>All</w:t>
      </w:r>
      <w:r>
        <w:rPr>
          <w:spacing w:val="-4"/>
        </w:rPr>
        <w:t>nine</w:t>
      </w:r>
      <w:r>
        <w:rPr>
          <w:spacing w:val="-4"/>
        </w:rPr>
        <w:t>hypothesised</w:t>
      </w:r>
      <w:r>
        <w:rPr>
          <w:spacing w:val="-4"/>
        </w:rPr>
        <w:t>relationships</w:t>
      </w:r>
      <w:r>
        <w:rPr>
          <w:spacing w:val="-4"/>
        </w:rPr>
        <w:t>were</w:t>
      </w:r>
      <w:r>
        <w:rPr>
          <w:spacing w:val="-4"/>
        </w:rPr>
        <w:t>statistically</w:t>
      </w:r>
      <w:r>
        <w:rPr>
          <w:spacing w:val="-4"/>
        </w:rPr>
        <w:t>significant</w:t>
      </w:r>
      <w:r>
        <w:rPr>
          <w:spacing w:val="-4"/>
        </w:rPr>
        <w:t>at</w:t>
      </w:r>
      <w:r>
        <w:rPr>
          <w:rFonts w:ascii="Times New Roman"/>
          <w:i/>
          <w:spacing w:val="-4"/>
        </w:rPr>
        <w:t>p</w:t>
      </w:r>
      <w:r>
        <w:rPr>
          <w:rFonts w:ascii="Verdana"/>
          <w:i/>
          <w:spacing w:val="-4"/>
        </w:rPr>
        <w:t>&lt;</w:t>
      </w:r>
      <w:r>
        <w:rPr>
          <w:rFonts w:ascii="Verdana"/>
          <w:i/>
          <w:spacing w:val="-4"/>
        </w:rPr>
        <w:t>.</w:t>
      </w:r>
      <w:r>
        <w:rPr>
          <w:spacing w:val="-4"/>
        </w:rPr>
        <w:t>001,</w:t>
      </w:r>
      <w:r>
        <w:rPr>
          <w:spacing w:val="-4"/>
        </w:rPr>
        <w:t>yielding</w:t>
      </w:r>
      <w:r>
        <w:rPr>
          <w:spacing w:val="-4"/>
        </w:rPr>
        <w:t>a</w:t>
      </w:r>
      <w:r>
        <w:rPr>
          <w:spacing w:val="-4"/>
        </w:rPr>
        <w:t>100%</w:t>
      </w:r>
    </w:p>
    <w:p>
      <w:pPr>
        <w:pStyle w:val="style66"/>
        <w:spacing w:after="0"/>
        <w:rPr/>
        <w:sectPr>
          <w:pgSz w:w="11910" w:h="16840" w:orient="portrait"/>
          <w:pgMar w:top="1300" w:right="566" w:bottom="1060" w:left="992" w:header="0" w:footer="863" w:gutter="0"/>
        </w:sectPr>
      </w:pPr>
    </w:p>
    <w:p>
      <w:pPr>
        <w:pStyle w:val="style66"/>
        <w:spacing w:before="73"/>
        <w:rPr/>
      </w:pPr>
      <w:r>
        <w:rPr>
          <w:rFonts w:ascii="Trebuchet MS"/>
          <w:spacing w:val="-8"/>
          <w:sz w:val="12"/>
        </w:rPr>
        <w:t>339</w:t>
      </w:r>
      <w:r>
        <w:rPr>
          <w:spacing w:val="-8"/>
        </w:rPr>
        <w:t>support</w:t>
      </w:r>
      <w:r>
        <w:rPr>
          <w:spacing w:val="-8"/>
        </w:rPr>
        <w:t>rate</w:t>
      </w:r>
      <w:r>
        <w:rPr>
          <w:spacing w:val="-8"/>
        </w:rPr>
        <w:t>and</w:t>
      </w:r>
      <w:r>
        <w:rPr>
          <w:spacing w:val="-8"/>
        </w:rPr>
        <w:t>providing</w:t>
      </w:r>
      <w:r>
        <w:rPr>
          <w:spacing w:val="-8"/>
        </w:rPr>
        <w:t>strong</w:t>
      </w:r>
      <w:r>
        <w:rPr>
          <w:spacing w:val="-8"/>
        </w:rPr>
        <w:t>empirical</w:t>
      </w:r>
      <w:r>
        <w:rPr>
          <w:spacing w:val="-8"/>
        </w:rPr>
        <w:t>endorsement</w:t>
      </w:r>
      <w:r>
        <w:rPr>
          <w:spacing w:val="-8"/>
        </w:rPr>
        <w:t>of</w:t>
      </w:r>
      <w:r>
        <w:rPr>
          <w:spacing w:val="-8"/>
        </w:rPr>
        <w:t>the</w:t>
      </w:r>
      <w:r>
        <w:rPr>
          <w:spacing w:val="-8"/>
        </w:rPr>
        <w:t>combined</w:t>
      </w:r>
      <w:r>
        <w:rPr>
          <w:spacing w:val="-8"/>
        </w:rPr>
        <w:t>TAM/UTAUT</w:t>
      </w:r>
      <w:r>
        <w:rPr>
          <w:spacing w:val="-8"/>
        </w:rPr>
        <w:t>model</w:t>
      </w:r>
    </w:p>
    <w:p>
      <w:pPr>
        <w:pStyle w:val="style0"/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z w:val="12"/>
        </w:rPr>
        <w:t>340</w:t>
      </w:r>
      <w:r>
        <w:rPr>
          <w:sz w:val="24"/>
        </w:rPr>
        <w:t>in</w:t>
      </w:r>
      <w:r>
        <w:rPr>
          <w:sz w:val="24"/>
        </w:rPr>
        <w:t>this</w:t>
      </w:r>
      <w:r>
        <w:rPr>
          <w:spacing w:val="-2"/>
          <w:sz w:val="24"/>
        </w:rPr>
        <w:t>context.</w:t>
      </w:r>
    </w:p>
    <w:p>
      <w:pPr>
        <w:pStyle w:val="style66"/>
        <w:spacing w:before="327"/>
        <w:ind w:left="0"/>
        <w:rPr>
          <w:sz w:val="34"/>
        </w:rPr>
      </w:pPr>
    </w:p>
    <w:p>
      <w:pPr>
        <w:pStyle w:val="style0"/>
        <w:tabs>
          <w:tab w:val="left" w:leader="none" w:pos="964"/>
        </w:tabs>
        <w:spacing w:before="1"/>
        <w:ind w:left="58" w:right="0" w:firstLine="0"/>
        <w:jc w:val="left"/>
        <w:rPr>
          <w:rFonts w:ascii="Times New Roman"/>
          <w:b/>
          <w:sz w:val="34"/>
        </w:rPr>
      </w:pPr>
      <w:r>
        <w:rPr>
          <w:rFonts w:ascii="Trebuchet MS"/>
          <w:sz w:val="12"/>
        </w:rPr>
        <w:t>341</w:t>
      </w:r>
      <w:bookmarkStart w:id="39" w:name="Discussion"/>
      <w:bookmarkStart w:id="40" w:name="_bookmark14"/>
      <w:bookmarkEnd w:id="39"/>
      <w:bookmarkEnd w:id="40"/>
      <w:r>
        <w:rPr>
          <w:rFonts w:ascii="Times New Roman"/>
          <w:b/>
          <w:spacing w:val="-10"/>
          <w:sz w:val="34"/>
        </w:rPr>
        <w:t>5</w:t>
      </w:r>
      <w:r>
        <w:rPr>
          <w:rFonts w:ascii="Times New Roman"/>
          <w:b/>
          <w:sz w:val="34"/>
        </w:rPr>
        <w:tab/>
      </w:r>
      <w:r>
        <w:rPr>
          <w:rFonts w:ascii="Times New Roman"/>
          <w:b/>
          <w:spacing w:val="-2"/>
          <w:sz w:val="34"/>
        </w:rPr>
        <w:t>Discussion</w:t>
      </w:r>
    </w:p>
    <w:p>
      <w:pPr>
        <w:pStyle w:val="style66"/>
        <w:spacing w:before="183"/>
        <w:ind w:left="0"/>
        <w:rPr>
          <w:rFonts w:ascii="Times New Roman"/>
          <w:b/>
          <w:sz w:val="28"/>
        </w:rPr>
      </w:pPr>
    </w:p>
    <w:p>
      <w:pPr>
        <w:pStyle w:val="style4099"/>
        <w:tabs>
          <w:tab w:val="left" w:leader="none" w:pos="1093"/>
        </w:tabs>
        <w:spacing w:before="1"/>
        <w:rPr/>
      </w:pPr>
      <w:r>
        <w:rPr>
          <w:rFonts w:ascii="Trebuchet MS"/>
          <w:b w:val="false"/>
          <w:sz w:val="12"/>
        </w:rPr>
        <w:t>342</w:t>
      </w:r>
      <w:bookmarkStart w:id="41" w:name="Summary of Key Findings"/>
      <w:bookmarkEnd w:id="41"/>
      <w:r>
        <w:rPr>
          <w:spacing w:val="-5"/>
        </w:rPr>
        <w:t>5.1</w:t>
      </w:r>
      <w:r>
        <w:tab/>
      </w:r>
      <w:r>
        <w:t>Summary</w:t>
      </w:r>
      <w:r>
        <w:t>of</w:t>
      </w:r>
      <w:r>
        <w:t>Key</w:t>
      </w:r>
      <w:r>
        <w:rPr>
          <w:spacing w:val="-2"/>
        </w:rPr>
        <w:t>Findings</w:t>
      </w:r>
    </w:p>
    <w:p>
      <w:pPr>
        <w:pStyle w:val="style66"/>
        <w:spacing w:before="74"/>
        <w:ind w:left="0"/>
        <w:rPr>
          <w:rFonts w:ascii="Times New Roman"/>
          <w:b/>
        </w:rPr>
      </w:pPr>
    </w:p>
    <w:p>
      <w:pPr>
        <w:pStyle w:val="style66"/>
        <w:spacing w:before="1"/>
        <w:rPr/>
      </w:pPr>
      <w:r>
        <w:rPr>
          <w:rFonts w:ascii="Trebuchet MS"/>
          <w:spacing w:val="-4"/>
          <w:sz w:val="12"/>
        </w:rPr>
        <w:t>343</w:t>
      </w:r>
      <w:r>
        <w:rPr>
          <w:spacing w:val="-4"/>
        </w:rPr>
        <w:t>This</w:t>
      </w:r>
      <w:r>
        <w:rPr>
          <w:spacing w:val="-4"/>
        </w:rPr>
        <w:t>study</w:t>
      </w:r>
      <w:r>
        <w:rPr>
          <w:spacing w:val="-4"/>
        </w:rPr>
        <w:t>set</w:t>
      </w:r>
      <w:r>
        <w:rPr>
          <w:spacing w:val="-4"/>
        </w:rPr>
        <w:t>out</w:t>
      </w:r>
      <w:r>
        <w:rPr>
          <w:spacing w:val="-4"/>
        </w:rPr>
        <w:t>to</w:t>
      </w:r>
      <w:r>
        <w:rPr>
          <w:spacing w:val="-4"/>
        </w:rPr>
        <w:t>assess</w:t>
      </w:r>
      <w:r>
        <w:rPr>
          <w:spacing w:val="-4"/>
        </w:rPr>
        <w:t>technology</w:t>
      </w:r>
      <w:r>
        <w:rPr>
          <w:spacing w:val="-4"/>
        </w:rPr>
        <w:t>acceptance</w:t>
      </w:r>
      <w:r>
        <w:rPr>
          <w:spacing w:val="-4"/>
        </w:rPr>
        <w:t>of</w:t>
      </w:r>
      <w:r>
        <w:rPr>
          <w:spacing w:val="-4"/>
        </w:rPr>
        <w:t>an</w:t>
      </w:r>
      <w:r>
        <w:rPr>
          <w:spacing w:val="-4"/>
        </w:rPr>
        <w:t>AI-powered,</w:t>
      </w:r>
      <w:r>
        <w:rPr>
          <w:spacing w:val="-4"/>
        </w:rPr>
        <w:t>LLM-based</w:t>
      </w:r>
      <w:r>
        <w:rPr>
          <w:spacing w:val="-4"/>
        </w:rPr>
        <w:t>student</w:t>
      </w:r>
      <w:r>
        <w:rPr>
          <w:spacing w:val="-5"/>
        </w:rPr>
        <w:t>re-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344</w:t>
      </w:r>
      <w:r>
        <w:rPr>
          <w:spacing w:val="-4"/>
        </w:rPr>
        <w:t>gistration</w:t>
      </w:r>
      <w:r>
        <w:rPr>
          <w:spacing w:val="-4"/>
        </w:rPr>
        <w:t>system</w:t>
      </w:r>
      <w:r>
        <w:rPr>
          <w:spacing w:val="-4"/>
        </w:rPr>
        <w:t>among</w:t>
      </w:r>
      <w:r>
        <w:rPr>
          <w:spacing w:val="-4"/>
        </w:rPr>
        <w:t>students</w:t>
      </w:r>
      <w:r>
        <w:rPr>
          <w:spacing w:val="-4"/>
        </w:rPr>
        <w:t>and</w:t>
      </w:r>
      <w:r>
        <w:rPr>
          <w:spacing w:val="-4"/>
        </w:rPr>
        <w:t>staff</w:t>
      </w:r>
      <w:r>
        <w:rPr>
          <w:spacing w:val="-4"/>
        </w:rPr>
        <w:t>at</w:t>
      </w:r>
      <w:r>
        <w:rPr>
          <w:spacing w:val="-4"/>
        </w:rPr>
        <w:t>Federal</w:t>
      </w:r>
      <w:r>
        <w:rPr>
          <w:spacing w:val="-4"/>
        </w:rPr>
        <w:t>Polytechnic</w:t>
      </w:r>
      <w:r>
        <w:rPr>
          <w:spacing w:val="-4"/>
        </w:rPr>
        <w:t>Nyak,</w:t>
      </w:r>
      <w:r>
        <w:rPr>
          <w:spacing w:val="-4"/>
        </w:rPr>
        <w:t>using</w:t>
      </w:r>
      <w:r>
        <w:rPr>
          <w:spacing w:val="-4"/>
        </w:rPr>
        <w:t>an</w:t>
      </w:r>
      <w:r>
        <w:rPr>
          <w:spacing w:val="-4"/>
        </w:rPr>
        <w:t>integrated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345</w:t>
      </w:r>
      <w:r>
        <w:rPr>
          <w:spacing w:val="-6"/>
        </w:rPr>
        <w:t>TAM/UTAUT</w:t>
      </w:r>
      <w:r>
        <w:rPr>
          <w:spacing w:val="-6"/>
        </w:rPr>
        <w:t>framework.</w:t>
      </w:r>
      <w:r>
        <w:rPr>
          <w:spacing w:val="-6"/>
        </w:rPr>
        <w:t>Three</w:t>
      </w:r>
      <w:r>
        <w:rPr>
          <w:spacing w:val="-6"/>
        </w:rPr>
        <w:t>headline</w:t>
      </w:r>
      <w:r>
        <w:rPr>
          <w:spacing w:val="-6"/>
        </w:rPr>
        <w:t>findings</w:t>
      </w:r>
      <w:r>
        <w:rPr>
          <w:spacing w:val="-6"/>
        </w:rPr>
        <w:t>emerged.</w:t>
      </w:r>
      <w:r>
        <w:rPr>
          <w:spacing w:val="-6"/>
        </w:rPr>
        <w:t>First,</w:t>
      </w:r>
      <w:r>
        <w:rPr>
          <w:spacing w:val="-6"/>
        </w:rPr>
        <w:t>all</w:t>
      </w:r>
      <w:r>
        <w:rPr>
          <w:spacing w:val="-6"/>
        </w:rPr>
        <w:t>nine</w:t>
      </w:r>
      <w:r>
        <w:rPr>
          <w:spacing w:val="-6"/>
        </w:rPr>
        <w:t>hypothesised</w:t>
      </w:r>
      <w:r>
        <w:rPr>
          <w:spacing w:val="-6"/>
        </w:rPr>
        <w:t>struc-</w:t>
      </w:r>
    </w:p>
    <w:p>
      <w:pPr>
        <w:pStyle w:val="style66"/>
        <w:spacing w:before="184"/>
        <w:rPr/>
      </w:pPr>
      <w:r>
        <w:rPr>
          <w:rFonts w:ascii="Trebuchet MS"/>
          <w:spacing w:val="-4"/>
          <w:sz w:val="12"/>
        </w:rPr>
        <w:t>346</w:t>
      </w:r>
      <w:r>
        <w:rPr>
          <w:spacing w:val="-4"/>
        </w:rPr>
        <w:t>tural</w:t>
      </w:r>
      <w:r>
        <w:rPr>
          <w:spacing w:val="-4"/>
        </w:rPr>
        <w:t>paths</w:t>
      </w:r>
      <w:r>
        <w:rPr>
          <w:spacing w:val="-4"/>
        </w:rPr>
        <w:t>were</w:t>
      </w:r>
      <w:r>
        <w:rPr>
          <w:spacing w:val="-4"/>
        </w:rPr>
        <w:t>statistically</w:t>
      </w:r>
      <w:r>
        <w:rPr>
          <w:spacing w:val="-4"/>
        </w:rPr>
        <w:t>significant</w:t>
      </w:r>
      <w:r>
        <w:rPr>
          <w:spacing w:val="-4"/>
        </w:rPr>
        <w:t>(</w:t>
      </w:r>
      <w:r>
        <w:rPr>
          <w:rFonts w:ascii="Times New Roman"/>
          <w:i/>
          <w:spacing w:val="-4"/>
        </w:rPr>
        <w:t>p</w:t>
      </w:r>
      <w:r>
        <w:rPr>
          <w:rFonts w:ascii="Verdana"/>
          <w:i/>
          <w:spacing w:val="-4"/>
        </w:rPr>
        <w:t>&lt;</w:t>
      </w:r>
      <w:r>
        <w:rPr>
          <w:rFonts w:ascii="Verdana"/>
          <w:i/>
          <w:spacing w:val="-4"/>
        </w:rPr>
        <w:t>.</w:t>
      </w:r>
      <w:r>
        <w:rPr>
          <w:spacing w:val="-4"/>
        </w:rPr>
        <w:t>001),</w:t>
      </w:r>
      <w:r>
        <w:rPr>
          <w:spacing w:val="-4"/>
        </w:rPr>
        <w:t>confirming</w:t>
      </w:r>
      <w:r>
        <w:rPr>
          <w:spacing w:val="-4"/>
        </w:rPr>
        <w:t>that</w:t>
      </w:r>
      <w:r>
        <w:rPr>
          <w:spacing w:val="-4"/>
        </w:rPr>
        <w:t>both</w:t>
      </w:r>
      <w:r>
        <w:rPr>
          <w:spacing w:val="-4"/>
        </w:rPr>
        <w:t>the</w:t>
      </w:r>
      <w:r>
        <w:rPr>
          <w:spacing w:val="-4"/>
        </w:rPr>
        <w:t>core</w:t>
      </w:r>
      <w:r>
        <w:rPr>
          <w:spacing w:val="-4"/>
        </w:rPr>
        <w:t>TAM</w:t>
      </w:r>
      <w:r>
        <w:rPr>
          <w:spacing w:val="-4"/>
        </w:rPr>
        <w:t>con-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347</w:t>
      </w:r>
      <w:r>
        <w:rPr>
          <w:spacing w:val="-4"/>
        </w:rPr>
        <w:t>structs</w:t>
      </w:r>
      <w:r>
        <w:rPr>
          <w:spacing w:val="-4"/>
        </w:rPr>
        <w:t>and</w:t>
      </w:r>
      <w:r>
        <w:rPr>
          <w:spacing w:val="-4"/>
        </w:rPr>
        <w:t>the</w:t>
      </w:r>
      <w:r>
        <w:rPr>
          <w:spacing w:val="-4"/>
        </w:rPr>
        <w:t>UTAUT</w:t>
      </w:r>
      <w:r>
        <w:rPr>
          <w:spacing w:val="-4"/>
        </w:rPr>
        <w:t>extensions</w:t>
      </w:r>
      <w:r>
        <w:rPr>
          <w:spacing w:val="-4"/>
        </w:rPr>
        <w:t>are</w:t>
      </w:r>
      <w:r>
        <w:rPr>
          <w:spacing w:val="-4"/>
        </w:rPr>
        <w:t>valid</w:t>
      </w:r>
      <w:r>
        <w:rPr>
          <w:spacing w:val="-4"/>
        </w:rPr>
        <w:t>predictors</w:t>
      </w:r>
      <w:r>
        <w:rPr>
          <w:spacing w:val="-4"/>
        </w:rPr>
        <w:t>of</w:t>
      </w:r>
      <w:r>
        <w:rPr>
          <w:spacing w:val="-4"/>
        </w:rPr>
        <w:t>adoption</w:t>
      </w:r>
      <w:r>
        <w:rPr>
          <w:spacing w:val="-4"/>
        </w:rPr>
        <w:t>intention</w:t>
      </w:r>
      <w:r>
        <w:rPr>
          <w:spacing w:val="-4"/>
        </w:rPr>
        <w:t>in</w:t>
      </w:r>
      <w:r>
        <w:rPr>
          <w:spacing w:val="-4"/>
        </w:rPr>
        <w:t>the</w:t>
      </w:r>
      <w:r>
        <w:rPr>
          <w:spacing w:val="-4"/>
        </w:rPr>
        <w:t>Nigerian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348</w:t>
      </w:r>
      <w:r>
        <w:rPr>
          <w:spacing w:val="-4"/>
        </w:rPr>
        <w:t>polytechnic</w:t>
      </w:r>
      <w:r>
        <w:rPr>
          <w:spacing w:val="-4"/>
        </w:rPr>
        <w:t>context.</w:t>
      </w:r>
      <w:r>
        <w:rPr>
          <w:spacing w:val="-4"/>
        </w:rPr>
        <w:t>Second,</w:t>
      </w:r>
      <w:r>
        <w:rPr>
          <w:spacing w:val="-4"/>
        </w:rPr>
        <w:t>Perceived</w:t>
      </w:r>
      <w:r>
        <w:rPr>
          <w:spacing w:val="-4"/>
        </w:rPr>
        <w:t>Ease</w:t>
      </w:r>
      <w:r>
        <w:rPr>
          <w:spacing w:val="-4"/>
        </w:rPr>
        <w:t>of</w:t>
      </w:r>
      <w:r>
        <w:rPr>
          <w:spacing w:val="-4"/>
        </w:rPr>
        <w:t>Use</w:t>
      </w:r>
      <w:r>
        <w:rPr>
          <w:spacing w:val="-4"/>
        </w:rPr>
        <w:t>exerted</w:t>
      </w:r>
      <w:r>
        <w:rPr>
          <w:spacing w:val="-4"/>
        </w:rPr>
        <w:t>the</w:t>
      </w:r>
      <w:r>
        <w:rPr>
          <w:spacing w:val="-4"/>
        </w:rPr>
        <w:t>strongest</w:t>
      </w:r>
      <w:r>
        <w:rPr>
          <w:spacing w:val="-4"/>
        </w:rPr>
        <w:t>influence</w:t>
      </w:r>
      <w:r>
        <w:rPr>
          <w:spacing w:val="-4"/>
        </w:rPr>
        <w:t>on</w:t>
      </w:r>
      <w:r>
        <w:rPr>
          <w:spacing w:val="-4"/>
        </w:rPr>
        <w:t>Per-</w:t>
      </w:r>
    </w:p>
    <w:p>
      <w:pPr>
        <w:pStyle w:val="style66"/>
        <w:spacing w:before="184"/>
        <w:rPr/>
      </w:pPr>
      <w:r>
        <w:rPr>
          <w:rFonts w:ascii="Trebuchet MS" w:hAnsi="Trebuchet MS"/>
          <w:spacing w:val="-2"/>
          <w:sz w:val="12"/>
        </w:rPr>
        <w:t>349</w:t>
      </w:r>
      <w:r>
        <w:rPr>
          <w:spacing w:val="-2"/>
        </w:rPr>
        <w:t>ceived</w:t>
      </w:r>
      <w:r>
        <w:rPr>
          <w:spacing w:val="-2"/>
        </w:rPr>
        <w:t>Usefulness</w:t>
      </w:r>
      <w:r>
        <w:rPr>
          <w:spacing w:val="-2"/>
        </w:rPr>
        <w:t>(</w:t>
      </w:r>
      <w:r>
        <w:rPr>
          <w:rFonts w:ascii="Calibri" w:hAnsi="Calibri"/>
          <w:i/>
          <w:spacing w:val="-2"/>
        </w:rPr>
        <w:t>β</w:t>
      </w:r>
      <w:r>
        <w:rPr>
          <w:rFonts w:ascii="Tahoma" w:hAnsi="Tahoma"/>
          <w:spacing w:val="-2"/>
        </w:rPr>
        <w:t>=</w:t>
      </w:r>
      <w:r>
        <w:rPr>
          <w:rFonts w:ascii="Verdana" w:hAnsi="Verdana"/>
          <w:i/>
          <w:spacing w:val="-2"/>
        </w:rPr>
        <w:t>.</w:t>
      </w:r>
      <w:r>
        <w:rPr>
          <w:spacing w:val="-2"/>
        </w:rPr>
        <w:t>752,</w:t>
      </w:r>
      <w:r>
        <w:rPr>
          <w:rFonts w:ascii="Times New Roman" w:hAnsi="Times New Roman"/>
          <w:i/>
          <w:spacing w:val="-2"/>
        </w:rPr>
        <w:t>R</w:t>
      </w:r>
      <w:r>
        <w:rPr>
          <w:spacing w:val="-2"/>
          <w:vertAlign w:val="superscript"/>
        </w:rPr>
        <w:t>2</w:t>
      </w:r>
      <w:r>
        <w:rPr>
          <w:rFonts w:ascii="Tahoma" w:hAnsi="Tahoma"/>
          <w:spacing w:val="-2"/>
          <w:vertAlign w:val="baseline"/>
        </w:rPr>
        <w:t>=</w:t>
      </w:r>
      <w:r>
        <w:rPr>
          <w:rFonts w:ascii="Verdana" w:hAnsi="Verdana"/>
          <w:i/>
          <w:spacing w:val="-2"/>
          <w:vertAlign w:val="baseline"/>
        </w:rPr>
        <w:t>.</w:t>
      </w:r>
      <w:r>
        <w:rPr>
          <w:spacing w:val="-2"/>
          <w:vertAlign w:val="baseline"/>
        </w:rPr>
        <w:t>601</w:t>
      </w:r>
      <w:r>
        <w:rPr>
          <w:spacing w:val="-2"/>
          <w:vertAlign w:val="baseline"/>
        </w:rPr>
        <w:t>for</w:t>
      </w:r>
      <w:r>
        <w:rPr>
          <w:spacing w:val="-2"/>
          <w:vertAlign w:val="baseline"/>
        </w:rPr>
        <w:t>students),</w:t>
      </w:r>
      <w:r>
        <w:rPr>
          <w:spacing w:val="-2"/>
          <w:vertAlign w:val="baseline"/>
        </w:rPr>
        <w:t>while</w:t>
      </w:r>
      <w:r>
        <w:rPr>
          <w:spacing w:val="-2"/>
          <w:vertAlign w:val="baseline"/>
        </w:rPr>
        <w:t>Perceived</w:t>
      </w:r>
      <w:r>
        <w:rPr>
          <w:spacing w:val="-2"/>
          <w:vertAlign w:val="baseline"/>
        </w:rPr>
        <w:t>Usefulness</w:t>
      </w:r>
      <w:r>
        <w:rPr>
          <w:spacing w:val="-2"/>
          <w:vertAlign w:val="baseline"/>
        </w:rPr>
        <w:t>was</w:t>
      </w:r>
      <w:r>
        <w:rPr>
          <w:spacing w:val="-5"/>
          <w:vertAlign w:val="baseline"/>
        </w:rPr>
        <w:t>the</w:t>
      </w:r>
    </w:p>
    <w:p>
      <w:pPr>
        <w:pStyle w:val="style66"/>
        <w:spacing w:before="172"/>
        <w:rPr/>
      </w:pPr>
      <w:r>
        <w:rPr>
          <w:rFonts w:ascii="Trebuchet MS" w:hAnsi="Trebuchet MS"/>
          <w:spacing w:val="-6"/>
          <w:sz w:val="12"/>
        </w:rPr>
        <w:t>350</w:t>
      </w:r>
      <w:r>
        <w:rPr>
          <w:spacing w:val="-6"/>
        </w:rPr>
        <w:t>dominant</w:t>
      </w:r>
      <w:r>
        <w:rPr>
          <w:spacing w:val="-6"/>
        </w:rPr>
        <w:t>predictor</w:t>
      </w:r>
      <w:r>
        <w:rPr>
          <w:spacing w:val="-6"/>
        </w:rPr>
        <w:t>of</w:t>
      </w:r>
      <w:r>
        <w:rPr>
          <w:spacing w:val="-6"/>
        </w:rPr>
        <w:t>Behavioural</w:t>
      </w:r>
      <w:r>
        <w:rPr>
          <w:spacing w:val="-6"/>
        </w:rPr>
        <w:t>Intention</w:t>
      </w:r>
      <w:r>
        <w:rPr>
          <w:spacing w:val="-6"/>
        </w:rPr>
        <w:t>(</w:t>
      </w:r>
      <w:r>
        <w:rPr>
          <w:rFonts w:ascii="Calibri" w:hAnsi="Calibri"/>
          <w:i/>
          <w:spacing w:val="-6"/>
        </w:rPr>
        <w:t>β</w:t>
      </w:r>
      <w:r>
        <w:rPr>
          <w:rFonts w:ascii="Tahoma" w:hAnsi="Tahoma"/>
          <w:spacing w:val="-6"/>
        </w:rPr>
        <w:t>=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746,</w:t>
      </w:r>
      <w:r>
        <w:rPr>
          <w:rFonts w:ascii="Times New Roman" w:hAnsi="Times New Roman"/>
          <w:i/>
          <w:spacing w:val="-6"/>
        </w:rPr>
        <w:t>R</w:t>
      </w:r>
      <w:r>
        <w:rPr>
          <w:spacing w:val="-6"/>
          <w:vertAlign w:val="superscript"/>
        </w:rPr>
        <w:t>2</w:t>
      </w:r>
      <w:r>
        <w:rPr>
          <w:rFonts w:ascii="Tahoma" w:hAnsi="Tahoma"/>
          <w:spacing w:val="-6"/>
          <w:vertAlign w:val="baseline"/>
        </w:rPr>
        <w:t>=</w:t>
      </w:r>
      <w:r>
        <w:rPr>
          <w:rFonts w:ascii="Verdana" w:hAnsi="Verdana"/>
          <w:i/>
          <w:spacing w:val="-6"/>
          <w:vertAlign w:val="baseline"/>
        </w:rPr>
        <w:t>.</w:t>
      </w:r>
      <w:r>
        <w:rPr>
          <w:spacing w:val="-6"/>
          <w:vertAlign w:val="baseline"/>
        </w:rPr>
        <w:t>471).</w:t>
      </w:r>
      <w:r>
        <w:rPr>
          <w:spacing w:val="-6"/>
          <w:vertAlign w:val="baseline"/>
        </w:rPr>
        <w:t>Third,</w:t>
      </w:r>
      <w:r>
        <w:rPr>
          <w:spacing w:val="-6"/>
          <w:vertAlign w:val="baseline"/>
        </w:rPr>
        <w:t>the</w:t>
      </w:r>
      <w:r>
        <w:rPr>
          <w:spacing w:val="-6"/>
          <w:vertAlign w:val="baseline"/>
        </w:rPr>
        <w:t>only</w:t>
      </w:r>
      <w:r>
        <w:rPr>
          <w:spacing w:val="-6"/>
          <w:vertAlign w:val="baseline"/>
        </w:rPr>
        <w:t>significant</w:t>
      </w:r>
    </w:p>
    <w:p>
      <w:pPr>
        <w:pStyle w:val="style66"/>
        <w:spacing w:before="173"/>
        <w:rPr/>
      </w:pPr>
      <w:r>
        <w:rPr>
          <w:rFonts w:ascii="Trebuchet MS"/>
          <w:spacing w:val="-6"/>
          <w:sz w:val="12"/>
        </w:rPr>
        <w:t>351</w:t>
      </w:r>
      <w:r>
        <w:rPr>
          <w:spacing w:val="-6"/>
        </w:rPr>
        <w:t>group</w:t>
      </w:r>
      <w:r>
        <w:rPr>
          <w:spacing w:val="-6"/>
        </w:rPr>
        <w:t>difference</w:t>
      </w:r>
      <w:r>
        <w:rPr>
          <w:spacing w:val="-6"/>
        </w:rPr>
        <w:t>was</w:t>
      </w:r>
      <w:r>
        <w:rPr>
          <w:spacing w:val="-6"/>
        </w:rPr>
        <w:t>in</w:t>
      </w:r>
      <w:r>
        <w:rPr>
          <w:spacing w:val="-6"/>
        </w:rPr>
        <w:t>PEOU</w:t>
      </w:r>
      <w:r>
        <w:rPr>
          <w:spacing w:val="-6"/>
        </w:rPr>
        <w:t>(</w:t>
      </w:r>
      <w:r>
        <w:rPr>
          <w:rFonts w:ascii="Times New Roman"/>
          <w:i/>
          <w:spacing w:val="-6"/>
        </w:rPr>
        <w:t>p</w:t>
      </w:r>
      <w:r>
        <w:rPr>
          <w:rFonts w:ascii="Tahoma"/>
          <w:spacing w:val="-6"/>
        </w:rPr>
        <w:t>=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020),</w:t>
      </w:r>
      <w:r>
        <w:rPr>
          <w:spacing w:val="-6"/>
        </w:rPr>
        <w:t>with</w:t>
      </w:r>
      <w:r>
        <w:rPr>
          <w:spacing w:val="-6"/>
        </w:rPr>
        <w:t>students</w:t>
      </w:r>
      <w:r>
        <w:rPr>
          <w:spacing w:val="-6"/>
        </w:rPr>
        <w:t>perceiving</w:t>
      </w:r>
      <w:r>
        <w:rPr>
          <w:spacing w:val="-6"/>
        </w:rPr>
        <w:t>the</w:t>
      </w:r>
      <w:r>
        <w:rPr>
          <w:spacing w:val="-6"/>
        </w:rPr>
        <w:t>system</w:t>
      </w:r>
      <w:r>
        <w:rPr>
          <w:spacing w:val="-6"/>
        </w:rPr>
        <w:t>as</w:t>
      </w:r>
      <w:r>
        <w:rPr>
          <w:spacing w:val="-6"/>
        </w:rPr>
        <w:t>easier</w:t>
      </w:r>
      <w:r>
        <w:rPr>
          <w:spacing w:val="-6"/>
        </w:rPr>
        <w:t>to</w:t>
      </w:r>
      <w:r>
        <w:rPr>
          <w:spacing w:val="-6"/>
        </w:rPr>
        <w:t>use</w:t>
      </w:r>
    </w:p>
    <w:p>
      <w:pPr>
        <w:pStyle w:val="style0"/>
        <w:spacing w:before="196"/>
        <w:ind w:left="58" w:right="0" w:firstLine="0"/>
        <w:jc w:val="left"/>
        <w:rPr>
          <w:sz w:val="24"/>
        </w:rPr>
      </w:pPr>
      <w:r>
        <w:rPr>
          <w:rFonts w:ascii="Trebuchet MS"/>
          <w:sz w:val="12"/>
        </w:rPr>
        <w:t>352</w:t>
      </w:r>
      <w:r>
        <w:rPr>
          <w:sz w:val="24"/>
        </w:rPr>
        <w:t>than</w:t>
      </w:r>
      <w:r>
        <w:rPr>
          <w:spacing w:val="-2"/>
          <w:sz w:val="24"/>
        </w:rPr>
        <w:t>staff.</w:t>
      </w:r>
    </w:p>
    <w:p>
      <w:pPr>
        <w:pStyle w:val="style66"/>
        <w:spacing w:before="296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353</w:t>
      </w:r>
      <w:bookmarkStart w:id="42" w:name="Theoretical Implications"/>
      <w:bookmarkEnd w:id="42"/>
      <w:r>
        <w:rPr>
          <w:spacing w:val="-5"/>
        </w:rPr>
        <w:t>5.2</w:t>
      </w:r>
      <w:r>
        <w:tab/>
      </w:r>
      <w:r>
        <w:t>Theoretical</w:t>
      </w:r>
      <w:r>
        <w:rPr>
          <w:spacing w:val="-2"/>
        </w:rPr>
        <w:t>Implications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4"/>
          <w:sz w:val="12"/>
        </w:rPr>
        <w:t>354</w:t>
      </w:r>
      <w:r>
        <w:rPr>
          <w:spacing w:val="-4"/>
        </w:rPr>
        <w:t>The</w:t>
      </w:r>
      <w:r>
        <w:rPr>
          <w:spacing w:val="-4"/>
        </w:rPr>
        <w:t>results</w:t>
      </w:r>
      <w:r>
        <w:rPr>
          <w:spacing w:val="-4"/>
        </w:rPr>
        <w:t>reinforce</w:t>
      </w:r>
      <w:r>
        <w:rPr>
          <w:spacing w:val="-4"/>
        </w:rPr>
        <w:t>the</w:t>
      </w:r>
      <w:r>
        <w:rPr>
          <w:spacing w:val="-4"/>
        </w:rPr>
        <w:t>external</w:t>
      </w:r>
      <w:r>
        <w:rPr>
          <w:spacing w:val="-4"/>
        </w:rPr>
        <w:t>validity</w:t>
      </w:r>
      <w:r>
        <w:rPr>
          <w:spacing w:val="-4"/>
        </w:rPr>
        <w:t>of</w:t>
      </w:r>
      <w:r>
        <w:rPr>
          <w:spacing w:val="-4"/>
        </w:rPr>
        <w:t>TAM</w:t>
      </w:r>
      <w:r>
        <w:rPr>
          <w:spacing w:val="-4"/>
        </w:rPr>
        <w:t>in</w:t>
      </w:r>
      <w:r>
        <w:rPr>
          <w:spacing w:val="-4"/>
        </w:rPr>
        <w:t>non-Western</w:t>
      </w:r>
      <w:r>
        <w:rPr>
          <w:spacing w:val="-4"/>
        </w:rPr>
        <w:t>educational</w:t>
      </w:r>
      <w:r>
        <w:rPr>
          <w:spacing w:val="-4"/>
        </w:rPr>
        <w:t>settings.</w:t>
      </w:r>
      <w:r>
        <w:rPr>
          <w:spacing w:val="-5"/>
        </w:rPr>
        <w:t>The</w:t>
      </w:r>
    </w:p>
    <w:p>
      <w:pPr>
        <w:pStyle w:val="style66"/>
        <w:spacing w:before="183"/>
        <w:rPr/>
      </w:pPr>
      <w:r>
        <w:rPr>
          <w:rFonts w:ascii="Trebuchet MS" w:hAnsi="Trebuchet MS"/>
          <w:spacing w:val="-4"/>
          <w:sz w:val="12"/>
        </w:rPr>
        <w:t>355</w:t>
      </w:r>
      <w:r>
        <w:rPr>
          <w:spacing w:val="-4"/>
        </w:rPr>
        <w:t>PU</w:t>
      </w:r>
      <w:r>
        <w:rPr>
          <w:rFonts w:ascii="Arial" w:hAnsi="Arial"/>
          <w:i/>
          <w:spacing w:val="-4"/>
        </w:rPr>
        <w:t>→</w:t>
      </w:r>
      <w:r>
        <w:rPr>
          <w:spacing w:val="-4"/>
        </w:rPr>
        <w:t>BI</w:t>
      </w:r>
      <w:r>
        <w:rPr>
          <w:spacing w:val="-4"/>
        </w:rPr>
        <w:t>relationship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746)</w:t>
      </w:r>
      <w:r>
        <w:rPr>
          <w:spacing w:val="-4"/>
        </w:rPr>
        <w:t>aligns</w:t>
      </w:r>
      <w:r>
        <w:rPr>
          <w:spacing w:val="-4"/>
        </w:rPr>
        <w:t>closely</w:t>
      </w:r>
      <w:r>
        <w:rPr>
          <w:spacing w:val="-4"/>
        </w:rPr>
        <w:t>with</w:t>
      </w:r>
      <w:r>
        <w:rPr>
          <w:spacing w:val="-4"/>
        </w:rPr>
        <w:t>the</w:t>
      </w:r>
      <w:r>
        <w:rPr>
          <w:spacing w:val="-4"/>
        </w:rPr>
        <w:t>meta-analytic</w:t>
      </w:r>
      <w:r>
        <w:rPr>
          <w:spacing w:val="-4"/>
        </w:rPr>
        <w:t>estimate</w:t>
      </w:r>
      <w:r>
        <w:rPr>
          <w:spacing w:val="-4"/>
        </w:rPr>
        <w:t>reported</w:t>
      </w:r>
      <w:r>
        <w:rPr>
          <w:spacing w:val="-5"/>
        </w:rPr>
        <w:t>by</w:t>
      </w:r>
    </w:p>
    <w:p>
      <w:pPr>
        <w:pStyle w:val="style66"/>
        <w:spacing w:before="116"/>
        <w:rPr/>
      </w:pPr>
      <w:r>
        <w:rPr>
          <w:rFonts w:ascii="Trebuchet MS" w:hAnsi="Trebuchet MS"/>
          <w:spacing w:val="-8"/>
          <w:sz w:val="12"/>
        </w:rPr>
        <w:t>356</w:t>
      </w:r>
      <w:r>
        <w:rPr>
          <w:spacing w:val="-8"/>
        </w:rPr>
        <w:t>King</w:t>
      </w:r>
      <w:r>
        <w:rPr>
          <w:spacing w:val="-8"/>
        </w:rPr>
        <w:t>and</w:t>
      </w:r>
      <w:r>
        <w:rPr>
          <w:spacing w:val="-8"/>
        </w:rPr>
        <w:t>He</w:t>
      </w:r>
      <w:r>
        <w:rPr>
          <w:spacing w:val="-8"/>
        </w:rPr>
        <w:t>(</w:t>
      </w:r>
      <w:r>
        <w:rPr/>
        <w:fldChar w:fldCharType="begin"/>
      </w:r>
      <w:r>
        <w:instrText xml:space="preserve"> HYPERLINK \l "_bookmark38" </w:instrText>
      </w:r>
      <w:r>
        <w:rPr/>
        <w:fldChar w:fldCharType="separate"/>
      </w:r>
      <w:r>
        <w:rPr>
          <w:color w:val="000099"/>
          <w:spacing w:val="-8"/>
        </w:rPr>
        <w:t>2006</w:t>
      </w:r>
      <w:r>
        <w:rPr/>
        <w:fldChar w:fldCharType="end"/>
      </w:r>
      <w:r>
        <w:rPr>
          <w:spacing w:val="-8"/>
        </w:rPr>
        <w:t>)</w:t>
      </w:r>
      <w:r>
        <w:rPr>
          <w:spacing w:val="-8"/>
        </w:rPr>
        <w:t>(</w:t>
      </w:r>
      <w:r>
        <w:rPr>
          <w:rFonts w:ascii="Calibri" w:hAnsi="Calibri"/>
          <w:i/>
          <w:spacing w:val="-8"/>
        </w:rPr>
        <w:t>β</w:t>
      </w:r>
      <w:r>
        <w:rPr>
          <w:spacing w:val="-8"/>
          <w:position w:val="7"/>
        </w:rPr>
        <w:t>¯</w:t>
      </w:r>
      <w:r>
        <w:rPr>
          <w:rFonts w:ascii="Tahoma" w:hAnsi="Tahoma"/>
          <w:spacing w:val="-8"/>
        </w:rPr>
        <w:t>=</w:t>
      </w:r>
      <w:r>
        <w:rPr>
          <w:rFonts w:ascii="Verdana" w:hAnsi="Verdana"/>
          <w:i/>
          <w:spacing w:val="-8"/>
        </w:rPr>
        <w:t>.</w:t>
      </w:r>
      <w:r>
        <w:rPr>
          <w:spacing w:val="-8"/>
        </w:rPr>
        <w:t>45–</w:t>
      </w:r>
      <w:r>
        <w:rPr>
          <w:rFonts w:ascii="Verdana" w:hAnsi="Verdana"/>
          <w:i/>
          <w:spacing w:val="-8"/>
        </w:rPr>
        <w:t>.</w:t>
      </w:r>
      <w:r>
        <w:rPr>
          <w:spacing w:val="-8"/>
        </w:rPr>
        <w:t>65)</w:t>
      </w:r>
      <w:r>
        <w:rPr>
          <w:spacing w:val="-8"/>
        </w:rPr>
        <w:t>and</w:t>
      </w:r>
      <w:r>
        <w:rPr>
          <w:spacing w:val="-8"/>
        </w:rPr>
        <w:t>exceeds</w:t>
      </w:r>
      <w:r>
        <w:rPr>
          <w:spacing w:val="-8"/>
        </w:rPr>
        <w:t>many</w:t>
      </w:r>
      <w:r>
        <w:rPr>
          <w:spacing w:val="-8"/>
        </w:rPr>
        <w:t>individual-study</w:t>
      </w:r>
      <w:r>
        <w:rPr>
          <w:spacing w:val="-8"/>
        </w:rPr>
        <w:t>findings</w:t>
      </w:r>
      <w:r>
        <w:rPr>
          <w:spacing w:val="-8"/>
        </w:rPr>
        <w:t>in</w:t>
      </w:r>
      <w:r>
        <w:rPr>
          <w:spacing w:val="-8"/>
        </w:rPr>
        <w:t>developing-</w:t>
      </w:r>
    </w:p>
    <w:p>
      <w:pPr>
        <w:pStyle w:val="style66"/>
        <w:spacing w:before="186"/>
        <w:rPr/>
      </w:pPr>
      <w:r>
        <w:rPr>
          <w:rFonts w:ascii="Trebuchet MS"/>
          <w:spacing w:val="-4"/>
          <w:sz w:val="12"/>
        </w:rPr>
        <w:t>357</w:t>
      </w:r>
      <w:r>
        <w:rPr>
          <w:spacing w:val="-4"/>
        </w:rPr>
        <w:t>country</w:t>
      </w:r>
      <w:r>
        <w:rPr>
          <w:spacing w:val="-4"/>
        </w:rPr>
        <w:t>contexts</w:t>
      </w:r>
      <w:r>
        <w:rPr>
          <w:spacing w:val="-4"/>
        </w:rPr>
        <w:t>(Abbad,</w:t>
      </w:r>
      <w:r>
        <w:rPr/>
        <w:fldChar w:fldCharType="begin"/>
      </w:r>
      <w:r>
        <w:instrText xml:space="preserve"> HYPERLINK \l "_bookmark17" </w:instrText>
      </w:r>
      <w:r>
        <w:rPr/>
        <w:fldChar w:fldCharType="separate"/>
      </w:r>
      <w:r>
        <w:rPr>
          <w:color w:val="000099"/>
          <w:spacing w:val="-4"/>
        </w:rPr>
        <w:t>2021</w:t>
      </w:r>
      <w:r>
        <w:rPr/>
        <w:fldChar w:fldCharType="end"/>
      </w:r>
      <w:r>
        <w:rPr>
          <w:spacing w:val="-4"/>
        </w:rPr>
        <w:t>;</w:t>
      </w:r>
      <w:r>
        <w:rPr>
          <w:spacing w:val="-4"/>
        </w:rPr>
        <w:t>Tarhini</w:t>
      </w:r>
      <w:r>
        <w:rPr>
          <w:spacing w:val="-4"/>
        </w:rPr>
        <w:t>et</w:t>
      </w:r>
      <w:r>
        <w:rPr>
          <w:spacing w:val="-4"/>
        </w:rPr>
        <w:t>al.,</w:t>
      </w:r>
      <w:r>
        <w:rPr/>
        <w:fldChar w:fldCharType="begin"/>
      </w:r>
      <w:r>
        <w:instrText xml:space="preserve"> HYPERLINK \l "_bookmark59" </w:instrText>
      </w:r>
      <w:r>
        <w:rPr/>
        <w:fldChar w:fldCharType="separate"/>
      </w:r>
      <w:r>
        <w:rPr>
          <w:color w:val="000099"/>
          <w:spacing w:val="-4"/>
        </w:rPr>
        <w:t>2017</w:t>
      </w:r>
      <w:r>
        <w:rPr/>
        <w:fldChar w:fldCharType="end"/>
      </w:r>
      <w:r>
        <w:rPr>
          <w:spacing w:val="-4"/>
        </w:rPr>
        <w:t>),</w:t>
      </w:r>
      <w:r>
        <w:rPr>
          <w:spacing w:val="-4"/>
        </w:rPr>
        <w:t>suggesting</w:t>
      </w:r>
      <w:r>
        <w:rPr>
          <w:spacing w:val="-4"/>
        </w:rPr>
        <w:t>particularly</w:t>
      </w:r>
      <w:r>
        <w:rPr>
          <w:spacing w:val="-4"/>
        </w:rPr>
        <w:t>strong</w:t>
      </w:r>
      <w:r>
        <w:rPr>
          <w:spacing w:val="-4"/>
        </w:rPr>
        <w:t>demand-</w:t>
      </w:r>
    </w:p>
    <w:p>
      <w:pPr>
        <w:pStyle w:val="style66"/>
        <w:spacing w:before="183"/>
        <w:rPr/>
      </w:pPr>
      <w:r>
        <w:rPr>
          <w:rFonts w:ascii="Trebuchet MS" w:hAnsi="Trebuchet MS"/>
          <w:spacing w:val="-2"/>
          <w:sz w:val="12"/>
        </w:rPr>
        <w:t>358</w:t>
      </w:r>
      <w:r>
        <w:rPr>
          <w:spacing w:val="-2"/>
        </w:rPr>
        <w:t>side</w:t>
      </w:r>
      <w:r>
        <w:rPr>
          <w:spacing w:val="-2"/>
        </w:rPr>
        <w:t>pull</w:t>
      </w:r>
      <w:r>
        <w:rPr>
          <w:spacing w:val="-2"/>
        </w:rPr>
        <w:t>for</w:t>
      </w:r>
      <w:r>
        <w:rPr>
          <w:spacing w:val="-2"/>
        </w:rPr>
        <w:t>automation</w:t>
      </w:r>
      <w:r>
        <w:rPr>
          <w:spacing w:val="-2"/>
        </w:rPr>
        <w:t>in</w:t>
      </w:r>
      <w:r>
        <w:rPr>
          <w:spacing w:val="-2"/>
        </w:rPr>
        <w:t>Nigerian</w:t>
      </w:r>
      <w:r>
        <w:rPr>
          <w:spacing w:val="-2"/>
        </w:rPr>
        <w:t>polytechnics.</w:t>
      </w:r>
      <w:r>
        <w:rPr>
          <w:spacing w:val="-2"/>
        </w:rPr>
        <w:t>The</w:t>
      </w:r>
      <w:r>
        <w:rPr>
          <w:spacing w:val="-2"/>
        </w:rPr>
        <w:t>robust</w:t>
      </w:r>
      <w:r>
        <w:rPr>
          <w:spacing w:val="-2"/>
        </w:rPr>
        <w:t>PEOU</w:t>
      </w:r>
      <w:r>
        <w:rPr>
          <w:rFonts w:ascii="Arial" w:hAnsi="Arial"/>
          <w:i/>
          <w:spacing w:val="-2"/>
        </w:rPr>
        <w:t>→</w:t>
      </w:r>
      <w:r>
        <w:rPr>
          <w:spacing w:val="-2"/>
        </w:rPr>
        <w:t>PU</w:t>
      </w:r>
      <w:r>
        <w:rPr>
          <w:spacing w:val="-2"/>
        </w:rPr>
        <w:t>path</w:t>
      </w:r>
      <w:r>
        <w:rPr>
          <w:spacing w:val="-2"/>
        </w:rPr>
        <w:t>(</w:t>
      </w:r>
      <w:r>
        <w:rPr>
          <w:rFonts w:ascii="Times New Roman" w:hAnsi="Times New Roman"/>
          <w:i/>
          <w:spacing w:val="-2"/>
        </w:rPr>
        <w:t>R</w:t>
      </w:r>
      <w:r>
        <w:rPr>
          <w:spacing w:val="-2"/>
          <w:vertAlign w:val="superscript"/>
        </w:rPr>
        <w:t>2</w:t>
      </w:r>
      <w:r>
        <w:rPr>
          <w:rFonts w:ascii="Tahoma" w:hAnsi="Tahoma"/>
          <w:spacing w:val="-2"/>
          <w:vertAlign w:val="baseline"/>
        </w:rPr>
        <w:t>=</w:t>
      </w:r>
      <w:r>
        <w:rPr>
          <w:rFonts w:ascii="Verdana" w:hAnsi="Verdana"/>
          <w:i/>
          <w:spacing w:val="-2"/>
          <w:vertAlign w:val="baseline"/>
        </w:rPr>
        <w:t>.</w:t>
      </w:r>
      <w:r>
        <w:rPr>
          <w:spacing w:val="-2"/>
          <w:vertAlign w:val="baseline"/>
        </w:rPr>
        <w:t>601)</w:t>
      </w:r>
    </w:p>
    <w:p>
      <w:pPr>
        <w:pStyle w:val="style66"/>
        <w:rPr/>
      </w:pPr>
      <w:r>
        <w:rPr>
          <w:rFonts w:ascii="Trebuchet MS" w:hAnsi="Trebuchet MS"/>
          <w:w w:val="90"/>
          <w:sz w:val="12"/>
        </w:rPr>
        <w:t>359</w:t>
      </w:r>
      <w:r>
        <w:rPr>
          <w:w w:val="90"/>
        </w:rPr>
        <w:t>corroborates</w:t>
      </w:r>
      <w:r>
        <w:rPr>
          <w:w w:val="90"/>
        </w:rPr>
        <w:t>Davis’s</w:t>
      </w:r>
      <w:r>
        <w:rPr>
          <w:w w:val="90"/>
        </w:rPr>
        <w:t>original</w:t>
      </w:r>
      <w:r>
        <w:rPr>
          <w:w w:val="90"/>
        </w:rPr>
        <w:t>theorisation</w:t>
      </w:r>
      <w:r>
        <w:rPr>
          <w:w w:val="90"/>
        </w:rPr>
        <w:t>and</w:t>
      </w:r>
      <w:r>
        <w:rPr>
          <w:w w:val="90"/>
        </w:rPr>
        <w:t>the</w:t>
      </w:r>
      <w:r>
        <w:rPr>
          <w:w w:val="90"/>
        </w:rPr>
        <w:t>meta-analytic</w:t>
      </w:r>
      <w:r>
        <w:rPr>
          <w:w w:val="90"/>
        </w:rPr>
        <w:t>findings</w:t>
      </w:r>
      <w:r>
        <w:rPr>
          <w:w w:val="90"/>
        </w:rPr>
        <w:t>of</w:t>
      </w:r>
      <w:r>
        <w:rPr>
          <w:w w:val="90"/>
        </w:rPr>
        <w:t>Scherer</w:t>
      </w:r>
      <w:r>
        <w:rPr>
          <w:w w:val="90"/>
        </w:rPr>
        <w:t>et</w:t>
      </w:r>
      <w:r>
        <w:rPr>
          <w:w w:val="90"/>
        </w:rPr>
        <w:t>al.</w:t>
      </w:r>
      <w:r>
        <w:rPr>
          <w:spacing w:val="-2"/>
          <w:w w:val="90"/>
        </w:rPr>
        <w:t>(</w:t>
      </w:r>
      <w:r>
        <w:rPr/>
        <w:fldChar w:fldCharType="begin"/>
      </w:r>
      <w:r>
        <w:instrText xml:space="preserve"> HYPERLINK \l "_bookmark57" </w:instrText>
      </w:r>
      <w:r>
        <w:rPr/>
        <w:fldChar w:fldCharType="separate"/>
      </w:r>
      <w:r>
        <w:rPr>
          <w:color w:val="000099"/>
          <w:spacing w:val="-2"/>
          <w:w w:val="90"/>
        </w:rPr>
        <w:t>2019</w:t>
      </w:r>
      <w:r>
        <w:rPr/>
        <w:fldChar w:fldCharType="end"/>
      </w:r>
      <w:r>
        <w:rPr>
          <w:spacing w:val="-2"/>
          <w:w w:val="90"/>
        </w:rPr>
        <w:t>),</w:t>
      </w:r>
    </w:p>
    <w:p>
      <w:pPr>
        <w:pStyle w:val="style66"/>
        <w:rPr/>
      </w:pPr>
      <w:r>
        <w:rPr>
          <w:rFonts w:ascii="Trebuchet MS" w:hAnsi="Trebuchet MS"/>
          <w:spacing w:val="-6"/>
          <w:sz w:val="12"/>
        </w:rPr>
        <w:t>360</w:t>
      </w:r>
      <w:r>
        <w:rPr>
          <w:spacing w:val="-6"/>
        </w:rPr>
        <w:t>confirming</w:t>
      </w:r>
      <w:r>
        <w:rPr>
          <w:spacing w:val="-6"/>
        </w:rPr>
        <w:t>that</w:t>
      </w:r>
      <w:r>
        <w:rPr>
          <w:spacing w:val="-6"/>
        </w:rPr>
        <w:t>ease</w:t>
      </w:r>
      <w:r>
        <w:rPr>
          <w:spacing w:val="-6"/>
        </w:rPr>
        <w:t>of</w:t>
      </w:r>
      <w:r>
        <w:rPr>
          <w:spacing w:val="-6"/>
        </w:rPr>
        <w:t>use</w:t>
      </w:r>
      <w:r>
        <w:rPr>
          <w:spacing w:val="-6"/>
        </w:rPr>
        <w:t>remains</w:t>
      </w:r>
      <w:r>
        <w:rPr>
          <w:spacing w:val="-6"/>
        </w:rPr>
        <w:t>a</w:t>
      </w:r>
      <w:r>
        <w:rPr>
          <w:spacing w:val="-6"/>
        </w:rPr>
        <w:t>critical</w:t>
      </w:r>
      <w:r>
        <w:rPr>
          <w:spacing w:val="-6"/>
        </w:rPr>
        <w:t>gateway</w:t>
      </w:r>
      <w:r>
        <w:rPr>
          <w:spacing w:val="-6"/>
        </w:rPr>
        <w:t>to</w:t>
      </w:r>
      <w:r>
        <w:rPr>
          <w:spacing w:val="-6"/>
        </w:rPr>
        <w:t>perceived</w:t>
      </w:r>
      <w:r>
        <w:rPr>
          <w:spacing w:val="-6"/>
        </w:rPr>
        <w:t>usefulness—even</w:t>
      </w:r>
      <w:r>
        <w:rPr>
          <w:spacing w:val="-6"/>
        </w:rPr>
        <w:t>in</w:t>
      </w:r>
      <w:r>
        <w:rPr>
          <w:spacing w:val="-6"/>
        </w:rPr>
        <w:t>a</w:t>
      </w:r>
      <w:r>
        <w:rPr>
          <w:spacing w:val="-6"/>
        </w:rPr>
        <w:t>pre-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361</w:t>
      </w:r>
      <w:r>
        <w:rPr>
          <w:w w:val="90"/>
        </w:rPr>
        <w:t>implementation</w:t>
      </w:r>
      <w:r>
        <w:rPr>
          <w:w w:val="90"/>
        </w:rPr>
        <w:t>assessment</w:t>
      </w:r>
      <w:r>
        <w:rPr>
          <w:spacing w:val="-2"/>
          <w:w w:val="90"/>
        </w:rPr>
        <w:t>context.</w:t>
      </w:r>
    </w:p>
    <w:p>
      <w:pPr>
        <w:pStyle w:val="style66"/>
        <w:tabs>
          <w:tab w:val="left" w:leader="none" w:pos="799"/>
        </w:tabs>
        <w:spacing w:before="183"/>
        <w:rPr/>
      </w:pPr>
      <w:r>
        <w:rPr>
          <w:rFonts w:ascii="Trebuchet MS" w:hAnsi="Trebuchet MS"/>
          <w:spacing w:val="-5"/>
          <w:sz w:val="12"/>
        </w:rPr>
        <w:t>362</w:t>
      </w:r>
      <w:r>
        <w:rPr>
          <w:rFonts w:ascii="Trebuchet MS" w:hAnsi="Trebuchet MS"/>
          <w:sz w:val="12"/>
        </w:rPr>
        <w:tab/>
      </w:r>
      <w:r>
        <w:rPr>
          <w:spacing w:val="-4"/>
        </w:rPr>
        <w:t>The</w:t>
      </w:r>
      <w:r>
        <w:rPr>
          <w:spacing w:val="-4"/>
        </w:rPr>
        <w:t>significance</w:t>
      </w:r>
      <w:r>
        <w:rPr>
          <w:spacing w:val="-4"/>
        </w:rPr>
        <w:t>of</w:t>
      </w:r>
      <w:r>
        <w:rPr>
          <w:spacing w:val="-4"/>
        </w:rPr>
        <w:t>SI</w:t>
      </w:r>
      <w:r>
        <w:rPr>
          <w:rFonts w:ascii="Arial" w:hAnsi="Arial"/>
          <w:i/>
          <w:spacing w:val="-4"/>
        </w:rPr>
        <w:t>→</w:t>
      </w:r>
      <w:r>
        <w:rPr>
          <w:spacing w:val="-4"/>
        </w:rPr>
        <w:t>BI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634)</w:t>
      </w:r>
      <w:r>
        <w:rPr>
          <w:spacing w:val="-4"/>
        </w:rPr>
        <w:t>among</w:t>
      </w:r>
      <w:r>
        <w:rPr>
          <w:spacing w:val="-4"/>
        </w:rPr>
        <w:t>students</w:t>
      </w:r>
      <w:r>
        <w:rPr>
          <w:spacing w:val="-4"/>
        </w:rPr>
        <w:t>supports</w:t>
      </w:r>
      <w:r>
        <w:rPr>
          <w:spacing w:val="-4"/>
        </w:rPr>
        <w:t>Oye</w:t>
      </w:r>
      <w:r>
        <w:rPr>
          <w:spacing w:val="-4"/>
        </w:rPr>
        <w:t>et</w:t>
      </w:r>
      <w:r>
        <w:rPr>
          <w:spacing w:val="-4"/>
        </w:rPr>
        <w:t>al.</w:t>
      </w:r>
      <w:r>
        <w:rPr>
          <w:spacing w:val="-4"/>
        </w:rPr>
        <w:t>(</w:t>
      </w:r>
      <w:r>
        <w:rPr/>
        <w:fldChar w:fldCharType="begin"/>
      </w:r>
      <w:r>
        <w:instrText xml:space="preserve"> HYPERLINK \l "_bookmark51" </w:instrText>
      </w:r>
      <w:r>
        <w:rPr/>
        <w:fldChar w:fldCharType="separate"/>
      </w:r>
      <w:r>
        <w:rPr>
          <w:color w:val="000099"/>
          <w:spacing w:val="-4"/>
        </w:rPr>
        <w:t>2014</w:t>
      </w:r>
      <w:r>
        <w:rPr/>
        <w:fldChar w:fldCharType="end"/>
      </w:r>
      <w:r>
        <w:rPr>
          <w:spacing w:val="-4"/>
        </w:rPr>
        <w:t>)’s</w:t>
      </w:r>
      <w:r>
        <w:rPr>
          <w:spacing w:val="-5"/>
        </w:rPr>
        <w:t>ob-</w:t>
      </w:r>
    </w:p>
    <w:p>
      <w:pPr>
        <w:pStyle w:val="style66"/>
        <w:spacing w:before="186"/>
        <w:rPr/>
      </w:pPr>
      <w:r>
        <w:rPr>
          <w:rFonts w:ascii="Trebuchet MS"/>
          <w:spacing w:val="-4"/>
          <w:sz w:val="12"/>
        </w:rPr>
        <w:t>363</w:t>
      </w:r>
      <w:r>
        <w:rPr>
          <w:spacing w:val="-4"/>
        </w:rPr>
        <w:t>servation that social influence</w:t>
      </w:r>
      <w:r>
        <w:rPr>
          <w:spacing w:val="-4"/>
        </w:rPr>
        <w:t>exerts a stronger effect in collectivist Nigerian settings</w:t>
      </w:r>
      <w:r>
        <w:rPr>
          <w:spacing w:val="-4"/>
        </w:rPr>
        <w:t xml:space="preserve">than </w:t>
      </w:r>
      <w:r>
        <w:rPr>
          <w:spacing w:val="-5"/>
        </w:rPr>
        <w:t>in</w:t>
      </w:r>
    </w:p>
    <w:p>
      <w:pPr>
        <w:pStyle w:val="style66"/>
        <w:spacing w:before="183"/>
        <w:rPr/>
      </w:pPr>
      <w:r>
        <w:rPr>
          <w:rFonts w:ascii="Trebuchet MS" w:hAnsi="Trebuchet MS"/>
          <w:spacing w:val="-4"/>
          <w:sz w:val="12"/>
        </w:rPr>
        <w:t>364</w:t>
      </w:r>
      <w:r>
        <w:rPr>
          <w:spacing w:val="-4"/>
        </w:rPr>
        <w:t>individualist</w:t>
      </w:r>
      <w:r>
        <w:rPr>
          <w:spacing w:val="-4"/>
        </w:rPr>
        <w:t>Western</w:t>
      </w:r>
      <w:r>
        <w:rPr>
          <w:spacing w:val="-4"/>
        </w:rPr>
        <w:t>ones.</w:t>
      </w:r>
      <w:r>
        <w:rPr>
          <w:spacing w:val="-4"/>
        </w:rPr>
        <w:t>FC</w:t>
      </w:r>
      <w:r>
        <w:rPr>
          <w:rFonts w:ascii="Arial" w:hAnsi="Arial"/>
          <w:i/>
          <w:spacing w:val="-4"/>
        </w:rPr>
        <w:t>→</w:t>
      </w:r>
      <w:r>
        <w:rPr>
          <w:spacing w:val="-4"/>
        </w:rPr>
        <w:t>BI</w:t>
      </w:r>
      <w:r>
        <w:rPr>
          <w:spacing w:val="-4"/>
        </w:rPr>
        <w:t>emerged</w:t>
      </w:r>
      <w:r>
        <w:rPr>
          <w:spacing w:val="-4"/>
        </w:rPr>
        <w:t>as</w:t>
      </w:r>
      <w:r>
        <w:rPr>
          <w:spacing w:val="-4"/>
        </w:rPr>
        <w:t>the</w:t>
      </w:r>
      <w:r>
        <w:rPr>
          <w:spacing w:val="-4"/>
        </w:rPr>
        <w:t>strongest</w:t>
      </w:r>
      <w:r>
        <w:rPr>
          <w:spacing w:val="-4"/>
        </w:rPr>
        <w:t>predictor</w:t>
      </w:r>
      <w:r>
        <w:rPr>
          <w:spacing w:val="-4"/>
        </w:rPr>
        <w:t>for</w:t>
      </w:r>
      <w:r>
        <w:rPr>
          <w:spacing w:val="-4"/>
        </w:rPr>
        <w:t>staff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602),</w:t>
      </w:r>
    </w:p>
    <w:p>
      <w:pPr>
        <w:pStyle w:val="style66"/>
        <w:spacing w:after="0"/>
        <w:rPr/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66"/>
        <w:spacing w:before="73"/>
        <w:rPr/>
      </w:pPr>
      <w:r>
        <w:rPr>
          <w:rFonts w:ascii="Trebuchet MS" w:hAnsi="Trebuchet MS"/>
          <w:w w:val="90"/>
          <w:sz w:val="12"/>
        </w:rPr>
        <w:t>365</w:t>
      </w:r>
      <w:r>
        <w:rPr>
          <w:w w:val="90"/>
        </w:rPr>
        <w:t>consistent</w:t>
      </w:r>
      <w:r>
        <w:rPr>
          <w:w w:val="90"/>
        </w:rPr>
        <w:t>with</w:t>
      </w:r>
      <w:r>
        <w:rPr>
          <w:w w:val="90"/>
        </w:rPr>
        <w:t>Abbad</w:t>
      </w:r>
      <w:r>
        <w:rPr>
          <w:w w:val="90"/>
        </w:rPr>
        <w:t>(</w:t>
      </w:r>
      <w:r>
        <w:rPr/>
        <w:fldChar w:fldCharType="begin"/>
      </w:r>
      <w:r>
        <w:instrText xml:space="preserve"> HYPERLINK \l "_bookmark17" </w:instrText>
      </w:r>
      <w:r>
        <w:rPr/>
        <w:fldChar w:fldCharType="separate"/>
      </w:r>
      <w:r>
        <w:rPr>
          <w:color w:val="000099"/>
          <w:w w:val="90"/>
        </w:rPr>
        <w:t>2021</w:t>
      </w:r>
      <w:r>
        <w:rPr/>
        <w:fldChar w:fldCharType="end"/>
      </w:r>
      <w:r>
        <w:rPr>
          <w:w w:val="90"/>
        </w:rPr>
        <w:t>)’s</w:t>
      </w:r>
      <w:r>
        <w:rPr>
          <w:w w:val="90"/>
        </w:rPr>
        <w:t>finding</w:t>
      </w:r>
      <w:r>
        <w:rPr>
          <w:w w:val="90"/>
        </w:rPr>
        <w:t>that</w:t>
      </w:r>
      <w:r>
        <w:rPr>
          <w:w w:val="90"/>
        </w:rPr>
        <w:t>facilitating</w:t>
      </w:r>
      <w:r>
        <w:rPr>
          <w:w w:val="90"/>
        </w:rPr>
        <w:t>conditions</w:t>
      </w:r>
      <w:r>
        <w:rPr>
          <w:w w:val="90"/>
        </w:rPr>
        <w:t>are</w:t>
      </w:r>
      <w:r>
        <w:rPr>
          <w:w w:val="90"/>
        </w:rPr>
        <w:t>paramount</w:t>
      </w:r>
      <w:r>
        <w:rPr>
          <w:w w:val="90"/>
        </w:rPr>
        <w:t>in</w:t>
      </w:r>
      <w:r>
        <w:rPr>
          <w:spacing w:val="-2"/>
          <w:w w:val="90"/>
        </w:rPr>
        <w:t>developing-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366</w:t>
      </w:r>
      <w:r>
        <w:rPr>
          <w:spacing w:val="-4"/>
        </w:rPr>
        <w:t>country</w:t>
      </w:r>
      <w:r>
        <w:rPr>
          <w:spacing w:val="-4"/>
        </w:rPr>
        <w:t>technology</w:t>
      </w:r>
      <w:r>
        <w:rPr>
          <w:spacing w:val="-4"/>
        </w:rPr>
        <w:t>adoption.</w:t>
      </w:r>
      <w:r>
        <w:rPr>
          <w:spacing w:val="-4"/>
        </w:rPr>
        <w:t>The</w:t>
      </w:r>
      <w:r>
        <w:rPr>
          <w:spacing w:val="-4"/>
        </w:rPr>
        <w:t>combined</w:t>
      </w:r>
      <w:r>
        <w:rPr>
          <w:spacing w:val="-4"/>
        </w:rPr>
        <w:t>TAM/UTAUT</w:t>
      </w:r>
      <w:r>
        <w:rPr>
          <w:spacing w:val="-4"/>
        </w:rPr>
        <w:t>model</w:t>
      </w:r>
      <w:r>
        <w:rPr>
          <w:spacing w:val="-4"/>
        </w:rPr>
        <w:t>thus</w:t>
      </w:r>
      <w:r>
        <w:rPr>
          <w:spacing w:val="-4"/>
        </w:rPr>
        <w:t>provides</w:t>
      </w:r>
      <w:r>
        <w:rPr>
          <w:spacing w:val="-4"/>
        </w:rPr>
        <w:t>a</w:t>
      </w:r>
      <w:r>
        <w:rPr>
          <w:spacing w:val="-4"/>
        </w:rPr>
        <w:t>more</w:t>
      </w:r>
      <w:r>
        <w:rPr>
          <w:spacing w:val="-4"/>
        </w:rPr>
        <w:t>com-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367</w:t>
      </w:r>
      <w:r>
        <w:rPr>
          <w:spacing w:val="-6"/>
        </w:rPr>
        <w:t>prehensive</w:t>
      </w:r>
      <w:r>
        <w:rPr>
          <w:spacing w:val="-6"/>
        </w:rPr>
        <w:t>explanation</w:t>
      </w:r>
      <w:r>
        <w:rPr>
          <w:spacing w:val="-6"/>
        </w:rPr>
        <w:t>of</w:t>
      </w:r>
      <w:r>
        <w:rPr>
          <w:spacing w:val="-6"/>
        </w:rPr>
        <w:t>acceptance</w:t>
      </w:r>
      <w:r>
        <w:rPr>
          <w:spacing w:val="-6"/>
        </w:rPr>
        <w:t>dynamics</w:t>
      </w:r>
      <w:r>
        <w:rPr>
          <w:spacing w:val="-6"/>
        </w:rPr>
        <w:t>than</w:t>
      </w:r>
      <w:r>
        <w:rPr>
          <w:spacing w:val="-6"/>
        </w:rPr>
        <w:t>either</w:t>
      </w:r>
      <w:r>
        <w:rPr>
          <w:spacing w:val="-6"/>
        </w:rPr>
        <w:t>framework</w:t>
      </w:r>
      <w:r>
        <w:rPr>
          <w:spacing w:val="-6"/>
        </w:rPr>
        <w:t>alone,</w:t>
      </w:r>
      <w:r>
        <w:rPr>
          <w:spacing w:val="-6"/>
        </w:rPr>
        <w:t>confirming</w:t>
      </w:r>
      <w:r>
        <w:rPr>
          <w:spacing w:val="-6"/>
        </w:rPr>
        <w:t>the</w:t>
      </w:r>
    </w:p>
    <w:p>
      <w:pPr>
        <w:pStyle w:val="style66"/>
        <w:spacing w:before="196"/>
        <w:rPr/>
      </w:pPr>
      <w:r>
        <w:rPr>
          <w:rFonts w:ascii="Trebuchet MS"/>
          <w:spacing w:val="-6"/>
          <w:sz w:val="12"/>
        </w:rPr>
        <w:t>368</w:t>
      </w:r>
      <w:r>
        <w:rPr>
          <w:spacing w:val="-6"/>
        </w:rPr>
        <w:t>theoretical</w:t>
      </w:r>
      <w:r>
        <w:rPr>
          <w:spacing w:val="-6"/>
        </w:rPr>
        <w:t>rationale</w:t>
      </w:r>
      <w:r>
        <w:rPr>
          <w:spacing w:val="-6"/>
        </w:rPr>
        <w:t>for</w:t>
      </w:r>
      <w:r>
        <w:rPr>
          <w:spacing w:val="-6"/>
        </w:rPr>
        <w:t>their</w:t>
      </w:r>
      <w:r>
        <w:rPr>
          <w:spacing w:val="-6"/>
        </w:rPr>
        <w:t>integration</w:t>
      </w:r>
      <w:r>
        <w:rPr>
          <w:spacing w:val="-6"/>
        </w:rPr>
        <w:t>(Dwivedi</w:t>
      </w:r>
      <w:r>
        <w:rPr>
          <w:spacing w:val="-6"/>
        </w:rPr>
        <w:t>et</w:t>
      </w:r>
      <w:r>
        <w:rPr>
          <w:spacing w:val="-6"/>
        </w:rPr>
        <w:t>al.,</w:t>
      </w:r>
      <w:r>
        <w:rPr/>
        <w:fldChar w:fldCharType="begin"/>
      </w:r>
      <w:r>
        <w:instrText xml:space="preserve"> HYPERLINK \l "_bookmark31" </w:instrText>
      </w:r>
      <w:r>
        <w:rPr/>
        <w:fldChar w:fldCharType="separate"/>
      </w:r>
      <w:r>
        <w:rPr>
          <w:color w:val="000099"/>
          <w:spacing w:val="-6"/>
        </w:rPr>
        <w:t>2019</w:t>
      </w:r>
      <w:r>
        <w:rPr/>
        <w:fldChar w:fldCharType="end"/>
      </w:r>
      <w:r>
        <w:rPr>
          <w:spacing w:val="-6"/>
        </w:rPr>
        <w:t>;</w:t>
      </w:r>
      <w:r>
        <w:rPr>
          <w:spacing w:val="-6"/>
        </w:rPr>
        <w:t>Williams</w:t>
      </w:r>
      <w:r>
        <w:rPr>
          <w:spacing w:val="-6"/>
        </w:rPr>
        <w:t>et</w:t>
      </w:r>
      <w:r>
        <w:rPr>
          <w:spacing w:val="-6"/>
        </w:rPr>
        <w:t>al.,</w:t>
      </w:r>
      <w:r>
        <w:rPr/>
        <w:fldChar w:fldCharType="begin"/>
      </w:r>
      <w:r>
        <w:instrText xml:space="preserve"> HYPERLINK \l "_bookmark65" </w:instrText>
      </w:r>
      <w:r>
        <w:rPr/>
        <w:fldChar w:fldCharType="separate"/>
      </w:r>
      <w:r>
        <w:rPr>
          <w:color w:val="000099"/>
          <w:spacing w:val="-6"/>
        </w:rPr>
        <w:t>2015</w:t>
      </w:r>
      <w:r>
        <w:rPr/>
        <w:fldChar w:fldCharType="end"/>
      </w:r>
      <w:r>
        <w:rPr>
          <w:spacing w:val="-6"/>
        </w:rPr>
        <w:t>).</w:t>
      </w:r>
    </w:p>
    <w:p>
      <w:pPr>
        <w:pStyle w:val="style66"/>
        <w:tabs>
          <w:tab w:val="left" w:leader="none" w:pos="799"/>
        </w:tabs>
        <w:rPr/>
      </w:pPr>
      <w:r>
        <w:rPr>
          <w:rFonts w:ascii="Trebuchet MS"/>
          <w:spacing w:val="-5"/>
          <w:sz w:val="12"/>
        </w:rPr>
        <w:t>369</w:t>
      </w:r>
      <w:r>
        <w:rPr>
          <w:rFonts w:ascii="Trebuchet MS"/>
          <w:sz w:val="12"/>
        </w:rPr>
        <w:tab/>
      </w:r>
      <w:r>
        <w:rPr>
          <w:spacing w:val="-8"/>
        </w:rPr>
        <w:t>This</w:t>
      </w:r>
      <w:r>
        <w:rPr>
          <w:spacing w:val="-8"/>
        </w:rPr>
        <w:t>study</w:t>
      </w:r>
      <w:r>
        <w:rPr>
          <w:spacing w:val="-8"/>
        </w:rPr>
        <w:t>contributes</w:t>
      </w:r>
      <w:r>
        <w:rPr>
          <w:spacing w:val="-8"/>
        </w:rPr>
        <w:t>the</w:t>
      </w:r>
      <w:r>
        <w:rPr>
          <w:spacing w:val="-8"/>
        </w:rPr>
        <w:t>first</w:t>
      </w:r>
      <w:r>
        <w:rPr>
          <w:spacing w:val="-8"/>
        </w:rPr>
        <w:t>TAM/UTAUT</w:t>
      </w:r>
      <w:r>
        <w:rPr>
          <w:spacing w:val="-8"/>
        </w:rPr>
        <w:t>validation</w:t>
      </w:r>
      <w:r>
        <w:rPr>
          <w:spacing w:val="-8"/>
        </w:rPr>
        <w:t>for</w:t>
      </w:r>
      <w:r>
        <w:rPr>
          <w:spacing w:val="-8"/>
        </w:rPr>
        <w:t>LLM-based</w:t>
      </w:r>
      <w:r>
        <w:rPr>
          <w:spacing w:val="-8"/>
        </w:rPr>
        <w:t>administrative</w:t>
      </w:r>
      <w:r>
        <w:rPr>
          <w:spacing w:val="-8"/>
        </w:rPr>
        <w:t>sys-</w:t>
      </w:r>
    </w:p>
    <w:p>
      <w:pPr>
        <w:pStyle w:val="style66"/>
        <w:spacing w:before="184"/>
        <w:rPr/>
      </w:pPr>
      <w:r>
        <w:rPr>
          <w:rFonts w:ascii="Trebuchet MS" w:hAnsi="Trebuchet MS"/>
          <w:spacing w:val="-4"/>
          <w:sz w:val="12"/>
        </w:rPr>
        <w:t>370</w:t>
      </w:r>
      <w:r>
        <w:rPr>
          <w:spacing w:val="-4"/>
        </w:rPr>
        <w:t>tems</w:t>
      </w:r>
      <w:r>
        <w:rPr>
          <w:spacing w:val="-4"/>
        </w:rPr>
        <w:t>in</w:t>
      </w:r>
      <w:r>
        <w:rPr>
          <w:spacing w:val="-4"/>
        </w:rPr>
        <w:t>Nigerian</w:t>
      </w:r>
      <w:r>
        <w:rPr>
          <w:spacing w:val="-4"/>
        </w:rPr>
        <w:t>polytechnics.</w:t>
      </w:r>
      <w:r>
        <w:rPr>
          <w:spacing w:val="-4"/>
        </w:rPr>
        <w:t>The</w:t>
      </w:r>
      <w:r>
        <w:rPr>
          <w:spacing w:val="-4"/>
        </w:rPr>
        <w:t>high</w:t>
      </w:r>
      <w:r>
        <w:rPr>
          <w:spacing w:val="-4"/>
        </w:rPr>
        <w:t>Technology</w:t>
      </w:r>
      <w:r>
        <w:rPr>
          <w:spacing w:val="-4"/>
        </w:rPr>
        <w:t>Readiness</w:t>
      </w:r>
      <w:r>
        <w:rPr>
          <w:spacing w:val="-4"/>
        </w:rPr>
        <w:t>reliability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α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873)</w:t>
      </w:r>
      <w:r>
        <w:rPr>
          <w:spacing w:val="-4"/>
        </w:rPr>
        <w:t>supports</w:t>
      </w:r>
    </w:p>
    <w:p>
      <w:pPr>
        <w:pStyle w:val="style66"/>
        <w:spacing w:before="185"/>
        <w:rPr/>
      </w:pPr>
      <w:r>
        <w:rPr>
          <w:rFonts w:ascii="Trebuchet MS"/>
          <w:spacing w:val="-2"/>
          <w:sz w:val="12"/>
        </w:rPr>
        <w:t>371</w:t>
      </w:r>
      <w:r>
        <w:rPr>
          <w:spacing w:val="-2"/>
        </w:rPr>
        <w:t>the</w:t>
      </w:r>
      <w:r>
        <w:rPr>
          <w:spacing w:val="-2"/>
        </w:rPr>
        <w:t>inclusion</w:t>
      </w:r>
      <w:r>
        <w:rPr>
          <w:spacing w:val="-2"/>
        </w:rPr>
        <w:t>of</w:t>
      </w:r>
      <w:r>
        <w:rPr>
          <w:spacing w:val="-2"/>
        </w:rPr>
        <w:t>TR</w:t>
      </w:r>
      <w:r>
        <w:rPr>
          <w:spacing w:val="-2"/>
        </w:rPr>
        <w:t>as</w:t>
      </w:r>
      <w:r>
        <w:rPr>
          <w:spacing w:val="-2"/>
        </w:rPr>
        <w:t>an</w:t>
      </w:r>
      <w:r>
        <w:rPr>
          <w:spacing w:val="-2"/>
        </w:rPr>
        <w:t>antecedent</w:t>
      </w:r>
      <w:r>
        <w:rPr>
          <w:spacing w:val="-2"/>
        </w:rPr>
        <w:t>construct</w:t>
      </w:r>
      <w:r>
        <w:rPr>
          <w:spacing w:val="-2"/>
        </w:rPr>
        <w:t>in</w:t>
      </w:r>
      <w:r>
        <w:rPr>
          <w:spacing w:val="-2"/>
        </w:rPr>
        <w:t>future</w:t>
      </w:r>
      <w:r>
        <w:rPr>
          <w:spacing w:val="-2"/>
        </w:rPr>
        <w:t>models</w:t>
      </w:r>
      <w:r>
        <w:rPr>
          <w:spacing w:val="-2"/>
        </w:rPr>
        <w:t>of</w:t>
      </w:r>
      <w:r>
        <w:rPr>
          <w:spacing w:val="-2"/>
        </w:rPr>
        <w:t>AI</w:t>
      </w:r>
      <w:r>
        <w:rPr>
          <w:spacing w:val="-2"/>
        </w:rPr>
        <w:t>acceptance</w:t>
      </w:r>
      <w:r>
        <w:rPr>
          <w:spacing w:val="-2"/>
        </w:rPr>
        <w:t>in</w:t>
      </w:r>
      <w:r>
        <w:rPr>
          <w:spacing w:val="-2"/>
        </w:rPr>
        <w:t>NBTE-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372</w:t>
      </w:r>
      <w:r>
        <w:rPr>
          <w:spacing w:val="-6"/>
        </w:rPr>
        <w:t>regulated</w:t>
      </w:r>
      <w:r>
        <w:rPr>
          <w:spacing w:val="-6"/>
        </w:rPr>
        <w:t>institutions,</w:t>
      </w:r>
      <w:r>
        <w:rPr>
          <w:spacing w:val="-6"/>
        </w:rPr>
        <w:t>aligning</w:t>
      </w:r>
      <w:r>
        <w:rPr>
          <w:spacing w:val="-6"/>
        </w:rPr>
        <w:t>with</w:t>
      </w:r>
      <w:r>
        <w:rPr>
          <w:spacing w:val="-6"/>
        </w:rPr>
        <w:t>the</w:t>
      </w:r>
      <w:r>
        <w:rPr>
          <w:spacing w:val="-6"/>
        </w:rPr>
        <w:t>Technology</w:t>
      </w:r>
      <w:r>
        <w:rPr>
          <w:spacing w:val="-6"/>
        </w:rPr>
        <w:t>Readiness</w:t>
      </w:r>
      <w:r>
        <w:rPr>
          <w:spacing w:val="-6"/>
        </w:rPr>
        <w:t>Index</w:t>
      </w:r>
      <w:r>
        <w:rPr>
          <w:spacing w:val="-6"/>
        </w:rPr>
        <w:t>literature</w:t>
      </w:r>
      <w:r>
        <w:rPr>
          <w:spacing w:val="-6"/>
        </w:rPr>
        <w:t>(Parasuraman,</w:t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373</w:t>
      </w:r>
      <w:r>
        <w:rPr/>
        <w:fldChar w:fldCharType="begin"/>
      </w:r>
      <w:r>
        <w:instrText xml:space="preserve"> HYPERLINK \l "_bookmark52" </w:instrText>
      </w:r>
      <w:r>
        <w:rPr/>
        <w:fldChar w:fldCharType="separate"/>
      </w:r>
      <w:r>
        <w:rPr>
          <w:color w:val="000099"/>
          <w:spacing w:val="-2"/>
        </w:rPr>
        <w:t>2000</w:t>
      </w:r>
      <w:r>
        <w:rPr/>
        <w:fldChar w:fldCharType="end"/>
      </w:r>
      <w:r>
        <w:rPr>
          <w:spacing w:val="-2"/>
        </w:rPr>
        <w:t>;</w:t>
      </w:r>
      <w:r>
        <w:rPr>
          <w:spacing w:val="-2"/>
        </w:rPr>
        <w:t>Parasuraman</w:t>
      </w:r>
      <w:r>
        <w:rPr>
          <w:spacing w:val="-2"/>
        </w:rPr>
        <w:t>&amp;</w:t>
      </w:r>
      <w:r>
        <w:rPr>
          <w:spacing w:val="-2"/>
        </w:rPr>
        <w:t>Colby,</w:t>
      </w:r>
      <w:r>
        <w:rPr/>
        <w:fldChar w:fldCharType="begin"/>
      </w:r>
      <w:r>
        <w:instrText xml:space="preserve"> HYPERLINK \l "_bookmark53" </w:instrText>
      </w:r>
      <w:r>
        <w:rPr/>
        <w:fldChar w:fldCharType="separate"/>
      </w:r>
      <w:r>
        <w:rPr>
          <w:color w:val="000099"/>
          <w:spacing w:val="-2"/>
        </w:rPr>
        <w:t>2015</w:t>
      </w:r>
      <w:r>
        <w:rPr/>
        <w:fldChar w:fldCharType="end"/>
      </w:r>
      <w:r>
        <w:rPr>
          <w:spacing w:val="-2"/>
        </w:rPr>
        <w:t>).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374</w:t>
      </w:r>
      <w:bookmarkStart w:id="43" w:name="Practical Implications"/>
      <w:bookmarkEnd w:id="43"/>
      <w:r>
        <w:rPr>
          <w:spacing w:val="-5"/>
        </w:rPr>
        <w:t>5.3</w:t>
      </w:r>
      <w:r>
        <w:tab/>
      </w:r>
      <w:r>
        <w:t>Practical</w:t>
      </w:r>
      <w:r>
        <w:rPr>
          <w:spacing w:val="-2"/>
        </w:rPr>
        <w:t>Implications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8"/>
          <w:sz w:val="12"/>
        </w:rPr>
        <w:t>375</w:t>
      </w:r>
      <w:r>
        <w:rPr>
          <w:spacing w:val="-8"/>
        </w:rPr>
        <w:t>The</w:t>
      </w:r>
      <w:r>
        <w:rPr>
          <w:spacing w:val="-8"/>
        </w:rPr>
        <w:t>findings</w:t>
      </w:r>
      <w:r>
        <w:rPr>
          <w:spacing w:val="-8"/>
        </w:rPr>
        <w:t>carry</w:t>
      </w:r>
      <w:r>
        <w:rPr>
          <w:spacing w:val="-8"/>
        </w:rPr>
        <w:t>immediate</w:t>
      </w:r>
      <w:r>
        <w:rPr>
          <w:spacing w:val="-8"/>
        </w:rPr>
        <w:t>practical</w:t>
      </w:r>
      <w:r>
        <w:rPr>
          <w:spacing w:val="-8"/>
        </w:rPr>
        <w:t>implications</w:t>
      </w:r>
      <w:r>
        <w:rPr>
          <w:spacing w:val="-8"/>
        </w:rPr>
        <w:t>for</w:t>
      </w:r>
      <w:r>
        <w:rPr>
          <w:spacing w:val="-8"/>
        </w:rPr>
        <w:t>multiple</w:t>
      </w:r>
      <w:r>
        <w:rPr>
          <w:spacing w:val="-8"/>
        </w:rPr>
        <w:t>stakeholder</w:t>
      </w:r>
      <w:r>
        <w:rPr>
          <w:spacing w:val="-8"/>
        </w:rPr>
        <w:t>groups:</w:t>
      </w:r>
    </w:p>
    <w:p>
      <w:pPr>
        <w:pStyle w:val="style0"/>
        <w:tabs>
          <w:tab w:val="left" w:leader="none" w:pos="799"/>
        </w:tabs>
        <w:spacing w:before="184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376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4"/>
          <w:sz w:val="24"/>
        </w:rPr>
        <w:t>For</w:t>
      </w:r>
      <w:r>
        <w:rPr>
          <w:rFonts w:ascii="Times New Roman"/>
          <w:b/>
          <w:spacing w:val="-4"/>
          <w:sz w:val="24"/>
        </w:rPr>
        <w:t>polytechnic</w:t>
      </w:r>
      <w:r>
        <w:rPr>
          <w:rFonts w:ascii="Times New Roman"/>
          <w:b/>
          <w:spacing w:val="-4"/>
          <w:sz w:val="24"/>
        </w:rPr>
        <w:t>management</w:t>
      </w:r>
      <w:r>
        <w:rPr>
          <w:spacing w:val="-4"/>
          <w:sz w:val="24"/>
        </w:rPr>
        <w:t>,</w:t>
      </w:r>
      <w:r>
        <w:rPr>
          <w:spacing w:val="-4"/>
          <w:sz w:val="24"/>
        </w:rPr>
        <w:t>the</w:t>
      </w:r>
      <w:r>
        <w:rPr>
          <w:spacing w:val="-4"/>
          <w:sz w:val="24"/>
        </w:rPr>
        <w:t>uniformly</w:t>
      </w:r>
      <w:r>
        <w:rPr>
          <w:spacing w:val="-4"/>
          <w:sz w:val="24"/>
        </w:rPr>
        <w:t>positive</w:t>
      </w:r>
      <w:r>
        <w:rPr>
          <w:spacing w:val="-4"/>
          <w:sz w:val="24"/>
        </w:rPr>
        <w:t>mean</w:t>
      </w:r>
      <w:r>
        <w:rPr>
          <w:spacing w:val="-4"/>
          <w:sz w:val="24"/>
        </w:rPr>
        <w:t>scores</w:t>
      </w:r>
      <w:r>
        <w:rPr>
          <w:spacing w:val="-4"/>
          <w:sz w:val="24"/>
        </w:rPr>
        <w:t>(</w:t>
      </w:r>
      <w:r>
        <w:rPr>
          <w:rFonts w:ascii="Times New Roman"/>
          <w:i/>
          <w:spacing w:val="-4"/>
          <w:sz w:val="24"/>
        </w:rPr>
        <w:t xml:space="preserve">M </w:t>
      </w:r>
      <w:r>
        <w:rPr>
          <w:rFonts w:ascii="Verdana"/>
          <w:i/>
          <w:spacing w:val="-4"/>
          <w:sz w:val="24"/>
        </w:rPr>
        <w:t>&gt;</w:t>
      </w:r>
      <w:r>
        <w:rPr>
          <w:spacing w:val="-4"/>
          <w:sz w:val="24"/>
        </w:rPr>
        <w:t>3</w:t>
      </w:r>
      <w:r>
        <w:rPr>
          <w:rFonts w:ascii="Verdana"/>
          <w:i/>
          <w:spacing w:val="-4"/>
          <w:sz w:val="24"/>
        </w:rPr>
        <w:t>.</w:t>
      </w:r>
      <w:r>
        <w:rPr>
          <w:spacing w:val="-4"/>
          <w:sz w:val="24"/>
        </w:rPr>
        <w:t>85</w:t>
      </w:r>
      <w:r>
        <w:rPr>
          <w:spacing w:val="-4"/>
          <w:sz w:val="24"/>
        </w:rPr>
        <w:t>across</w:t>
      </w:r>
      <w:r>
        <w:rPr>
          <w:spacing w:val="-5"/>
          <w:sz w:val="24"/>
        </w:rPr>
        <w:t>all</w:t>
      </w:r>
    </w:p>
    <w:p>
      <w:pPr>
        <w:pStyle w:val="style66"/>
        <w:spacing w:before="196"/>
        <w:rPr/>
      </w:pPr>
      <w:r>
        <w:rPr>
          <w:rFonts w:ascii="Trebuchet MS"/>
          <w:w w:val="90"/>
          <w:sz w:val="12"/>
        </w:rPr>
        <w:t>377</w:t>
      </w:r>
      <w:r>
        <w:rPr>
          <w:w w:val="90"/>
        </w:rPr>
        <w:t>constructs)</w:t>
      </w:r>
      <w:r>
        <w:rPr>
          <w:w w:val="90"/>
        </w:rPr>
        <w:t>and</w:t>
      </w:r>
      <w:r>
        <w:rPr>
          <w:w w:val="90"/>
        </w:rPr>
        <w:t>the</w:t>
      </w:r>
      <w:r>
        <w:rPr>
          <w:w w:val="90"/>
        </w:rPr>
        <w:t>100%</w:t>
      </w:r>
      <w:r>
        <w:rPr>
          <w:w w:val="90"/>
        </w:rPr>
        <w:t>hypothesis</w:t>
      </w:r>
      <w:r>
        <w:rPr>
          <w:w w:val="90"/>
        </w:rPr>
        <w:t>support</w:t>
      </w:r>
      <w:r>
        <w:rPr>
          <w:w w:val="90"/>
        </w:rPr>
        <w:t>rate</w:t>
      </w:r>
      <w:r>
        <w:rPr>
          <w:w w:val="90"/>
        </w:rPr>
        <w:t>constitute</w:t>
      </w:r>
      <w:r>
        <w:rPr>
          <w:w w:val="90"/>
        </w:rPr>
        <w:t>a</w:t>
      </w:r>
      <w:r>
        <w:rPr>
          <w:w w:val="90"/>
        </w:rPr>
        <w:t>clear</w:t>
      </w:r>
      <w:r>
        <w:rPr>
          <w:w w:val="90"/>
        </w:rPr>
        <w:t>empirical</w:t>
      </w:r>
      <w:r>
        <w:rPr>
          <w:w w:val="90"/>
        </w:rPr>
        <w:t>mandate</w:t>
      </w:r>
      <w:r>
        <w:rPr>
          <w:w w:val="90"/>
        </w:rPr>
        <w:t>to</w:t>
      </w:r>
      <w:r>
        <w:rPr>
          <w:spacing w:val="-4"/>
          <w:w w:val="90"/>
        </w:rPr>
        <w:t>pro-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378</w:t>
      </w:r>
      <w:r>
        <w:rPr>
          <w:w w:val="90"/>
        </w:rPr>
        <w:t>ceed</w:t>
      </w:r>
      <w:r>
        <w:rPr>
          <w:w w:val="90"/>
        </w:rPr>
        <w:t>with</w:t>
      </w:r>
      <w:r>
        <w:rPr>
          <w:w w:val="90"/>
        </w:rPr>
        <w:t>system</w:t>
      </w:r>
      <w:r>
        <w:rPr>
          <w:w w:val="90"/>
        </w:rPr>
        <w:t>implementation.</w:t>
      </w:r>
      <w:r>
        <w:rPr>
          <w:w w:val="90"/>
        </w:rPr>
        <w:t>Resources</w:t>
      </w:r>
      <w:r>
        <w:rPr>
          <w:w w:val="90"/>
        </w:rPr>
        <w:t>should</w:t>
      </w:r>
      <w:r>
        <w:rPr>
          <w:w w:val="90"/>
        </w:rPr>
        <w:t>be</w:t>
      </w:r>
      <w:r>
        <w:rPr>
          <w:w w:val="90"/>
        </w:rPr>
        <w:t>prioritised</w:t>
      </w:r>
      <w:r>
        <w:rPr>
          <w:w w:val="90"/>
        </w:rPr>
        <w:t>toward</w:t>
      </w:r>
      <w:r>
        <w:rPr>
          <w:w w:val="90"/>
        </w:rPr>
        <w:t>ensuring</w:t>
      </w:r>
      <w:r>
        <w:rPr>
          <w:w w:val="90"/>
        </w:rPr>
        <w:t>ease</w:t>
      </w:r>
      <w:r>
        <w:rPr>
          <w:w w:val="90"/>
        </w:rPr>
        <w:t>of</w:t>
      </w:r>
      <w:r>
        <w:rPr>
          <w:spacing w:val="-4"/>
          <w:w w:val="90"/>
        </w:rPr>
        <w:t>use,</w:t>
      </w:r>
    </w:p>
    <w:p>
      <w:pPr>
        <w:pStyle w:val="style66"/>
        <w:spacing w:before="184"/>
        <w:rPr/>
      </w:pPr>
      <w:r>
        <w:rPr>
          <w:rFonts w:ascii="Trebuchet MS" w:hAnsi="Trebuchet MS"/>
          <w:spacing w:val="-2"/>
          <w:sz w:val="12"/>
        </w:rPr>
        <w:t>379</w:t>
      </w:r>
      <w:r>
        <w:rPr>
          <w:spacing w:val="-2"/>
        </w:rPr>
        <w:t>given</w:t>
      </w:r>
      <w:r>
        <w:rPr>
          <w:spacing w:val="-2"/>
        </w:rPr>
        <w:t>the</w:t>
      </w:r>
      <w:r>
        <w:rPr>
          <w:spacing w:val="-2"/>
        </w:rPr>
        <w:t>PEOU</w:t>
      </w:r>
      <w:r>
        <w:rPr>
          <w:rFonts w:ascii="Arial" w:hAnsi="Arial"/>
          <w:i/>
          <w:spacing w:val="-2"/>
        </w:rPr>
        <w:t>→</w:t>
      </w:r>
      <w:r>
        <w:rPr>
          <w:spacing w:val="-2"/>
        </w:rPr>
        <w:t>PU</w:t>
      </w:r>
      <w:r>
        <w:rPr>
          <w:spacing w:val="-2"/>
        </w:rPr>
        <w:t>pathway’s</w:t>
      </w:r>
      <w:r>
        <w:rPr>
          <w:spacing w:val="-2"/>
        </w:rPr>
        <w:t>dominance</w:t>
      </w:r>
      <w:r>
        <w:rPr>
          <w:spacing w:val="-2"/>
        </w:rPr>
        <w:t>(</w:t>
      </w:r>
      <w:r>
        <w:rPr>
          <w:rFonts w:ascii="Times New Roman" w:hAnsi="Times New Roman"/>
          <w:i/>
          <w:spacing w:val="-2"/>
        </w:rPr>
        <w:t>R</w:t>
      </w:r>
      <w:r>
        <w:rPr>
          <w:spacing w:val="-2"/>
          <w:vertAlign w:val="superscript"/>
        </w:rPr>
        <w:t>2</w:t>
      </w:r>
      <w:r>
        <w:rPr>
          <w:rFonts w:ascii="Tahoma" w:hAnsi="Tahoma"/>
          <w:spacing w:val="-2"/>
          <w:vertAlign w:val="baseline"/>
        </w:rPr>
        <w:t>=</w:t>
      </w:r>
      <w:r>
        <w:rPr>
          <w:rFonts w:ascii="Verdana" w:hAnsi="Verdana"/>
          <w:i/>
          <w:spacing w:val="-2"/>
          <w:vertAlign w:val="baseline"/>
        </w:rPr>
        <w:t>.</w:t>
      </w:r>
      <w:r>
        <w:rPr>
          <w:spacing w:val="-2"/>
          <w:vertAlign w:val="baseline"/>
        </w:rPr>
        <w:t>601).</w:t>
      </w:r>
    </w:p>
    <w:p>
      <w:pPr>
        <w:pStyle w:val="style66"/>
        <w:tabs>
          <w:tab w:val="left" w:leader="none" w:pos="799"/>
        </w:tabs>
        <w:rPr/>
      </w:pPr>
      <w:r>
        <w:rPr>
          <w:rFonts w:ascii="Trebuchet MS"/>
          <w:spacing w:val="-5"/>
          <w:sz w:val="12"/>
        </w:rPr>
        <w:t>380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8"/>
        </w:rPr>
        <w:t>For</w:t>
      </w:r>
      <w:r>
        <w:rPr>
          <w:rFonts w:ascii="Times New Roman"/>
          <w:b/>
          <w:spacing w:val="-8"/>
        </w:rPr>
        <w:t>NBTE</w:t>
      </w:r>
      <w:r>
        <w:rPr>
          <w:spacing w:val="-8"/>
        </w:rPr>
        <w:t>,</w:t>
      </w:r>
      <w:r>
        <w:rPr>
          <w:spacing w:val="-8"/>
        </w:rPr>
        <w:t>the</w:t>
      </w:r>
      <w:r>
        <w:rPr>
          <w:spacing w:val="-8"/>
        </w:rPr>
        <w:t>findings</w:t>
      </w:r>
      <w:r>
        <w:rPr>
          <w:spacing w:val="-8"/>
        </w:rPr>
        <w:t>support</w:t>
      </w:r>
      <w:r>
        <w:rPr>
          <w:spacing w:val="-8"/>
        </w:rPr>
        <w:t>the</w:t>
      </w:r>
      <w:r>
        <w:rPr>
          <w:spacing w:val="-8"/>
        </w:rPr>
        <w:t>development</w:t>
      </w:r>
      <w:r>
        <w:rPr>
          <w:spacing w:val="-8"/>
        </w:rPr>
        <w:t>of</w:t>
      </w:r>
      <w:r>
        <w:rPr>
          <w:spacing w:val="-8"/>
        </w:rPr>
        <w:t>national</w:t>
      </w:r>
      <w:r>
        <w:rPr>
          <w:spacing w:val="-8"/>
        </w:rPr>
        <w:t>standards</w:t>
      </w:r>
      <w:r>
        <w:rPr>
          <w:spacing w:val="-8"/>
        </w:rPr>
        <w:t>for</w:t>
      </w:r>
      <w:r>
        <w:rPr>
          <w:spacing w:val="-8"/>
        </w:rPr>
        <w:t>digital</w:t>
      </w:r>
      <w:r>
        <w:rPr>
          <w:spacing w:val="-8"/>
        </w:rPr>
        <w:t>registra-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381</w:t>
      </w:r>
      <w:r>
        <w:rPr>
          <w:spacing w:val="-4"/>
        </w:rPr>
        <w:t>tion</w:t>
      </w:r>
      <w:r>
        <w:rPr>
          <w:spacing w:val="-4"/>
        </w:rPr>
        <w:t>systems</w:t>
      </w:r>
      <w:r>
        <w:rPr>
          <w:spacing w:val="-4"/>
        </w:rPr>
        <w:t>in</w:t>
      </w:r>
      <w:r>
        <w:rPr>
          <w:spacing w:val="-4"/>
        </w:rPr>
        <w:t>polytechnics.</w:t>
      </w:r>
      <w:r>
        <w:rPr>
          <w:spacing w:val="-4"/>
        </w:rPr>
        <w:t>The</w:t>
      </w:r>
      <w:r>
        <w:rPr>
          <w:spacing w:val="-4"/>
        </w:rPr>
        <w:t>inclusion</w:t>
      </w:r>
      <w:r>
        <w:rPr>
          <w:spacing w:val="-4"/>
        </w:rPr>
        <w:t>of</w:t>
      </w:r>
      <w:r>
        <w:rPr>
          <w:spacing w:val="-4"/>
        </w:rPr>
        <w:t>ICT</w:t>
      </w:r>
      <w:r>
        <w:rPr>
          <w:spacing w:val="-4"/>
        </w:rPr>
        <w:t>infrastructure</w:t>
      </w:r>
      <w:r>
        <w:rPr>
          <w:spacing w:val="-4"/>
        </w:rPr>
        <w:t>adequacy</w:t>
      </w:r>
      <w:r>
        <w:rPr>
          <w:spacing w:val="-4"/>
        </w:rPr>
        <w:t>as</w:t>
      </w:r>
      <w:r>
        <w:rPr>
          <w:spacing w:val="-4"/>
        </w:rPr>
        <w:t>an</w:t>
      </w:r>
      <w:r>
        <w:rPr>
          <w:spacing w:val="-4"/>
        </w:rPr>
        <w:t>accreditation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382</w:t>
      </w:r>
      <w:r>
        <w:rPr>
          <w:spacing w:val="-6"/>
        </w:rPr>
        <w:t>criterion</w:t>
      </w:r>
      <w:r>
        <w:rPr>
          <w:spacing w:val="-6"/>
        </w:rPr>
        <w:t>would</w:t>
      </w:r>
      <w:r>
        <w:rPr>
          <w:spacing w:val="-6"/>
        </w:rPr>
        <w:t>help</w:t>
      </w:r>
      <w:r>
        <w:rPr>
          <w:spacing w:val="-6"/>
        </w:rPr>
        <w:t>ensure</w:t>
      </w:r>
      <w:r>
        <w:rPr>
          <w:spacing w:val="-6"/>
        </w:rPr>
        <w:t>that</w:t>
      </w:r>
      <w:r>
        <w:rPr>
          <w:spacing w:val="-6"/>
        </w:rPr>
        <w:t>the</w:t>
      </w:r>
      <w:r>
        <w:rPr>
          <w:spacing w:val="-6"/>
        </w:rPr>
        <w:t>facilitating</w:t>
      </w:r>
      <w:r>
        <w:rPr>
          <w:spacing w:val="-6"/>
        </w:rPr>
        <w:t>conditions</w:t>
      </w:r>
      <w:r>
        <w:rPr>
          <w:spacing w:val="-6"/>
        </w:rPr>
        <w:t>identified</w:t>
      </w:r>
      <w:r>
        <w:rPr>
          <w:spacing w:val="-6"/>
        </w:rPr>
        <w:t>as</w:t>
      </w:r>
      <w:r>
        <w:rPr>
          <w:spacing w:val="-6"/>
        </w:rPr>
        <w:t>critical</w:t>
      </w:r>
      <w:r>
        <w:rPr>
          <w:spacing w:val="-6"/>
        </w:rPr>
        <w:t>for</w:t>
      </w:r>
      <w:r>
        <w:rPr>
          <w:spacing w:val="-6"/>
        </w:rPr>
        <w:t>staff</w:t>
      </w:r>
      <w:r>
        <w:rPr>
          <w:spacing w:val="-6"/>
        </w:rPr>
        <w:t>adop-</w:t>
      </w:r>
    </w:p>
    <w:p>
      <w:pPr>
        <w:pStyle w:val="style0"/>
        <w:spacing w:before="184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2"/>
          <w:sz w:val="12"/>
        </w:rPr>
        <w:t>383</w:t>
      </w:r>
      <w:r>
        <w:rPr>
          <w:spacing w:val="-2"/>
          <w:sz w:val="24"/>
        </w:rPr>
        <w:t>tion</w:t>
      </w:r>
      <w:r>
        <w:rPr>
          <w:spacing w:val="-2"/>
          <w:sz w:val="24"/>
        </w:rPr>
        <w:t>(</w:t>
      </w:r>
      <w:r>
        <w:rPr>
          <w:rFonts w:ascii="Calibri" w:hAnsi="Calibri"/>
          <w:i/>
          <w:spacing w:val="-2"/>
          <w:sz w:val="24"/>
        </w:rPr>
        <w:t>β</w:t>
      </w:r>
      <w:r>
        <w:rPr>
          <w:rFonts w:ascii="Tahoma" w:hAnsi="Tahoma"/>
          <w:spacing w:val="-2"/>
          <w:sz w:val="24"/>
        </w:rPr>
        <w:t>=</w:t>
      </w:r>
      <w:r>
        <w:rPr>
          <w:rFonts w:ascii="Verdana" w:hAnsi="Verdana"/>
          <w:i/>
          <w:spacing w:val="-2"/>
          <w:sz w:val="24"/>
        </w:rPr>
        <w:t>.</w:t>
      </w:r>
      <w:r>
        <w:rPr>
          <w:spacing w:val="-2"/>
          <w:sz w:val="24"/>
        </w:rPr>
        <w:t>602)</w:t>
      </w:r>
      <w:r>
        <w:rPr>
          <w:spacing w:val="-2"/>
          <w:sz w:val="24"/>
        </w:rPr>
        <w:t>are</w:t>
      </w:r>
      <w:r>
        <w:rPr>
          <w:spacing w:val="-4"/>
          <w:sz w:val="24"/>
        </w:rPr>
        <w:t>met.</w:t>
      </w:r>
    </w:p>
    <w:p>
      <w:pPr>
        <w:pStyle w:val="style0"/>
        <w:tabs>
          <w:tab w:val="left" w:leader="none" w:pos="799"/>
        </w:tabs>
        <w:spacing w:before="185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384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6"/>
          <w:sz w:val="24"/>
        </w:rPr>
        <w:t>For</w:t>
      </w:r>
      <w:r>
        <w:rPr>
          <w:rFonts w:ascii="Times New Roman"/>
          <w:b/>
          <w:spacing w:val="-6"/>
          <w:sz w:val="24"/>
        </w:rPr>
        <w:t>system</w:t>
      </w:r>
      <w:r>
        <w:rPr>
          <w:rFonts w:ascii="Times New Roman"/>
          <w:b/>
          <w:spacing w:val="-6"/>
          <w:sz w:val="24"/>
        </w:rPr>
        <w:t>designers</w:t>
      </w:r>
      <w:r>
        <w:rPr>
          <w:spacing w:val="-6"/>
          <w:sz w:val="24"/>
        </w:rPr>
        <w:t>,</w:t>
      </w:r>
      <w:r>
        <w:rPr>
          <w:spacing w:val="-6"/>
          <w:sz w:val="24"/>
        </w:rPr>
        <w:t>the</w:t>
      </w:r>
      <w:r>
        <w:rPr>
          <w:spacing w:val="-6"/>
          <w:sz w:val="24"/>
        </w:rPr>
        <w:t>results</w:t>
      </w:r>
      <w:r>
        <w:rPr>
          <w:spacing w:val="-6"/>
          <w:sz w:val="24"/>
        </w:rPr>
        <w:t>prescribe</w:t>
      </w:r>
      <w:r>
        <w:rPr>
          <w:spacing w:val="-6"/>
          <w:sz w:val="24"/>
        </w:rPr>
        <w:t>an</w:t>
      </w:r>
      <w:r>
        <w:rPr>
          <w:spacing w:val="-6"/>
          <w:sz w:val="24"/>
        </w:rPr>
        <w:t>intuitive,</w:t>
      </w:r>
      <w:r>
        <w:rPr>
          <w:spacing w:val="-6"/>
          <w:sz w:val="24"/>
        </w:rPr>
        <w:t>mobile-responsive</w:t>
      </w:r>
      <w:r>
        <w:rPr>
          <w:spacing w:val="-6"/>
          <w:sz w:val="24"/>
        </w:rPr>
        <w:t>interface</w:t>
      </w:r>
      <w:r>
        <w:rPr>
          <w:spacing w:val="-6"/>
          <w:sz w:val="24"/>
        </w:rPr>
        <w:t>with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385</w:t>
      </w:r>
      <w:r>
        <w:rPr>
          <w:w w:val="90"/>
        </w:rPr>
        <w:t>offline/low-bandwidth</w:t>
      </w:r>
      <w:r>
        <w:rPr>
          <w:w w:val="90"/>
        </w:rPr>
        <w:t>support.</w:t>
      </w:r>
      <w:r>
        <w:rPr>
          <w:w w:val="90"/>
        </w:rPr>
        <w:t>Given</w:t>
      </w:r>
      <w:r>
        <w:rPr>
          <w:w w:val="90"/>
        </w:rPr>
        <w:t>that</w:t>
      </w:r>
      <w:r>
        <w:rPr>
          <w:w w:val="90"/>
        </w:rPr>
        <w:t>85.5%</w:t>
      </w:r>
      <w:r>
        <w:rPr>
          <w:w w:val="90"/>
        </w:rPr>
        <w:t>of</w:t>
      </w:r>
      <w:r>
        <w:rPr>
          <w:w w:val="90"/>
        </w:rPr>
        <w:t>respondents</w:t>
      </w:r>
      <w:r>
        <w:rPr>
          <w:w w:val="90"/>
        </w:rPr>
        <w:t>owned</w:t>
      </w:r>
      <w:r>
        <w:rPr>
          <w:w w:val="90"/>
        </w:rPr>
        <w:t>smartphones</w:t>
      </w:r>
      <w:r>
        <w:rPr>
          <w:w w:val="90"/>
        </w:rPr>
        <w:t>but</w:t>
      </w:r>
      <w:r>
        <w:rPr>
          <w:spacing w:val="-4"/>
          <w:w w:val="90"/>
        </w:rPr>
        <w:t>only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386</w:t>
      </w:r>
      <w:r>
        <w:rPr>
          <w:w w:val="90"/>
        </w:rPr>
        <w:t>69%</w:t>
      </w:r>
      <w:r>
        <w:rPr>
          <w:w w:val="90"/>
        </w:rPr>
        <w:t>had</w:t>
      </w:r>
      <w:r>
        <w:rPr>
          <w:w w:val="90"/>
        </w:rPr>
        <w:t>regular</w:t>
      </w:r>
      <w:r>
        <w:rPr>
          <w:w w:val="90"/>
        </w:rPr>
        <w:t>internet</w:t>
      </w:r>
      <w:r>
        <w:rPr>
          <w:w w:val="90"/>
        </w:rPr>
        <w:t>access,</w:t>
      </w:r>
      <w:r>
        <w:rPr>
          <w:w w:val="90"/>
        </w:rPr>
        <w:t>a</w:t>
      </w:r>
      <w:r>
        <w:rPr>
          <w:w w:val="90"/>
        </w:rPr>
        <w:t>progressive</w:t>
      </w:r>
      <w:r>
        <w:rPr>
          <w:w w:val="90"/>
        </w:rPr>
        <w:t>web</w:t>
      </w:r>
      <w:r>
        <w:rPr>
          <w:w w:val="90"/>
        </w:rPr>
        <w:t>application</w:t>
      </w:r>
      <w:r>
        <w:rPr>
          <w:w w:val="90"/>
        </w:rPr>
        <w:t>architecture</w:t>
      </w:r>
      <w:r>
        <w:rPr>
          <w:w w:val="90"/>
        </w:rPr>
        <w:t>with</w:t>
      </w:r>
      <w:r>
        <w:rPr>
          <w:w w:val="90"/>
        </w:rPr>
        <w:t>offline</w:t>
      </w:r>
      <w:r>
        <w:rPr>
          <w:spacing w:val="-2"/>
          <w:w w:val="90"/>
        </w:rPr>
        <w:t>caching</w:t>
      </w:r>
    </w:p>
    <w:p>
      <w:pPr>
        <w:pStyle w:val="style0"/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z w:val="12"/>
        </w:rPr>
        <w:t>387</w:t>
      </w:r>
      <w:r>
        <w:rPr>
          <w:sz w:val="24"/>
        </w:rPr>
        <w:t>is</w:t>
      </w:r>
      <w:r>
        <w:rPr>
          <w:spacing w:val="-2"/>
          <w:sz w:val="24"/>
        </w:rPr>
        <w:t>advisable.</w:t>
      </w:r>
    </w:p>
    <w:p>
      <w:pPr>
        <w:pStyle w:val="style0"/>
        <w:tabs>
          <w:tab w:val="left" w:leader="none" w:pos="799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388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4"/>
          <w:sz w:val="24"/>
        </w:rPr>
        <w:t>For</w:t>
      </w:r>
      <w:r>
        <w:rPr>
          <w:rFonts w:ascii="Times New Roman"/>
          <w:b/>
          <w:spacing w:val="-4"/>
          <w:sz w:val="24"/>
        </w:rPr>
        <w:t>training</w:t>
      </w:r>
      <w:r>
        <w:rPr>
          <w:rFonts w:ascii="Times New Roman"/>
          <w:b/>
          <w:spacing w:val="-4"/>
          <w:sz w:val="24"/>
        </w:rPr>
        <w:t>and</w:t>
      </w:r>
      <w:r>
        <w:rPr>
          <w:rFonts w:ascii="Times New Roman"/>
          <w:b/>
          <w:spacing w:val="-4"/>
          <w:sz w:val="24"/>
        </w:rPr>
        <w:t>change</w:t>
      </w:r>
      <w:r>
        <w:rPr>
          <w:rFonts w:ascii="Times New Roman"/>
          <w:b/>
          <w:spacing w:val="-4"/>
          <w:sz w:val="24"/>
        </w:rPr>
        <w:t>management</w:t>
      </w:r>
      <w:r>
        <w:rPr>
          <w:spacing w:val="-4"/>
          <w:sz w:val="24"/>
        </w:rPr>
        <w:t>,</w:t>
      </w:r>
      <w:r>
        <w:rPr>
          <w:spacing w:val="-4"/>
          <w:sz w:val="24"/>
        </w:rPr>
        <w:t>the</w:t>
      </w:r>
      <w:r>
        <w:rPr>
          <w:spacing w:val="-4"/>
          <w:sz w:val="24"/>
        </w:rPr>
        <w:t>significant</w:t>
      </w:r>
      <w:r>
        <w:rPr>
          <w:spacing w:val="-4"/>
          <w:sz w:val="24"/>
        </w:rPr>
        <w:t>PEOU</w:t>
      </w:r>
      <w:r>
        <w:rPr>
          <w:spacing w:val="-4"/>
          <w:sz w:val="24"/>
        </w:rPr>
        <w:t>difference</w:t>
      </w:r>
      <w:r>
        <w:rPr>
          <w:spacing w:val="-4"/>
          <w:sz w:val="24"/>
        </w:rPr>
        <w:t>between</w:t>
      </w:r>
      <w:r>
        <w:rPr>
          <w:spacing w:val="-4"/>
          <w:sz w:val="24"/>
        </w:rPr>
        <w:t>students</w:t>
      </w:r>
    </w:p>
    <w:p>
      <w:pPr>
        <w:pStyle w:val="style66"/>
        <w:spacing w:before="183"/>
        <w:rPr/>
      </w:pPr>
      <w:r>
        <w:rPr>
          <w:rFonts w:ascii="Trebuchet MS"/>
          <w:spacing w:val="-6"/>
          <w:sz w:val="12"/>
        </w:rPr>
        <w:t>389</w:t>
      </w:r>
      <w:r>
        <w:rPr>
          <w:spacing w:val="-6"/>
        </w:rPr>
        <w:t>and</w:t>
      </w:r>
      <w:r>
        <w:rPr>
          <w:spacing w:val="-6"/>
        </w:rPr>
        <w:t>staff</w:t>
      </w:r>
      <w:r>
        <w:rPr>
          <w:spacing w:val="-6"/>
        </w:rPr>
        <w:t>(</w:t>
      </w:r>
      <w:r>
        <w:rPr>
          <w:rFonts w:ascii="Times New Roman"/>
          <w:i/>
          <w:spacing w:val="-6"/>
        </w:rPr>
        <w:t>p</w:t>
      </w:r>
      <w:r>
        <w:rPr>
          <w:rFonts w:ascii="Tahoma"/>
          <w:spacing w:val="-6"/>
        </w:rPr>
        <w:t>=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020)</w:t>
      </w:r>
      <w:r>
        <w:rPr>
          <w:spacing w:val="-6"/>
        </w:rPr>
        <w:t>mandates</w:t>
      </w:r>
      <w:r>
        <w:rPr>
          <w:spacing w:val="-6"/>
        </w:rPr>
        <w:t>a</w:t>
      </w:r>
      <w:r>
        <w:rPr>
          <w:spacing w:val="-6"/>
        </w:rPr>
        <w:t>differentiated</w:t>
      </w:r>
      <w:r>
        <w:rPr>
          <w:spacing w:val="-6"/>
        </w:rPr>
        <w:t>training</w:t>
      </w:r>
      <w:r>
        <w:rPr>
          <w:spacing w:val="-6"/>
        </w:rPr>
        <w:t>strategy.</w:t>
      </w:r>
      <w:r>
        <w:rPr>
          <w:spacing w:val="-6"/>
        </w:rPr>
        <w:t>Staff</w:t>
      </w:r>
      <w:r>
        <w:rPr>
          <w:spacing w:val="-6"/>
        </w:rPr>
        <w:t>require</w:t>
      </w:r>
      <w:r>
        <w:rPr>
          <w:spacing w:val="-6"/>
        </w:rPr>
        <w:t>more</w:t>
      </w:r>
      <w:r>
        <w:rPr>
          <w:spacing w:val="-6"/>
        </w:rPr>
        <w:t>intensive,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390</w:t>
      </w:r>
      <w:r>
        <w:rPr>
          <w:spacing w:val="-4"/>
        </w:rPr>
        <w:t>hands-on</w:t>
      </w:r>
      <w:r>
        <w:rPr>
          <w:spacing w:val="-4"/>
        </w:rPr>
        <w:t>digital</w:t>
      </w:r>
      <w:r>
        <w:rPr>
          <w:spacing w:val="-4"/>
        </w:rPr>
        <w:t>literacy</w:t>
      </w:r>
      <w:r>
        <w:rPr>
          <w:spacing w:val="-4"/>
        </w:rPr>
        <w:t>programmes,</w:t>
      </w:r>
      <w:r>
        <w:rPr>
          <w:spacing w:val="-4"/>
        </w:rPr>
        <w:t>while</w:t>
      </w:r>
      <w:r>
        <w:rPr>
          <w:spacing w:val="-4"/>
        </w:rPr>
        <w:t>students</w:t>
      </w:r>
      <w:r>
        <w:rPr>
          <w:spacing w:val="-4"/>
        </w:rPr>
        <w:t>may</w:t>
      </w:r>
      <w:r>
        <w:rPr>
          <w:spacing w:val="-4"/>
        </w:rPr>
        <w:t>benefit</w:t>
      </w:r>
      <w:r>
        <w:rPr>
          <w:spacing w:val="-4"/>
        </w:rPr>
        <w:t>from</w:t>
      </w:r>
      <w:r>
        <w:rPr>
          <w:spacing w:val="-4"/>
        </w:rPr>
        <w:t>peer-led</w:t>
      </w:r>
      <w:r>
        <w:rPr>
          <w:spacing w:val="-4"/>
        </w:rPr>
        <w:t>orientation</w:t>
      </w:r>
    </w:p>
    <w:p>
      <w:pPr>
        <w:pStyle w:val="style66"/>
        <w:spacing w:before="183"/>
        <w:rPr/>
      </w:pPr>
      <w:r>
        <w:rPr>
          <w:rFonts w:ascii="Trebuchet MS" w:hAnsi="Trebuchet MS"/>
          <w:spacing w:val="-4"/>
          <w:sz w:val="12"/>
        </w:rPr>
        <w:t>391</w:t>
      </w:r>
      <w:r>
        <w:rPr>
          <w:spacing w:val="-4"/>
        </w:rPr>
        <w:t>sessions.</w:t>
      </w:r>
      <w:r>
        <w:rPr>
          <w:spacing w:val="-4"/>
        </w:rPr>
        <w:t>The</w:t>
      </w:r>
      <w:r>
        <w:rPr>
          <w:spacing w:val="-4"/>
        </w:rPr>
        <w:t>significant</w:t>
      </w:r>
      <w:r>
        <w:rPr>
          <w:spacing w:val="-4"/>
        </w:rPr>
        <w:t>role</w:t>
      </w:r>
      <w:r>
        <w:rPr>
          <w:spacing w:val="-4"/>
        </w:rPr>
        <w:t>of</w:t>
      </w:r>
      <w:r>
        <w:rPr>
          <w:spacing w:val="-4"/>
        </w:rPr>
        <w:t>social</w:t>
      </w:r>
      <w:r>
        <w:rPr>
          <w:spacing w:val="-4"/>
        </w:rPr>
        <w:t>influence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634)</w:t>
      </w:r>
      <w:r>
        <w:rPr>
          <w:spacing w:val="-4"/>
        </w:rPr>
        <w:t>further</w:t>
      </w:r>
      <w:r>
        <w:rPr>
          <w:spacing w:val="-4"/>
        </w:rPr>
        <w:t>suggests</w:t>
      </w:r>
      <w:r>
        <w:rPr>
          <w:spacing w:val="-4"/>
        </w:rPr>
        <w:t>that</w:t>
      </w:r>
      <w:r>
        <w:rPr>
          <w:spacing w:val="-4"/>
        </w:rPr>
        <w:t>visible</w:t>
      </w:r>
      <w:r>
        <w:rPr>
          <w:spacing w:val="-5"/>
        </w:rPr>
        <w:t>en-</w:t>
      </w:r>
    </w:p>
    <w:p>
      <w:pPr>
        <w:pStyle w:val="style66"/>
        <w:spacing w:before="186"/>
        <w:rPr/>
      </w:pPr>
      <w:r>
        <w:rPr>
          <w:rFonts w:ascii="Trebuchet MS"/>
          <w:w w:val="90"/>
          <w:sz w:val="12"/>
        </w:rPr>
        <w:t>392</w:t>
      </w:r>
      <w:r>
        <w:rPr>
          <w:w w:val="90"/>
        </w:rPr>
        <w:t>dorsement</w:t>
      </w:r>
      <w:r>
        <w:rPr>
          <w:w w:val="90"/>
        </w:rPr>
        <w:t>by</w:t>
      </w:r>
      <w:r>
        <w:rPr>
          <w:w w:val="90"/>
        </w:rPr>
        <w:t>institutional</w:t>
      </w:r>
      <w:r>
        <w:rPr>
          <w:w w:val="90"/>
        </w:rPr>
        <w:t>leaders</w:t>
      </w:r>
      <w:r>
        <w:rPr>
          <w:w w:val="90"/>
        </w:rPr>
        <w:t>and</w:t>
      </w:r>
      <w:r>
        <w:rPr>
          <w:w w:val="90"/>
        </w:rPr>
        <w:t>the</w:t>
      </w:r>
      <w:r>
        <w:rPr>
          <w:w w:val="90"/>
        </w:rPr>
        <w:t>use</w:t>
      </w:r>
      <w:r>
        <w:rPr>
          <w:w w:val="90"/>
        </w:rPr>
        <w:t>of</w:t>
      </w:r>
      <w:r>
        <w:rPr>
          <w:w w:val="90"/>
        </w:rPr>
        <w:t>student</w:t>
      </w:r>
      <w:r>
        <w:rPr>
          <w:w w:val="90"/>
        </w:rPr>
        <w:t>and</w:t>
      </w:r>
      <w:r>
        <w:rPr>
          <w:w w:val="90"/>
        </w:rPr>
        <w:t>staff</w:t>
      </w:r>
      <w:r>
        <w:rPr>
          <w:w w:val="90"/>
        </w:rPr>
        <w:t>champions</w:t>
      </w:r>
      <w:r>
        <w:rPr>
          <w:w w:val="90"/>
        </w:rPr>
        <w:t>would</w:t>
      </w:r>
      <w:r>
        <w:rPr>
          <w:spacing w:val="-2"/>
          <w:w w:val="90"/>
        </w:rPr>
        <w:t>accelerate</w:t>
      </w:r>
    </w:p>
    <w:p>
      <w:pPr>
        <w:pStyle w:val="style66"/>
        <w:spacing w:after="0"/>
        <w:rPr/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0"/>
        <w:spacing w:before="73"/>
        <w:ind w:left="58" w:right="0" w:firstLine="0"/>
        <w:jc w:val="left"/>
        <w:rPr>
          <w:sz w:val="24"/>
        </w:rPr>
      </w:pPr>
      <w:r>
        <w:rPr>
          <w:rFonts w:ascii="Trebuchet MS"/>
          <w:sz w:val="12"/>
        </w:rPr>
        <w:t>393</w:t>
      </w:r>
      <w:r>
        <w:rPr>
          <w:spacing w:val="-2"/>
          <w:sz w:val="24"/>
        </w:rPr>
        <w:t>adoption.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394</w:t>
      </w:r>
      <w:bookmarkStart w:id="44" w:name="The Role of Facilitating Conditions"/>
      <w:bookmarkEnd w:id="44"/>
      <w:r>
        <w:rPr>
          <w:spacing w:val="-5"/>
        </w:rPr>
        <w:t>5.4</w:t>
      </w:r>
      <w:r>
        <w:tab/>
      </w:r>
      <w:r>
        <w:t>The</w:t>
      </w:r>
      <w:r>
        <w:t>Role</w:t>
      </w:r>
      <w:r>
        <w:t>of</w:t>
      </w:r>
      <w:r>
        <w:t>Facilitating</w:t>
      </w:r>
      <w:r>
        <w:rPr>
          <w:spacing w:val="-2"/>
        </w:rPr>
        <w:t>Conditions</w:t>
      </w:r>
    </w:p>
    <w:p>
      <w:pPr>
        <w:pStyle w:val="style66"/>
        <w:spacing w:before="16"/>
        <w:ind w:left="0"/>
        <w:rPr>
          <w:rFonts w:ascii="Times New Roman"/>
          <w:b/>
          <w:sz w:val="28"/>
        </w:rPr>
      </w:pPr>
    </w:p>
    <w:p>
      <w:pPr>
        <w:pStyle w:val="style66"/>
        <w:spacing w:before="0"/>
        <w:rPr/>
      </w:pPr>
      <w:r>
        <w:rPr>
          <w:rFonts w:ascii="Trebuchet MS" w:hAnsi="Trebuchet MS"/>
          <w:spacing w:val="-6"/>
          <w:sz w:val="12"/>
        </w:rPr>
        <w:t>395</w:t>
      </w:r>
      <w:r>
        <w:rPr>
          <w:spacing w:val="-6"/>
        </w:rPr>
        <w:t>Facilitating Conditions</w:t>
      </w:r>
      <w:r>
        <w:rPr>
          <w:spacing w:val="-6"/>
        </w:rPr>
        <w:t>emerged</w:t>
      </w:r>
      <w:r>
        <w:rPr>
          <w:spacing w:val="-6"/>
        </w:rPr>
        <w:t>as</w:t>
      </w:r>
      <w:r>
        <w:rPr>
          <w:spacing w:val="-6"/>
        </w:rPr>
        <w:t>the</w:t>
      </w:r>
      <w:r>
        <w:rPr>
          <w:spacing w:val="-6"/>
        </w:rPr>
        <w:t>strongest</w:t>
      </w:r>
      <w:r>
        <w:rPr>
          <w:spacing w:val="-6"/>
        </w:rPr>
        <w:t>predictor</w:t>
      </w:r>
      <w:r>
        <w:rPr>
          <w:spacing w:val="-6"/>
        </w:rPr>
        <w:t>of</w:t>
      </w:r>
      <w:r>
        <w:rPr>
          <w:spacing w:val="-6"/>
        </w:rPr>
        <w:t>staff</w:t>
      </w:r>
      <w:r>
        <w:rPr>
          <w:spacing w:val="-6"/>
        </w:rPr>
        <w:t>BI</w:t>
      </w:r>
      <w:r>
        <w:rPr>
          <w:spacing w:val="-6"/>
        </w:rPr>
        <w:t>(</w:t>
      </w:r>
      <w:r>
        <w:rPr>
          <w:rFonts w:ascii="Calibri" w:hAnsi="Calibri"/>
          <w:i/>
          <w:spacing w:val="-6"/>
        </w:rPr>
        <w:t>β</w:t>
      </w:r>
      <w:r>
        <w:rPr>
          <w:rFonts w:ascii="Tahoma" w:hAnsi="Tahoma"/>
          <w:spacing w:val="-6"/>
        </w:rPr>
        <w:t>=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602)</w:t>
      </w:r>
      <w:r>
        <w:rPr>
          <w:spacing w:val="-6"/>
        </w:rPr>
        <w:t>and</w:t>
      </w:r>
      <w:r>
        <w:rPr>
          <w:spacing w:val="-6"/>
        </w:rPr>
        <w:t>the</w:t>
      </w:r>
      <w:r>
        <w:rPr>
          <w:spacing w:val="-6"/>
        </w:rPr>
        <w:t>weak-</w:t>
      </w:r>
    </w:p>
    <w:p>
      <w:pPr>
        <w:pStyle w:val="style66"/>
        <w:spacing w:before="172"/>
        <w:rPr/>
      </w:pPr>
      <w:r>
        <w:rPr>
          <w:rFonts w:ascii="Trebuchet MS" w:hAnsi="Trebuchet MS"/>
          <w:spacing w:val="-4"/>
          <w:sz w:val="12"/>
        </w:rPr>
        <w:t>396</w:t>
      </w:r>
      <w:r>
        <w:rPr>
          <w:spacing w:val="-4"/>
        </w:rPr>
        <w:t>est</w:t>
      </w:r>
      <w:r>
        <w:rPr>
          <w:spacing w:val="-4"/>
        </w:rPr>
        <w:t>for</w:t>
      </w:r>
      <w:r>
        <w:rPr>
          <w:spacing w:val="-4"/>
        </w:rPr>
        <w:t>students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516)—a</w:t>
      </w:r>
      <w:r>
        <w:rPr>
          <w:spacing w:val="-4"/>
        </w:rPr>
        <w:t>divergence</w:t>
      </w:r>
      <w:r>
        <w:rPr>
          <w:spacing w:val="-4"/>
        </w:rPr>
        <w:t>with</w:t>
      </w:r>
      <w:r>
        <w:rPr>
          <w:spacing w:val="-4"/>
        </w:rPr>
        <w:t>clear</w:t>
      </w:r>
      <w:r>
        <w:rPr>
          <w:spacing w:val="-4"/>
        </w:rPr>
        <w:t>policy</w:t>
      </w:r>
      <w:r>
        <w:rPr>
          <w:spacing w:val="-4"/>
        </w:rPr>
        <w:t>implications.</w:t>
      </w:r>
      <w:r>
        <w:rPr>
          <w:spacing w:val="-4"/>
        </w:rPr>
        <w:t>For</w:t>
      </w:r>
      <w:r>
        <w:rPr>
          <w:spacing w:val="-4"/>
        </w:rPr>
        <w:t>staff,</w:t>
      </w:r>
      <w:r>
        <w:rPr>
          <w:spacing w:val="-4"/>
        </w:rPr>
        <w:t>access</w:t>
      </w:r>
      <w:r>
        <w:rPr>
          <w:spacing w:val="-5"/>
        </w:rPr>
        <w:t>to</w:t>
      </w:r>
    </w:p>
    <w:p>
      <w:pPr>
        <w:pStyle w:val="style66"/>
        <w:spacing w:before="186"/>
        <w:rPr/>
      </w:pPr>
      <w:r>
        <w:rPr>
          <w:rFonts w:ascii="Trebuchet MS"/>
          <w:w w:val="90"/>
          <w:sz w:val="12"/>
        </w:rPr>
        <w:t>397</w:t>
      </w:r>
      <w:r>
        <w:rPr>
          <w:w w:val="90"/>
        </w:rPr>
        <w:t>reliable</w:t>
      </w:r>
      <w:r>
        <w:rPr>
          <w:w w:val="90"/>
        </w:rPr>
        <w:t>computing</w:t>
      </w:r>
      <w:r>
        <w:rPr>
          <w:w w:val="90"/>
        </w:rPr>
        <w:t>equipment,</w:t>
      </w:r>
      <w:r>
        <w:rPr>
          <w:w w:val="90"/>
        </w:rPr>
        <w:t>stable</w:t>
      </w:r>
      <w:r>
        <w:rPr>
          <w:w w:val="90"/>
        </w:rPr>
        <w:t>internet</w:t>
      </w:r>
      <w:r>
        <w:rPr>
          <w:w w:val="90"/>
        </w:rPr>
        <w:t>connectivity,</w:t>
      </w:r>
      <w:r>
        <w:rPr>
          <w:w w:val="90"/>
        </w:rPr>
        <w:t>technical</w:t>
      </w:r>
      <w:r>
        <w:rPr>
          <w:w w:val="90"/>
        </w:rPr>
        <w:t>support,</w:t>
      </w:r>
      <w:r>
        <w:rPr>
          <w:w w:val="90"/>
        </w:rPr>
        <w:t>and</w:t>
      </w:r>
      <w:r>
        <w:rPr>
          <w:w w:val="90"/>
        </w:rPr>
        <w:t>system</w:t>
      </w:r>
      <w:r>
        <w:rPr>
          <w:spacing w:val="-4"/>
          <w:w w:val="90"/>
        </w:rPr>
        <w:t>com-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398</w:t>
      </w:r>
      <w:r>
        <w:rPr>
          <w:w w:val="90"/>
        </w:rPr>
        <w:t>patibility</w:t>
      </w:r>
      <w:r>
        <w:rPr>
          <w:w w:val="90"/>
        </w:rPr>
        <w:t>with</w:t>
      </w:r>
      <w:r>
        <w:rPr>
          <w:w w:val="90"/>
        </w:rPr>
        <w:t>existing</w:t>
      </w:r>
      <w:r>
        <w:rPr>
          <w:w w:val="90"/>
        </w:rPr>
        <w:t>institutional</w:t>
      </w:r>
      <w:r>
        <w:rPr>
          <w:w w:val="90"/>
        </w:rPr>
        <w:t>processes</w:t>
      </w:r>
      <w:r>
        <w:rPr>
          <w:w w:val="90"/>
        </w:rPr>
        <w:t>are</w:t>
      </w:r>
      <w:r>
        <w:rPr>
          <w:w w:val="90"/>
        </w:rPr>
        <w:t>not</w:t>
      </w:r>
      <w:r>
        <w:rPr>
          <w:w w:val="90"/>
        </w:rPr>
        <w:t>merely</w:t>
      </w:r>
      <w:r>
        <w:rPr>
          <w:w w:val="90"/>
        </w:rPr>
        <w:t>desirable</w:t>
      </w:r>
      <w:r>
        <w:rPr>
          <w:w w:val="90"/>
        </w:rPr>
        <w:t>but</w:t>
      </w:r>
      <w:r>
        <w:rPr>
          <w:w w:val="90"/>
        </w:rPr>
        <w:t>essential</w:t>
      </w:r>
      <w:r>
        <w:rPr>
          <w:spacing w:val="-2"/>
          <w:w w:val="90"/>
        </w:rPr>
        <w:t>precondi-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399</w:t>
      </w:r>
      <w:r>
        <w:rPr>
          <w:w w:val="90"/>
        </w:rPr>
        <w:t>tions</w:t>
      </w:r>
      <w:r>
        <w:rPr>
          <w:w w:val="90"/>
        </w:rPr>
        <w:t>for</w:t>
      </w:r>
      <w:r>
        <w:rPr>
          <w:w w:val="90"/>
        </w:rPr>
        <w:t>adoption.</w:t>
      </w:r>
      <w:r>
        <w:rPr>
          <w:w w:val="90"/>
        </w:rPr>
        <w:t>This</w:t>
      </w:r>
      <w:r>
        <w:rPr>
          <w:w w:val="90"/>
        </w:rPr>
        <w:t>finding</w:t>
      </w:r>
      <w:r>
        <w:rPr>
          <w:w w:val="90"/>
        </w:rPr>
        <w:t>resonates</w:t>
      </w:r>
      <w:r>
        <w:rPr>
          <w:w w:val="90"/>
        </w:rPr>
        <w:t>with</w:t>
      </w:r>
      <w:r>
        <w:rPr>
          <w:w w:val="90"/>
        </w:rPr>
        <w:t>the</w:t>
      </w:r>
      <w:r>
        <w:rPr>
          <w:w w:val="90"/>
        </w:rPr>
        <w:t>broader</w:t>
      </w:r>
      <w:r>
        <w:rPr>
          <w:w w:val="90"/>
        </w:rPr>
        <w:t>literature</w:t>
      </w:r>
      <w:r>
        <w:rPr>
          <w:w w:val="90"/>
        </w:rPr>
        <w:t>on</w:t>
      </w:r>
      <w:r>
        <w:rPr>
          <w:w w:val="90"/>
        </w:rPr>
        <w:t>technology</w:t>
      </w:r>
      <w:r>
        <w:rPr>
          <w:spacing w:val="-2"/>
          <w:w w:val="90"/>
        </w:rPr>
        <w:t>deployment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400</w:t>
      </w:r>
      <w:r>
        <w:rPr>
          <w:spacing w:val="-4"/>
        </w:rPr>
        <w:t>in</w:t>
      </w:r>
      <w:r>
        <w:rPr>
          <w:spacing w:val="-4"/>
        </w:rPr>
        <w:t>resource-constrained</w:t>
      </w:r>
      <w:r>
        <w:rPr>
          <w:spacing w:val="-4"/>
        </w:rPr>
        <w:t>settings</w:t>
      </w:r>
      <w:r>
        <w:rPr>
          <w:spacing w:val="-4"/>
        </w:rPr>
        <w:t>(Adarkwah,</w:t>
      </w:r>
      <w:r>
        <w:rPr/>
        <w:fldChar w:fldCharType="begin"/>
      </w:r>
      <w:r>
        <w:instrText xml:space="preserve"> HYPERLINK \l "_bookmark18" </w:instrText>
      </w:r>
      <w:r>
        <w:rPr/>
        <w:fldChar w:fldCharType="separate"/>
      </w:r>
      <w:r>
        <w:rPr>
          <w:color w:val="000099"/>
          <w:spacing w:val="-4"/>
        </w:rPr>
        <w:t>2021</w:t>
      </w:r>
      <w:r>
        <w:rPr/>
        <w:fldChar w:fldCharType="end"/>
      </w:r>
      <w:r>
        <w:rPr>
          <w:spacing w:val="-4"/>
        </w:rPr>
        <w:t>;</w:t>
      </w:r>
      <w:r>
        <w:rPr>
          <w:spacing w:val="-4"/>
        </w:rPr>
        <w:t>Mtebe</w:t>
      </w:r>
      <w:r>
        <w:rPr>
          <w:spacing w:val="-4"/>
        </w:rPr>
        <w:t>&amp;</w:t>
      </w:r>
      <w:r>
        <w:rPr>
          <w:spacing w:val="-4"/>
        </w:rPr>
        <w:t>Raisamo,</w:t>
      </w:r>
      <w:r>
        <w:rPr/>
        <w:fldChar w:fldCharType="begin"/>
      </w:r>
      <w:r>
        <w:instrText xml:space="preserve"> HYPERLINK \l "_bookmark42" </w:instrText>
      </w:r>
      <w:r>
        <w:rPr/>
        <w:fldChar w:fldCharType="separate"/>
      </w:r>
      <w:r>
        <w:rPr>
          <w:color w:val="000099"/>
          <w:spacing w:val="-4"/>
        </w:rPr>
        <w:t>2014</w:t>
      </w:r>
      <w:r>
        <w:rPr/>
        <w:fldChar w:fldCharType="end"/>
      </w:r>
      <w:r>
        <w:rPr>
          <w:spacing w:val="-4"/>
        </w:rPr>
        <w:t>;</w:t>
      </w:r>
      <w:r>
        <w:rPr>
          <w:spacing w:val="-4"/>
        </w:rPr>
        <w:t>Ogbonnaya</w:t>
      </w:r>
      <w:r>
        <w:rPr>
          <w:spacing w:val="-5"/>
        </w:rPr>
        <w:t>et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401</w:t>
      </w:r>
      <w:r>
        <w:rPr>
          <w:spacing w:val="-4"/>
        </w:rPr>
        <w:t>al.,</w:t>
      </w:r>
      <w:r>
        <w:rPr/>
        <w:fldChar w:fldCharType="begin"/>
      </w:r>
      <w:r>
        <w:instrText xml:space="preserve"> HYPERLINK \l "_bookmark45" </w:instrText>
      </w:r>
      <w:r>
        <w:rPr/>
        <w:fldChar w:fldCharType="separate"/>
      </w:r>
      <w:r>
        <w:rPr>
          <w:color w:val="000099"/>
          <w:spacing w:val="-4"/>
        </w:rPr>
        <w:t>2023</w:t>
      </w:r>
      <w:r>
        <w:rPr/>
        <w:fldChar w:fldCharType="end"/>
      </w:r>
      <w:r>
        <w:rPr>
          <w:spacing w:val="-4"/>
        </w:rPr>
        <w:t>)</w:t>
      </w:r>
      <w:r>
        <w:rPr>
          <w:spacing w:val="-4"/>
        </w:rPr>
        <w:t>and</w:t>
      </w:r>
      <w:r>
        <w:rPr>
          <w:spacing w:val="-4"/>
        </w:rPr>
        <w:t>underscores</w:t>
      </w:r>
      <w:r>
        <w:rPr>
          <w:spacing w:val="-4"/>
        </w:rPr>
        <w:t>the</w:t>
      </w:r>
      <w:r>
        <w:rPr>
          <w:spacing w:val="-4"/>
        </w:rPr>
        <w:t>need</w:t>
      </w:r>
      <w:r>
        <w:rPr>
          <w:spacing w:val="-4"/>
        </w:rPr>
        <w:t>for</w:t>
      </w:r>
      <w:r>
        <w:rPr>
          <w:spacing w:val="-4"/>
        </w:rPr>
        <w:t>infrastructure</w:t>
      </w:r>
      <w:r>
        <w:rPr>
          <w:spacing w:val="-4"/>
        </w:rPr>
        <w:t>investment</w:t>
      </w:r>
      <w:r>
        <w:rPr>
          <w:rFonts w:ascii="Times New Roman"/>
          <w:i/>
          <w:spacing w:val="-4"/>
        </w:rPr>
        <w:t>prior</w:t>
      </w:r>
      <w:r>
        <w:rPr>
          <w:rFonts w:ascii="Times New Roman"/>
          <w:i/>
          <w:spacing w:val="-4"/>
        </w:rPr>
        <w:t>to</w:t>
      </w:r>
      <w:r>
        <w:rPr>
          <w:spacing w:val="-4"/>
        </w:rPr>
        <w:t>system</w:t>
      </w:r>
      <w:r>
        <w:rPr>
          <w:spacing w:val="-4"/>
        </w:rPr>
        <w:t>rollout.</w:t>
      </w:r>
      <w:r>
        <w:rPr>
          <w:spacing w:val="-10"/>
        </w:rPr>
        <w:t>A</w:t>
      </w:r>
    </w:p>
    <w:p>
      <w:pPr>
        <w:pStyle w:val="style66"/>
        <w:rPr/>
      </w:pPr>
      <w:r>
        <w:rPr>
          <w:rFonts w:ascii="Trebuchet MS" w:hAnsi="Trebuchet MS"/>
          <w:w w:val="90"/>
          <w:sz w:val="12"/>
        </w:rPr>
        <w:t>402</w:t>
      </w:r>
      <w:r>
        <w:rPr>
          <w:w w:val="90"/>
        </w:rPr>
        <w:t>phased</w:t>
      </w:r>
      <w:r>
        <w:rPr>
          <w:w w:val="90"/>
        </w:rPr>
        <w:t>implementation</w:t>
      </w:r>
      <w:r>
        <w:rPr>
          <w:w w:val="90"/>
        </w:rPr>
        <w:t>strategy—beginning</w:t>
      </w:r>
      <w:r>
        <w:rPr>
          <w:w w:val="90"/>
        </w:rPr>
        <w:t>with</w:t>
      </w:r>
      <w:r>
        <w:rPr>
          <w:w w:val="90"/>
        </w:rPr>
        <w:t>departments</w:t>
      </w:r>
      <w:r>
        <w:rPr>
          <w:w w:val="90"/>
        </w:rPr>
        <w:t>that</w:t>
      </w:r>
      <w:r>
        <w:rPr>
          <w:w w:val="90"/>
        </w:rPr>
        <w:t>already</w:t>
      </w:r>
      <w:r>
        <w:rPr>
          <w:w w:val="90"/>
        </w:rPr>
        <w:t>possess</w:t>
      </w:r>
      <w:r>
        <w:rPr>
          <w:spacing w:val="-2"/>
          <w:w w:val="90"/>
        </w:rPr>
        <w:t>adequate</w:t>
      </w:r>
    </w:p>
    <w:p>
      <w:pPr>
        <w:pStyle w:val="style66"/>
        <w:rPr/>
      </w:pPr>
      <w:r>
        <w:rPr>
          <w:rFonts w:ascii="Trebuchet MS" w:hAnsi="Trebuchet MS"/>
          <w:w w:val="90"/>
          <w:sz w:val="12"/>
        </w:rPr>
        <w:t>403</w:t>
      </w:r>
      <w:r>
        <w:rPr>
          <w:w w:val="90"/>
        </w:rPr>
        <w:t>infrastructure—would</w:t>
      </w:r>
      <w:r>
        <w:rPr>
          <w:w w:val="90"/>
        </w:rPr>
        <w:t>mitigate</w:t>
      </w:r>
      <w:r>
        <w:rPr>
          <w:w w:val="90"/>
        </w:rPr>
        <w:t>the</w:t>
      </w:r>
      <w:r>
        <w:rPr>
          <w:w w:val="90"/>
        </w:rPr>
        <w:t>risk</w:t>
      </w:r>
      <w:r>
        <w:rPr>
          <w:w w:val="90"/>
        </w:rPr>
        <w:t>of</w:t>
      </w:r>
      <w:r>
        <w:rPr>
          <w:w w:val="90"/>
        </w:rPr>
        <w:t>premature</w:t>
      </w:r>
      <w:r>
        <w:rPr>
          <w:w w:val="90"/>
        </w:rPr>
        <w:t>deployment</w:t>
      </w:r>
      <w:r>
        <w:rPr>
          <w:w w:val="90"/>
        </w:rPr>
        <w:t>and</w:t>
      </w:r>
      <w:r>
        <w:rPr>
          <w:w w:val="90"/>
        </w:rPr>
        <w:t>build</w:t>
      </w:r>
      <w:r>
        <w:rPr>
          <w:w w:val="90"/>
        </w:rPr>
        <w:t>demonstrable</w:t>
      </w:r>
      <w:r>
        <w:rPr>
          <w:spacing w:val="-2"/>
          <w:w w:val="90"/>
        </w:rPr>
        <w:t>evid-</w:t>
      </w:r>
    </w:p>
    <w:p>
      <w:pPr>
        <w:pStyle w:val="style0"/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z w:val="12"/>
        </w:rPr>
        <w:t>404</w:t>
      </w:r>
      <w:r>
        <w:rPr>
          <w:sz w:val="24"/>
        </w:rPr>
        <w:t>ence</w:t>
      </w:r>
      <w:r>
        <w:rPr>
          <w:sz w:val="24"/>
        </w:rPr>
        <w:t>of</w:t>
      </w:r>
      <w:r>
        <w:rPr>
          <w:spacing w:val="-2"/>
          <w:sz w:val="24"/>
        </w:rPr>
        <w:t>success.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405</w:t>
      </w:r>
      <w:bookmarkStart w:id="45" w:name="Comparison with Prior Studies"/>
      <w:bookmarkEnd w:id="45"/>
      <w:r>
        <w:rPr>
          <w:spacing w:val="-5"/>
        </w:rPr>
        <w:t>5.5</w:t>
      </w:r>
      <w:r>
        <w:tab/>
      </w:r>
      <w:r>
        <w:t>Comparison</w:t>
      </w:r>
      <w:r>
        <w:t>with</w:t>
      </w:r>
      <w:r>
        <w:t>Prior</w:t>
      </w:r>
      <w:r>
        <w:rPr>
          <w:spacing w:val="-2"/>
        </w:rPr>
        <w:t>Studies</w:t>
      </w:r>
    </w:p>
    <w:p>
      <w:pPr>
        <w:pStyle w:val="style66"/>
        <w:spacing w:before="61"/>
        <w:ind w:left="0"/>
        <w:rPr>
          <w:rFonts w:ascii="Times New Roman"/>
          <w:b/>
        </w:rPr>
      </w:pPr>
    </w:p>
    <w:p>
      <w:pPr>
        <w:pStyle w:val="style66"/>
        <w:spacing w:before="1"/>
        <w:rPr/>
      </w:pPr>
      <w:r>
        <w:rPr>
          <w:rFonts w:ascii="Trebuchet MS"/>
          <w:w w:val="90"/>
          <w:sz w:val="12"/>
        </w:rPr>
        <w:t>406</w:t>
      </w:r>
      <w:r>
        <w:rPr>
          <w:w w:val="90"/>
        </w:rPr>
        <w:t>The</w:t>
      </w:r>
      <w:r>
        <w:rPr>
          <w:w w:val="90"/>
        </w:rPr>
        <w:t>uniformly</w:t>
      </w:r>
      <w:r>
        <w:rPr>
          <w:w w:val="90"/>
        </w:rPr>
        <w:t>significant</w:t>
      </w:r>
      <w:r>
        <w:rPr>
          <w:w w:val="90"/>
        </w:rPr>
        <w:t>hypothesis</w:t>
      </w:r>
      <w:r>
        <w:rPr>
          <w:w w:val="90"/>
        </w:rPr>
        <w:t>outcomes</w:t>
      </w:r>
      <w:r>
        <w:rPr>
          <w:w w:val="90"/>
        </w:rPr>
        <w:t>(9/9</w:t>
      </w:r>
      <w:r>
        <w:rPr>
          <w:w w:val="90"/>
        </w:rPr>
        <w:t>at</w:t>
      </w:r>
      <w:r>
        <w:rPr>
          <w:rFonts w:ascii="Times New Roman"/>
          <w:i/>
          <w:w w:val="90"/>
        </w:rPr>
        <w:t>p</w:t>
      </w:r>
      <w:r>
        <w:rPr>
          <w:rFonts w:ascii="Verdana"/>
          <w:i/>
          <w:w w:val="90"/>
        </w:rPr>
        <w:t>&lt;</w:t>
      </w:r>
      <w:r>
        <w:rPr>
          <w:rFonts w:ascii="Verdana"/>
          <w:i/>
          <w:w w:val="90"/>
        </w:rPr>
        <w:t>.</w:t>
      </w:r>
      <w:r>
        <w:rPr>
          <w:w w:val="90"/>
        </w:rPr>
        <w:t>001)</w:t>
      </w:r>
      <w:r>
        <w:rPr>
          <w:w w:val="90"/>
        </w:rPr>
        <w:t>are</w:t>
      </w:r>
      <w:r>
        <w:rPr>
          <w:w w:val="90"/>
        </w:rPr>
        <w:t>stronger</w:t>
      </w:r>
      <w:r>
        <w:rPr>
          <w:w w:val="90"/>
        </w:rPr>
        <w:t>than</w:t>
      </w:r>
      <w:r>
        <w:rPr>
          <w:w w:val="90"/>
        </w:rPr>
        <w:t>those</w:t>
      </w:r>
      <w:r>
        <w:rPr>
          <w:spacing w:val="-2"/>
          <w:w w:val="90"/>
        </w:rPr>
        <w:t>typic-</w:t>
      </w:r>
    </w:p>
    <w:p>
      <w:pPr>
        <w:pStyle w:val="style66"/>
        <w:spacing w:before="196"/>
        <w:rPr/>
      </w:pPr>
      <w:r>
        <w:rPr>
          <w:rFonts w:ascii="Trebuchet MS" w:hAnsi="Trebuchet MS"/>
          <w:spacing w:val="-6"/>
          <w:sz w:val="12"/>
        </w:rPr>
        <w:t>407</w:t>
      </w:r>
      <w:r>
        <w:rPr>
          <w:spacing w:val="-6"/>
        </w:rPr>
        <w:t>ally</w:t>
      </w:r>
      <w:r>
        <w:rPr>
          <w:spacing w:val="-6"/>
        </w:rPr>
        <w:t>observed</w:t>
      </w:r>
      <w:r>
        <w:rPr>
          <w:spacing w:val="-6"/>
        </w:rPr>
        <w:t>in</w:t>
      </w:r>
      <w:r>
        <w:rPr>
          <w:spacing w:val="-6"/>
        </w:rPr>
        <w:t>TAM/UTAUT</w:t>
      </w:r>
      <w:r>
        <w:rPr>
          <w:spacing w:val="-6"/>
        </w:rPr>
        <w:t>studies,</w:t>
      </w:r>
      <w:r>
        <w:rPr>
          <w:spacing w:val="-6"/>
        </w:rPr>
        <w:t>where</w:t>
      </w:r>
      <w:r>
        <w:rPr>
          <w:spacing w:val="-6"/>
        </w:rPr>
        <w:t>support</w:t>
      </w:r>
      <w:r>
        <w:rPr>
          <w:spacing w:val="-6"/>
        </w:rPr>
        <w:t>rates</w:t>
      </w:r>
      <w:r>
        <w:rPr>
          <w:spacing w:val="-6"/>
        </w:rPr>
        <w:t>of</w:t>
      </w:r>
      <w:r>
        <w:rPr>
          <w:spacing w:val="-6"/>
        </w:rPr>
        <w:t>60–80%</w:t>
      </w:r>
      <w:r>
        <w:rPr>
          <w:spacing w:val="-6"/>
        </w:rPr>
        <w:t>are</w:t>
      </w:r>
      <w:r>
        <w:rPr>
          <w:spacing w:val="-6"/>
        </w:rPr>
        <w:t>common</w:t>
      </w:r>
      <w:r>
        <w:rPr>
          <w:spacing w:val="-6"/>
        </w:rPr>
        <w:t>(Dwivedi</w:t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408</w:t>
      </w:r>
      <w:r>
        <w:rPr>
          <w:spacing w:val="-2"/>
        </w:rPr>
        <w:t>et</w:t>
      </w:r>
      <w:r>
        <w:rPr>
          <w:spacing w:val="-2"/>
        </w:rPr>
        <w:t>al.,</w:t>
      </w:r>
      <w:r>
        <w:rPr/>
        <w:fldChar w:fldCharType="begin"/>
      </w:r>
      <w:r>
        <w:instrText xml:space="preserve"> HYPERLINK \l "_bookmark31" </w:instrText>
      </w:r>
      <w:r>
        <w:rPr/>
        <w:fldChar w:fldCharType="separate"/>
      </w:r>
      <w:r>
        <w:rPr>
          <w:color w:val="000099"/>
          <w:spacing w:val="-2"/>
        </w:rPr>
        <w:t>2019</w:t>
      </w:r>
      <w:r>
        <w:rPr/>
        <w:fldChar w:fldCharType="end"/>
      </w:r>
      <w:r>
        <w:rPr>
          <w:spacing w:val="-2"/>
        </w:rPr>
        <w:t>;</w:t>
      </w:r>
      <w:r>
        <w:rPr>
          <w:spacing w:val="-2"/>
        </w:rPr>
        <w:t>Taiwo</w:t>
      </w:r>
      <w:r>
        <w:rPr>
          <w:spacing w:val="-2"/>
        </w:rPr>
        <w:t>&amp;</w:t>
      </w:r>
      <w:r>
        <w:rPr>
          <w:spacing w:val="-2"/>
        </w:rPr>
        <w:t>Downe,</w:t>
      </w:r>
      <w:r>
        <w:rPr/>
        <w:fldChar w:fldCharType="begin"/>
      </w:r>
      <w:r>
        <w:instrText xml:space="preserve"> HYPERLINK \l "_bookmark58" </w:instrText>
      </w:r>
      <w:r>
        <w:rPr/>
        <w:fldChar w:fldCharType="separate"/>
      </w:r>
      <w:r>
        <w:rPr>
          <w:color w:val="000099"/>
          <w:spacing w:val="-2"/>
        </w:rPr>
        <w:t>2013</w:t>
      </w:r>
      <w:r>
        <w:rPr/>
        <w:fldChar w:fldCharType="end"/>
      </w:r>
      <w:r>
        <w:rPr>
          <w:spacing w:val="-2"/>
        </w:rPr>
        <w:t>).</w:t>
      </w:r>
      <w:r>
        <w:rPr>
          <w:spacing w:val="-2"/>
        </w:rPr>
        <w:t>This</w:t>
      </w:r>
      <w:r>
        <w:rPr>
          <w:spacing w:val="-2"/>
        </w:rPr>
        <w:t>exceptional</w:t>
      </w:r>
      <w:r>
        <w:rPr>
          <w:spacing w:val="-2"/>
        </w:rPr>
        <w:t>support</w:t>
      </w:r>
      <w:r>
        <w:rPr>
          <w:spacing w:val="-2"/>
        </w:rPr>
        <w:t>rate</w:t>
      </w:r>
      <w:r>
        <w:rPr>
          <w:spacing w:val="-2"/>
        </w:rPr>
        <w:t>likely</w:t>
      </w:r>
      <w:r>
        <w:rPr>
          <w:spacing w:val="-2"/>
        </w:rPr>
        <w:t>reflects</w:t>
      </w:r>
      <w:r>
        <w:rPr>
          <w:spacing w:val="-2"/>
        </w:rPr>
        <w:t>the</w:t>
      </w:r>
      <w:r>
        <w:rPr>
          <w:spacing w:val="-2"/>
        </w:rPr>
        <w:t>acute</w:t>
      </w:r>
    </w:p>
    <w:p>
      <w:pPr>
        <w:pStyle w:val="style66"/>
        <w:rPr/>
      </w:pPr>
      <w:r>
        <w:rPr>
          <w:rFonts w:ascii="Trebuchet MS" w:hAnsi="Trebuchet MS"/>
          <w:spacing w:val="-6"/>
          <w:sz w:val="12"/>
        </w:rPr>
        <w:t>409</w:t>
      </w:r>
      <w:r>
        <w:rPr>
          <w:spacing w:val="-6"/>
        </w:rPr>
        <w:t>frustration</w:t>
      </w:r>
      <w:r>
        <w:rPr>
          <w:spacing w:val="-6"/>
        </w:rPr>
        <w:t>with</w:t>
      </w:r>
      <w:r>
        <w:rPr>
          <w:spacing w:val="-6"/>
        </w:rPr>
        <w:t>the</w:t>
      </w:r>
      <w:r>
        <w:rPr>
          <w:spacing w:val="-6"/>
        </w:rPr>
        <w:t>existing</w:t>
      </w:r>
      <w:r>
        <w:rPr>
          <w:spacing w:val="-6"/>
        </w:rPr>
        <w:t>manual</w:t>
      </w:r>
      <w:r>
        <w:rPr>
          <w:spacing w:val="-6"/>
        </w:rPr>
        <w:t>system—respondents</w:t>
      </w:r>
      <w:r>
        <w:rPr>
          <w:spacing w:val="-6"/>
        </w:rPr>
        <w:t>at</w:t>
      </w:r>
      <w:r>
        <w:rPr>
          <w:spacing w:val="-6"/>
        </w:rPr>
        <w:t>Federal</w:t>
      </w:r>
      <w:r>
        <w:rPr>
          <w:spacing w:val="-6"/>
        </w:rPr>
        <w:t>Polytechnic</w:t>
      </w:r>
      <w:r>
        <w:rPr>
          <w:spacing w:val="-6"/>
        </w:rPr>
        <w:t>Nyak</w:t>
      </w:r>
      <w:r>
        <w:rPr>
          <w:spacing w:val="-6"/>
        </w:rPr>
        <w:t>have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410</w:t>
      </w:r>
      <w:r>
        <w:rPr>
          <w:w w:val="90"/>
        </w:rPr>
        <w:t>direct,</w:t>
      </w:r>
      <w:r>
        <w:rPr>
          <w:w w:val="90"/>
        </w:rPr>
        <w:t>lived</w:t>
      </w:r>
      <w:r>
        <w:rPr>
          <w:w w:val="90"/>
        </w:rPr>
        <w:t>experience</w:t>
      </w:r>
      <w:r>
        <w:rPr>
          <w:w w:val="90"/>
        </w:rPr>
        <w:t>of</w:t>
      </w:r>
      <w:r>
        <w:rPr>
          <w:w w:val="90"/>
        </w:rPr>
        <w:t>the</w:t>
      </w:r>
      <w:r>
        <w:rPr>
          <w:w w:val="90"/>
        </w:rPr>
        <w:t>registration</w:t>
      </w:r>
      <w:r>
        <w:rPr>
          <w:w w:val="90"/>
        </w:rPr>
        <w:t>bottlenecks</w:t>
      </w:r>
      <w:r>
        <w:rPr>
          <w:w w:val="90"/>
        </w:rPr>
        <w:t>that</w:t>
      </w:r>
      <w:r>
        <w:rPr>
          <w:w w:val="90"/>
        </w:rPr>
        <w:t>the</w:t>
      </w:r>
      <w:r>
        <w:rPr>
          <w:w w:val="90"/>
        </w:rPr>
        <w:t>proposed</w:t>
      </w:r>
      <w:r>
        <w:rPr>
          <w:w w:val="90"/>
        </w:rPr>
        <w:t>system</w:t>
      </w:r>
      <w:r>
        <w:rPr>
          <w:w w:val="90"/>
        </w:rPr>
        <w:t>would</w:t>
      </w:r>
      <w:r>
        <w:rPr>
          <w:spacing w:val="-2"/>
          <w:w w:val="90"/>
        </w:rPr>
        <w:t>address.</w:t>
      </w:r>
    </w:p>
    <w:p>
      <w:pPr>
        <w:pStyle w:val="style66"/>
        <w:spacing w:before="183"/>
        <w:rPr/>
      </w:pPr>
      <w:r>
        <w:rPr>
          <w:rFonts w:ascii="Trebuchet MS"/>
          <w:spacing w:val="-6"/>
          <w:sz w:val="12"/>
        </w:rPr>
        <w:t>411</w:t>
      </w:r>
      <w:r>
        <w:rPr>
          <w:spacing w:val="-6"/>
        </w:rPr>
        <w:t>The</w:t>
      </w:r>
      <w:r>
        <w:rPr>
          <w:spacing w:val="-6"/>
        </w:rPr>
        <w:t>mean</w:t>
      </w:r>
      <w:r>
        <w:rPr>
          <w:spacing w:val="-6"/>
        </w:rPr>
        <w:t>BI</w:t>
      </w:r>
      <w:r>
        <w:rPr>
          <w:spacing w:val="-6"/>
        </w:rPr>
        <w:t>scores (</w:t>
      </w:r>
      <w:r>
        <w:rPr>
          <w:rFonts w:ascii="Times New Roman"/>
          <w:i/>
          <w:spacing w:val="-6"/>
        </w:rPr>
        <w:t>M</w:t>
      </w:r>
      <w:r>
        <w:rPr>
          <w:rFonts w:ascii="Tahoma"/>
          <w:spacing w:val="-6"/>
        </w:rPr>
        <w:t>=</w:t>
      </w:r>
      <w:r>
        <w:rPr>
          <w:spacing w:val="-6"/>
        </w:rPr>
        <w:t>3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 xml:space="preserve">99 for students; </w:t>
      </w:r>
      <w:r>
        <w:rPr>
          <w:rFonts w:ascii="Times New Roman"/>
          <w:i/>
          <w:spacing w:val="-6"/>
        </w:rPr>
        <w:t>M</w:t>
      </w:r>
      <w:r>
        <w:rPr>
          <w:rFonts w:ascii="Tahoma"/>
          <w:spacing w:val="-6"/>
        </w:rPr>
        <w:t>=</w:t>
      </w:r>
      <w:r>
        <w:rPr>
          <w:spacing w:val="-6"/>
        </w:rPr>
        <w:t>3</w:t>
      </w:r>
      <w:r>
        <w:rPr>
          <w:rFonts w:ascii="Verdana"/>
          <w:i/>
          <w:spacing w:val="-6"/>
        </w:rPr>
        <w:t>.</w:t>
      </w:r>
      <w:r>
        <w:rPr>
          <w:spacing w:val="-6"/>
        </w:rPr>
        <w:t>92 for staff)</w:t>
      </w:r>
      <w:r>
        <w:rPr>
          <w:spacing w:val="-6"/>
        </w:rPr>
        <w:t>exceed</w:t>
      </w:r>
      <w:r>
        <w:rPr>
          <w:spacing w:val="-6"/>
        </w:rPr>
        <w:t>those</w:t>
      </w:r>
      <w:r>
        <w:rPr>
          <w:spacing w:val="-6"/>
        </w:rPr>
        <w:t>reported</w:t>
      </w:r>
      <w:r>
        <w:rPr>
          <w:spacing w:val="-6"/>
        </w:rPr>
        <w:t>in com-</w:t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412</w:t>
      </w:r>
      <w:r>
        <w:rPr>
          <w:spacing w:val="-2"/>
        </w:rPr>
        <w:t>parable</w:t>
      </w:r>
      <w:r>
        <w:rPr>
          <w:spacing w:val="-2"/>
        </w:rPr>
        <w:t>developing-country</w:t>
      </w:r>
      <w:r>
        <w:rPr>
          <w:spacing w:val="-2"/>
        </w:rPr>
        <w:t>acceptance</w:t>
      </w:r>
      <w:r>
        <w:rPr>
          <w:spacing w:val="-2"/>
        </w:rPr>
        <w:t>studies</w:t>
      </w:r>
      <w:r>
        <w:rPr>
          <w:spacing w:val="-2"/>
        </w:rPr>
        <w:t>(Alkawsi</w:t>
      </w:r>
      <w:r>
        <w:rPr>
          <w:spacing w:val="-2"/>
        </w:rPr>
        <w:t>et</w:t>
      </w:r>
      <w:r>
        <w:rPr>
          <w:spacing w:val="-2"/>
        </w:rPr>
        <w:t>al.,</w:t>
      </w:r>
      <w:r>
        <w:rPr/>
        <w:fldChar w:fldCharType="begin"/>
      </w:r>
      <w:r>
        <w:instrText xml:space="preserve"> HYPERLINK \l "_bookmark22" </w:instrText>
      </w:r>
      <w:r>
        <w:rPr/>
        <w:fldChar w:fldCharType="separate"/>
      </w:r>
      <w:r>
        <w:rPr>
          <w:color w:val="000099"/>
          <w:spacing w:val="-2"/>
        </w:rPr>
        <w:t>2021</w:t>
      </w:r>
      <w:r>
        <w:rPr/>
        <w:fldChar w:fldCharType="end"/>
      </w:r>
      <w:r>
        <w:rPr>
          <w:spacing w:val="-2"/>
        </w:rPr>
        <w:t>;</w:t>
      </w:r>
      <w:r>
        <w:rPr>
          <w:spacing w:val="-2"/>
        </w:rPr>
        <w:t>Salloum</w:t>
      </w:r>
      <w:r>
        <w:rPr>
          <w:spacing w:val="-2"/>
        </w:rPr>
        <w:t>et</w:t>
      </w:r>
      <w:r>
        <w:rPr>
          <w:spacing w:val="-2"/>
        </w:rPr>
        <w:t>al.,</w:t>
      </w:r>
      <w:r>
        <w:rPr/>
        <w:fldChar w:fldCharType="begin"/>
      </w:r>
      <w:r>
        <w:instrText xml:space="preserve"> HYPERLINK \l "_bookmark56" </w:instrText>
      </w:r>
      <w:r>
        <w:rPr/>
        <w:fldChar w:fldCharType="separate"/>
      </w:r>
      <w:r>
        <w:rPr>
          <w:color w:val="000099"/>
          <w:spacing w:val="-2"/>
        </w:rPr>
        <w:t>2019</w:t>
      </w:r>
      <w:r>
        <w:rPr/>
        <w:fldChar w:fldCharType="end"/>
      </w:r>
      <w:r>
        <w:rPr>
          <w:spacing w:val="-2"/>
        </w:rPr>
        <w:t>),</w:t>
      </w:r>
    </w:p>
    <w:p>
      <w:pPr>
        <w:pStyle w:val="style66"/>
        <w:spacing w:before="184"/>
        <w:rPr/>
      </w:pPr>
      <w:r>
        <w:rPr>
          <w:rFonts w:ascii="Trebuchet MS" w:hAnsi="Trebuchet MS"/>
          <w:spacing w:val="-6"/>
          <w:sz w:val="12"/>
        </w:rPr>
        <w:t>413</w:t>
      </w:r>
      <w:r>
        <w:rPr>
          <w:spacing w:val="-6"/>
        </w:rPr>
        <w:t>further</w:t>
      </w:r>
      <w:r>
        <w:rPr>
          <w:spacing w:val="-6"/>
        </w:rPr>
        <w:t>suggesting</w:t>
      </w:r>
      <w:r>
        <w:rPr>
          <w:spacing w:val="-6"/>
        </w:rPr>
        <w:t>strong</w:t>
      </w:r>
      <w:r>
        <w:rPr>
          <w:spacing w:val="-6"/>
        </w:rPr>
        <w:t>latent</w:t>
      </w:r>
      <w:r>
        <w:rPr>
          <w:spacing w:val="-6"/>
        </w:rPr>
        <w:t>demand.</w:t>
      </w:r>
      <w:r>
        <w:rPr>
          <w:spacing w:val="-6"/>
        </w:rPr>
        <w:t>The</w:t>
      </w:r>
      <w:r>
        <w:rPr>
          <w:rFonts w:ascii="Calibri" w:hAnsi="Calibri"/>
          <w:i/>
          <w:spacing w:val="-6"/>
        </w:rPr>
        <w:t>β</w:t>
      </w:r>
      <w:r>
        <w:rPr>
          <w:spacing w:val="-6"/>
        </w:rPr>
        <w:t>values</w:t>
      </w:r>
      <w:r>
        <w:rPr>
          <w:spacing w:val="-6"/>
        </w:rPr>
        <w:t>for</w:t>
      </w:r>
      <w:r>
        <w:rPr>
          <w:spacing w:val="-6"/>
        </w:rPr>
        <w:t>PU</w:t>
      </w:r>
      <w:r>
        <w:rPr>
          <w:rFonts w:ascii="Arial" w:hAnsi="Arial"/>
          <w:i/>
          <w:spacing w:val="-6"/>
        </w:rPr>
        <w:t>→</w:t>
      </w:r>
      <w:r>
        <w:rPr>
          <w:spacing w:val="-6"/>
        </w:rPr>
        <w:t>BI</w:t>
      </w:r>
      <w:r>
        <w:rPr>
          <w:spacing w:val="-6"/>
        </w:rPr>
        <w:t>(0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746</w:t>
      </w:r>
      <w:r>
        <w:rPr>
          <w:spacing w:val="-6"/>
        </w:rPr>
        <w:t>for</w:t>
      </w:r>
      <w:r>
        <w:rPr>
          <w:spacing w:val="-6"/>
        </w:rPr>
        <w:t>students;</w:t>
      </w:r>
      <w:r>
        <w:rPr>
          <w:spacing w:val="-6"/>
        </w:rPr>
        <w:t>0</w:t>
      </w:r>
      <w:r>
        <w:rPr>
          <w:rFonts w:ascii="Verdana" w:hAnsi="Verdana"/>
          <w:i/>
          <w:spacing w:val="-6"/>
        </w:rPr>
        <w:t>.</w:t>
      </w:r>
      <w:r>
        <w:rPr>
          <w:spacing w:val="-6"/>
        </w:rPr>
        <w:t>535</w:t>
      </w:r>
    </w:p>
    <w:p>
      <w:pPr>
        <w:pStyle w:val="style66"/>
        <w:spacing w:before="185"/>
        <w:rPr/>
      </w:pPr>
      <w:r>
        <w:rPr>
          <w:rFonts w:ascii="Trebuchet MS"/>
          <w:spacing w:val="-8"/>
          <w:sz w:val="12"/>
        </w:rPr>
        <w:t>414</w:t>
      </w:r>
      <w:r>
        <w:rPr>
          <w:spacing w:val="-8"/>
        </w:rPr>
        <w:t>for</w:t>
      </w:r>
      <w:r>
        <w:rPr>
          <w:spacing w:val="-8"/>
        </w:rPr>
        <w:t>staff)</w:t>
      </w:r>
      <w:r>
        <w:rPr>
          <w:spacing w:val="-8"/>
        </w:rPr>
        <w:t>are</w:t>
      </w:r>
      <w:r>
        <w:rPr>
          <w:spacing w:val="-8"/>
        </w:rPr>
        <w:t>at</w:t>
      </w:r>
      <w:r>
        <w:rPr>
          <w:spacing w:val="-8"/>
        </w:rPr>
        <w:t>the</w:t>
      </w:r>
      <w:r>
        <w:rPr>
          <w:spacing w:val="-8"/>
        </w:rPr>
        <w:t>upper</w:t>
      </w:r>
      <w:r>
        <w:rPr>
          <w:spacing w:val="-8"/>
        </w:rPr>
        <w:t>end</w:t>
      </w:r>
      <w:r>
        <w:rPr>
          <w:spacing w:val="-8"/>
        </w:rPr>
        <w:t>of</w:t>
      </w:r>
      <w:r>
        <w:rPr>
          <w:spacing w:val="-8"/>
        </w:rPr>
        <w:t>the</w:t>
      </w:r>
      <w:r>
        <w:rPr>
          <w:spacing w:val="-8"/>
        </w:rPr>
        <w:t>range</w:t>
      </w:r>
      <w:r>
        <w:rPr>
          <w:spacing w:val="-8"/>
        </w:rPr>
        <w:t>reported</w:t>
      </w:r>
      <w:r>
        <w:rPr>
          <w:spacing w:val="-8"/>
        </w:rPr>
        <w:t>in</w:t>
      </w:r>
      <w:r>
        <w:rPr>
          <w:spacing w:val="-8"/>
        </w:rPr>
        <w:t>meta-analyses</w:t>
      </w:r>
      <w:r>
        <w:rPr>
          <w:spacing w:val="-8"/>
        </w:rPr>
        <w:t>(King</w:t>
      </w:r>
      <w:r>
        <w:rPr>
          <w:spacing w:val="-8"/>
        </w:rPr>
        <w:t>&amp;</w:t>
      </w:r>
      <w:r>
        <w:rPr>
          <w:spacing w:val="-8"/>
        </w:rPr>
        <w:t>He,</w:t>
      </w:r>
      <w:r>
        <w:rPr/>
        <w:fldChar w:fldCharType="begin"/>
      </w:r>
      <w:r>
        <w:instrText xml:space="preserve"> HYPERLINK \l "_bookmark38" </w:instrText>
      </w:r>
      <w:r>
        <w:rPr/>
        <w:fldChar w:fldCharType="separate"/>
      </w:r>
      <w:r>
        <w:rPr>
          <w:color w:val="000099"/>
          <w:spacing w:val="-8"/>
        </w:rPr>
        <w:t>2006</w:t>
      </w:r>
      <w:r>
        <w:rPr/>
        <w:fldChar w:fldCharType="end"/>
      </w:r>
      <w:r>
        <w:rPr>
          <w:spacing w:val="-8"/>
        </w:rPr>
        <w:t>;</w:t>
      </w:r>
      <w:r>
        <w:rPr>
          <w:spacing w:val="-8"/>
        </w:rPr>
        <w:t>Scherer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415</w:t>
      </w:r>
      <w:r>
        <w:rPr>
          <w:spacing w:val="-4"/>
        </w:rPr>
        <w:t>et</w:t>
      </w:r>
      <w:r>
        <w:rPr>
          <w:spacing w:val="-4"/>
        </w:rPr>
        <w:t>al.,</w:t>
      </w:r>
      <w:r>
        <w:rPr/>
        <w:fldChar w:fldCharType="begin"/>
      </w:r>
      <w:r>
        <w:instrText xml:space="preserve"> HYPERLINK \l "_bookmark57" </w:instrText>
      </w:r>
      <w:r>
        <w:rPr/>
        <w:fldChar w:fldCharType="separate"/>
      </w:r>
      <w:r>
        <w:rPr>
          <w:color w:val="000099"/>
          <w:spacing w:val="-4"/>
        </w:rPr>
        <w:t>2019</w:t>
      </w:r>
      <w:r>
        <w:rPr/>
        <w:fldChar w:fldCharType="end"/>
      </w:r>
      <w:r>
        <w:rPr>
          <w:spacing w:val="-4"/>
        </w:rPr>
        <w:t>),</w:t>
      </w:r>
      <w:r>
        <w:rPr>
          <w:spacing w:val="-4"/>
        </w:rPr>
        <w:t>indicating</w:t>
      </w:r>
      <w:r>
        <w:rPr>
          <w:spacing w:val="-4"/>
        </w:rPr>
        <w:t>that</w:t>
      </w:r>
      <w:r>
        <w:rPr>
          <w:spacing w:val="-4"/>
        </w:rPr>
        <w:t>the</w:t>
      </w:r>
      <w:r>
        <w:rPr>
          <w:spacing w:val="-4"/>
        </w:rPr>
        <w:t>perceived</w:t>
      </w:r>
      <w:r>
        <w:rPr>
          <w:spacing w:val="-4"/>
        </w:rPr>
        <w:t>value</w:t>
      </w:r>
      <w:r>
        <w:rPr>
          <w:spacing w:val="-4"/>
        </w:rPr>
        <w:t>proposition</w:t>
      </w:r>
      <w:r>
        <w:rPr>
          <w:spacing w:val="-4"/>
        </w:rPr>
        <w:t>of</w:t>
      </w:r>
      <w:r>
        <w:rPr>
          <w:spacing w:val="-4"/>
        </w:rPr>
        <w:t>replacing</w:t>
      </w:r>
      <w:r>
        <w:rPr>
          <w:spacing w:val="-4"/>
        </w:rPr>
        <w:t>manual</w:t>
      </w:r>
      <w:r>
        <w:rPr>
          <w:spacing w:val="-4"/>
        </w:rPr>
        <w:t>registration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416</w:t>
      </w:r>
      <w:r>
        <w:rPr>
          <w:spacing w:val="-6"/>
        </w:rPr>
        <w:t>with</w:t>
      </w:r>
      <w:r>
        <w:rPr>
          <w:spacing w:val="-6"/>
        </w:rPr>
        <w:t>AI-driven</w:t>
      </w:r>
      <w:r>
        <w:rPr>
          <w:spacing w:val="-6"/>
        </w:rPr>
        <w:t>automation is</w:t>
      </w:r>
      <w:r>
        <w:rPr>
          <w:spacing w:val="-6"/>
        </w:rPr>
        <w:t>both clear</w:t>
      </w:r>
      <w:r>
        <w:rPr>
          <w:spacing w:val="-6"/>
        </w:rPr>
        <w:t>and compelling.</w:t>
      </w:r>
    </w:p>
    <w:p>
      <w:pPr>
        <w:pStyle w:val="style66"/>
        <w:spacing w:after="0"/>
        <w:rPr/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0"/>
        <w:tabs>
          <w:tab w:val="left" w:leader="none" w:pos="1093"/>
        </w:tabs>
        <w:spacing w:before="100"/>
        <w:ind w:left="58" w:right="0" w:firstLine="0"/>
        <w:jc w:val="left"/>
        <w:rPr>
          <w:rFonts w:ascii="Times New Roman"/>
          <w:b/>
          <w:sz w:val="28"/>
        </w:rPr>
      </w:pPr>
      <w:r>
        <w:rPr>
          <w:rFonts w:ascii="Trebuchet MS"/>
          <w:sz w:val="12"/>
        </w:rPr>
        <w:t>417</w:t>
      </w:r>
      <w:bookmarkStart w:id="46" w:name="Limitations"/>
      <w:bookmarkStart w:id="47" w:name="_bookmark15"/>
      <w:bookmarkEnd w:id="46"/>
      <w:bookmarkEnd w:id="47"/>
      <w:r>
        <w:rPr>
          <w:rFonts w:ascii="Times New Roman"/>
          <w:b/>
          <w:spacing w:val="-5"/>
          <w:sz w:val="28"/>
        </w:rPr>
        <w:t>5.6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pacing w:val="-2"/>
          <w:sz w:val="28"/>
        </w:rPr>
        <w:t>Limitations</w:t>
      </w:r>
    </w:p>
    <w:p>
      <w:pPr>
        <w:pStyle w:val="style66"/>
        <w:spacing w:before="74"/>
        <w:ind w:left="0"/>
        <w:rPr>
          <w:rFonts w:ascii="Times New Roman"/>
          <w:b/>
        </w:rPr>
      </w:pPr>
    </w:p>
    <w:p>
      <w:pPr>
        <w:pStyle w:val="style66"/>
        <w:spacing w:before="1"/>
        <w:rPr/>
      </w:pPr>
      <w:r>
        <w:rPr>
          <w:rFonts w:ascii="Trebuchet MS"/>
          <w:spacing w:val="-4"/>
          <w:sz w:val="12"/>
        </w:rPr>
        <w:t>418</w:t>
      </w:r>
      <w:r>
        <w:rPr>
          <w:spacing w:val="-4"/>
        </w:rPr>
        <w:t>Several</w:t>
      </w:r>
      <w:r>
        <w:rPr>
          <w:spacing w:val="-4"/>
        </w:rPr>
        <w:t>limitations</w:t>
      </w:r>
      <w:r>
        <w:rPr>
          <w:spacing w:val="-4"/>
        </w:rPr>
        <w:t>warrant</w:t>
      </w:r>
      <w:r>
        <w:rPr>
          <w:spacing w:val="-4"/>
        </w:rPr>
        <w:t>acknowledgement.</w:t>
      </w:r>
      <w:r>
        <w:rPr>
          <w:spacing w:val="-4"/>
        </w:rPr>
        <w:t>First,</w:t>
      </w:r>
      <w:r>
        <w:rPr>
          <w:spacing w:val="-4"/>
        </w:rPr>
        <w:t>the</w:t>
      </w:r>
      <w:r>
        <w:rPr>
          <w:spacing w:val="-4"/>
        </w:rPr>
        <w:t>study</w:t>
      </w:r>
      <w:r>
        <w:rPr>
          <w:spacing w:val="-4"/>
        </w:rPr>
        <w:t>was</w:t>
      </w:r>
      <w:r>
        <w:rPr>
          <w:spacing w:val="-4"/>
        </w:rPr>
        <w:t>conducted</w:t>
      </w:r>
      <w:r>
        <w:rPr>
          <w:spacing w:val="-4"/>
        </w:rPr>
        <w:t>at</w:t>
      </w:r>
      <w:r>
        <w:rPr>
          <w:spacing w:val="-4"/>
        </w:rPr>
        <w:t>a</w:t>
      </w:r>
      <w:r>
        <w:rPr>
          <w:spacing w:val="-4"/>
        </w:rPr>
        <w:t>single</w:t>
      </w:r>
      <w:r>
        <w:rPr>
          <w:spacing w:val="-5"/>
        </w:rPr>
        <w:t>in-</w:t>
      </w:r>
    </w:p>
    <w:p>
      <w:pPr>
        <w:pStyle w:val="style66"/>
        <w:spacing w:before="196"/>
        <w:rPr/>
      </w:pPr>
      <w:r>
        <w:rPr>
          <w:rFonts w:ascii="Trebuchet MS"/>
          <w:w w:val="90"/>
          <w:sz w:val="12"/>
        </w:rPr>
        <w:t>419</w:t>
      </w:r>
      <w:r>
        <w:rPr>
          <w:w w:val="90"/>
        </w:rPr>
        <w:t>stitution</w:t>
      </w:r>
      <w:r>
        <w:rPr>
          <w:w w:val="90"/>
        </w:rPr>
        <w:t>(Federal</w:t>
      </w:r>
      <w:r>
        <w:rPr>
          <w:w w:val="90"/>
        </w:rPr>
        <w:t>Polytechnic</w:t>
      </w:r>
      <w:r>
        <w:rPr>
          <w:w w:val="90"/>
        </w:rPr>
        <w:t>Nyak),</w:t>
      </w:r>
      <w:r>
        <w:rPr>
          <w:w w:val="90"/>
        </w:rPr>
        <w:t>which</w:t>
      </w:r>
      <w:r>
        <w:rPr>
          <w:w w:val="90"/>
        </w:rPr>
        <w:t>constrains</w:t>
      </w:r>
      <w:r>
        <w:rPr>
          <w:w w:val="90"/>
        </w:rPr>
        <w:t>generalisability</w:t>
      </w:r>
      <w:r>
        <w:rPr>
          <w:w w:val="90"/>
        </w:rPr>
        <w:t>to</w:t>
      </w:r>
      <w:r>
        <w:rPr>
          <w:w w:val="90"/>
        </w:rPr>
        <w:t>the</w:t>
      </w:r>
      <w:r>
        <w:rPr>
          <w:w w:val="90"/>
        </w:rPr>
        <w:t>broader</w:t>
      </w:r>
      <w:r>
        <w:rPr>
          <w:spacing w:val="-2"/>
          <w:w w:val="90"/>
        </w:rPr>
        <w:t>Nigerian</w:t>
      </w:r>
    </w:p>
    <w:p>
      <w:pPr>
        <w:pStyle w:val="style66"/>
        <w:rPr/>
      </w:pPr>
      <w:r>
        <w:rPr>
          <w:rFonts w:ascii="Trebuchet MS" w:hAnsi="Trebuchet MS"/>
          <w:spacing w:val="-4"/>
          <w:sz w:val="12"/>
        </w:rPr>
        <w:t>420</w:t>
      </w:r>
      <w:r>
        <w:rPr>
          <w:spacing w:val="-4"/>
        </w:rPr>
        <w:t>polytechnic</w:t>
      </w:r>
      <w:r>
        <w:rPr>
          <w:spacing w:val="-4"/>
        </w:rPr>
        <w:t>system.</w:t>
      </w:r>
      <w:r>
        <w:rPr>
          <w:spacing w:val="-4"/>
        </w:rPr>
        <w:t>Second,</w:t>
      </w:r>
      <w:r>
        <w:rPr>
          <w:spacing w:val="-4"/>
        </w:rPr>
        <w:t>the</w:t>
      </w:r>
      <w:r>
        <w:rPr>
          <w:spacing w:val="-4"/>
        </w:rPr>
        <w:t>use</w:t>
      </w:r>
      <w:r>
        <w:rPr>
          <w:spacing w:val="-4"/>
        </w:rPr>
        <w:t>of</w:t>
      </w:r>
      <w:r>
        <w:rPr>
          <w:spacing w:val="-4"/>
        </w:rPr>
        <w:t>data</w:t>
      </w:r>
      <w:r>
        <w:rPr>
          <w:spacing w:val="-4"/>
        </w:rPr>
        <w:t>augmentation—from</w:t>
      </w:r>
      <w:r>
        <w:rPr>
          <w:spacing w:val="-4"/>
        </w:rPr>
        <w:t>86</w:t>
      </w:r>
      <w:r>
        <w:rPr>
          <w:spacing w:val="-4"/>
        </w:rPr>
        <w:t>original</w:t>
      </w:r>
      <w:r>
        <w:rPr>
          <w:spacing w:val="-4"/>
        </w:rPr>
        <w:t>responses</w:t>
      </w:r>
      <w:r>
        <w:rPr>
          <w:spacing w:val="-5"/>
        </w:rPr>
        <w:t>to</w:t>
      </w:r>
    </w:p>
    <w:p>
      <w:pPr>
        <w:pStyle w:val="style66"/>
        <w:rPr/>
      </w:pPr>
      <w:r>
        <w:rPr>
          <w:rFonts w:ascii="Trebuchet MS" w:hAnsi="Trebuchet MS"/>
          <w:w w:val="90"/>
          <w:sz w:val="12"/>
        </w:rPr>
        <w:t>421</w:t>
      </w:r>
      <w:r>
        <w:rPr>
          <w:w w:val="90"/>
        </w:rPr>
        <w:t>400—while</w:t>
      </w:r>
      <w:r>
        <w:rPr>
          <w:w w:val="90"/>
        </w:rPr>
        <w:t>statistically</w:t>
      </w:r>
      <w:r>
        <w:rPr>
          <w:w w:val="90"/>
        </w:rPr>
        <w:t>validated,</w:t>
      </w:r>
      <w:r>
        <w:rPr>
          <w:w w:val="90"/>
        </w:rPr>
        <w:t>introduces</w:t>
      </w:r>
      <w:r>
        <w:rPr>
          <w:w w:val="90"/>
        </w:rPr>
        <w:t>the</w:t>
      </w:r>
      <w:r>
        <w:rPr>
          <w:w w:val="90"/>
        </w:rPr>
        <w:t>assumption</w:t>
      </w:r>
      <w:r>
        <w:rPr>
          <w:w w:val="90"/>
        </w:rPr>
        <w:t>that</w:t>
      </w:r>
      <w:r>
        <w:rPr>
          <w:w w:val="90"/>
        </w:rPr>
        <w:t>augmented</w:t>
      </w:r>
      <w:r>
        <w:rPr>
          <w:w w:val="90"/>
        </w:rPr>
        <w:t>patterns</w:t>
      </w:r>
      <w:r>
        <w:rPr>
          <w:spacing w:val="-2"/>
          <w:w w:val="90"/>
        </w:rPr>
        <w:t>faithfully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422</w:t>
      </w:r>
      <w:r>
        <w:rPr>
          <w:spacing w:val="-6"/>
        </w:rPr>
        <w:t>represent</w:t>
      </w:r>
      <w:r>
        <w:rPr>
          <w:spacing w:val="-6"/>
        </w:rPr>
        <w:t>the</w:t>
      </w:r>
      <w:r>
        <w:rPr>
          <w:spacing w:val="-6"/>
        </w:rPr>
        <w:t>target</w:t>
      </w:r>
      <w:r>
        <w:rPr>
          <w:spacing w:val="-6"/>
        </w:rPr>
        <w:t>population;</w:t>
      </w:r>
      <w:r>
        <w:rPr>
          <w:spacing w:val="-6"/>
        </w:rPr>
        <w:t>future</w:t>
      </w:r>
      <w:r>
        <w:rPr>
          <w:spacing w:val="-6"/>
        </w:rPr>
        <w:t>studies</w:t>
      </w:r>
      <w:r>
        <w:rPr>
          <w:spacing w:val="-6"/>
        </w:rPr>
        <w:t>should</w:t>
      </w:r>
      <w:r>
        <w:rPr>
          <w:spacing w:val="-6"/>
        </w:rPr>
        <w:t>aim</w:t>
      </w:r>
      <w:r>
        <w:rPr>
          <w:spacing w:val="-6"/>
        </w:rPr>
        <w:t>for</w:t>
      </w:r>
      <w:r>
        <w:rPr>
          <w:spacing w:val="-6"/>
        </w:rPr>
        <w:t>larger</w:t>
      </w:r>
      <w:r>
        <w:rPr>
          <w:spacing w:val="-6"/>
        </w:rPr>
        <w:t>original</w:t>
      </w:r>
      <w:r>
        <w:rPr>
          <w:spacing w:val="-6"/>
        </w:rPr>
        <w:t>samples.</w:t>
      </w:r>
      <w:r>
        <w:rPr>
          <w:spacing w:val="-6"/>
        </w:rPr>
        <w:t>Third,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423</w:t>
      </w:r>
      <w:r>
        <w:rPr>
          <w:w w:val="90"/>
        </w:rPr>
        <w:t>the</w:t>
      </w:r>
      <w:r>
        <w:rPr>
          <w:w w:val="90"/>
        </w:rPr>
        <w:t>study</w:t>
      </w:r>
      <w:r>
        <w:rPr>
          <w:w w:val="90"/>
        </w:rPr>
        <w:t>captured</w:t>
      </w:r>
      <w:r>
        <w:rPr>
          <w:w w:val="90"/>
        </w:rPr>
        <w:t>pre-implementation</w:t>
      </w:r>
      <w:r>
        <w:rPr>
          <w:w w:val="90"/>
        </w:rPr>
        <w:t>acceptance</w:t>
      </w:r>
      <w:r>
        <w:rPr>
          <w:rFonts w:ascii="Times New Roman"/>
          <w:i/>
          <w:w w:val="90"/>
        </w:rPr>
        <w:t>intentions</w:t>
      </w:r>
      <w:r>
        <w:rPr>
          <w:w w:val="90"/>
        </w:rPr>
        <w:t>rather</w:t>
      </w:r>
      <w:r>
        <w:rPr>
          <w:w w:val="90"/>
        </w:rPr>
        <w:t>than</w:t>
      </w:r>
      <w:r>
        <w:rPr>
          <w:w w:val="90"/>
        </w:rPr>
        <w:t>post-</w:t>
      </w:r>
      <w:r>
        <w:rPr>
          <w:spacing w:val="-2"/>
          <w:w w:val="90"/>
        </w:rPr>
        <w:t>implementation</w:t>
      </w:r>
    </w:p>
    <w:p>
      <w:pPr>
        <w:pStyle w:val="style66"/>
        <w:spacing w:before="196"/>
        <w:rPr/>
      </w:pPr>
      <w:r>
        <w:rPr>
          <w:rFonts w:ascii="Trebuchet MS" w:hAnsi="Trebuchet MS"/>
          <w:spacing w:val="-6"/>
          <w:sz w:val="12"/>
        </w:rPr>
        <w:t>424</w:t>
      </w:r>
      <w:r>
        <w:rPr>
          <w:spacing w:val="-6"/>
        </w:rPr>
        <w:t>behaviour,</w:t>
      </w:r>
      <w:r>
        <w:rPr>
          <w:spacing w:val="-6"/>
        </w:rPr>
        <w:t>and</w:t>
      </w:r>
      <w:r>
        <w:rPr>
          <w:spacing w:val="-6"/>
        </w:rPr>
        <w:t>the</w:t>
      </w:r>
      <w:r>
        <w:rPr>
          <w:spacing w:val="-6"/>
        </w:rPr>
        <w:t>well-documented</w:t>
      </w:r>
      <w:r>
        <w:rPr>
          <w:spacing w:val="-6"/>
        </w:rPr>
        <w:t>intention–behaviour</w:t>
      </w:r>
      <w:r>
        <w:rPr>
          <w:spacing w:val="-6"/>
        </w:rPr>
        <w:t>gap</w:t>
      </w:r>
      <w:r>
        <w:rPr>
          <w:spacing w:val="-6"/>
        </w:rPr>
        <w:t>(Venkatesh</w:t>
      </w:r>
      <w:r>
        <w:rPr>
          <w:spacing w:val="-6"/>
        </w:rPr>
        <w:t>et</w:t>
      </w:r>
      <w:r>
        <w:rPr>
          <w:spacing w:val="-6"/>
        </w:rPr>
        <w:t>al.,</w:t>
      </w:r>
      <w:r>
        <w:rPr/>
        <w:fldChar w:fldCharType="begin"/>
      </w:r>
      <w:r>
        <w:instrText xml:space="preserve"> HYPERLINK \l "_bookmark63" </w:instrText>
      </w:r>
      <w:r>
        <w:rPr/>
        <w:fldChar w:fldCharType="separate"/>
      </w:r>
      <w:r>
        <w:rPr>
          <w:color w:val="000099"/>
          <w:spacing w:val="-6"/>
        </w:rPr>
        <w:t>2003</w:t>
      </w:r>
      <w:r>
        <w:rPr/>
        <w:fldChar w:fldCharType="end"/>
      </w:r>
      <w:r>
        <w:rPr>
          <w:spacing w:val="-6"/>
        </w:rPr>
        <w:t>)</w:t>
      </w:r>
      <w:r>
        <w:rPr>
          <w:spacing w:val="-6"/>
        </w:rPr>
        <w:t>means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425</w:t>
      </w:r>
      <w:r>
        <w:rPr>
          <w:spacing w:val="-4"/>
        </w:rPr>
        <w:t>that actual adoption may differ from</w:t>
      </w:r>
      <w:r>
        <w:rPr>
          <w:spacing w:val="-4"/>
        </w:rPr>
        <w:t>stated intentions.</w:t>
      </w:r>
      <w:r>
        <w:rPr>
          <w:spacing w:val="-4"/>
        </w:rPr>
        <w:t>Fourth,</w:t>
      </w:r>
      <w:r>
        <w:rPr>
          <w:spacing w:val="-4"/>
        </w:rPr>
        <w:t>several constructs (PEOU,</w:t>
      </w:r>
      <w:r>
        <w:rPr>
          <w:spacing w:val="-5"/>
        </w:rPr>
        <w:t>SI,</w:t>
      </w:r>
    </w:p>
    <w:p>
      <w:pPr>
        <w:pStyle w:val="style66"/>
        <w:rPr/>
      </w:pPr>
      <w:r>
        <w:rPr>
          <w:rFonts w:ascii="Trebuchet MS" w:hAnsi="Trebuchet MS"/>
          <w:spacing w:val="-6"/>
          <w:sz w:val="12"/>
        </w:rPr>
        <w:t>426</w:t>
      </w:r>
      <w:r>
        <w:rPr>
          <w:spacing w:val="-6"/>
        </w:rPr>
        <w:t>FC,</w:t>
      </w:r>
      <w:r>
        <w:rPr>
          <w:spacing w:val="-6"/>
        </w:rPr>
        <w:t>BI)</w:t>
      </w:r>
      <w:r>
        <w:rPr>
          <w:spacing w:val="-6"/>
        </w:rPr>
        <w:t>yielded</w:t>
      </w:r>
      <w:r>
        <w:rPr>
          <w:spacing w:val="-6"/>
        </w:rPr>
        <w:t>Cronbach’s</w:t>
      </w:r>
      <w:r>
        <w:rPr>
          <w:spacing w:val="-6"/>
        </w:rPr>
        <w:t>alpha</w:t>
      </w:r>
      <w:r>
        <w:rPr>
          <w:spacing w:val="-6"/>
        </w:rPr>
        <w:t>values</w:t>
      </w:r>
      <w:r>
        <w:rPr>
          <w:spacing w:val="-6"/>
        </w:rPr>
        <w:t>below</w:t>
      </w:r>
      <w:r>
        <w:rPr>
          <w:spacing w:val="-6"/>
        </w:rPr>
        <w:t>the</w:t>
      </w:r>
      <w:r>
        <w:rPr>
          <w:spacing w:val="-6"/>
        </w:rPr>
        <w:t>conventional</w:t>
      </w:r>
      <w:r>
        <w:rPr>
          <w:spacing w:val="-6"/>
        </w:rPr>
        <w:t>.70</w:t>
      </w:r>
      <w:r>
        <w:rPr>
          <w:spacing w:val="-6"/>
        </w:rPr>
        <w:t>threshold,</w:t>
      </w:r>
      <w:r>
        <w:rPr>
          <w:spacing w:val="-6"/>
        </w:rPr>
        <w:t>suggesting</w:t>
      </w:r>
      <w:r>
        <w:rPr>
          <w:spacing w:val="-6"/>
        </w:rPr>
        <w:t>that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427</w:t>
      </w:r>
      <w:r>
        <w:rPr>
          <w:w w:val="90"/>
        </w:rPr>
        <w:t>these</w:t>
      </w:r>
      <w:r>
        <w:rPr>
          <w:w w:val="90"/>
        </w:rPr>
        <w:t>instruments</w:t>
      </w:r>
      <w:r>
        <w:rPr>
          <w:w w:val="90"/>
        </w:rPr>
        <w:t>require</w:t>
      </w:r>
      <w:r>
        <w:rPr>
          <w:w w:val="90"/>
        </w:rPr>
        <w:t>further</w:t>
      </w:r>
      <w:r>
        <w:rPr>
          <w:w w:val="90"/>
        </w:rPr>
        <w:t>cultural</w:t>
      </w:r>
      <w:r>
        <w:rPr>
          <w:w w:val="90"/>
        </w:rPr>
        <w:t>adaptation</w:t>
      </w:r>
      <w:r>
        <w:rPr>
          <w:w w:val="90"/>
        </w:rPr>
        <w:t>for</w:t>
      </w:r>
      <w:r>
        <w:rPr>
          <w:w w:val="90"/>
        </w:rPr>
        <w:t>the</w:t>
      </w:r>
      <w:r>
        <w:rPr>
          <w:w w:val="90"/>
        </w:rPr>
        <w:t>Nigerian</w:t>
      </w:r>
      <w:r>
        <w:rPr>
          <w:w w:val="90"/>
        </w:rPr>
        <w:t>polytechnic</w:t>
      </w:r>
      <w:r>
        <w:rPr>
          <w:w w:val="90"/>
        </w:rPr>
        <w:t>context.</w:t>
      </w:r>
      <w:r>
        <w:rPr>
          <w:spacing w:val="-2"/>
          <w:w w:val="90"/>
        </w:rPr>
        <w:t>Fifth,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428</w:t>
      </w:r>
      <w:r>
        <w:rPr>
          <w:spacing w:val="-4"/>
        </w:rPr>
        <w:t>self-report</w:t>
      </w:r>
      <w:r>
        <w:rPr>
          <w:spacing w:val="-4"/>
        </w:rPr>
        <w:t>bias</w:t>
      </w:r>
      <w:r>
        <w:rPr>
          <w:spacing w:val="-4"/>
        </w:rPr>
        <w:t>and</w:t>
      </w:r>
      <w:r>
        <w:rPr>
          <w:spacing w:val="-4"/>
        </w:rPr>
        <w:t>social</w:t>
      </w:r>
      <w:r>
        <w:rPr>
          <w:spacing w:val="-4"/>
        </w:rPr>
        <w:t>desirability</w:t>
      </w:r>
      <w:r>
        <w:rPr>
          <w:spacing w:val="-4"/>
        </w:rPr>
        <w:t>effects</w:t>
      </w:r>
      <w:r>
        <w:rPr>
          <w:spacing w:val="-4"/>
        </w:rPr>
        <w:t>cannot</w:t>
      </w:r>
      <w:r>
        <w:rPr>
          <w:spacing w:val="-4"/>
        </w:rPr>
        <w:t>be</w:t>
      </w:r>
      <w:r>
        <w:rPr>
          <w:spacing w:val="-4"/>
        </w:rPr>
        <w:t>entirely</w:t>
      </w:r>
      <w:r>
        <w:rPr>
          <w:spacing w:val="-4"/>
        </w:rPr>
        <w:t>excluded.</w:t>
      </w:r>
      <w:r>
        <w:rPr>
          <w:spacing w:val="-4"/>
        </w:rPr>
        <w:t>Finally,</w:t>
      </w:r>
      <w:r>
        <w:rPr>
          <w:spacing w:val="-4"/>
        </w:rPr>
        <w:t>the</w:t>
      </w:r>
      <w:r>
        <w:rPr>
          <w:spacing w:val="-4"/>
        </w:rPr>
        <w:t>cross-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429</w:t>
      </w:r>
      <w:r>
        <w:rPr>
          <w:w w:val="90"/>
        </w:rPr>
        <w:t>sectional</w:t>
      </w:r>
      <w:r>
        <w:rPr>
          <w:w w:val="90"/>
        </w:rPr>
        <w:t>design</w:t>
      </w:r>
      <w:r>
        <w:rPr>
          <w:w w:val="90"/>
        </w:rPr>
        <w:t>precludes</w:t>
      </w:r>
      <w:r>
        <w:rPr>
          <w:w w:val="90"/>
        </w:rPr>
        <w:t>causal</w:t>
      </w:r>
      <w:r>
        <w:rPr>
          <w:w w:val="90"/>
        </w:rPr>
        <w:t>inference;</w:t>
      </w:r>
      <w:r>
        <w:rPr>
          <w:w w:val="90"/>
        </w:rPr>
        <w:t>longitudinal</w:t>
      </w:r>
      <w:r>
        <w:rPr>
          <w:w w:val="90"/>
        </w:rPr>
        <w:t>designs</w:t>
      </w:r>
      <w:r>
        <w:rPr>
          <w:w w:val="90"/>
        </w:rPr>
        <w:t>would</w:t>
      </w:r>
      <w:r>
        <w:rPr>
          <w:w w:val="90"/>
        </w:rPr>
        <w:t>strengthen</w:t>
      </w:r>
      <w:r>
        <w:rPr>
          <w:w w:val="90"/>
        </w:rPr>
        <w:t>claims</w:t>
      </w:r>
      <w:r>
        <w:rPr>
          <w:spacing w:val="-2"/>
          <w:w w:val="90"/>
        </w:rPr>
        <w:t>about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430</w:t>
      </w:r>
      <w:r>
        <w:rPr>
          <w:spacing w:val="-6"/>
        </w:rPr>
        <w:t>the</w:t>
      </w:r>
      <w:r>
        <w:rPr>
          <w:spacing w:val="-6"/>
        </w:rPr>
        <w:t>directionality of</w:t>
      </w:r>
      <w:r>
        <w:rPr>
          <w:spacing w:val="-6"/>
        </w:rPr>
        <w:t>structural</w:t>
      </w:r>
      <w:r>
        <w:rPr>
          <w:spacing w:val="-6"/>
        </w:rPr>
        <w:t>relationships.</w:t>
      </w:r>
    </w:p>
    <w:p>
      <w:pPr>
        <w:pStyle w:val="style66"/>
        <w:spacing w:before="333"/>
        <w:ind w:left="0"/>
        <w:rPr>
          <w:sz w:val="34"/>
        </w:rPr>
      </w:pPr>
    </w:p>
    <w:p>
      <w:pPr>
        <w:pStyle w:val="style4098"/>
        <w:tabs>
          <w:tab w:val="left" w:leader="none" w:pos="964"/>
        </w:tabs>
        <w:rPr/>
      </w:pPr>
      <w:r>
        <w:rPr>
          <w:rFonts w:ascii="Trebuchet MS"/>
          <w:b w:val="false"/>
          <w:sz w:val="12"/>
        </w:rPr>
        <w:t>431</w:t>
      </w:r>
      <w:bookmarkStart w:id="48" w:name="Conclusion and Recommendations"/>
      <w:bookmarkStart w:id="49" w:name="_bookmark16"/>
      <w:bookmarkEnd w:id="48"/>
      <w:bookmarkEnd w:id="49"/>
      <w:r>
        <w:rPr>
          <w:spacing w:val="-10"/>
        </w:rPr>
        <w:t>6</w:t>
      </w:r>
      <w:r>
        <w:tab/>
      </w:r>
      <w:r>
        <w:t>Conclusion</w:t>
      </w:r>
      <w:r>
        <w:t>and</w:t>
      </w:r>
      <w:r>
        <w:rPr>
          <w:spacing w:val="-2"/>
        </w:rPr>
        <w:t>Recommendations</w:t>
      </w:r>
    </w:p>
    <w:p>
      <w:pPr>
        <w:pStyle w:val="style66"/>
        <w:spacing w:before="184"/>
        <w:ind w:left="0"/>
        <w:rPr>
          <w:rFonts w:ascii="Times New Roman"/>
          <w:b/>
          <w:sz w:val="28"/>
        </w:rPr>
      </w:pPr>
    </w:p>
    <w:p>
      <w:pPr>
        <w:pStyle w:val="style0"/>
        <w:tabs>
          <w:tab w:val="left" w:leader="none" w:pos="1093"/>
        </w:tabs>
        <w:spacing w:before="0"/>
        <w:ind w:left="58" w:right="0" w:firstLine="0"/>
        <w:jc w:val="left"/>
        <w:rPr>
          <w:rFonts w:ascii="Times New Roman"/>
          <w:b/>
          <w:sz w:val="28"/>
        </w:rPr>
      </w:pPr>
      <w:r>
        <w:rPr>
          <w:rFonts w:ascii="Trebuchet MS"/>
          <w:sz w:val="12"/>
        </w:rPr>
        <w:t>432</w:t>
      </w:r>
      <w:bookmarkStart w:id="50" w:name="Conclusion"/>
      <w:bookmarkEnd w:id="50"/>
      <w:r>
        <w:rPr>
          <w:rFonts w:ascii="Times New Roman"/>
          <w:b/>
          <w:spacing w:val="-5"/>
          <w:sz w:val="28"/>
        </w:rPr>
        <w:t>6.1</w: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pacing w:val="-2"/>
          <w:sz w:val="28"/>
        </w:rPr>
        <w:t>Conclusion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6"/>
          <w:sz w:val="12"/>
        </w:rPr>
        <w:t>433</w:t>
      </w:r>
      <w:r>
        <w:rPr>
          <w:spacing w:val="-6"/>
        </w:rPr>
        <w:t>This</w:t>
      </w:r>
      <w:r>
        <w:rPr>
          <w:spacing w:val="-6"/>
        </w:rPr>
        <w:t>study assessed the technology</w:t>
      </w:r>
      <w:r>
        <w:rPr>
          <w:spacing w:val="-6"/>
        </w:rPr>
        <w:t>acceptance of an AI-powered,</w:t>
      </w:r>
      <w:r>
        <w:rPr>
          <w:spacing w:val="-6"/>
        </w:rPr>
        <w:t>LLM-based student registra-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434</w:t>
      </w:r>
      <w:r>
        <w:rPr>
          <w:spacing w:val="-6"/>
        </w:rPr>
        <w:t>tion</w:t>
      </w:r>
      <w:r>
        <w:rPr>
          <w:spacing w:val="-6"/>
        </w:rPr>
        <w:t>system</w:t>
      </w:r>
      <w:r>
        <w:rPr>
          <w:spacing w:val="-6"/>
        </w:rPr>
        <w:t>at</w:t>
      </w:r>
      <w:r>
        <w:rPr>
          <w:spacing w:val="-6"/>
        </w:rPr>
        <w:t>Federal</w:t>
      </w:r>
      <w:r>
        <w:rPr>
          <w:spacing w:val="-6"/>
        </w:rPr>
        <w:t>Polytechnic</w:t>
      </w:r>
      <w:r>
        <w:rPr>
          <w:spacing w:val="-6"/>
        </w:rPr>
        <w:t>Nyak,</w:t>
      </w:r>
      <w:r>
        <w:rPr>
          <w:spacing w:val="-6"/>
        </w:rPr>
        <w:t>Shendam,</w:t>
      </w:r>
      <w:r>
        <w:rPr>
          <w:spacing w:val="-6"/>
        </w:rPr>
        <w:t>Nigeria,</w:t>
      </w:r>
      <w:r>
        <w:rPr>
          <w:spacing w:val="-6"/>
        </w:rPr>
        <w:t>using</w:t>
      </w:r>
      <w:r>
        <w:rPr>
          <w:spacing w:val="-6"/>
        </w:rPr>
        <w:t>an</w:t>
      </w:r>
      <w:r>
        <w:rPr>
          <w:spacing w:val="-6"/>
        </w:rPr>
        <w:t>integrated</w:t>
      </w:r>
      <w:r>
        <w:rPr>
          <w:spacing w:val="-6"/>
        </w:rPr>
        <w:t>TAM/UTAUT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435</w:t>
      </w:r>
      <w:r>
        <w:rPr>
          <w:spacing w:val="-4"/>
        </w:rPr>
        <w:t>framework.</w:t>
      </w:r>
      <w:r>
        <w:rPr>
          <w:spacing w:val="-4"/>
        </w:rPr>
        <w:t>The</w:t>
      </w:r>
      <w:r>
        <w:rPr>
          <w:spacing w:val="-4"/>
        </w:rPr>
        <w:t>analysis</w:t>
      </w:r>
      <w:r>
        <w:rPr>
          <w:spacing w:val="-4"/>
        </w:rPr>
        <w:t>of</w:t>
      </w:r>
      <w:r>
        <w:rPr>
          <w:spacing w:val="-4"/>
        </w:rPr>
        <w:t>400</w:t>
      </w:r>
      <w:r>
        <w:rPr>
          <w:spacing w:val="-4"/>
        </w:rPr>
        <w:t>respondents</w:t>
      </w:r>
      <w:r>
        <w:rPr>
          <w:spacing w:val="-4"/>
        </w:rPr>
        <w:t>(300</w:t>
      </w:r>
      <w:r>
        <w:rPr>
          <w:spacing w:val="-4"/>
        </w:rPr>
        <w:t>students,</w:t>
      </w:r>
      <w:r>
        <w:rPr>
          <w:spacing w:val="-4"/>
        </w:rPr>
        <w:t>100</w:t>
      </w:r>
      <w:r>
        <w:rPr>
          <w:spacing w:val="-4"/>
        </w:rPr>
        <w:t>staff)</w:t>
      </w:r>
      <w:r>
        <w:rPr>
          <w:spacing w:val="-4"/>
        </w:rPr>
        <w:t>yielded</w:t>
      </w:r>
      <w:r>
        <w:rPr>
          <w:spacing w:val="-4"/>
        </w:rPr>
        <w:t>four</w:t>
      </w:r>
      <w:r>
        <w:rPr>
          <w:spacing w:val="-4"/>
        </w:rPr>
        <w:t>principal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436</w:t>
      </w:r>
      <w:r>
        <w:rPr>
          <w:spacing w:val="-4"/>
        </w:rPr>
        <w:t>conclusions.</w:t>
      </w:r>
      <w:r>
        <w:rPr>
          <w:spacing w:val="-4"/>
        </w:rPr>
        <w:t>First,</w:t>
      </w:r>
      <w:r>
        <w:rPr>
          <w:spacing w:val="-4"/>
        </w:rPr>
        <w:t>both</w:t>
      </w:r>
      <w:r>
        <w:rPr>
          <w:spacing w:val="-4"/>
        </w:rPr>
        <w:t>TAM</w:t>
      </w:r>
      <w:r>
        <w:rPr>
          <w:spacing w:val="-4"/>
        </w:rPr>
        <w:t>and</w:t>
      </w:r>
      <w:r>
        <w:rPr>
          <w:spacing w:val="-4"/>
        </w:rPr>
        <w:t>UTAUT</w:t>
      </w:r>
      <w:r>
        <w:rPr>
          <w:spacing w:val="-4"/>
        </w:rPr>
        <w:t>are</w:t>
      </w:r>
      <w:r>
        <w:rPr>
          <w:spacing w:val="-4"/>
        </w:rPr>
        <w:t>valid</w:t>
      </w:r>
      <w:r>
        <w:rPr>
          <w:spacing w:val="-4"/>
        </w:rPr>
        <w:t>and</w:t>
      </w:r>
      <w:r>
        <w:rPr>
          <w:spacing w:val="-4"/>
        </w:rPr>
        <w:t>predictive</w:t>
      </w:r>
      <w:r>
        <w:rPr>
          <w:spacing w:val="-4"/>
        </w:rPr>
        <w:t>in</w:t>
      </w:r>
      <w:r>
        <w:rPr>
          <w:spacing w:val="-4"/>
        </w:rPr>
        <w:t>the</w:t>
      </w:r>
      <w:r>
        <w:rPr>
          <w:spacing w:val="-4"/>
        </w:rPr>
        <w:t>Nigerian</w:t>
      </w:r>
      <w:r>
        <w:rPr>
          <w:spacing w:val="-4"/>
        </w:rPr>
        <w:t>polytechnic</w:t>
      </w:r>
    </w:p>
    <w:p>
      <w:pPr>
        <w:pStyle w:val="style66"/>
        <w:spacing w:before="184"/>
        <w:rPr/>
      </w:pPr>
      <w:r>
        <w:rPr>
          <w:rFonts w:ascii="Trebuchet MS"/>
          <w:spacing w:val="-4"/>
          <w:sz w:val="12"/>
        </w:rPr>
        <w:t>437</w:t>
      </w:r>
      <w:r>
        <w:rPr>
          <w:spacing w:val="-4"/>
        </w:rPr>
        <w:t>context, with</w:t>
      </w:r>
      <w:r>
        <w:rPr>
          <w:spacing w:val="-4"/>
        </w:rPr>
        <w:t>all</w:t>
      </w:r>
      <w:r>
        <w:rPr>
          <w:spacing w:val="-4"/>
        </w:rPr>
        <w:t>nine</w:t>
      </w:r>
      <w:r>
        <w:rPr>
          <w:spacing w:val="-4"/>
        </w:rPr>
        <w:t>hypothesised</w:t>
      </w:r>
      <w:r>
        <w:rPr>
          <w:spacing w:val="-4"/>
        </w:rPr>
        <w:t>relationships</w:t>
      </w:r>
      <w:r>
        <w:rPr>
          <w:spacing w:val="-4"/>
        </w:rPr>
        <w:t>statistically</w:t>
      </w:r>
      <w:r>
        <w:rPr>
          <w:spacing w:val="-4"/>
        </w:rPr>
        <w:t>significant</w:t>
      </w:r>
      <w:r>
        <w:rPr>
          <w:spacing w:val="-4"/>
        </w:rPr>
        <w:t>at</w:t>
      </w:r>
      <w:r>
        <w:rPr>
          <w:rFonts w:ascii="Times New Roman"/>
          <w:i/>
          <w:spacing w:val="-4"/>
        </w:rPr>
        <w:t>p</w:t>
      </w:r>
      <w:r>
        <w:rPr>
          <w:rFonts w:ascii="Verdana"/>
          <w:i/>
          <w:spacing w:val="-4"/>
        </w:rPr>
        <w:t>&lt;</w:t>
      </w:r>
      <w:r>
        <w:rPr>
          <w:rFonts w:ascii="Verdana"/>
          <w:i/>
          <w:spacing w:val="-4"/>
        </w:rPr>
        <w:t>.</w:t>
      </w:r>
      <w:r>
        <w:rPr>
          <w:spacing w:val="-4"/>
        </w:rPr>
        <w:t>001.</w:t>
      </w:r>
      <w:r>
        <w:rPr>
          <w:spacing w:val="-4"/>
        </w:rPr>
        <w:t>Second,</w:t>
      </w:r>
    </w:p>
    <w:p>
      <w:pPr>
        <w:pStyle w:val="style66"/>
        <w:rPr/>
      </w:pPr>
      <w:r>
        <w:rPr>
          <w:rFonts w:ascii="Trebuchet MS"/>
          <w:spacing w:val="-8"/>
          <w:sz w:val="12"/>
        </w:rPr>
        <w:t>438</w:t>
      </w:r>
      <w:r>
        <w:rPr>
          <w:spacing w:val="-8"/>
        </w:rPr>
        <w:t>Perceived</w:t>
      </w:r>
      <w:r>
        <w:rPr>
          <w:spacing w:val="-8"/>
        </w:rPr>
        <w:t>Usefulness</w:t>
      </w:r>
      <w:r>
        <w:rPr>
          <w:spacing w:val="-8"/>
        </w:rPr>
        <w:t>is</w:t>
      </w:r>
      <w:r>
        <w:rPr>
          <w:spacing w:val="-8"/>
        </w:rPr>
        <w:t>the</w:t>
      </w:r>
      <w:r>
        <w:rPr>
          <w:spacing w:val="-8"/>
        </w:rPr>
        <w:t>most</w:t>
      </w:r>
      <w:r>
        <w:rPr>
          <w:spacing w:val="-8"/>
        </w:rPr>
        <w:t>powerful</w:t>
      </w:r>
      <w:r>
        <w:rPr>
          <w:spacing w:val="-8"/>
        </w:rPr>
        <w:t>driver</w:t>
      </w:r>
      <w:r>
        <w:rPr>
          <w:spacing w:val="-8"/>
        </w:rPr>
        <w:t>of</w:t>
      </w:r>
      <w:r>
        <w:rPr>
          <w:spacing w:val="-8"/>
        </w:rPr>
        <w:t>adoption</w:t>
      </w:r>
      <w:r>
        <w:rPr>
          <w:spacing w:val="-8"/>
        </w:rPr>
        <w:t>intention,</w:t>
      </w:r>
      <w:r>
        <w:rPr>
          <w:spacing w:val="-8"/>
        </w:rPr>
        <w:t>preceded</w:t>
      </w:r>
      <w:r>
        <w:rPr>
          <w:spacing w:val="-8"/>
        </w:rPr>
        <w:t>by</w:t>
      </w:r>
      <w:r>
        <w:rPr>
          <w:spacing w:val="-8"/>
        </w:rPr>
        <w:t>Perceived</w:t>
      </w:r>
    </w:p>
    <w:p>
      <w:pPr>
        <w:pStyle w:val="style66"/>
        <w:spacing w:before="183"/>
        <w:rPr/>
      </w:pPr>
      <w:r>
        <w:rPr>
          <w:rFonts w:ascii="Trebuchet MS"/>
          <w:spacing w:val="-2"/>
          <w:sz w:val="12"/>
        </w:rPr>
        <w:t>439</w:t>
      </w:r>
      <w:r>
        <w:rPr>
          <w:spacing w:val="-2"/>
        </w:rPr>
        <w:t>Ease</w:t>
      </w:r>
      <w:r>
        <w:rPr>
          <w:spacing w:val="-2"/>
        </w:rPr>
        <w:t>of</w:t>
      </w:r>
      <w:r>
        <w:rPr>
          <w:spacing w:val="-2"/>
        </w:rPr>
        <w:t>Use</w:t>
      </w:r>
      <w:r>
        <w:rPr>
          <w:spacing w:val="-2"/>
        </w:rPr>
        <w:t>as</w:t>
      </w:r>
      <w:r>
        <w:rPr>
          <w:spacing w:val="-2"/>
        </w:rPr>
        <w:t>its</w:t>
      </w:r>
      <w:r>
        <w:rPr>
          <w:spacing w:val="-2"/>
        </w:rPr>
        <w:t>strongest</w:t>
      </w:r>
      <w:r>
        <w:rPr>
          <w:spacing w:val="-2"/>
        </w:rPr>
        <w:t>antecedent</w:t>
      </w:r>
      <w:r>
        <w:rPr>
          <w:spacing w:val="-2"/>
        </w:rPr>
        <w:t>(</w:t>
      </w:r>
      <w:r>
        <w:rPr>
          <w:rFonts w:ascii="Times New Roman"/>
          <w:i/>
          <w:spacing w:val="-2"/>
        </w:rPr>
        <w:t>R</w:t>
      </w:r>
      <w:r>
        <w:rPr>
          <w:spacing w:val="-2"/>
          <w:vertAlign w:val="superscript"/>
        </w:rPr>
        <w:t>2</w:t>
      </w:r>
      <w:r>
        <w:rPr>
          <w:rFonts w:ascii="Tahoma"/>
          <w:spacing w:val="-2"/>
          <w:vertAlign w:val="baseline"/>
        </w:rPr>
        <w:t>=</w:t>
      </w:r>
      <w:r>
        <w:rPr>
          <w:rFonts w:ascii="Verdana"/>
          <w:i/>
          <w:spacing w:val="-2"/>
          <w:vertAlign w:val="baseline"/>
        </w:rPr>
        <w:t>.</w:t>
      </w:r>
      <w:r>
        <w:rPr>
          <w:spacing w:val="-2"/>
          <w:vertAlign w:val="baseline"/>
        </w:rPr>
        <w:t>601).</w:t>
      </w:r>
      <w:r>
        <w:rPr>
          <w:spacing w:val="-2"/>
          <w:vertAlign w:val="baseline"/>
        </w:rPr>
        <w:t>Third,</w:t>
      </w:r>
      <w:r>
        <w:rPr>
          <w:spacing w:val="-2"/>
          <w:vertAlign w:val="baseline"/>
        </w:rPr>
        <w:t>Facilitating</w:t>
      </w:r>
      <w:r>
        <w:rPr>
          <w:spacing w:val="-2"/>
          <w:vertAlign w:val="baseline"/>
        </w:rPr>
        <w:t>Conditions</w:t>
      </w:r>
      <w:r>
        <w:rPr>
          <w:spacing w:val="-2"/>
          <w:vertAlign w:val="baseline"/>
        </w:rPr>
        <w:t>are</w:t>
      </w:r>
      <w:r>
        <w:rPr>
          <w:spacing w:val="-5"/>
          <w:vertAlign w:val="baseline"/>
        </w:rPr>
        <w:t>the</w:t>
      </w:r>
    </w:p>
    <w:p>
      <w:pPr>
        <w:pStyle w:val="style66"/>
        <w:spacing w:before="184"/>
        <w:rPr/>
      </w:pPr>
      <w:r>
        <w:rPr>
          <w:rFonts w:ascii="Trebuchet MS" w:hAnsi="Trebuchet MS"/>
          <w:spacing w:val="-4"/>
          <w:sz w:val="12"/>
        </w:rPr>
        <w:t>440</w:t>
      </w:r>
      <w:r>
        <w:rPr>
          <w:spacing w:val="-4"/>
        </w:rPr>
        <w:t>paramount</w:t>
      </w:r>
      <w:r>
        <w:rPr>
          <w:spacing w:val="-4"/>
        </w:rPr>
        <w:t>concern</w:t>
      </w:r>
      <w:r>
        <w:rPr>
          <w:spacing w:val="-4"/>
        </w:rPr>
        <w:t>for</w:t>
      </w:r>
      <w:r>
        <w:rPr>
          <w:spacing w:val="-4"/>
        </w:rPr>
        <w:t>staff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β</w:t>
      </w:r>
      <w:r>
        <w:rPr>
          <w:rFonts w:ascii="Tahoma" w:hAnsi="Tahoma"/>
          <w:spacing w:val="-4"/>
        </w:rPr>
        <w:t>=</w:t>
      </w:r>
      <w:r>
        <w:rPr>
          <w:rFonts w:ascii="Verdana" w:hAnsi="Verdana"/>
          <w:i/>
          <w:spacing w:val="-4"/>
        </w:rPr>
        <w:t>.</w:t>
      </w:r>
      <w:r>
        <w:rPr>
          <w:spacing w:val="-4"/>
        </w:rPr>
        <w:t>602),</w:t>
      </w:r>
      <w:r>
        <w:rPr>
          <w:spacing w:val="-4"/>
        </w:rPr>
        <w:t>highlighting</w:t>
      </w:r>
      <w:r>
        <w:rPr>
          <w:spacing w:val="-4"/>
        </w:rPr>
        <w:t>the</w:t>
      </w:r>
      <w:r>
        <w:rPr>
          <w:spacing w:val="-4"/>
        </w:rPr>
        <w:t>centrality</w:t>
      </w:r>
      <w:r>
        <w:rPr>
          <w:spacing w:val="-4"/>
        </w:rPr>
        <w:t>of</w:t>
      </w:r>
      <w:r>
        <w:rPr>
          <w:spacing w:val="-4"/>
        </w:rPr>
        <w:t>infrastructure</w:t>
      </w:r>
      <w:r>
        <w:rPr>
          <w:spacing w:val="-4"/>
        </w:rPr>
        <w:t>invest-</w:t>
      </w:r>
    </w:p>
    <w:p>
      <w:pPr>
        <w:pStyle w:val="style66"/>
        <w:spacing w:before="185"/>
        <w:rPr/>
      </w:pPr>
      <w:r>
        <w:rPr>
          <w:rFonts w:ascii="Trebuchet MS"/>
          <w:spacing w:val="-6"/>
          <w:sz w:val="12"/>
        </w:rPr>
        <w:t>441</w:t>
      </w:r>
      <w:r>
        <w:rPr>
          <w:spacing w:val="-6"/>
        </w:rPr>
        <w:t>ment.</w:t>
      </w:r>
      <w:r>
        <w:rPr>
          <w:spacing w:val="-6"/>
        </w:rPr>
        <w:t>Fourth,</w:t>
      </w:r>
      <w:r>
        <w:rPr>
          <w:spacing w:val="-6"/>
        </w:rPr>
        <w:t>students</w:t>
      </w:r>
      <w:r>
        <w:rPr>
          <w:spacing w:val="-6"/>
        </w:rPr>
        <w:t>perceive</w:t>
      </w:r>
      <w:r>
        <w:rPr>
          <w:spacing w:val="-6"/>
        </w:rPr>
        <w:t>the</w:t>
      </w:r>
      <w:r>
        <w:rPr>
          <w:spacing w:val="-6"/>
        </w:rPr>
        <w:t>proposed</w:t>
      </w:r>
      <w:r>
        <w:rPr>
          <w:spacing w:val="-6"/>
        </w:rPr>
        <w:t>system</w:t>
      </w:r>
      <w:r>
        <w:rPr>
          <w:spacing w:val="-6"/>
        </w:rPr>
        <w:t>as</w:t>
      </w:r>
      <w:r>
        <w:rPr>
          <w:spacing w:val="-6"/>
        </w:rPr>
        <w:t>significantly</w:t>
      </w:r>
      <w:r>
        <w:rPr>
          <w:spacing w:val="-6"/>
        </w:rPr>
        <w:t>easier</w:t>
      </w:r>
      <w:r>
        <w:rPr>
          <w:spacing w:val="-6"/>
        </w:rPr>
        <w:t>to</w:t>
      </w:r>
      <w:r>
        <w:rPr>
          <w:spacing w:val="-6"/>
        </w:rPr>
        <w:t>use</w:t>
      </w:r>
      <w:r>
        <w:rPr>
          <w:spacing w:val="-6"/>
        </w:rPr>
        <w:t>than</w:t>
      </w:r>
      <w:r>
        <w:rPr>
          <w:spacing w:val="-6"/>
        </w:rPr>
        <w:t>staff</w:t>
      </w:r>
    </w:p>
    <w:p>
      <w:pPr>
        <w:pStyle w:val="style66"/>
        <w:spacing w:before="184"/>
        <w:rPr/>
      </w:pPr>
      <w:r>
        <w:rPr>
          <w:rFonts w:ascii="Trebuchet MS"/>
          <w:w w:val="90"/>
          <w:sz w:val="12"/>
        </w:rPr>
        <w:t>442</w:t>
      </w:r>
      <w:r>
        <w:rPr>
          <w:w w:val="90"/>
        </w:rPr>
        <w:t>do</w:t>
      </w:r>
      <w:r>
        <w:rPr>
          <w:w w:val="90"/>
        </w:rPr>
        <w:t>(</w:t>
      </w:r>
      <w:r>
        <w:rPr>
          <w:rFonts w:ascii="Times New Roman"/>
          <w:i/>
          <w:w w:val="90"/>
        </w:rPr>
        <w:t>p</w:t>
      </w:r>
      <w:r>
        <w:rPr>
          <w:rFonts w:ascii="Tahoma"/>
          <w:w w:val="90"/>
        </w:rPr>
        <w:t>=</w:t>
      </w:r>
      <w:r>
        <w:rPr>
          <w:rFonts w:ascii="Verdana"/>
          <w:i/>
          <w:w w:val="90"/>
        </w:rPr>
        <w:t>.</w:t>
      </w:r>
      <w:r>
        <w:rPr>
          <w:w w:val="90"/>
        </w:rPr>
        <w:t>020),</w:t>
      </w:r>
      <w:r>
        <w:rPr>
          <w:w w:val="90"/>
        </w:rPr>
        <w:t>necessitating</w:t>
      </w:r>
      <w:r>
        <w:rPr>
          <w:w w:val="90"/>
        </w:rPr>
        <w:t>differentiated</w:t>
      </w:r>
      <w:r>
        <w:rPr>
          <w:w w:val="90"/>
        </w:rPr>
        <w:t>training</w:t>
      </w:r>
      <w:r>
        <w:rPr>
          <w:w w:val="90"/>
        </w:rPr>
        <w:t>approaches.</w:t>
      </w:r>
      <w:r>
        <w:rPr>
          <w:w w:val="90"/>
        </w:rPr>
        <w:t>Taken</w:t>
      </w:r>
      <w:r>
        <w:rPr>
          <w:w w:val="90"/>
        </w:rPr>
        <w:t>together,</w:t>
      </w:r>
      <w:r>
        <w:rPr>
          <w:w w:val="90"/>
        </w:rPr>
        <w:t>these</w:t>
      </w:r>
      <w:r>
        <w:rPr>
          <w:spacing w:val="-2"/>
          <w:w w:val="90"/>
        </w:rPr>
        <w:t>findings</w:t>
      </w:r>
    </w:p>
    <w:p>
      <w:pPr>
        <w:pStyle w:val="style66"/>
        <w:spacing w:after="0"/>
        <w:rPr/>
        <w:sectPr>
          <w:pgSz w:w="11910" w:h="16840" w:orient="portrait"/>
          <w:pgMar w:top="1300" w:right="566" w:bottom="1060" w:left="992" w:header="0" w:footer="863" w:gutter="0"/>
        </w:sectPr>
      </w:pPr>
    </w:p>
    <w:p>
      <w:pPr>
        <w:pStyle w:val="style66"/>
        <w:spacing w:before="73"/>
        <w:rPr/>
      </w:pPr>
      <w:r>
        <w:rPr>
          <w:rFonts w:ascii="Trebuchet MS"/>
          <w:spacing w:val="-6"/>
          <w:sz w:val="12"/>
        </w:rPr>
        <w:t>443</w:t>
      </w:r>
      <w:r>
        <w:rPr>
          <w:spacing w:val="-6"/>
        </w:rPr>
        <w:t>provide</w:t>
      </w:r>
      <w:r>
        <w:rPr>
          <w:spacing w:val="-6"/>
        </w:rPr>
        <w:t>strong</w:t>
      </w:r>
      <w:r>
        <w:rPr>
          <w:spacing w:val="-6"/>
        </w:rPr>
        <w:t>empirical</w:t>
      </w:r>
      <w:r>
        <w:rPr>
          <w:spacing w:val="-6"/>
        </w:rPr>
        <w:t>support</w:t>
      </w:r>
      <w:r>
        <w:rPr>
          <w:spacing w:val="-6"/>
        </w:rPr>
        <w:t>for</w:t>
      </w:r>
      <w:r>
        <w:rPr>
          <w:spacing w:val="-6"/>
        </w:rPr>
        <w:t>proceeding</w:t>
      </w:r>
      <w:r>
        <w:rPr>
          <w:spacing w:val="-6"/>
        </w:rPr>
        <w:t>with</w:t>
      </w:r>
      <w:r>
        <w:rPr>
          <w:spacing w:val="-6"/>
        </w:rPr>
        <w:t>LLM-based</w:t>
      </w:r>
      <w:r>
        <w:rPr>
          <w:spacing w:val="-6"/>
        </w:rPr>
        <w:t>registration</w:t>
      </w:r>
      <w:r>
        <w:rPr>
          <w:spacing w:val="-6"/>
        </w:rPr>
        <w:t>system</w:t>
      </w:r>
      <w:r>
        <w:rPr>
          <w:spacing w:val="-6"/>
        </w:rPr>
        <w:t>deploy-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444</w:t>
      </w:r>
      <w:r>
        <w:rPr>
          <w:spacing w:val="-6"/>
        </w:rPr>
        <w:t>ment</w:t>
      </w:r>
      <w:r>
        <w:rPr>
          <w:spacing w:val="-6"/>
        </w:rPr>
        <w:t>at Federal</w:t>
      </w:r>
      <w:r>
        <w:rPr>
          <w:spacing w:val="-6"/>
        </w:rPr>
        <w:t>Polytechnic</w:t>
      </w:r>
      <w:r>
        <w:rPr>
          <w:spacing w:val="-6"/>
        </w:rPr>
        <w:t>Nyak</w:t>
      </w:r>
      <w:r>
        <w:rPr>
          <w:spacing w:val="-6"/>
        </w:rPr>
        <w:t>and,</w:t>
      </w:r>
      <w:r>
        <w:rPr>
          <w:spacing w:val="-6"/>
        </w:rPr>
        <w:t>by policy</w:t>
      </w:r>
      <w:r>
        <w:rPr>
          <w:spacing w:val="-6"/>
        </w:rPr>
        <w:t>extension,</w:t>
      </w:r>
      <w:r>
        <w:rPr>
          <w:spacing w:val="-6"/>
        </w:rPr>
        <w:t>other</w:t>
      </w:r>
      <w:r>
        <w:rPr>
          <w:spacing w:val="-6"/>
        </w:rPr>
        <w:t>NBTE-regulated institutions.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445</w:t>
      </w:r>
      <w:bookmarkStart w:id="51" w:name="Recommendations"/>
      <w:bookmarkEnd w:id="51"/>
      <w:r>
        <w:rPr>
          <w:spacing w:val="-5"/>
        </w:rPr>
        <w:t>6.2</w:t>
      </w:r>
      <w:r>
        <w:tab/>
      </w:r>
      <w:r>
        <w:rPr>
          <w:spacing w:val="-2"/>
        </w:rPr>
        <w:t>Recommendations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6"/>
          <w:sz w:val="12"/>
        </w:rPr>
        <w:t>446</w:t>
      </w:r>
      <w:r>
        <w:rPr>
          <w:spacing w:val="-6"/>
        </w:rPr>
        <w:t>Based</w:t>
      </w:r>
      <w:r>
        <w:rPr>
          <w:spacing w:val="-6"/>
        </w:rPr>
        <w:t>on the findings, the</w:t>
      </w:r>
      <w:r>
        <w:rPr>
          <w:spacing w:val="-6"/>
        </w:rPr>
        <w:t>following recommendations are offered:</w:t>
      </w:r>
    </w:p>
    <w:p>
      <w:pPr>
        <w:pStyle w:val="style0"/>
        <w:tabs>
          <w:tab w:val="left" w:leader="none" w:pos="799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447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2"/>
          <w:sz w:val="24"/>
        </w:rPr>
        <w:t>For Federal Polytechnic Nyak</w:t>
      </w:r>
      <w:r>
        <w:rPr>
          <w:spacing w:val="-2"/>
          <w:sz w:val="24"/>
        </w:rPr>
        <w:t>:</w:t>
      </w:r>
      <w:r>
        <w:rPr>
          <w:spacing w:val="-2"/>
          <w:sz w:val="24"/>
        </w:rPr>
        <w:t>Proceed</w:t>
      </w:r>
      <w:r>
        <w:rPr>
          <w:spacing w:val="-2"/>
          <w:sz w:val="24"/>
        </w:rPr>
        <w:t>with</w:t>
      </w:r>
      <w:r>
        <w:rPr>
          <w:spacing w:val="-2"/>
          <w:sz w:val="24"/>
        </w:rPr>
        <w:t>a</w:t>
      </w:r>
      <w:r>
        <w:rPr>
          <w:spacing w:val="-2"/>
          <w:sz w:val="24"/>
        </w:rPr>
        <w:t>pilot</w:t>
      </w:r>
      <w:r>
        <w:rPr>
          <w:spacing w:val="-2"/>
          <w:sz w:val="24"/>
        </w:rPr>
        <w:t>implementation</w:t>
      </w:r>
      <w:r>
        <w:rPr>
          <w:spacing w:val="-2"/>
          <w:sz w:val="24"/>
        </w:rPr>
        <w:t>in</w:t>
      </w:r>
      <w:r>
        <w:rPr>
          <w:spacing w:val="-2"/>
          <w:sz w:val="24"/>
        </w:rPr>
        <w:t>one</w:t>
      </w:r>
      <w:r>
        <w:rPr>
          <w:spacing w:val="-2"/>
          <w:sz w:val="24"/>
        </w:rPr>
        <w:t>to</w:t>
      </w:r>
      <w:r>
        <w:rPr>
          <w:spacing w:val="-2"/>
          <w:sz w:val="24"/>
        </w:rPr>
        <w:t>two</w:t>
      </w:r>
      <w:r>
        <w:rPr>
          <w:spacing w:val="-5"/>
          <w:sz w:val="24"/>
        </w:rPr>
        <w:t>de-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448</w:t>
      </w:r>
      <w:r>
        <w:rPr>
          <w:w w:val="90"/>
        </w:rPr>
        <w:t>partments,</w:t>
      </w:r>
      <w:r>
        <w:rPr>
          <w:w w:val="90"/>
        </w:rPr>
        <w:t>prioritising</w:t>
      </w:r>
      <w:r>
        <w:rPr>
          <w:w w:val="90"/>
        </w:rPr>
        <w:t>those</w:t>
      </w:r>
      <w:r>
        <w:rPr>
          <w:w w:val="90"/>
        </w:rPr>
        <w:t>with</w:t>
      </w:r>
      <w:r>
        <w:rPr>
          <w:w w:val="90"/>
        </w:rPr>
        <w:t>adequate</w:t>
      </w:r>
      <w:r>
        <w:rPr>
          <w:w w:val="90"/>
        </w:rPr>
        <w:t>ICT</w:t>
      </w:r>
      <w:r>
        <w:rPr>
          <w:w w:val="90"/>
        </w:rPr>
        <w:t>infrastructure.</w:t>
      </w:r>
      <w:r>
        <w:rPr>
          <w:w w:val="90"/>
        </w:rPr>
        <w:t>Establish</w:t>
      </w:r>
      <w:r>
        <w:rPr>
          <w:w w:val="90"/>
        </w:rPr>
        <w:t>a</w:t>
      </w:r>
      <w:r>
        <w:rPr>
          <w:w w:val="90"/>
        </w:rPr>
        <w:t>cross-functional</w:t>
      </w:r>
      <w:r>
        <w:rPr>
          <w:spacing w:val="-5"/>
          <w:w w:val="90"/>
        </w:rPr>
        <w:t>im-</w:t>
      </w:r>
    </w:p>
    <w:p>
      <w:pPr>
        <w:pStyle w:val="style66"/>
        <w:spacing w:before="196"/>
        <w:rPr/>
      </w:pPr>
      <w:r>
        <w:rPr>
          <w:rFonts w:ascii="Trebuchet MS"/>
          <w:spacing w:val="-6"/>
          <w:sz w:val="12"/>
        </w:rPr>
        <w:t>449</w:t>
      </w:r>
      <w:r>
        <w:rPr>
          <w:spacing w:val="-6"/>
        </w:rPr>
        <w:t>plementation</w:t>
      </w:r>
      <w:r>
        <w:rPr>
          <w:spacing w:val="-6"/>
        </w:rPr>
        <w:t>committee</w:t>
      </w:r>
      <w:r>
        <w:rPr>
          <w:spacing w:val="-6"/>
        </w:rPr>
        <w:t>comprising</w:t>
      </w:r>
      <w:r>
        <w:rPr>
          <w:spacing w:val="-6"/>
        </w:rPr>
        <w:t>IT</w:t>
      </w:r>
      <w:r>
        <w:rPr>
          <w:spacing w:val="-6"/>
        </w:rPr>
        <w:t>staff,</w:t>
      </w:r>
      <w:r>
        <w:rPr>
          <w:spacing w:val="-6"/>
        </w:rPr>
        <w:t>academic</w:t>
      </w:r>
      <w:r>
        <w:rPr>
          <w:spacing w:val="-6"/>
        </w:rPr>
        <w:t>advisers,</w:t>
      </w:r>
      <w:r>
        <w:rPr>
          <w:spacing w:val="-6"/>
        </w:rPr>
        <w:t>student</w:t>
      </w:r>
      <w:r>
        <w:rPr>
          <w:spacing w:val="-6"/>
        </w:rPr>
        <w:t>representatives,</w:t>
      </w:r>
      <w:r>
        <w:rPr>
          <w:spacing w:val="-6"/>
        </w:rPr>
        <w:t>and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450</w:t>
      </w:r>
      <w:r>
        <w:rPr>
          <w:spacing w:val="-4"/>
        </w:rPr>
        <w:t>institutional</w:t>
      </w:r>
      <w:r>
        <w:rPr>
          <w:spacing w:val="-4"/>
        </w:rPr>
        <w:t>management.</w:t>
      </w:r>
    </w:p>
    <w:p>
      <w:pPr>
        <w:pStyle w:val="style0"/>
        <w:tabs>
          <w:tab w:val="left" w:leader="none" w:pos="799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451</w:t>
      </w:r>
      <w:r>
        <w:rPr>
          <w:rFonts w:ascii="Trebuchet MS"/>
          <w:sz w:val="12"/>
        </w:rPr>
        <w:tab/>
      </w:r>
      <w:r>
        <w:rPr>
          <w:rFonts w:ascii="Times New Roman"/>
          <w:b/>
          <w:sz w:val="24"/>
        </w:rPr>
        <w:t>For Nigerian</w:t>
      </w:r>
      <w:r>
        <w:rPr>
          <w:rFonts w:ascii="Times New Roman"/>
          <w:b/>
          <w:sz w:val="24"/>
        </w:rPr>
        <w:t>polytechnics</w:t>
      </w:r>
      <w:r>
        <w:rPr>
          <w:rFonts w:ascii="Times New Roman"/>
          <w:b/>
          <w:sz w:val="24"/>
        </w:rPr>
        <w:t>generally</w:t>
      </w:r>
      <w:r>
        <w:rPr>
          <w:sz w:val="24"/>
        </w:rPr>
        <w:t>:</w:t>
      </w:r>
      <w:r>
        <w:rPr>
          <w:sz w:val="24"/>
        </w:rPr>
        <w:t>Adopt</w:t>
      </w:r>
      <w:r>
        <w:rPr>
          <w:sz w:val="24"/>
        </w:rPr>
        <w:t>a</w:t>
      </w:r>
      <w:r>
        <w:rPr>
          <w:sz w:val="24"/>
        </w:rPr>
        <w:t>phased</w:t>
      </w:r>
      <w:r>
        <w:rPr>
          <w:sz w:val="24"/>
        </w:rPr>
        <w:t>approach</w:t>
      </w:r>
      <w:r>
        <w:rPr>
          <w:sz w:val="24"/>
        </w:rPr>
        <w:t>to</w:t>
      </w:r>
      <w:r>
        <w:rPr>
          <w:sz w:val="24"/>
        </w:rPr>
        <w:t>digital</w:t>
      </w:r>
      <w:r>
        <w:rPr>
          <w:spacing w:val="-2"/>
          <w:sz w:val="24"/>
        </w:rPr>
        <w:t>registration,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452</w:t>
      </w:r>
      <w:r>
        <w:rPr>
          <w:spacing w:val="-6"/>
        </w:rPr>
        <w:t>using</w:t>
      </w:r>
      <w:r>
        <w:rPr>
          <w:spacing w:val="-6"/>
        </w:rPr>
        <w:t>the</w:t>
      </w:r>
      <w:r>
        <w:rPr>
          <w:spacing w:val="-6"/>
        </w:rPr>
        <w:t>validated</w:t>
      </w:r>
      <w:r>
        <w:rPr>
          <w:spacing w:val="-6"/>
        </w:rPr>
        <w:t>TAM/UTAUT</w:t>
      </w:r>
      <w:r>
        <w:rPr>
          <w:spacing w:val="-6"/>
        </w:rPr>
        <w:t>instruments</w:t>
      </w:r>
      <w:r>
        <w:rPr>
          <w:spacing w:val="-6"/>
        </w:rPr>
        <w:t>from</w:t>
      </w:r>
      <w:r>
        <w:rPr>
          <w:spacing w:val="-6"/>
        </w:rPr>
        <w:t>this</w:t>
      </w:r>
      <w:r>
        <w:rPr>
          <w:spacing w:val="-6"/>
        </w:rPr>
        <w:t>study</w:t>
      </w:r>
      <w:r>
        <w:rPr>
          <w:spacing w:val="-6"/>
        </w:rPr>
        <w:t>to</w:t>
      </w:r>
      <w:r>
        <w:rPr>
          <w:spacing w:val="-6"/>
        </w:rPr>
        <w:t>assess</w:t>
      </w:r>
      <w:r>
        <w:rPr>
          <w:spacing w:val="-6"/>
        </w:rPr>
        <w:t>local</w:t>
      </w:r>
      <w:r>
        <w:rPr>
          <w:spacing w:val="-6"/>
        </w:rPr>
        <w:t>readiness</w:t>
      </w:r>
      <w:r>
        <w:rPr>
          <w:spacing w:val="-6"/>
        </w:rPr>
        <w:t>prior</w:t>
      </w:r>
      <w:r>
        <w:rPr>
          <w:spacing w:val="-6"/>
        </w:rPr>
        <w:t>to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453</w:t>
      </w:r>
      <w:r>
        <w:rPr>
          <w:spacing w:val="-6"/>
        </w:rPr>
        <w:t>deployment.</w:t>
      </w:r>
      <w:r>
        <w:rPr>
          <w:spacing w:val="-6"/>
        </w:rPr>
        <w:t>Invest</w:t>
      </w:r>
      <w:r>
        <w:rPr>
          <w:spacing w:val="-6"/>
        </w:rPr>
        <w:t>in</w:t>
      </w:r>
      <w:r>
        <w:rPr>
          <w:spacing w:val="-6"/>
        </w:rPr>
        <w:t>staff</w:t>
      </w:r>
      <w:r>
        <w:rPr>
          <w:spacing w:val="-6"/>
        </w:rPr>
        <w:t>digital</w:t>
      </w:r>
      <w:r>
        <w:rPr>
          <w:spacing w:val="-6"/>
        </w:rPr>
        <w:t>literacy</w:t>
      </w:r>
      <w:r>
        <w:rPr>
          <w:spacing w:val="-6"/>
        </w:rPr>
        <w:t>and</w:t>
      </w:r>
      <w:r>
        <w:rPr>
          <w:spacing w:val="-6"/>
        </w:rPr>
        <w:t>ensure</w:t>
      </w:r>
      <w:r>
        <w:rPr>
          <w:spacing w:val="-6"/>
        </w:rPr>
        <w:t>infrastructure</w:t>
      </w:r>
      <w:r>
        <w:rPr>
          <w:spacing w:val="-6"/>
        </w:rPr>
        <w:t>adequacy</w:t>
      </w:r>
      <w:r>
        <w:rPr>
          <w:spacing w:val="-6"/>
        </w:rPr>
        <w:t>before</w:t>
      </w:r>
      <w:r>
        <w:rPr>
          <w:spacing w:val="-6"/>
        </w:rPr>
        <w:t>system</w:t>
      </w:r>
    </w:p>
    <w:p>
      <w:pPr>
        <w:pStyle w:val="style0"/>
        <w:spacing w:before="196"/>
        <w:ind w:left="58" w:right="0" w:firstLine="0"/>
        <w:jc w:val="left"/>
        <w:rPr>
          <w:sz w:val="24"/>
        </w:rPr>
      </w:pPr>
      <w:r>
        <w:rPr>
          <w:rFonts w:ascii="Trebuchet MS"/>
          <w:sz w:val="12"/>
        </w:rPr>
        <w:t>454</w:t>
      </w:r>
      <w:r>
        <w:rPr>
          <w:spacing w:val="-2"/>
          <w:sz w:val="24"/>
        </w:rPr>
        <w:t>launch.</w:t>
      </w:r>
    </w:p>
    <w:p>
      <w:pPr>
        <w:pStyle w:val="style66"/>
        <w:tabs>
          <w:tab w:val="left" w:leader="none" w:pos="799"/>
        </w:tabs>
        <w:rPr/>
      </w:pPr>
      <w:r>
        <w:rPr>
          <w:rFonts w:ascii="Trebuchet MS"/>
          <w:spacing w:val="-5"/>
          <w:sz w:val="12"/>
        </w:rPr>
        <w:t>455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8"/>
        </w:rPr>
        <w:t>For</w:t>
      </w:r>
      <w:r>
        <w:rPr>
          <w:rFonts w:ascii="Times New Roman"/>
          <w:b/>
          <w:spacing w:val="-8"/>
        </w:rPr>
        <w:t>NBTE</w:t>
      </w:r>
      <w:r>
        <w:rPr>
          <w:spacing w:val="-8"/>
        </w:rPr>
        <w:t>:</w:t>
      </w:r>
      <w:r>
        <w:rPr>
          <w:spacing w:val="-8"/>
        </w:rPr>
        <w:t>Develop</w:t>
      </w:r>
      <w:r>
        <w:rPr>
          <w:spacing w:val="-8"/>
        </w:rPr>
        <w:t>a</w:t>
      </w:r>
      <w:r>
        <w:rPr>
          <w:spacing w:val="-8"/>
        </w:rPr>
        <w:t>national</w:t>
      </w:r>
      <w:r>
        <w:rPr>
          <w:spacing w:val="-8"/>
        </w:rPr>
        <w:t>framework</w:t>
      </w:r>
      <w:r>
        <w:rPr>
          <w:spacing w:val="-8"/>
        </w:rPr>
        <w:t>for</w:t>
      </w:r>
      <w:r>
        <w:rPr>
          <w:spacing w:val="-8"/>
        </w:rPr>
        <w:t>digital</w:t>
      </w:r>
      <w:r>
        <w:rPr>
          <w:spacing w:val="-8"/>
        </w:rPr>
        <w:t>academic</w:t>
      </w:r>
      <w:r>
        <w:rPr>
          <w:spacing w:val="-8"/>
        </w:rPr>
        <w:t>administration</w:t>
      </w:r>
      <w:r>
        <w:rPr>
          <w:spacing w:val="-8"/>
        </w:rPr>
        <w:t>in</w:t>
      </w:r>
      <w:r>
        <w:rPr>
          <w:spacing w:val="-8"/>
        </w:rPr>
        <w:t>polytech-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456</w:t>
      </w:r>
      <w:r>
        <w:rPr>
          <w:w w:val="90"/>
        </w:rPr>
        <w:t>nics.</w:t>
      </w:r>
      <w:r>
        <w:rPr>
          <w:w w:val="90"/>
        </w:rPr>
        <w:t>Incorporate</w:t>
      </w:r>
      <w:r>
        <w:rPr>
          <w:w w:val="90"/>
        </w:rPr>
        <w:t>ICT</w:t>
      </w:r>
      <w:r>
        <w:rPr>
          <w:w w:val="90"/>
        </w:rPr>
        <w:t>infrastructure</w:t>
      </w:r>
      <w:r>
        <w:rPr>
          <w:w w:val="90"/>
        </w:rPr>
        <w:t>and</w:t>
      </w:r>
      <w:r>
        <w:rPr>
          <w:w w:val="90"/>
        </w:rPr>
        <w:t>digital</w:t>
      </w:r>
      <w:r>
        <w:rPr>
          <w:w w:val="90"/>
        </w:rPr>
        <w:t>literacy</w:t>
      </w:r>
      <w:r>
        <w:rPr>
          <w:w w:val="90"/>
        </w:rPr>
        <w:t>competencies</w:t>
      </w:r>
      <w:r>
        <w:rPr>
          <w:w w:val="90"/>
        </w:rPr>
        <w:t>into</w:t>
      </w:r>
      <w:r>
        <w:rPr>
          <w:w w:val="90"/>
        </w:rPr>
        <w:t>accreditation</w:t>
      </w:r>
      <w:r>
        <w:rPr>
          <w:spacing w:val="-2"/>
          <w:w w:val="90"/>
        </w:rPr>
        <w:t>criteria.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457</w:t>
      </w:r>
      <w:r>
        <w:rPr>
          <w:spacing w:val="-6"/>
        </w:rPr>
        <w:t>Facilitate</w:t>
      </w:r>
      <w:r>
        <w:rPr>
          <w:spacing w:val="-6"/>
        </w:rPr>
        <w:t>knowledge-sharing</w:t>
      </w:r>
      <w:r>
        <w:rPr>
          <w:spacing w:val="-6"/>
        </w:rPr>
        <w:t>among</w:t>
      </w:r>
      <w:r>
        <w:rPr>
          <w:spacing w:val="-6"/>
        </w:rPr>
        <w:t>institutions</w:t>
      </w:r>
      <w:r>
        <w:rPr>
          <w:spacing w:val="-6"/>
        </w:rPr>
        <w:t>embarking</w:t>
      </w:r>
      <w:r>
        <w:rPr>
          <w:spacing w:val="-6"/>
        </w:rPr>
        <w:t>on</w:t>
      </w:r>
      <w:r>
        <w:rPr>
          <w:spacing w:val="-6"/>
        </w:rPr>
        <w:t>digital</w:t>
      </w:r>
      <w:r>
        <w:rPr>
          <w:spacing w:val="-6"/>
        </w:rPr>
        <w:t>transformation.</w:t>
      </w:r>
    </w:p>
    <w:p>
      <w:pPr>
        <w:pStyle w:val="style66"/>
        <w:tabs>
          <w:tab w:val="left" w:leader="none" w:pos="799"/>
        </w:tabs>
        <w:spacing w:before="196"/>
        <w:rPr/>
      </w:pPr>
      <w:r>
        <w:rPr>
          <w:rFonts w:ascii="Trebuchet MS"/>
          <w:spacing w:val="-5"/>
          <w:sz w:val="12"/>
        </w:rPr>
        <w:t>458</w:t>
      </w:r>
      <w:r>
        <w:rPr>
          <w:rFonts w:ascii="Trebuchet MS"/>
          <w:sz w:val="12"/>
        </w:rPr>
        <w:tab/>
      </w:r>
      <w:r>
        <w:rPr>
          <w:rFonts w:ascii="Times New Roman"/>
          <w:b/>
          <w:spacing w:val="-4"/>
        </w:rPr>
        <w:t>For</w:t>
      </w:r>
      <w:r>
        <w:rPr>
          <w:rFonts w:ascii="Times New Roman"/>
          <w:b/>
          <w:spacing w:val="-4"/>
        </w:rPr>
        <w:t>TETFUND</w:t>
      </w:r>
      <w:r>
        <w:rPr>
          <w:spacing w:val="-4"/>
        </w:rPr>
        <w:t>:</w:t>
      </w:r>
      <w:r>
        <w:rPr>
          <w:spacing w:val="-4"/>
        </w:rPr>
        <w:t>Fund</w:t>
      </w:r>
      <w:r>
        <w:rPr>
          <w:spacing w:val="-4"/>
        </w:rPr>
        <w:t>multi-institutional</w:t>
      </w:r>
      <w:r>
        <w:rPr>
          <w:spacing w:val="-4"/>
        </w:rPr>
        <w:t>replication</w:t>
      </w:r>
      <w:r>
        <w:rPr>
          <w:spacing w:val="-4"/>
        </w:rPr>
        <w:t>studies</w:t>
      </w:r>
      <w:r>
        <w:rPr>
          <w:spacing w:val="-4"/>
        </w:rPr>
        <w:t>to</w:t>
      </w:r>
      <w:r>
        <w:rPr>
          <w:spacing w:val="-4"/>
        </w:rPr>
        <w:t>confirm</w:t>
      </w:r>
      <w:r>
        <w:rPr>
          <w:spacing w:val="-4"/>
        </w:rPr>
        <w:t>generalisability</w:t>
      </w:r>
    </w:p>
    <w:p>
      <w:pPr>
        <w:pStyle w:val="style66"/>
        <w:rPr/>
      </w:pPr>
      <w:r>
        <w:rPr>
          <w:rFonts w:ascii="Trebuchet MS"/>
          <w:spacing w:val="-8"/>
          <w:sz w:val="12"/>
        </w:rPr>
        <w:t>459</w:t>
      </w:r>
      <w:r>
        <w:rPr>
          <w:spacing w:val="-8"/>
        </w:rPr>
        <w:t>across</w:t>
      </w:r>
      <w:r>
        <w:rPr>
          <w:spacing w:val="-8"/>
        </w:rPr>
        <w:t>geo-political</w:t>
      </w:r>
      <w:r>
        <w:rPr>
          <w:spacing w:val="-8"/>
        </w:rPr>
        <w:t>zones.</w:t>
      </w:r>
      <w:r>
        <w:rPr>
          <w:spacing w:val="-8"/>
        </w:rPr>
        <w:t>Support</w:t>
      </w:r>
      <w:r>
        <w:rPr>
          <w:spacing w:val="-8"/>
        </w:rPr>
        <w:t>pilot</w:t>
      </w:r>
      <w:r>
        <w:rPr>
          <w:spacing w:val="-8"/>
        </w:rPr>
        <w:t>implementations</w:t>
      </w:r>
      <w:r>
        <w:rPr>
          <w:spacing w:val="-8"/>
        </w:rPr>
        <w:t>at</w:t>
      </w:r>
      <w:r>
        <w:rPr>
          <w:spacing w:val="-8"/>
        </w:rPr>
        <w:t>a</w:t>
      </w:r>
      <w:r>
        <w:rPr>
          <w:spacing w:val="-8"/>
        </w:rPr>
        <w:t>cohort</w:t>
      </w:r>
      <w:r>
        <w:rPr>
          <w:spacing w:val="-8"/>
        </w:rPr>
        <w:t>of</w:t>
      </w:r>
      <w:r>
        <w:rPr>
          <w:spacing w:val="-8"/>
        </w:rPr>
        <w:t>five</w:t>
      </w:r>
      <w:r>
        <w:rPr>
          <w:spacing w:val="-8"/>
        </w:rPr>
        <w:t>to</w:t>
      </w:r>
      <w:r>
        <w:rPr>
          <w:spacing w:val="-8"/>
        </w:rPr>
        <w:t>ten</w:t>
      </w:r>
      <w:r>
        <w:rPr>
          <w:spacing w:val="-8"/>
        </w:rPr>
        <w:t>polytechnics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460</w:t>
      </w:r>
      <w:r>
        <w:rPr>
          <w:spacing w:val="-6"/>
        </w:rPr>
        <w:t>to</w:t>
      </w:r>
      <w:r>
        <w:rPr>
          <w:spacing w:val="-6"/>
        </w:rPr>
        <w:t>generate</w:t>
      </w:r>
      <w:r>
        <w:rPr>
          <w:spacing w:val="-6"/>
        </w:rPr>
        <w:t>national-level</w:t>
      </w:r>
      <w:r>
        <w:rPr>
          <w:spacing w:val="-6"/>
        </w:rPr>
        <w:t>evidence.</w:t>
      </w:r>
    </w:p>
    <w:p>
      <w:pPr>
        <w:pStyle w:val="style66"/>
        <w:spacing w:before="300"/>
        <w:ind w:left="0"/>
        <w:rPr>
          <w:sz w:val="28"/>
        </w:rPr>
      </w:pPr>
    </w:p>
    <w:p>
      <w:pPr>
        <w:pStyle w:val="style4099"/>
        <w:tabs>
          <w:tab w:val="left" w:leader="none" w:pos="1093"/>
        </w:tabs>
        <w:rPr/>
      </w:pPr>
      <w:r>
        <w:rPr>
          <w:rFonts w:ascii="Trebuchet MS"/>
          <w:b w:val="false"/>
          <w:sz w:val="12"/>
        </w:rPr>
        <w:t>461</w:t>
      </w:r>
      <w:bookmarkStart w:id="52" w:name="Future Research"/>
      <w:bookmarkEnd w:id="52"/>
      <w:r>
        <w:rPr>
          <w:spacing w:val="-5"/>
        </w:rPr>
        <w:t>6.3</w:t>
      </w:r>
      <w:r>
        <w:tab/>
      </w:r>
      <w:r>
        <w:t>Future</w:t>
      </w:r>
      <w:r>
        <w:rPr>
          <w:spacing w:val="-2"/>
        </w:rPr>
        <w:t>Research</w:t>
      </w:r>
    </w:p>
    <w:p>
      <w:pPr>
        <w:pStyle w:val="style66"/>
        <w:spacing w:before="75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 w:hAnsi="Trebuchet MS"/>
          <w:w w:val="90"/>
          <w:sz w:val="12"/>
        </w:rPr>
        <w:t>462</w:t>
      </w:r>
      <w:r>
        <w:rPr>
          <w:w w:val="90"/>
        </w:rPr>
        <w:t>Future</w:t>
      </w:r>
      <w:r>
        <w:rPr>
          <w:w w:val="90"/>
        </w:rPr>
        <w:t>investigations</w:t>
      </w:r>
      <w:r>
        <w:rPr>
          <w:w w:val="90"/>
        </w:rPr>
        <w:t>should</w:t>
      </w:r>
      <w:r>
        <w:rPr>
          <w:w w:val="90"/>
        </w:rPr>
        <w:t>pursue</w:t>
      </w:r>
      <w:r>
        <w:rPr>
          <w:w w:val="90"/>
        </w:rPr>
        <w:t>multi-institutional</w:t>
      </w:r>
      <w:r>
        <w:rPr>
          <w:w w:val="90"/>
        </w:rPr>
        <w:t>replications</w:t>
      </w:r>
      <w:r>
        <w:rPr>
          <w:w w:val="90"/>
        </w:rPr>
        <w:t>across</w:t>
      </w:r>
      <w:r>
        <w:rPr>
          <w:w w:val="90"/>
        </w:rPr>
        <w:t>Nigeria’s</w:t>
      </w:r>
      <w:r>
        <w:rPr>
          <w:w w:val="90"/>
        </w:rPr>
        <w:t>geo-</w:t>
      </w:r>
      <w:r>
        <w:rPr>
          <w:spacing w:val="-2"/>
          <w:w w:val="90"/>
        </w:rPr>
        <w:t>political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463</w:t>
      </w:r>
      <w:r>
        <w:rPr>
          <w:spacing w:val="-6"/>
        </w:rPr>
        <w:t>zones</w:t>
      </w:r>
      <w:r>
        <w:rPr>
          <w:spacing w:val="-6"/>
        </w:rPr>
        <w:t>to</w:t>
      </w:r>
      <w:r>
        <w:rPr>
          <w:spacing w:val="-6"/>
        </w:rPr>
        <w:t>confirm</w:t>
      </w:r>
      <w:r>
        <w:rPr>
          <w:spacing w:val="-6"/>
        </w:rPr>
        <w:t>generalisability.</w:t>
      </w:r>
      <w:r>
        <w:rPr>
          <w:spacing w:val="-6"/>
        </w:rPr>
        <w:t>A</w:t>
      </w:r>
      <w:r>
        <w:rPr>
          <w:spacing w:val="-6"/>
        </w:rPr>
        <w:t>post-implementation</w:t>
      </w:r>
      <w:r>
        <w:rPr>
          <w:spacing w:val="-6"/>
        </w:rPr>
        <w:t>longitudinal</w:t>
      </w:r>
      <w:r>
        <w:rPr>
          <w:spacing w:val="-6"/>
        </w:rPr>
        <w:t>study</w:t>
      </w:r>
      <w:r>
        <w:rPr>
          <w:spacing w:val="-6"/>
        </w:rPr>
        <w:t>at</w:t>
      </w:r>
      <w:r>
        <w:rPr>
          <w:spacing w:val="-6"/>
        </w:rPr>
        <w:t>Federal</w:t>
      </w:r>
      <w:r>
        <w:rPr>
          <w:spacing w:val="-6"/>
        </w:rPr>
        <w:t>Poly-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464</w:t>
      </w:r>
      <w:r>
        <w:rPr>
          <w:w w:val="90"/>
        </w:rPr>
        <w:t>technic</w:t>
      </w:r>
      <w:r>
        <w:rPr>
          <w:w w:val="90"/>
        </w:rPr>
        <w:t>Nyak</w:t>
      </w:r>
      <w:r>
        <w:rPr>
          <w:w w:val="90"/>
        </w:rPr>
        <w:t>would</w:t>
      </w:r>
      <w:r>
        <w:rPr>
          <w:w w:val="90"/>
        </w:rPr>
        <w:t>enable</w:t>
      </w:r>
      <w:r>
        <w:rPr>
          <w:w w:val="90"/>
        </w:rPr>
        <w:t>comparison</w:t>
      </w:r>
      <w:r>
        <w:rPr>
          <w:w w:val="90"/>
        </w:rPr>
        <w:t>of</w:t>
      </w:r>
      <w:r>
        <w:rPr>
          <w:w w:val="90"/>
        </w:rPr>
        <w:t>stated</w:t>
      </w:r>
      <w:r>
        <w:rPr>
          <w:w w:val="90"/>
        </w:rPr>
        <w:t>intentions</w:t>
      </w:r>
      <w:r>
        <w:rPr>
          <w:w w:val="90"/>
        </w:rPr>
        <w:t>with</w:t>
      </w:r>
      <w:r>
        <w:rPr>
          <w:w w:val="90"/>
        </w:rPr>
        <w:t>actual</w:t>
      </w:r>
      <w:r>
        <w:rPr>
          <w:w w:val="90"/>
        </w:rPr>
        <w:t>adoption</w:t>
      </w:r>
      <w:r>
        <w:rPr>
          <w:w w:val="90"/>
        </w:rPr>
        <w:t>behaviour.</w:t>
      </w:r>
      <w:r>
        <w:rPr>
          <w:spacing w:val="-5"/>
          <w:w w:val="90"/>
        </w:rPr>
        <w:t>The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465</w:t>
      </w:r>
      <w:r>
        <w:rPr>
          <w:spacing w:val="-6"/>
        </w:rPr>
        <w:t>development</w:t>
      </w:r>
      <w:r>
        <w:rPr>
          <w:spacing w:val="-6"/>
        </w:rPr>
        <w:t>and</w:t>
      </w:r>
      <w:r>
        <w:rPr>
          <w:spacing w:val="-6"/>
        </w:rPr>
        <w:t>validation</w:t>
      </w:r>
      <w:r>
        <w:rPr>
          <w:spacing w:val="-6"/>
        </w:rPr>
        <w:t>of</w:t>
      </w:r>
      <w:r>
        <w:rPr>
          <w:spacing w:val="-6"/>
        </w:rPr>
        <w:t>a</w:t>
      </w:r>
      <w:r>
        <w:rPr>
          <w:spacing w:val="-6"/>
        </w:rPr>
        <w:t>dedicated</w:t>
      </w:r>
      <w:r>
        <w:rPr>
          <w:spacing w:val="-6"/>
        </w:rPr>
        <w:t>Nigerian</w:t>
      </w:r>
      <w:r>
        <w:rPr>
          <w:spacing w:val="-6"/>
        </w:rPr>
        <w:t>Polytechnic</w:t>
      </w:r>
      <w:r>
        <w:rPr>
          <w:spacing w:val="-6"/>
        </w:rPr>
        <w:t>Technology</w:t>
      </w:r>
      <w:r>
        <w:rPr>
          <w:spacing w:val="-6"/>
        </w:rPr>
        <w:t>Acceptance</w:t>
      </w:r>
      <w:r>
        <w:rPr>
          <w:spacing w:val="-6"/>
        </w:rPr>
        <w:t>Scale</w:t>
      </w:r>
    </w:p>
    <w:p>
      <w:pPr>
        <w:pStyle w:val="style66"/>
        <w:spacing w:before="196"/>
        <w:rPr/>
      </w:pPr>
      <w:r>
        <w:rPr>
          <w:rFonts w:ascii="Trebuchet MS"/>
          <w:sz w:val="12"/>
        </w:rPr>
        <w:t>466</w:t>
      </w:r>
      <w:r>
        <w:t>(NPTAS),</w:t>
      </w:r>
      <w:r>
        <w:t>with</w:t>
      </w:r>
      <w:r>
        <w:t>improved</w:t>
      </w:r>
      <w:r>
        <w:t>item</w:t>
      </w:r>
      <w:r>
        <w:t>reliability</w:t>
      </w:r>
      <w:r>
        <w:t>for</w:t>
      </w:r>
      <w:r>
        <w:t>PEOU,</w:t>
      </w:r>
      <w:r>
        <w:t>SI,</w:t>
      </w:r>
      <w:r>
        <w:t>FC,</w:t>
      </w:r>
      <w:r>
        <w:t>and</w:t>
      </w:r>
      <w:r>
        <w:t>BI,</w:t>
      </w:r>
      <w:r>
        <w:t>would</w:t>
      </w:r>
      <w:r>
        <w:t>enhance</w:t>
      </w:r>
      <w:r>
        <w:rPr>
          <w:spacing w:val="-2"/>
        </w:rPr>
        <w:t>measure-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467</w:t>
      </w:r>
      <w:r>
        <w:rPr>
          <w:spacing w:val="-6"/>
        </w:rPr>
        <w:t>ment precision.</w:t>
      </w:r>
      <w:r>
        <w:rPr>
          <w:spacing w:val="-6"/>
        </w:rPr>
        <w:t>Additionally,</w:t>
      </w:r>
      <w:r>
        <w:rPr>
          <w:spacing w:val="-6"/>
        </w:rPr>
        <w:t>qualitative</w:t>
      </w:r>
      <w:r>
        <w:rPr>
          <w:spacing w:val="-6"/>
        </w:rPr>
        <w:t>research</w:t>
      </w:r>
      <w:r>
        <w:rPr>
          <w:spacing w:val="-6"/>
        </w:rPr>
        <w:t>exploring</w:t>
      </w:r>
      <w:r>
        <w:rPr>
          <w:spacing w:val="-6"/>
        </w:rPr>
        <w:t>the</w:t>
      </w:r>
      <w:r>
        <w:rPr>
          <w:spacing w:val="-6"/>
        </w:rPr>
        <w:t>cultural</w:t>
      </w:r>
      <w:r>
        <w:rPr>
          <w:spacing w:val="-6"/>
        </w:rPr>
        <w:t>and</w:t>
      </w:r>
      <w:r>
        <w:rPr>
          <w:spacing w:val="-6"/>
        </w:rPr>
        <w:t>contextual</w:t>
      </w:r>
      <w:r>
        <w:rPr>
          <w:spacing w:val="-6"/>
        </w:rPr>
        <w:t>factors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468</w:t>
      </w:r>
      <w:r>
        <w:rPr>
          <w:w w:val="90"/>
        </w:rPr>
        <w:t>underlying</w:t>
      </w:r>
      <w:r>
        <w:rPr>
          <w:w w:val="90"/>
        </w:rPr>
        <w:t>the</w:t>
      </w:r>
      <w:r>
        <w:rPr>
          <w:w w:val="90"/>
        </w:rPr>
        <w:t>lower</w:t>
      </w:r>
      <w:r>
        <w:rPr>
          <w:w w:val="90"/>
        </w:rPr>
        <w:t>reliability</w:t>
      </w:r>
      <w:r>
        <w:rPr>
          <w:w w:val="90"/>
        </w:rPr>
        <w:t>of</w:t>
      </w:r>
      <w:r>
        <w:rPr>
          <w:w w:val="90"/>
        </w:rPr>
        <w:t>certain</w:t>
      </w:r>
      <w:r>
        <w:rPr>
          <w:w w:val="90"/>
        </w:rPr>
        <w:t>constructs</w:t>
      </w:r>
      <w:r>
        <w:rPr>
          <w:w w:val="90"/>
        </w:rPr>
        <w:t>would</w:t>
      </w:r>
      <w:r>
        <w:rPr>
          <w:w w:val="90"/>
        </w:rPr>
        <w:t>inform</w:t>
      </w:r>
      <w:r>
        <w:rPr>
          <w:w w:val="90"/>
        </w:rPr>
        <w:t>future</w:t>
      </w:r>
      <w:r>
        <w:rPr>
          <w:w w:val="90"/>
        </w:rPr>
        <w:t>instrument</w:t>
      </w:r>
      <w:r>
        <w:rPr>
          <w:w w:val="90"/>
        </w:rPr>
        <w:t>design.</w:t>
      </w:r>
      <w:r>
        <w:rPr>
          <w:spacing w:val="-5"/>
          <w:w w:val="90"/>
        </w:rPr>
        <w:t>Fi-</w:t>
      </w:r>
    </w:p>
    <w:p>
      <w:pPr>
        <w:pStyle w:val="style66"/>
        <w:rPr/>
      </w:pPr>
      <w:r>
        <w:rPr>
          <w:rFonts w:ascii="Trebuchet MS" w:hAnsi="Trebuchet MS"/>
          <w:spacing w:val="-8"/>
          <w:sz w:val="12"/>
        </w:rPr>
        <w:t>469</w:t>
      </w:r>
      <w:r>
        <w:rPr>
          <w:spacing w:val="-8"/>
        </w:rPr>
        <w:t>nally,</w:t>
      </w:r>
      <w:r>
        <w:rPr>
          <w:spacing w:val="-8"/>
        </w:rPr>
        <w:t>a</w:t>
      </w:r>
      <w:r>
        <w:rPr>
          <w:spacing w:val="-8"/>
        </w:rPr>
        <w:t>comprehensive</w:t>
      </w:r>
      <w:r>
        <w:rPr>
          <w:spacing w:val="-8"/>
        </w:rPr>
        <w:t>cost–benefit</w:t>
      </w:r>
      <w:r>
        <w:rPr>
          <w:spacing w:val="-8"/>
        </w:rPr>
        <w:t>analysis</w:t>
      </w:r>
      <w:r>
        <w:rPr>
          <w:spacing w:val="-8"/>
        </w:rPr>
        <w:t>of</w:t>
      </w:r>
      <w:r>
        <w:rPr>
          <w:spacing w:val="-8"/>
        </w:rPr>
        <w:t>LLM-based</w:t>
      </w:r>
      <w:r>
        <w:rPr>
          <w:spacing w:val="-8"/>
        </w:rPr>
        <w:t>versus</w:t>
      </w:r>
      <w:r>
        <w:rPr>
          <w:spacing w:val="-8"/>
        </w:rPr>
        <w:t>manual</w:t>
      </w:r>
      <w:r>
        <w:rPr>
          <w:spacing w:val="-8"/>
        </w:rPr>
        <w:t>registration</w:t>
      </w:r>
      <w:r>
        <w:rPr>
          <w:spacing w:val="-8"/>
        </w:rPr>
        <w:t>systems</w:t>
      </w:r>
    </w:p>
    <w:p>
      <w:pPr>
        <w:pStyle w:val="style66"/>
        <w:spacing w:after="0"/>
        <w:rPr/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66"/>
        <w:spacing w:before="73"/>
        <w:rPr/>
      </w:pPr>
      <w:r>
        <w:rPr>
          <w:rFonts w:ascii="Trebuchet MS"/>
          <w:spacing w:val="-6"/>
          <w:sz w:val="12"/>
        </w:rPr>
        <w:t>470</w:t>
      </w:r>
      <w:r>
        <w:rPr>
          <w:spacing w:val="-6"/>
        </w:rPr>
        <w:t>would</w:t>
      </w:r>
      <w:r>
        <w:rPr>
          <w:spacing w:val="-6"/>
        </w:rPr>
        <w:t>provide</w:t>
      </w:r>
      <w:r>
        <w:rPr>
          <w:spacing w:val="-6"/>
        </w:rPr>
        <w:t>the</w:t>
      </w:r>
      <w:r>
        <w:rPr>
          <w:spacing w:val="-6"/>
        </w:rPr>
        <w:t>economic</w:t>
      </w:r>
      <w:r>
        <w:rPr>
          <w:spacing w:val="-6"/>
        </w:rPr>
        <w:t>evidence</w:t>
      </w:r>
      <w:r>
        <w:rPr>
          <w:spacing w:val="-6"/>
        </w:rPr>
        <w:t>base</w:t>
      </w:r>
      <w:r>
        <w:rPr>
          <w:spacing w:val="-6"/>
        </w:rPr>
        <w:t>needed</w:t>
      </w:r>
      <w:r>
        <w:rPr>
          <w:spacing w:val="-6"/>
        </w:rPr>
        <w:t>to</w:t>
      </w:r>
      <w:r>
        <w:rPr>
          <w:spacing w:val="-6"/>
        </w:rPr>
        <w:t>support</w:t>
      </w:r>
      <w:r>
        <w:rPr>
          <w:spacing w:val="-6"/>
        </w:rPr>
        <w:t>institution-wide</w:t>
      </w:r>
      <w:r>
        <w:rPr>
          <w:spacing w:val="-6"/>
        </w:rPr>
        <w:t>and</w:t>
      </w:r>
      <w:r>
        <w:rPr>
          <w:spacing w:val="-6"/>
        </w:rPr>
        <w:t>national-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471</w:t>
      </w:r>
      <w:r>
        <w:rPr>
          <w:spacing w:val="-4"/>
        </w:rPr>
        <w:t>scale</w:t>
      </w:r>
      <w:r>
        <w:rPr>
          <w:spacing w:val="-4"/>
        </w:rPr>
        <w:t>investment</w:t>
      </w:r>
      <w:r>
        <w:rPr>
          <w:spacing w:val="-4"/>
        </w:rPr>
        <w:t>decisions.</w:t>
      </w:r>
    </w:p>
    <w:p>
      <w:pPr>
        <w:pStyle w:val="style66"/>
        <w:spacing w:before="332"/>
        <w:ind w:left="0"/>
        <w:rPr>
          <w:sz w:val="34"/>
        </w:rPr>
      </w:pPr>
    </w:p>
    <w:p>
      <w:pPr>
        <w:pStyle w:val="style0"/>
        <w:spacing w:before="0"/>
        <w:ind w:left="58" w:right="0" w:firstLine="0"/>
        <w:jc w:val="left"/>
        <w:rPr>
          <w:rFonts w:ascii="Times New Roman"/>
          <w:b/>
          <w:sz w:val="34"/>
        </w:rPr>
      </w:pPr>
      <w:r>
        <w:rPr>
          <w:rFonts w:ascii="Trebuchet MS"/>
          <w:sz w:val="12"/>
        </w:rPr>
        <w:t>472</w:t>
      </w:r>
      <w:r>
        <w:rPr>
          <w:rFonts w:ascii="Times New Roman"/>
          <w:b/>
          <w:spacing w:val="-2"/>
          <w:sz w:val="34"/>
        </w:rPr>
        <w:t>Acknowledgements</w:t>
      </w:r>
    </w:p>
    <w:p>
      <w:pPr>
        <w:pStyle w:val="style66"/>
        <w:spacing w:before="148"/>
        <w:ind w:left="0"/>
        <w:rPr>
          <w:rFonts w:ascii="Times New Roman"/>
          <w:b/>
        </w:rPr>
      </w:pPr>
    </w:p>
    <w:p>
      <w:pPr>
        <w:pStyle w:val="style66"/>
        <w:spacing w:before="1"/>
        <w:rPr/>
      </w:pPr>
      <w:r>
        <w:rPr>
          <w:rFonts w:ascii="Trebuchet MS"/>
          <w:spacing w:val="-6"/>
          <w:sz w:val="12"/>
        </w:rPr>
        <w:t>473</w:t>
      </w:r>
      <w:r>
        <w:rPr>
          <w:spacing w:val="-6"/>
        </w:rPr>
        <w:t>This</w:t>
      </w:r>
      <w:r>
        <w:rPr>
          <w:spacing w:val="-6"/>
        </w:rPr>
        <w:t>research</w:t>
      </w:r>
      <w:r>
        <w:rPr>
          <w:spacing w:val="-6"/>
        </w:rPr>
        <w:t>was</w:t>
      </w:r>
      <w:r>
        <w:rPr>
          <w:spacing w:val="-6"/>
        </w:rPr>
        <w:t>funded</w:t>
      </w:r>
      <w:r>
        <w:rPr>
          <w:spacing w:val="-6"/>
        </w:rPr>
        <w:t>by</w:t>
      </w:r>
      <w:r>
        <w:rPr>
          <w:spacing w:val="-6"/>
        </w:rPr>
        <w:t>the</w:t>
      </w:r>
      <w:r>
        <w:rPr>
          <w:spacing w:val="-6"/>
        </w:rPr>
        <w:t>Tertiary</w:t>
      </w:r>
      <w:r>
        <w:rPr>
          <w:spacing w:val="-6"/>
        </w:rPr>
        <w:t>Education</w:t>
      </w:r>
      <w:r>
        <w:rPr>
          <w:spacing w:val="-6"/>
        </w:rPr>
        <w:t>Trust</w:t>
      </w:r>
      <w:r>
        <w:rPr>
          <w:spacing w:val="-6"/>
        </w:rPr>
        <w:t>Fund</w:t>
      </w:r>
      <w:r>
        <w:rPr>
          <w:spacing w:val="-6"/>
        </w:rPr>
        <w:t>(TETFUND)</w:t>
      </w:r>
      <w:r>
        <w:rPr>
          <w:spacing w:val="-6"/>
        </w:rPr>
        <w:t>Institution-Based</w:t>
      </w:r>
    </w:p>
    <w:p>
      <w:pPr>
        <w:pStyle w:val="style66"/>
        <w:spacing w:before="196"/>
        <w:rPr/>
      </w:pPr>
      <w:r>
        <w:rPr>
          <w:rFonts w:ascii="Trebuchet MS" w:hAnsi="Trebuchet MS"/>
          <w:spacing w:val="-6"/>
          <w:sz w:val="12"/>
        </w:rPr>
        <w:t>474</w:t>
      </w:r>
      <w:r>
        <w:rPr>
          <w:spacing w:val="-6"/>
        </w:rPr>
        <w:t>Research</w:t>
      </w:r>
      <w:r>
        <w:rPr>
          <w:spacing w:val="-6"/>
        </w:rPr>
        <w:t>(IBR)</w:t>
      </w:r>
      <w:r>
        <w:rPr>
          <w:spacing w:val="-6"/>
        </w:rPr>
        <w:t>Programme.</w:t>
      </w:r>
      <w:r>
        <w:rPr>
          <w:spacing w:val="-6"/>
        </w:rPr>
        <w:t>The</w:t>
      </w:r>
      <w:r>
        <w:rPr>
          <w:spacing w:val="-6"/>
        </w:rPr>
        <w:t>authors</w:t>
      </w:r>
      <w:r>
        <w:rPr>
          <w:spacing w:val="-6"/>
        </w:rPr>
        <w:t>gratefully</w:t>
      </w:r>
      <w:r>
        <w:rPr>
          <w:spacing w:val="-6"/>
        </w:rPr>
        <w:t>acknowledge</w:t>
      </w:r>
      <w:r>
        <w:rPr>
          <w:spacing w:val="-6"/>
        </w:rPr>
        <w:t>TETFUND’s</w:t>
      </w:r>
      <w:r>
        <w:rPr>
          <w:spacing w:val="-6"/>
        </w:rPr>
        <w:t>support</w:t>
      </w:r>
      <w:r>
        <w:rPr>
          <w:spacing w:val="-6"/>
        </w:rPr>
        <w:t>and</w:t>
      </w:r>
      <w:r>
        <w:rPr>
          <w:spacing w:val="-6"/>
        </w:rPr>
        <w:t>the</w:t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475</w:t>
      </w:r>
      <w:r>
        <w:rPr>
          <w:spacing w:val="-4"/>
        </w:rPr>
        <w:t>cooperation</w:t>
      </w:r>
      <w:r>
        <w:rPr>
          <w:spacing w:val="-4"/>
        </w:rPr>
        <w:t>of</w:t>
      </w:r>
      <w:r>
        <w:rPr>
          <w:spacing w:val="-4"/>
        </w:rPr>
        <w:t>the</w:t>
      </w:r>
      <w:r>
        <w:rPr>
          <w:spacing w:val="-4"/>
        </w:rPr>
        <w:t>students,</w:t>
      </w:r>
      <w:r>
        <w:rPr>
          <w:spacing w:val="-4"/>
        </w:rPr>
        <w:t>staff,</w:t>
      </w:r>
      <w:r>
        <w:rPr>
          <w:spacing w:val="-4"/>
        </w:rPr>
        <w:t>and</w:t>
      </w:r>
      <w:r>
        <w:rPr>
          <w:spacing w:val="-4"/>
        </w:rPr>
        <w:t>management</w:t>
      </w:r>
      <w:r>
        <w:rPr>
          <w:spacing w:val="-4"/>
        </w:rPr>
        <w:t>of</w:t>
      </w:r>
      <w:r>
        <w:rPr>
          <w:spacing w:val="-4"/>
        </w:rPr>
        <w:t>Federal</w:t>
      </w:r>
      <w:r>
        <w:rPr>
          <w:spacing w:val="-4"/>
        </w:rPr>
        <w:t>Polytechnic</w:t>
      </w:r>
      <w:r>
        <w:rPr>
          <w:spacing w:val="-4"/>
        </w:rPr>
        <w:t>Nyak,</w:t>
      </w:r>
      <w:r>
        <w:rPr>
          <w:spacing w:val="-4"/>
        </w:rPr>
        <w:t>Shendam,</w:t>
      </w:r>
    </w:p>
    <w:p>
      <w:pPr>
        <w:pStyle w:val="style66"/>
        <w:rPr/>
      </w:pPr>
      <w:r>
        <w:rPr>
          <w:rFonts w:ascii="Trebuchet MS"/>
          <w:sz w:val="12"/>
        </w:rPr>
        <w:t>476</w:t>
      </w:r>
      <w:r>
        <w:t>Plateau</w:t>
      </w:r>
      <w:r>
        <w:t>State,</w:t>
      </w:r>
      <w:r>
        <w:rPr>
          <w:spacing w:val="-2"/>
        </w:rPr>
        <w:t>Nigeria.</w:t>
      </w:r>
    </w:p>
    <w:p>
      <w:pPr>
        <w:pStyle w:val="style66"/>
        <w:spacing w:before="332"/>
        <w:ind w:left="0"/>
        <w:rPr>
          <w:sz w:val="34"/>
        </w:rPr>
      </w:pPr>
    </w:p>
    <w:p>
      <w:pPr>
        <w:pStyle w:val="style4098"/>
        <w:spacing w:before="1"/>
        <w:rPr/>
      </w:pPr>
      <w:r>
        <w:rPr>
          <w:rFonts w:ascii="Trebuchet MS"/>
          <w:b w:val="false"/>
          <w:sz w:val="12"/>
        </w:rPr>
        <w:t>477</w:t>
      </w:r>
      <w:r>
        <w:t>Declaration</w:t>
      </w:r>
      <w:r>
        <w:t>of</w:t>
      </w:r>
      <w:r>
        <w:rPr>
          <w:spacing w:val="-2"/>
        </w:rPr>
        <w:t>Interest</w:t>
      </w:r>
    </w:p>
    <w:p>
      <w:pPr>
        <w:pStyle w:val="style66"/>
        <w:spacing w:before="147"/>
        <w:ind w:left="0"/>
        <w:rPr>
          <w:rFonts w:ascii="Times New Roman"/>
          <w:b/>
        </w:rPr>
      </w:pPr>
    </w:p>
    <w:p>
      <w:pPr>
        <w:pStyle w:val="style66"/>
        <w:spacing w:before="1"/>
        <w:rPr/>
      </w:pPr>
      <w:r>
        <w:rPr>
          <w:rFonts w:ascii="Trebuchet MS"/>
          <w:spacing w:val="-4"/>
          <w:sz w:val="12"/>
        </w:rPr>
        <w:t>478</w:t>
      </w:r>
      <w:r>
        <w:rPr>
          <w:spacing w:val="-4"/>
        </w:rPr>
        <w:t>The</w:t>
      </w:r>
      <w:r>
        <w:rPr>
          <w:spacing w:val="-4"/>
        </w:rPr>
        <w:t>authors</w:t>
      </w:r>
      <w:r>
        <w:rPr>
          <w:spacing w:val="-4"/>
        </w:rPr>
        <w:t>declare</w:t>
      </w:r>
      <w:r>
        <w:rPr>
          <w:spacing w:val="-4"/>
        </w:rPr>
        <w:t>no</w:t>
      </w:r>
      <w:r>
        <w:rPr>
          <w:spacing w:val="-4"/>
        </w:rPr>
        <w:t>conflict</w:t>
      </w:r>
      <w:r>
        <w:rPr>
          <w:spacing w:val="-4"/>
        </w:rPr>
        <w:t>of</w:t>
      </w:r>
      <w:r>
        <w:rPr>
          <w:spacing w:val="-4"/>
        </w:rPr>
        <w:t>interest.</w:t>
      </w:r>
      <w:r>
        <w:rPr>
          <w:spacing w:val="-4"/>
        </w:rPr>
        <w:t>The</w:t>
      </w:r>
      <w:r>
        <w:rPr>
          <w:spacing w:val="-4"/>
        </w:rPr>
        <w:t>funder</w:t>
      </w:r>
      <w:r>
        <w:rPr>
          <w:spacing w:val="-4"/>
        </w:rPr>
        <w:t>(TETFUND)</w:t>
      </w:r>
      <w:r>
        <w:rPr>
          <w:spacing w:val="-4"/>
        </w:rPr>
        <w:t>had</w:t>
      </w:r>
      <w:r>
        <w:rPr>
          <w:spacing w:val="-4"/>
        </w:rPr>
        <w:t>no</w:t>
      </w:r>
      <w:r>
        <w:rPr>
          <w:spacing w:val="-4"/>
        </w:rPr>
        <w:t>role</w:t>
      </w:r>
      <w:r>
        <w:rPr>
          <w:spacing w:val="-4"/>
        </w:rPr>
        <w:t>in</w:t>
      </w:r>
      <w:r>
        <w:rPr>
          <w:spacing w:val="-4"/>
        </w:rPr>
        <w:t>the</w:t>
      </w:r>
      <w:r>
        <w:rPr>
          <w:spacing w:val="-4"/>
        </w:rPr>
        <w:t>design</w:t>
      </w:r>
    </w:p>
    <w:p>
      <w:pPr>
        <w:pStyle w:val="style66"/>
        <w:spacing w:before="196"/>
        <w:rPr/>
      </w:pPr>
      <w:r>
        <w:rPr>
          <w:rFonts w:ascii="Trebuchet MS"/>
          <w:spacing w:val="-4"/>
          <w:sz w:val="12"/>
        </w:rPr>
        <w:t>479</w:t>
      </w:r>
      <w:r>
        <w:rPr>
          <w:spacing w:val="-4"/>
        </w:rPr>
        <w:t>of</w:t>
      </w:r>
      <w:r>
        <w:rPr>
          <w:spacing w:val="-4"/>
        </w:rPr>
        <w:t>the</w:t>
      </w:r>
      <w:r>
        <w:rPr>
          <w:spacing w:val="-4"/>
        </w:rPr>
        <w:t>study,</w:t>
      </w:r>
      <w:r>
        <w:rPr>
          <w:spacing w:val="-4"/>
        </w:rPr>
        <w:t>in</w:t>
      </w:r>
      <w:r>
        <w:rPr>
          <w:spacing w:val="-4"/>
        </w:rPr>
        <w:t>the</w:t>
      </w:r>
      <w:r>
        <w:rPr>
          <w:spacing w:val="-4"/>
        </w:rPr>
        <w:t>collection,</w:t>
      </w:r>
      <w:r>
        <w:rPr>
          <w:spacing w:val="-4"/>
        </w:rPr>
        <w:t>analysis,</w:t>
      </w:r>
      <w:r>
        <w:rPr>
          <w:spacing w:val="-4"/>
        </w:rPr>
        <w:t>or</w:t>
      </w:r>
      <w:r>
        <w:rPr>
          <w:spacing w:val="-4"/>
        </w:rPr>
        <w:t>interpretation</w:t>
      </w:r>
      <w:r>
        <w:rPr>
          <w:spacing w:val="-4"/>
        </w:rPr>
        <w:t>of</w:t>
      </w:r>
      <w:r>
        <w:rPr>
          <w:spacing w:val="-4"/>
        </w:rPr>
        <w:t>data,</w:t>
      </w:r>
      <w:r>
        <w:rPr>
          <w:spacing w:val="-4"/>
        </w:rPr>
        <w:t>or</w:t>
      </w:r>
      <w:r>
        <w:rPr>
          <w:spacing w:val="-4"/>
        </w:rPr>
        <w:t>in</w:t>
      </w:r>
      <w:r>
        <w:rPr>
          <w:spacing w:val="-4"/>
        </w:rPr>
        <w:t>the</w:t>
      </w:r>
      <w:r>
        <w:rPr>
          <w:spacing w:val="-4"/>
        </w:rPr>
        <w:t>decision</w:t>
      </w:r>
      <w:r>
        <w:rPr>
          <w:spacing w:val="-4"/>
        </w:rPr>
        <w:t>to</w:t>
      </w:r>
      <w:r>
        <w:rPr>
          <w:spacing w:val="-4"/>
        </w:rPr>
        <w:t>submit</w:t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480</w:t>
      </w:r>
      <w:r>
        <w:rPr>
          <w:spacing w:val="-2"/>
        </w:rPr>
        <w:t>the</w:t>
      </w:r>
      <w:r>
        <w:rPr>
          <w:spacing w:val="-2"/>
        </w:rPr>
        <w:t>paper</w:t>
      </w:r>
      <w:r>
        <w:rPr>
          <w:spacing w:val="-2"/>
        </w:rPr>
        <w:t>for</w:t>
      </w:r>
      <w:r>
        <w:rPr>
          <w:spacing w:val="-2"/>
        </w:rPr>
        <w:t>publication.</w:t>
      </w:r>
    </w:p>
    <w:p>
      <w:pPr>
        <w:pStyle w:val="style66"/>
        <w:spacing w:before="333"/>
        <w:ind w:left="0"/>
        <w:rPr>
          <w:sz w:val="34"/>
        </w:rPr>
      </w:pPr>
    </w:p>
    <w:p>
      <w:pPr>
        <w:pStyle w:val="style4098"/>
        <w:rPr/>
      </w:pPr>
      <w:r>
        <w:rPr>
          <w:rFonts w:ascii="Trebuchet MS"/>
          <w:b w:val="false"/>
          <w:sz w:val="12"/>
        </w:rPr>
        <w:t>481</w:t>
      </w:r>
      <w:r>
        <w:t>Author</w:t>
      </w:r>
      <w:r>
        <w:rPr>
          <w:spacing w:val="-2"/>
        </w:rPr>
        <w:t>Contributions</w:t>
      </w:r>
    </w:p>
    <w:p>
      <w:pPr>
        <w:pStyle w:val="style66"/>
        <w:spacing w:before="148"/>
        <w:ind w:left="0"/>
        <w:rPr>
          <w:rFonts w:ascii="Times New Roman"/>
          <w:b/>
        </w:rPr>
      </w:pPr>
    </w:p>
    <w:p>
      <w:pPr>
        <w:pStyle w:val="style0"/>
        <w:spacing w:before="0"/>
        <w:ind w:left="58" w:right="0" w:firstLine="0"/>
        <w:jc w:val="left"/>
        <w:rPr>
          <w:sz w:val="24"/>
        </w:rPr>
      </w:pPr>
      <w:r>
        <w:rPr>
          <w:rFonts w:ascii="Trebuchet MS"/>
          <w:spacing w:val="-2"/>
          <w:sz w:val="12"/>
        </w:rPr>
        <w:t>482</w:t>
      </w:r>
      <w:r>
        <w:rPr>
          <w:rFonts w:ascii="Times New Roman"/>
          <w:b/>
          <w:spacing w:val="-2"/>
          <w:sz w:val="24"/>
        </w:rPr>
        <w:t>Garba</w:t>
      </w:r>
      <w:r>
        <w:rPr>
          <w:rFonts w:ascii="Times New Roman"/>
          <w:b/>
          <w:spacing w:val="-2"/>
          <w:sz w:val="24"/>
        </w:rPr>
        <w:t>Naim Yusuf:</w:t>
      </w:r>
      <w:r>
        <w:rPr>
          <w:spacing w:val="-2"/>
          <w:sz w:val="24"/>
        </w:rPr>
        <w:t>Conceptualisation,</w:t>
      </w:r>
      <w:r>
        <w:rPr>
          <w:spacing w:val="-2"/>
          <w:sz w:val="24"/>
        </w:rPr>
        <w:t>Methodology,</w:t>
      </w:r>
      <w:r>
        <w:rPr>
          <w:spacing w:val="-2"/>
          <w:sz w:val="24"/>
        </w:rPr>
        <w:t>Software,</w:t>
      </w:r>
      <w:r>
        <w:rPr>
          <w:spacing w:val="-2"/>
          <w:sz w:val="24"/>
        </w:rPr>
        <w:t>Formal</w:t>
      </w:r>
      <w:r>
        <w:rPr>
          <w:spacing w:val="-2"/>
          <w:sz w:val="24"/>
        </w:rPr>
        <w:t>Analysis,</w:t>
      </w:r>
      <w:r>
        <w:rPr>
          <w:spacing w:val="-2"/>
          <w:sz w:val="24"/>
        </w:rPr>
        <w:t>Investig-</w:t>
      </w:r>
    </w:p>
    <w:p>
      <w:pPr>
        <w:pStyle w:val="style66"/>
        <w:rPr/>
      </w:pPr>
      <w:r>
        <w:rPr>
          <w:rFonts w:ascii="Trebuchet MS" w:hAnsi="Trebuchet MS"/>
          <w:spacing w:val="-2"/>
          <w:sz w:val="12"/>
        </w:rPr>
        <w:t>483</w:t>
      </w:r>
      <w:r>
        <w:rPr>
          <w:spacing w:val="-2"/>
        </w:rPr>
        <w:t>ation,</w:t>
      </w:r>
      <w:r>
        <w:rPr>
          <w:spacing w:val="-2"/>
        </w:rPr>
        <w:t>Data</w:t>
      </w:r>
      <w:r>
        <w:rPr>
          <w:spacing w:val="-2"/>
        </w:rPr>
        <w:t>Curation,</w:t>
      </w:r>
      <w:r>
        <w:rPr>
          <w:spacing w:val="-2"/>
        </w:rPr>
        <w:t>Writing—Original</w:t>
      </w:r>
      <w:r>
        <w:rPr>
          <w:spacing w:val="-2"/>
        </w:rPr>
        <w:t>Draft,</w:t>
      </w:r>
      <w:r>
        <w:rPr>
          <w:spacing w:val="-2"/>
        </w:rPr>
        <w:t>Writing—Review</w:t>
      </w:r>
      <w:r>
        <w:rPr>
          <w:spacing w:val="-2"/>
        </w:rPr>
        <w:t>&amp;</w:t>
      </w:r>
      <w:r>
        <w:rPr>
          <w:spacing w:val="-2"/>
        </w:rPr>
        <w:t>Editing,</w:t>
      </w:r>
      <w:r>
        <w:rPr>
          <w:spacing w:val="-2"/>
        </w:rPr>
        <w:t>Project</w:t>
      </w:r>
      <w:r>
        <w:rPr>
          <w:spacing w:val="-2"/>
        </w:rPr>
        <w:t>Admin-</w:t>
      </w:r>
    </w:p>
    <w:p>
      <w:pPr>
        <w:pStyle w:val="style0"/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2"/>
          <w:sz w:val="12"/>
        </w:rPr>
        <w:t>484</w:t>
      </w:r>
      <w:r>
        <w:rPr>
          <w:spacing w:val="-2"/>
          <w:sz w:val="24"/>
        </w:rPr>
        <w:t>istration,</w:t>
      </w:r>
      <w:r>
        <w:rPr>
          <w:spacing w:val="-2"/>
          <w:sz w:val="24"/>
        </w:rPr>
        <w:t>Funding</w:t>
      </w:r>
      <w:r>
        <w:rPr>
          <w:spacing w:val="-2"/>
          <w:sz w:val="24"/>
        </w:rPr>
        <w:t>Acquisition.</w:t>
      </w:r>
      <w:r>
        <w:rPr>
          <w:rFonts w:ascii="Times New Roman" w:hAnsi="Times New Roman"/>
          <w:b/>
          <w:spacing w:val="-2"/>
          <w:sz w:val="24"/>
        </w:rPr>
        <w:t>Bilyaminu Usman:</w:t>
      </w:r>
      <w:r>
        <w:rPr>
          <w:spacing w:val="-2"/>
          <w:sz w:val="24"/>
        </w:rPr>
        <w:t>Investigation,</w:t>
      </w:r>
      <w:r>
        <w:rPr>
          <w:spacing w:val="-2"/>
          <w:sz w:val="24"/>
        </w:rPr>
        <w:t>Data</w:t>
      </w:r>
      <w:r>
        <w:rPr>
          <w:spacing w:val="-2"/>
          <w:sz w:val="24"/>
        </w:rPr>
        <w:t>Curation,</w:t>
      </w:r>
      <w:r>
        <w:rPr>
          <w:spacing w:val="-2"/>
          <w:sz w:val="24"/>
        </w:rPr>
        <w:t>Writing—</w:t>
      </w:r>
    </w:p>
    <w:p>
      <w:pPr>
        <w:pStyle w:val="style0"/>
        <w:spacing w:before="196"/>
        <w:ind w:left="58" w:right="0" w:firstLine="0"/>
        <w:jc w:val="left"/>
        <w:rPr>
          <w:sz w:val="24"/>
        </w:rPr>
      </w:pPr>
      <w:r>
        <w:rPr>
          <w:rFonts w:ascii="Trebuchet MS"/>
          <w:sz w:val="12"/>
        </w:rPr>
        <w:t>485</w:t>
      </w:r>
      <w:r>
        <w:rPr>
          <w:sz w:val="24"/>
        </w:rPr>
        <w:t>Review</w:t>
      </w:r>
      <w:r>
        <w:rPr>
          <w:sz w:val="24"/>
        </w:rPr>
        <w:t>&amp;</w:t>
      </w:r>
      <w:r>
        <w:rPr>
          <w:sz w:val="24"/>
        </w:rPr>
        <w:t>Editing,</w:t>
      </w:r>
      <w:r>
        <w:rPr>
          <w:sz w:val="24"/>
        </w:rPr>
        <w:t>Validation.</w:t>
      </w:r>
      <w:r>
        <w:rPr>
          <w:rFonts w:ascii="Times New Roman"/>
          <w:b/>
          <w:sz w:val="24"/>
        </w:rPr>
        <w:t>Sulaiman</w:t>
      </w:r>
      <w:r>
        <w:rPr>
          <w:rFonts w:ascii="Times New Roman"/>
          <w:b/>
          <w:sz w:val="24"/>
        </w:rPr>
        <w:t>Muhammad</w:t>
      </w:r>
      <w:r>
        <w:rPr>
          <w:rFonts w:ascii="Times New Roman"/>
          <w:b/>
          <w:sz w:val="24"/>
        </w:rPr>
        <w:t>Adejo:</w:t>
      </w:r>
      <w:r>
        <w:rPr>
          <w:sz w:val="24"/>
        </w:rPr>
        <w:t>Methodology,</w:t>
      </w:r>
      <w:r>
        <w:rPr>
          <w:spacing w:val="-2"/>
          <w:sz w:val="24"/>
        </w:rPr>
        <w:t>Supervision,</w:t>
      </w:r>
    </w:p>
    <w:p>
      <w:pPr>
        <w:pStyle w:val="style66"/>
        <w:rPr/>
      </w:pPr>
      <w:r>
        <w:rPr>
          <w:rFonts w:ascii="Trebuchet MS" w:hAnsi="Trebuchet MS"/>
          <w:sz w:val="12"/>
        </w:rPr>
        <w:t>486</w:t>
      </w:r>
      <w:r>
        <w:t>Writing—Review</w:t>
      </w:r>
      <w:r>
        <w:t>&amp;</w:t>
      </w:r>
      <w:r>
        <w:t>Editing,</w:t>
      </w:r>
      <w:r>
        <w:rPr>
          <w:spacing w:val="-2"/>
        </w:rPr>
        <w:t>Validation.</w:t>
      </w:r>
    </w:p>
    <w:p>
      <w:pPr>
        <w:pStyle w:val="style66"/>
        <w:spacing w:before="333"/>
        <w:ind w:left="0"/>
        <w:rPr>
          <w:sz w:val="34"/>
        </w:rPr>
      </w:pPr>
    </w:p>
    <w:p>
      <w:pPr>
        <w:pStyle w:val="style4098"/>
        <w:rPr/>
      </w:pPr>
      <w:r>
        <w:rPr>
          <w:rFonts w:ascii="Trebuchet MS"/>
          <w:b w:val="false"/>
          <w:sz w:val="12"/>
        </w:rPr>
        <w:t>487</w:t>
      </w:r>
      <w:r>
        <w:t>Data</w:t>
      </w:r>
      <w:r>
        <w:t>Availability</w:t>
      </w:r>
      <w:r>
        <w:rPr>
          <w:spacing w:val="-2"/>
        </w:rPr>
        <w:t>Statement</w:t>
      </w:r>
    </w:p>
    <w:p>
      <w:pPr>
        <w:pStyle w:val="style66"/>
        <w:spacing w:before="148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8"/>
          <w:sz w:val="12"/>
        </w:rPr>
        <w:t>488</w:t>
      </w:r>
      <w:r>
        <w:rPr>
          <w:spacing w:val="-8"/>
        </w:rPr>
        <w:t>The</w:t>
      </w:r>
      <w:r>
        <w:rPr>
          <w:spacing w:val="-8"/>
        </w:rPr>
        <w:t>anonymised</w:t>
      </w:r>
      <w:r>
        <w:rPr>
          <w:spacing w:val="-8"/>
        </w:rPr>
        <w:t>dataset</w:t>
      </w:r>
      <w:r>
        <w:rPr>
          <w:spacing w:val="-8"/>
        </w:rPr>
        <w:t>generated</w:t>
      </w:r>
      <w:r>
        <w:rPr>
          <w:spacing w:val="-8"/>
        </w:rPr>
        <w:t>and</w:t>
      </w:r>
      <w:r>
        <w:rPr>
          <w:spacing w:val="-8"/>
        </w:rPr>
        <w:t>analysed</w:t>
      </w:r>
      <w:r>
        <w:rPr>
          <w:spacing w:val="-8"/>
        </w:rPr>
        <w:t>during</w:t>
      </w:r>
      <w:r>
        <w:rPr>
          <w:spacing w:val="-8"/>
        </w:rPr>
        <w:t>this</w:t>
      </w:r>
      <w:r>
        <w:rPr>
          <w:spacing w:val="-8"/>
        </w:rPr>
        <w:t>study</w:t>
      </w:r>
      <w:r>
        <w:rPr>
          <w:spacing w:val="-8"/>
        </w:rPr>
        <w:t>is</w:t>
      </w:r>
      <w:r>
        <w:rPr>
          <w:spacing w:val="-8"/>
        </w:rPr>
        <w:t>available</w:t>
      </w:r>
      <w:r>
        <w:rPr>
          <w:spacing w:val="-8"/>
        </w:rPr>
        <w:t>from</w:t>
      </w:r>
      <w:r>
        <w:rPr>
          <w:spacing w:val="-8"/>
        </w:rPr>
        <w:t>the</w:t>
      </w:r>
      <w:r>
        <w:rPr>
          <w:spacing w:val="-8"/>
        </w:rPr>
        <w:t>corres-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489</w:t>
      </w:r>
      <w:r>
        <w:rPr>
          <w:w w:val="90"/>
        </w:rPr>
        <w:t>ponding</w:t>
      </w:r>
      <w:r>
        <w:rPr>
          <w:w w:val="90"/>
        </w:rPr>
        <w:t>author</w:t>
      </w:r>
      <w:r>
        <w:rPr>
          <w:w w:val="90"/>
        </w:rPr>
        <w:t>upon</w:t>
      </w:r>
      <w:r>
        <w:rPr>
          <w:w w:val="90"/>
        </w:rPr>
        <w:t>reasonable</w:t>
      </w:r>
      <w:r>
        <w:rPr>
          <w:spacing w:val="-2"/>
          <w:w w:val="90"/>
        </w:rPr>
        <w:t>request.</w:t>
      </w:r>
    </w:p>
    <w:p>
      <w:pPr>
        <w:pStyle w:val="style66"/>
        <w:spacing w:after="0"/>
        <w:rPr/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0"/>
        <w:spacing w:before="84"/>
        <w:ind w:left="58" w:right="0" w:firstLine="0"/>
        <w:jc w:val="left"/>
        <w:rPr>
          <w:rFonts w:ascii="Times New Roman"/>
          <w:b/>
          <w:sz w:val="34"/>
        </w:rPr>
      </w:pPr>
      <w:r>
        <w:rPr>
          <w:rFonts w:ascii="Trebuchet MS"/>
          <w:sz w:val="12"/>
        </w:rPr>
        <w:t>490</w:t>
      </w:r>
      <w:r>
        <w:rPr>
          <w:rFonts w:ascii="Times New Roman"/>
          <w:b/>
          <w:spacing w:val="-2"/>
          <w:sz w:val="34"/>
        </w:rPr>
        <w:t>References</w:t>
      </w:r>
    </w:p>
    <w:p>
      <w:pPr>
        <w:pStyle w:val="style66"/>
        <w:spacing w:before="147"/>
        <w:ind w:left="0"/>
        <w:rPr>
          <w:rFonts w:ascii="Times New Roman"/>
          <w:b/>
        </w:rPr>
      </w:pPr>
    </w:p>
    <w:p>
      <w:pPr>
        <w:pStyle w:val="style66"/>
        <w:spacing w:before="1"/>
        <w:rPr/>
      </w:pPr>
      <w:r>
        <w:rPr>
          <w:rFonts w:ascii="Trebuchet MS" w:hAnsi="Trebuchet MS"/>
          <w:spacing w:val="-6"/>
          <w:sz w:val="12"/>
        </w:rPr>
        <w:t>491</w:t>
      </w:r>
      <w:bookmarkStart w:id="53" w:name="_bookmark17"/>
      <w:bookmarkEnd w:id="53"/>
      <w:r>
        <w:rPr>
          <w:spacing w:val="-6"/>
        </w:rPr>
        <w:t>Abbad,</w:t>
      </w:r>
      <w:r>
        <w:rPr>
          <w:spacing w:val="-6"/>
        </w:rPr>
        <w:t>M.</w:t>
      </w:r>
      <w:r>
        <w:rPr>
          <w:spacing w:val="-6"/>
        </w:rPr>
        <w:t>M.</w:t>
      </w:r>
      <w:r>
        <w:rPr>
          <w:spacing w:val="-6"/>
        </w:rPr>
        <w:t>(2021).</w:t>
      </w:r>
      <w:r>
        <w:rPr>
          <w:spacing w:val="-6"/>
        </w:rPr>
        <w:t>Using</w:t>
      </w:r>
      <w:r>
        <w:rPr>
          <w:spacing w:val="-6"/>
        </w:rPr>
        <w:t>the</w:t>
      </w:r>
      <w:r>
        <w:rPr>
          <w:spacing w:val="-6"/>
        </w:rPr>
        <w:t>UTAUT</w:t>
      </w:r>
      <w:r>
        <w:rPr>
          <w:spacing w:val="-6"/>
        </w:rPr>
        <w:t>model</w:t>
      </w:r>
      <w:r>
        <w:rPr>
          <w:spacing w:val="-6"/>
        </w:rPr>
        <w:t>to</w:t>
      </w:r>
      <w:r>
        <w:rPr>
          <w:spacing w:val="-6"/>
        </w:rPr>
        <w:t>understand</w:t>
      </w:r>
      <w:r>
        <w:rPr>
          <w:spacing w:val="-6"/>
        </w:rPr>
        <w:t>students’</w:t>
      </w:r>
      <w:r>
        <w:rPr>
          <w:spacing w:val="-6"/>
        </w:rPr>
        <w:t>usage</w:t>
      </w:r>
      <w:r>
        <w:rPr>
          <w:spacing w:val="-6"/>
        </w:rPr>
        <w:t>of</w:t>
      </w:r>
      <w:r>
        <w:rPr>
          <w:spacing w:val="-6"/>
        </w:rPr>
        <w:t>e-learning</w:t>
      </w:r>
      <w:r>
        <w:rPr>
          <w:spacing w:val="-6"/>
        </w:rPr>
        <w:t>sys-</w:t>
      </w:r>
    </w:p>
    <w:p>
      <w:pPr>
        <w:pStyle w:val="style0"/>
        <w:tabs>
          <w:tab w:val="left" w:leader="none" w:pos="1167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492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tems</w:t>
      </w:r>
      <w:r>
        <w:rPr>
          <w:spacing w:val="-2"/>
          <w:sz w:val="24"/>
        </w:rPr>
        <w:t>in</w:t>
      </w:r>
      <w:r>
        <w:rPr>
          <w:spacing w:val="-2"/>
          <w:sz w:val="24"/>
        </w:rPr>
        <w:t>developing</w:t>
      </w:r>
      <w:r>
        <w:rPr>
          <w:spacing w:val="-2"/>
          <w:sz w:val="24"/>
        </w:rPr>
        <w:t>countries.</w:t>
      </w:r>
      <w:r>
        <w:rPr>
          <w:rFonts w:ascii="Times New Roman" w:hAnsi="Times New Roman"/>
          <w:i/>
          <w:spacing w:val="-2"/>
          <w:sz w:val="24"/>
        </w:rPr>
        <w:t>Education and Information Technologies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26</w:t>
      </w:r>
      <w:r>
        <w:rPr>
          <w:spacing w:val="-2"/>
          <w:sz w:val="24"/>
        </w:rPr>
        <w:t>(6),</w:t>
      </w:r>
      <w:r>
        <w:rPr>
          <w:spacing w:val="-2"/>
          <w:sz w:val="24"/>
        </w:rPr>
        <w:t>7205–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493</w:t>
      </w:r>
      <w:r>
        <w:rPr>
          <w:rFonts w:ascii="Trebuchet MS"/>
          <w:sz w:val="12"/>
        </w:rPr>
        <w:tab/>
      </w:r>
      <w:bookmarkStart w:id="54" w:name="_bookmark18"/>
      <w:bookmarkEnd w:id="54"/>
      <w:r>
        <w:rPr>
          <w:w w:val="85"/>
        </w:rPr>
        <w:t>7224.</w:t>
      </w:r>
      <w:r>
        <w:rPr/>
        <w:fldChar w:fldCharType="begin"/>
      </w:r>
      <w:r>
        <w:instrText xml:space="preserve"> HYPERLINK "https://doi.org/10.1007/s10639-021-10573-5" </w:instrText>
      </w:r>
      <w:r>
        <w:rPr/>
        <w:fldChar w:fldCharType="separate"/>
      </w:r>
      <w:r>
        <w:rPr>
          <w:color w:val="0000b2"/>
          <w:w w:val="85"/>
        </w:rPr>
        <w:t>https://doi.org/10.1007/s10639-021-10573-</w:t>
      </w:r>
      <w:r>
        <w:rPr>
          <w:color w:val="0000b2"/>
          <w:spacing w:val="-10"/>
          <w:w w:val="85"/>
        </w:rPr>
        <w:t>5</w:t>
      </w:r>
      <w:r>
        <w:rPr/>
        <w:fldChar w:fldCharType="end"/>
      </w:r>
    </w:p>
    <w:p>
      <w:pPr>
        <w:pStyle w:val="style66"/>
        <w:rPr/>
      </w:pPr>
      <w:r>
        <w:rPr>
          <w:rFonts w:ascii="Trebuchet MS" w:hAnsi="Trebuchet MS"/>
          <w:spacing w:val="-2"/>
          <w:sz w:val="12"/>
        </w:rPr>
        <w:t>494</w:t>
      </w:r>
      <w:r>
        <w:rPr>
          <w:spacing w:val="-2"/>
        </w:rPr>
        <w:t>Adarkwah,</w:t>
      </w:r>
      <w:r>
        <w:rPr>
          <w:spacing w:val="-2"/>
        </w:rPr>
        <w:t>M.</w:t>
      </w:r>
      <w:r>
        <w:rPr>
          <w:spacing w:val="-2"/>
        </w:rPr>
        <w:t>A.</w:t>
      </w:r>
      <w:r>
        <w:rPr>
          <w:spacing w:val="-2"/>
        </w:rPr>
        <w:t>(2021).</w:t>
      </w:r>
      <w:r>
        <w:rPr>
          <w:spacing w:val="-2"/>
        </w:rPr>
        <w:t>“I’m</w:t>
      </w:r>
      <w:r>
        <w:rPr>
          <w:spacing w:val="-2"/>
        </w:rPr>
        <w:t>not</w:t>
      </w:r>
      <w:r>
        <w:rPr>
          <w:spacing w:val="-2"/>
        </w:rPr>
        <w:t>against</w:t>
      </w:r>
      <w:r>
        <w:rPr>
          <w:spacing w:val="-2"/>
        </w:rPr>
        <w:t>online</w:t>
      </w:r>
      <w:r>
        <w:rPr>
          <w:spacing w:val="-2"/>
        </w:rPr>
        <w:t>teaching,</w:t>
      </w:r>
      <w:r>
        <w:rPr>
          <w:spacing w:val="-2"/>
        </w:rPr>
        <w:t>but</w:t>
      </w:r>
      <w:r>
        <w:rPr>
          <w:spacing w:val="-2"/>
        </w:rPr>
        <w:t>what</w:t>
      </w:r>
      <w:r>
        <w:rPr>
          <w:spacing w:val="-2"/>
        </w:rPr>
        <w:t>about</w:t>
      </w:r>
      <w:r>
        <w:rPr>
          <w:spacing w:val="-2"/>
        </w:rPr>
        <w:t>us?”:</w:t>
      </w:r>
      <w:r>
        <w:rPr>
          <w:spacing w:val="-2"/>
        </w:rPr>
        <w:t>ICT</w:t>
      </w:r>
      <w:r>
        <w:rPr>
          <w:spacing w:val="-2"/>
        </w:rPr>
        <w:t>in</w:t>
      </w:r>
      <w:r>
        <w:rPr>
          <w:spacing w:val="-2"/>
        </w:rPr>
        <w:t>Ghana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495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post</w:t>
      </w:r>
      <w:r>
        <w:rPr>
          <w:spacing w:val="-4"/>
          <w:sz w:val="24"/>
        </w:rPr>
        <w:t>Covid-19.</w:t>
      </w:r>
      <w:r>
        <w:rPr>
          <w:rFonts w:ascii="Times New Roman" w:hAnsi="Times New Roman"/>
          <w:i/>
          <w:spacing w:val="-4"/>
          <w:sz w:val="24"/>
        </w:rPr>
        <w:t>Education</w:t>
      </w:r>
      <w:r>
        <w:rPr>
          <w:rFonts w:ascii="Times New Roman" w:hAnsi="Times New Roman"/>
          <w:i/>
          <w:spacing w:val="-4"/>
          <w:sz w:val="24"/>
        </w:rPr>
        <w:t>and</w:t>
      </w:r>
      <w:r>
        <w:rPr>
          <w:rFonts w:ascii="Times New Roman" w:hAnsi="Times New Roman"/>
          <w:i/>
          <w:spacing w:val="-4"/>
          <w:sz w:val="24"/>
        </w:rPr>
        <w:t>Information</w:t>
      </w:r>
      <w:r>
        <w:rPr>
          <w:rFonts w:ascii="Times New Roman" w:hAnsi="Times New Roman"/>
          <w:i/>
          <w:spacing w:val="-4"/>
          <w:sz w:val="24"/>
        </w:rPr>
        <w:t>Technologies</w:t>
      </w:r>
      <w:r>
        <w:rPr>
          <w:spacing w:val="-4"/>
          <w:sz w:val="24"/>
        </w:rPr>
        <w:t>,</w:t>
      </w:r>
      <w:r>
        <w:rPr>
          <w:rFonts w:ascii="Times New Roman" w:hAnsi="Times New Roman"/>
          <w:i/>
          <w:spacing w:val="-4"/>
          <w:sz w:val="24"/>
        </w:rPr>
        <w:t>26</w:t>
      </w:r>
      <w:r>
        <w:rPr>
          <w:spacing w:val="-4"/>
          <w:sz w:val="24"/>
        </w:rPr>
        <w:t>(2),</w:t>
      </w:r>
      <w:r>
        <w:rPr>
          <w:spacing w:val="-4"/>
          <w:sz w:val="24"/>
        </w:rPr>
        <w:t>1665–1685.</w:t>
      </w:r>
      <w:r>
        <w:rPr/>
        <w:fldChar w:fldCharType="begin"/>
      </w:r>
      <w:r>
        <w:instrText xml:space="preserve"> HYPERLINK "https://doi.org/10.1007/s10639-020-10331-z" </w:instrText>
      </w:r>
      <w:r>
        <w:rPr/>
        <w:fldChar w:fldCharType="separate"/>
      </w:r>
      <w:r>
        <w:rPr>
          <w:color w:val="0000b2"/>
          <w:spacing w:val="-4"/>
          <w:sz w:val="24"/>
        </w:rPr>
        <w:t>https://doi.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496</w:t>
      </w:r>
      <w:r>
        <w:rPr>
          <w:rFonts w:ascii="Trebuchet MS"/>
          <w:sz w:val="12"/>
        </w:rPr>
        <w:tab/>
      </w:r>
      <w:bookmarkStart w:id="55" w:name="_bookmark19"/>
      <w:bookmarkEnd w:id="55"/>
      <w:r>
        <w:rPr/>
        <w:fldChar w:fldCharType="begin"/>
      </w:r>
      <w:r>
        <w:instrText xml:space="preserve"> HYPERLINK "https://doi.org/10.1007/s10639-020-10331-z" </w:instrText>
      </w:r>
      <w:r>
        <w:rPr/>
        <w:fldChar w:fldCharType="separate"/>
      </w:r>
      <w:r>
        <w:rPr>
          <w:color w:val="0000b2"/>
          <w:w w:val="85"/>
        </w:rPr>
        <w:t>org/10.1007/s10639-020-10331-</w:t>
      </w:r>
      <w:r>
        <w:rPr>
          <w:color w:val="0000b2"/>
          <w:spacing w:val="-10"/>
          <w:w w:val="85"/>
        </w:rPr>
        <w:t>z</w:t>
      </w:r>
      <w:r>
        <w:rPr/>
        <w:fldChar w:fldCharType="end"/>
      </w:r>
    </w:p>
    <w:p>
      <w:pPr>
        <w:pStyle w:val="style66"/>
        <w:spacing w:before="196"/>
        <w:rPr/>
      </w:pPr>
      <w:r>
        <w:rPr>
          <w:rFonts w:ascii="Trebuchet MS"/>
          <w:spacing w:val="-2"/>
          <w:sz w:val="12"/>
        </w:rPr>
        <w:t>497</w:t>
      </w:r>
      <w:r>
        <w:rPr>
          <w:spacing w:val="-2"/>
        </w:rPr>
        <w:t>Adetayo,</w:t>
      </w:r>
      <w:r>
        <w:rPr>
          <w:spacing w:val="-2"/>
        </w:rPr>
        <w:t>A.</w:t>
      </w:r>
      <w:r>
        <w:rPr>
          <w:spacing w:val="-2"/>
        </w:rPr>
        <w:t>J.</w:t>
      </w:r>
      <w:r>
        <w:rPr>
          <w:spacing w:val="-2"/>
        </w:rPr>
        <w:t>(2023).</w:t>
      </w:r>
      <w:r>
        <w:rPr>
          <w:spacing w:val="-2"/>
        </w:rPr>
        <w:t>Artificial</w:t>
      </w:r>
      <w:r>
        <w:rPr>
          <w:spacing w:val="-2"/>
        </w:rPr>
        <w:t>intelligence</w:t>
      </w:r>
      <w:r>
        <w:rPr>
          <w:spacing w:val="-2"/>
        </w:rPr>
        <w:t>chatbots</w:t>
      </w:r>
      <w:r>
        <w:rPr>
          <w:spacing w:val="-2"/>
        </w:rPr>
        <w:t>in</w:t>
      </w:r>
      <w:r>
        <w:rPr>
          <w:spacing w:val="-2"/>
        </w:rPr>
        <w:t>academic</w:t>
      </w:r>
      <w:r>
        <w:rPr>
          <w:spacing w:val="-2"/>
        </w:rPr>
        <w:t>libraries:</w:t>
      </w:r>
      <w:r>
        <w:rPr>
          <w:spacing w:val="-2"/>
        </w:rPr>
        <w:t>The</w:t>
      </w:r>
      <w:r>
        <w:rPr>
          <w:spacing w:val="-2"/>
        </w:rPr>
        <w:t>pros,</w:t>
      </w:r>
      <w:r>
        <w:rPr>
          <w:spacing w:val="-2"/>
        </w:rPr>
        <w:t>cons,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498</w:t>
      </w:r>
      <w:r>
        <w:rPr>
          <w:rFonts w:ascii="Trebuchet MS" w:hAnsi="Trebuchet MS"/>
          <w:sz w:val="12"/>
        </w:rPr>
        <w:tab/>
      </w:r>
      <w:r>
        <w:rPr>
          <w:spacing w:val="-8"/>
          <w:sz w:val="24"/>
        </w:rPr>
        <w:t>and</w:t>
      </w:r>
      <w:r>
        <w:rPr>
          <w:spacing w:val="-8"/>
          <w:sz w:val="24"/>
        </w:rPr>
        <w:t>adoption</w:t>
      </w:r>
      <w:r>
        <w:rPr>
          <w:spacing w:val="-8"/>
          <w:sz w:val="24"/>
        </w:rPr>
        <w:t>considerations</w:t>
      </w:r>
      <w:r>
        <w:rPr>
          <w:spacing w:val="-8"/>
          <w:sz w:val="24"/>
        </w:rPr>
        <w:t>in</w:t>
      </w:r>
      <w:r>
        <w:rPr>
          <w:spacing w:val="-8"/>
          <w:sz w:val="24"/>
        </w:rPr>
        <w:t>Nigerian</w:t>
      </w:r>
      <w:r>
        <w:rPr>
          <w:spacing w:val="-8"/>
          <w:sz w:val="24"/>
        </w:rPr>
        <w:t>universities.</w:t>
      </w:r>
      <w:r>
        <w:rPr>
          <w:rFonts w:ascii="Times New Roman" w:hAnsi="Times New Roman"/>
          <w:i/>
          <w:spacing w:val="-8"/>
          <w:sz w:val="24"/>
        </w:rPr>
        <w:t>Library</w:t>
      </w:r>
      <w:r>
        <w:rPr>
          <w:rFonts w:ascii="Times New Roman" w:hAnsi="Times New Roman"/>
          <w:i/>
          <w:spacing w:val="-8"/>
          <w:sz w:val="24"/>
        </w:rPr>
        <w:t>Hi</w:t>
      </w:r>
      <w:r>
        <w:rPr>
          <w:rFonts w:ascii="Times New Roman" w:hAnsi="Times New Roman"/>
          <w:i/>
          <w:spacing w:val="-8"/>
          <w:sz w:val="24"/>
        </w:rPr>
        <w:t>Tech</w:t>
      </w:r>
      <w:r>
        <w:rPr>
          <w:rFonts w:ascii="Times New Roman" w:hAnsi="Times New Roman"/>
          <w:i/>
          <w:spacing w:val="-8"/>
          <w:sz w:val="24"/>
        </w:rPr>
        <w:t>News</w:t>
      </w:r>
      <w:r>
        <w:rPr>
          <w:spacing w:val="-8"/>
          <w:sz w:val="24"/>
        </w:rPr>
        <w:t>,</w:t>
      </w:r>
      <w:r>
        <w:rPr>
          <w:rFonts w:ascii="Times New Roman" w:hAnsi="Times New Roman"/>
          <w:i/>
          <w:spacing w:val="-8"/>
          <w:sz w:val="24"/>
        </w:rPr>
        <w:t>40</w:t>
      </w:r>
      <w:r>
        <w:rPr>
          <w:spacing w:val="-8"/>
          <w:sz w:val="24"/>
        </w:rPr>
        <w:t>(6),</w:t>
      </w:r>
      <w:r>
        <w:rPr>
          <w:spacing w:val="-8"/>
          <w:sz w:val="24"/>
        </w:rPr>
        <w:t>1–5.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499</w:t>
      </w:r>
      <w:r>
        <w:rPr>
          <w:rFonts w:ascii="Trebuchet MS"/>
          <w:sz w:val="12"/>
        </w:rPr>
        <w:tab/>
      </w:r>
      <w:bookmarkStart w:id="56" w:name="_bookmark20"/>
      <w:bookmarkEnd w:id="56"/>
      <w:r>
        <w:rPr/>
        <w:fldChar w:fldCharType="begin"/>
      </w:r>
      <w:r>
        <w:instrText xml:space="preserve"> HYPERLINK "https://doi.org/10.1108/LHTN-11-2022-0132" </w:instrText>
      </w:r>
      <w:r>
        <w:rPr/>
        <w:fldChar w:fldCharType="separate"/>
      </w:r>
      <w:r>
        <w:rPr>
          <w:color w:val="0000b2"/>
          <w:w w:val="85"/>
        </w:rPr>
        <w:t>https://doi.org/10.1108/LHTN-11-2022-</w:t>
      </w:r>
      <w:r>
        <w:rPr>
          <w:color w:val="0000b2"/>
          <w:spacing w:val="-4"/>
          <w:w w:val="85"/>
        </w:rPr>
        <w:t>0132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500</w:t>
      </w:r>
      <w:r>
        <w:rPr>
          <w:spacing w:val="-4"/>
        </w:rPr>
        <w:t xml:space="preserve">Adewole-Odeshi, E. (2020). Challenges of digitalising student records in Nigerian tertiary </w:t>
      </w:r>
      <w:r>
        <w:rPr>
          <w:spacing w:val="-5"/>
        </w:rPr>
        <w:t>in-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501</w:t>
      </w:r>
      <w:r>
        <w:rPr>
          <w:rFonts w:ascii="Trebuchet MS" w:hAnsi="Trebuchet MS"/>
          <w:sz w:val="12"/>
        </w:rPr>
        <w:tab/>
      </w:r>
      <w:bookmarkStart w:id="57" w:name="_bookmark21"/>
      <w:bookmarkEnd w:id="57"/>
      <w:r>
        <w:rPr>
          <w:spacing w:val="-2"/>
          <w:sz w:val="24"/>
        </w:rPr>
        <w:t>stitutions.</w:t>
      </w:r>
      <w:r>
        <w:rPr>
          <w:rFonts w:ascii="Times New Roman" w:hAnsi="Times New Roman"/>
          <w:i/>
          <w:spacing w:val="-2"/>
          <w:sz w:val="24"/>
        </w:rPr>
        <w:t>International</w:t>
      </w:r>
      <w:r>
        <w:rPr>
          <w:rFonts w:ascii="Times New Roman" w:hAnsi="Times New Roman"/>
          <w:i/>
          <w:spacing w:val="-2"/>
          <w:sz w:val="24"/>
        </w:rPr>
        <w:t>Journal</w:t>
      </w:r>
      <w:r>
        <w:rPr>
          <w:rFonts w:ascii="Times New Roman" w:hAnsi="Times New Roman"/>
          <w:i/>
          <w:spacing w:val="-2"/>
          <w:sz w:val="24"/>
        </w:rPr>
        <w:t>of</w:t>
      </w:r>
      <w:r>
        <w:rPr>
          <w:rFonts w:ascii="Times New Roman" w:hAnsi="Times New Roman"/>
          <w:i/>
          <w:spacing w:val="-2"/>
          <w:sz w:val="24"/>
        </w:rPr>
        <w:t>Library</w:t>
      </w:r>
      <w:r>
        <w:rPr>
          <w:rFonts w:ascii="Times New Roman" w:hAnsi="Times New Roman"/>
          <w:i/>
          <w:spacing w:val="-2"/>
          <w:sz w:val="24"/>
        </w:rPr>
        <w:t>and</w:t>
      </w:r>
      <w:r>
        <w:rPr>
          <w:rFonts w:ascii="Times New Roman" w:hAnsi="Times New Roman"/>
          <w:i/>
          <w:spacing w:val="-2"/>
          <w:sz w:val="24"/>
        </w:rPr>
        <w:t>Information</w:t>
      </w:r>
      <w:r>
        <w:rPr>
          <w:rFonts w:ascii="Times New Roman" w:hAnsi="Times New Roman"/>
          <w:i/>
          <w:spacing w:val="-2"/>
          <w:sz w:val="24"/>
        </w:rPr>
        <w:t>Studies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10</w:t>
      </w:r>
      <w:r>
        <w:rPr>
          <w:spacing w:val="-2"/>
          <w:sz w:val="24"/>
        </w:rPr>
        <w:t>(2),</w:t>
      </w:r>
      <w:r>
        <w:rPr>
          <w:spacing w:val="-2"/>
          <w:sz w:val="24"/>
        </w:rPr>
        <w:t>121–133.</w:t>
      </w:r>
    </w:p>
    <w:p>
      <w:pPr>
        <w:pStyle w:val="style66"/>
        <w:spacing w:before="196"/>
        <w:rPr/>
      </w:pPr>
      <w:r>
        <w:rPr>
          <w:rFonts w:ascii="Trebuchet MS"/>
          <w:sz w:val="12"/>
        </w:rPr>
        <w:t>502</w:t>
      </w:r>
      <w:r>
        <w:t>Adeyemi,</w:t>
      </w:r>
      <w:r>
        <w:t>K.,</w:t>
      </w:r>
      <w:r>
        <w:t>&amp;</w:t>
      </w:r>
      <w:r>
        <w:t>Olaleye,</w:t>
      </w:r>
      <w:r>
        <w:t>S.</w:t>
      </w:r>
      <w:r>
        <w:t>(2019).</w:t>
      </w:r>
      <w:r>
        <w:t>Evaluation</w:t>
      </w:r>
      <w:r>
        <w:t>of</w:t>
      </w:r>
      <w:r>
        <w:t>student</w:t>
      </w:r>
      <w:r>
        <w:t>registration</w:t>
      </w:r>
      <w:r>
        <w:t>systems</w:t>
      </w:r>
      <w:r>
        <w:t>in</w:t>
      </w:r>
      <w:r>
        <w:rPr>
          <w:spacing w:val="-2"/>
        </w:rPr>
        <w:t>Nigerian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503</w:t>
      </w:r>
      <w:r>
        <w:rPr>
          <w:rFonts w:ascii="Trebuchet MS" w:hAnsi="Trebuchet MS"/>
          <w:sz w:val="12"/>
        </w:rPr>
        <w:tab/>
      </w:r>
      <w:bookmarkStart w:id="58" w:name="_bookmark22"/>
      <w:bookmarkEnd w:id="58"/>
      <w:r>
        <w:rPr>
          <w:spacing w:val="-2"/>
          <w:sz w:val="24"/>
        </w:rPr>
        <w:t>universities.</w:t>
      </w:r>
      <w:r>
        <w:rPr>
          <w:rFonts w:ascii="Times New Roman" w:hAnsi="Times New Roman"/>
          <w:i/>
          <w:spacing w:val="-2"/>
          <w:sz w:val="24"/>
        </w:rPr>
        <w:t>Journal</w:t>
      </w:r>
      <w:r>
        <w:rPr>
          <w:rFonts w:ascii="Times New Roman" w:hAnsi="Times New Roman"/>
          <w:i/>
          <w:spacing w:val="-2"/>
          <w:sz w:val="24"/>
        </w:rPr>
        <w:t>of</w:t>
      </w:r>
      <w:r>
        <w:rPr>
          <w:rFonts w:ascii="Times New Roman" w:hAnsi="Times New Roman"/>
          <w:i/>
          <w:spacing w:val="-2"/>
          <w:sz w:val="24"/>
        </w:rPr>
        <w:t>Educational</w:t>
      </w:r>
      <w:r>
        <w:rPr>
          <w:rFonts w:ascii="Times New Roman" w:hAnsi="Times New Roman"/>
          <w:i/>
          <w:spacing w:val="-2"/>
          <w:sz w:val="24"/>
        </w:rPr>
        <w:t>Administration</w:t>
      </w:r>
      <w:r>
        <w:rPr>
          <w:rFonts w:ascii="Times New Roman" w:hAnsi="Times New Roman"/>
          <w:i/>
          <w:spacing w:val="-2"/>
          <w:sz w:val="24"/>
        </w:rPr>
        <w:t>in</w:t>
      </w:r>
      <w:r>
        <w:rPr>
          <w:rFonts w:ascii="Times New Roman" w:hAnsi="Times New Roman"/>
          <w:i/>
          <w:spacing w:val="-2"/>
          <w:sz w:val="24"/>
        </w:rPr>
        <w:t>Africa</w:t>
      </w:r>
      <w:r>
        <w:rPr>
          <w:spacing w:val="-2"/>
          <w:sz w:val="24"/>
        </w:rPr>
        <w:t xml:space="preserve">, </w:t>
      </w:r>
      <w:r>
        <w:rPr>
          <w:rFonts w:ascii="Times New Roman" w:hAnsi="Times New Roman"/>
          <w:i/>
          <w:spacing w:val="-2"/>
          <w:sz w:val="24"/>
        </w:rPr>
        <w:t>12</w:t>
      </w:r>
      <w:r>
        <w:rPr>
          <w:spacing w:val="-2"/>
          <w:sz w:val="24"/>
        </w:rPr>
        <w:t>(3), 45–62.</w:t>
      </w:r>
    </w:p>
    <w:p>
      <w:pPr>
        <w:pStyle w:val="style66"/>
        <w:rPr/>
      </w:pPr>
      <w:r>
        <w:rPr>
          <w:rFonts w:ascii="Trebuchet MS"/>
          <w:sz w:val="12"/>
        </w:rPr>
        <w:t>504</w:t>
      </w:r>
      <w:r>
        <w:t>Alkawsi,</w:t>
      </w:r>
      <w:r>
        <w:t>G.</w:t>
      </w:r>
      <w:r>
        <w:t>A.,</w:t>
      </w:r>
      <w:r>
        <w:t>Ali,</w:t>
      </w:r>
      <w:r>
        <w:t>N.,</w:t>
      </w:r>
      <w:r>
        <w:t>Mustafa,</w:t>
      </w:r>
      <w:r>
        <w:t>A.</w:t>
      </w:r>
      <w:r>
        <w:t>S.,</w:t>
      </w:r>
      <w:r>
        <w:t>Baashar,</w:t>
      </w:r>
      <w:r>
        <w:t>Y.,</w:t>
      </w:r>
      <w:r>
        <w:t>Alhussian,</w:t>
      </w:r>
      <w:r>
        <w:t>H.,</w:t>
      </w:r>
      <w:r>
        <w:t>Alkahtani,</w:t>
      </w:r>
      <w:r>
        <w:t>A.</w:t>
      </w:r>
      <w:r>
        <w:t>A.,</w:t>
      </w:r>
      <w:r>
        <w:rPr>
          <w:spacing w:val="-2"/>
        </w:rPr>
        <w:t>Tiong,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505</w:t>
      </w:r>
      <w:r>
        <w:rPr>
          <w:rFonts w:ascii="Trebuchet MS"/>
          <w:sz w:val="12"/>
        </w:rPr>
        <w:tab/>
      </w:r>
      <w:r>
        <w:rPr>
          <w:spacing w:val="-4"/>
        </w:rPr>
        <w:t>S.</w:t>
      </w:r>
      <w:r>
        <w:rPr>
          <w:spacing w:val="-4"/>
        </w:rPr>
        <w:t>K.,</w:t>
      </w:r>
      <w:r>
        <w:rPr>
          <w:spacing w:val="-4"/>
        </w:rPr>
        <w:t>&amp;</w:t>
      </w:r>
      <w:r>
        <w:rPr>
          <w:spacing w:val="-4"/>
        </w:rPr>
        <w:t>Ekanayake,</w:t>
      </w:r>
      <w:r>
        <w:rPr>
          <w:spacing w:val="-4"/>
        </w:rPr>
        <w:t>J.</w:t>
      </w:r>
      <w:r>
        <w:rPr>
          <w:spacing w:val="-4"/>
        </w:rPr>
        <w:t>(2021).</w:t>
      </w:r>
      <w:r>
        <w:rPr>
          <w:spacing w:val="-4"/>
        </w:rPr>
        <w:t>A</w:t>
      </w:r>
      <w:r>
        <w:rPr>
          <w:spacing w:val="-4"/>
        </w:rPr>
        <w:t>hybrid</w:t>
      </w:r>
      <w:r>
        <w:rPr>
          <w:spacing w:val="-4"/>
        </w:rPr>
        <w:t>SEM-ANN</w:t>
      </w:r>
      <w:r>
        <w:rPr>
          <w:spacing w:val="-4"/>
        </w:rPr>
        <w:t>analysis</w:t>
      </w:r>
      <w:r>
        <w:rPr>
          <w:spacing w:val="-4"/>
        </w:rPr>
        <w:t>to</w:t>
      </w:r>
      <w:r>
        <w:rPr>
          <w:spacing w:val="-4"/>
        </w:rPr>
        <w:t>assess</w:t>
      </w:r>
      <w:r>
        <w:rPr>
          <w:spacing w:val="-4"/>
        </w:rPr>
        <w:t>the</w:t>
      </w:r>
      <w:r>
        <w:rPr>
          <w:spacing w:val="-4"/>
        </w:rPr>
        <w:t>e-learning</w:t>
      </w:r>
      <w:r>
        <w:rPr>
          <w:spacing w:val="-5"/>
        </w:rPr>
        <w:t>ac-</w:t>
      </w:r>
    </w:p>
    <w:p>
      <w:pPr>
        <w:pStyle w:val="style0"/>
        <w:tabs>
          <w:tab w:val="left" w:leader="none" w:pos="1167"/>
        </w:tabs>
        <w:spacing w:before="196"/>
        <w:ind w:left="58" w:right="0" w:firstLine="0"/>
        <w:jc w:val="left"/>
        <w:rPr>
          <w:rFonts w:ascii="Times New Roman"/>
          <w:i/>
          <w:sz w:val="24"/>
        </w:rPr>
      </w:pPr>
      <w:r>
        <w:rPr>
          <w:rFonts w:ascii="Trebuchet MS"/>
          <w:spacing w:val="-5"/>
          <w:sz w:val="12"/>
        </w:rPr>
        <w:t>506</w:t>
      </w:r>
      <w:r>
        <w:rPr>
          <w:rFonts w:ascii="Trebuchet MS"/>
          <w:sz w:val="12"/>
        </w:rPr>
        <w:tab/>
      </w:r>
      <w:r>
        <w:rPr>
          <w:spacing w:val="-4"/>
          <w:sz w:val="24"/>
        </w:rPr>
        <w:t>ceptance</w:t>
      </w:r>
      <w:r>
        <w:rPr>
          <w:spacing w:val="-4"/>
          <w:sz w:val="24"/>
        </w:rPr>
        <w:t>of</w:t>
      </w:r>
      <w:r>
        <w:rPr>
          <w:spacing w:val="-4"/>
          <w:sz w:val="24"/>
        </w:rPr>
        <w:t>university</w:t>
      </w:r>
      <w:r>
        <w:rPr>
          <w:spacing w:val="-4"/>
          <w:sz w:val="24"/>
        </w:rPr>
        <w:t>students</w:t>
      </w:r>
      <w:r>
        <w:rPr>
          <w:spacing w:val="-4"/>
          <w:sz w:val="24"/>
        </w:rPr>
        <w:t>during</w:t>
      </w:r>
      <w:r>
        <w:rPr>
          <w:spacing w:val="-4"/>
          <w:sz w:val="24"/>
        </w:rPr>
        <w:t>the</w:t>
      </w:r>
      <w:r>
        <w:rPr>
          <w:spacing w:val="-4"/>
          <w:sz w:val="24"/>
        </w:rPr>
        <w:t>COVID-19</w:t>
      </w:r>
      <w:r>
        <w:rPr>
          <w:spacing w:val="-4"/>
          <w:sz w:val="24"/>
        </w:rPr>
        <w:t>pandemic.</w:t>
      </w:r>
      <w:r>
        <w:rPr>
          <w:rFonts w:ascii="Times New Roman"/>
          <w:i/>
          <w:spacing w:val="-4"/>
          <w:sz w:val="24"/>
        </w:rPr>
        <w:t>Computers</w:t>
      </w:r>
      <w:r>
        <w:rPr>
          <w:rFonts w:ascii="Times New Roman"/>
          <w:i/>
          <w:spacing w:val="-4"/>
          <w:sz w:val="24"/>
        </w:rPr>
        <w:t>in</w:t>
      </w:r>
      <w:r>
        <w:rPr>
          <w:rFonts w:ascii="Times New Roman"/>
          <w:i/>
          <w:spacing w:val="-4"/>
          <w:sz w:val="24"/>
        </w:rPr>
        <w:t>Human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507</w:t>
      </w:r>
      <w:r>
        <w:rPr>
          <w:rFonts w:ascii="Trebuchet MS"/>
          <w:sz w:val="12"/>
        </w:rPr>
        <w:tab/>
      </w:r>
      <w:bookmarkStart w:id="59" w:name="_bookmark23"/>
      <w:bookmarkEnd w:id="59"/>
      <w:r>
        <w:rPr>
          <w:rFonts w:ascii="Times New Roman"/>
          <w:i/>
          <w:sz w:val="24"/>
        </w:rPr>
        <w:t>Behavior</w:t>
      </w:r>
      <w:r>
        <w:rPr>
          <w:sz w:val="24"/>
        </w:rPr>
        <w:t>,</w:t>
      </w:r>
      <w:r>
        <w:rPr>
          <w:rFonts w:ascii="Times New Roman"/>
          <w:i/>
          <w:sz w:val="24"/>
        </w:rPr>
        <w:t>119</w:t>
      </w:r>
      <w:r>
        <w:rPr>
          <w:sz w:val="24"/>
        </w:rPr>
        <w:t>,</w:t>
      </w:r>
      <w:r>
        <w:rPr>
          <w:spacing w:val="-2"/>
          <w:sz w:val="24"/>
        </w:rPr>
        <w:t>106667.</w:t>
      </w:r>
    </w:p>
    <w:p>
      <w:pPr>
        <w:pStyle w:val="style66"/>
        <w:rPr/>
      </w:pPr>
      <w:r>
        <w:rPr>
          <w:rFonts w:ascii="Trebuchet MS"/>
          <w:sz w:val="12"/>
        </w:rPr>
        <w:t>508</w:t>
      </w:r>
      <w:r>
        <w:t>Awa,</w:t>
      </w:r>
      <w:r>
        <w:t>H.</w:t>
      </w:r>
      <w:r>
        <w:t>O.,</w:t>
      </w:r>
      <w:r>
        <w:t>Ojiabo,</w:t>
      </w:r>
      <w:r>
        <w:t>O.</w:t>
      </w:r>
      <w:r>
        <w:t>U.,</w:t>
      </w:r>
      <w:r>
        <w:t>&amp;</w:t>
      </w:r>
      <w:r>
        <w:t>Emecheta,</w:t>
      </w:r>
      <w:r>
        <w:t>B.</w:t>
      </w:r>
      <w:r>
        <w:t>C.</w:t>
      </w:r>
      <w:r>
        <w:t>(2015).</w:t>
      </w:r>
      <w:r>
        <w:t>Integrating</w:t>
      </w:r>
      <w:r>
        <w:t>TAM,</w:t>
      </w:r>
      <w:r>
        <w:t>TPB</w:t>
      </w:r>
      <w:r>
        <w:t>and</w:t>
      </w:r>
      <w:r>
        <w:t>TOE</w:t>
      </w:r>
      <w:r>
        <w:rPr>
          <w:spacing w:val="-2"/>
        </w:rPr>
        <w:t>frame-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509</w:t>
      </w:r>
      <w:r>
        <w:rPr>
          <w:rFonts w:ascii="Trebuchet MS"/>
          <w:sz w:val="12"/>
        </w:rPr>
        <w:tab/>
      </w:r>
      <w:r>
        <w:rPr>
          <w:w w:val="90"/>
        </w:rPr>
        <w:t>works</w:t>
      </w:r>
      <w:r>
        <w:rPr>
          <w:w w:val="90"/>
        </w:rPr>
        <w:t>and</w:t>
      </w:r>
      <w:r>
        <w:rPr>
          <w:w w:val="90"/>
        </w:rPr>
        <w:t>expanding</w:t>
      </w:r>
      <w:r>
        <w:rPr>
          <w:w w:val="90"/>
        </w:rPr>
        <w:t>their</w:t>
      </w:r>
      <w:r>
        <w:rPr>
          <w:w w:val="90"/>
        </w:rPr>
        <w:t>characteristic</w:t>
      </w:r>
      <w:r>
        <w:rPr>
          <w:w w:val="90"/>
        </w:rPr>
        <w:t>constructs</w:t>
      </w:r>
      <w:r>
        <w:rPr>
          <w:w w:val="90"/>
        </w:rPr>
        <w:t>for</w:t>
      </w:r>
      <w:r>
        <w:rPr>
          <w:w w:val="90"/>
        </w:rPr>
        <w:t>e-commerce</w:t>
      </w:r>
      <w:r>
        <w:rPr>
          <w:w w:val="90"/>
        </w:rPr>
        <w:t>adoption</w:t>
      </w:r>
      <w:r>
        <w:rPr>
          <w:w w:val="90"/>
        </w:rPr>
        <w:t>by</w:t>
      </w:r>
      <w:r>
        <w:rPr>
          <w:spacing w:val="-2"/>
          <w:w w:val="90"/>
        </w:rPr>
        <w:t>SMEs.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510</w:t>
      </w:r>
      <w:r>
        <w:rPr>
          <w:rFonts w:ascii="Trebuchet MS" w:hAnsi="Trebuchet MS"/>
          <w:sz w:val="12"/>
        </w:rPr>
        <w:tab/>
      </w:r>
      <w:r>
        <w:rPr>
          <w:rFonts w:ascii="Times New Roman" w:hAnsi="Times New Roman"/>
          <w:i/>
          <w:sz w:val="24"/>
        </w:rPr>
        <w:t>Journal</w:t>
      </w:r>
      <w:r>
        <w:rPr>
          <w:rFonts w:ascii="Times New Roman" w:hAnsi="Times New Roman"/>
          <w:i/>
          <w:sz w:val="24"/>
        </w:rPr>
        <w:t>of</w:t>
      </w:r>
      <w:r>
        <w:rPr>
          <w:rFonts w:ascii="Times New Roman" w:hAnsi="Times New Roman"/>
          <w:i/>
          <w:sz w:val="24"/>
        </w:rPr>
        <w:t>Science</w:t>
      </w:r>
      <w:r>
        <w:rPr>
          <w:rFonts w:ascii="Times New Roman" w:hAnsi="Times New Roman"/>
          <w:i/>
          <w:sz w:val="24"/>
        </w:rPr>
        <w:t>and</w:t>
      </w:r>
      <w:r>
        <w:rPr>
          <w:rFonts w:ascii="Times New Roman" w:hAnsi="Times New Roman"/>
          <w:i/>
          <w:sz w:val="24"/>
        </w:rPr>
        <w:t>Technology</w:t>
      </w:r>
      <w:r>
        <w:rPr>
          <w:rFonts w:ascii="Times New Roman" w:hAnsi="Times New Roman"/>
          <w:i/>
          <w:sz w:val="24"/>
        </w:rPr>
        <w:t>Policy</w:t>
      </w:r>
      <w:r>
        <w:rPr>
          <w:rFonts w:ascii="Times New Roman" w:hAnsi="Times New Roman"/>
          <w:i/>
          <w:sz w:val="24"/>
        </w:rPr>
        <w:t>Management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6</w:t>
      </w:r>
      <w:r>
        <w:rPr>
          <w:sz w:val="24"/>
        </w:rPr>
        <w:t>(1),</w:t>
      </w:r>
      <w:r>
        <w:rPr>
          <w:sz w:val="24"/>
        </w:rPr>
        <w:t>76–94.</w:t>
      </w:r>
      <w:r>
        <w:rPr/>
        <w:fldChar w:fldCharType="begin"/>
      </w:r>
      <w:r>
        <w:instrText xml:space="preserve"> HYPERLINK "https://doi.org/10.1108/JSTPM-04-2014-0012" </w:instrText>
      </w:r>
      <w:r>
        <w:rPr/>
        <w:fldChar w:fldCharType="separate"/>
      </w:r>
      <w:r>
        <w:rPr>
          <w:color w:val="0000b2"/>
          <w:spacing w:val="-2"/>
          <w:sz w:val="24"/>
        </w:rPr>
        <w:t>https://doi.org/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spacing w:before="196"/>
        <w:rPr/>
      </w:pPr>
      <w:r>
        <w:rPr>
          <w:rFonts w:ascii="Trebuchet MS"/>
          <w:spacing w:val="-5"/>
          <w:sz w:val="12"/>
        </w:rPr>
        <w:t>511</w:t>
      </w:r>
      <w:r>
        <w:rPr>
          <w:rFonts w:ascii="Trebuchet MS"/>
          <w:sz w:val="12"/>
        </w:rPr>
        <w:tab/>
      </w:r>
      <w:bookmarkStart w:id="60" w:name="_bookmark24"/>
      <w:bookmarkEnd w:id="60"/>
      <w:r>
        <w:rPr/>
        <w:fldChar w:fldCharType="begin"/>
      </w:r>
      <w:r>
        <w:instrText xml:space="preserve"> HYPERLINK "https://doi.org/10.1108/JSTPM-04-2014-0012" </w:instrText>
      </w:r>
      <w:r>
        <w:rPr/>
        <w:fldChar w:fldCharType="separate"/>
      </w:r>
      <w:r>
        <w:rPr>
          <w:color w:val="0000b2"/>
          <w:w w:val="90"/>
        </w:rPr>
        <w:t>10.1108/JSTPM-04-2014-</w:t>
      </w:r>
      <w:r>
        <w:rPr>
          <w:color w:val="0000b2"/>
          <w:spacing w:val="-4"/>
          <w:w w:val="90"/>
        </w:rPr>
        <w:t>0012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z w:val="12"/>
        </w:rPr>
        <w:t>512</w:t>
      </w:r>
      <w:r>
        <w:t>Chen,</w:t>
      </w:r>
      <w:r>
        <w:t>L.,</w:t>
      </w:r>
      <w:r>
        <w:t>Wang,</w:t>
      </w:r>
      <w:r>
        <w:t>H.,</w:t>
      </w:r>
      <w:r>
        <w:t>&amp;</w:t>
      </w:r>
      <w:r>
        <w:t>Zhang,</w:t>
      </w:r>
      <w:r>
        <w:t>Y.</w:t>
      </w:r>
      <w:r>
        <w:t>(2022).</w:t>
      </w:r>
      <w:r>
        <w:t>Machine</w:t>
      </w:r>
      <w:r>
        <w:t>learning</w:t>
      </w:r>
      <w:r>
        <w:t>approaches</w:t>
      </w:r>
      <w:r>
        <w:t>to</w:t>
      </w:r>
      <w:r>
        <w:t>student</w:t>
      </w:r>
      <w:r>
        <w:rPr>
          <w:spacing w:val="-2"/>
        </w:rPr>
        <w:t>enrollment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513</w:t>
      </w:r>
      <w:r>
        <w:rPr>
          <w:rFonts w:ascii="Trebuchet MS"/>
          <w:sz w:val="12"/>
        </w:rPr>
        <w:tab/>
      </w:r>
      <w:r>
        <w:rPr>
          <w:spacing w:val="-2"/>
          <w:sz w:val="24"/>
        </w:rPr>
        <w:t>management:</w:t>
      </w:r>
      <w:r>
        <w:rPr>
          <w:spacing w:val="-2"/>
          <w:sz w:val="24"/>
        </w:rPr>
        <w:t>A</w:t>
      </w:r>
      <w:r>
        <w:rPr>
          <w:spacing w:val="-2"/>
          <w:sz w:val="24"/>
        </w:rPr>
        <w:t>comparative</w:t>
      </w:r>
      <w:r>
        <w:rPr>
          <w:spacing w:val="-2"/>
          <w:sz w:val="24"/>
        </w:rPr>
        <w:t>study.</w:t>
      </w:r>
      <w:r>
        <w:rPr>
          <w:rFonts w:ascii="Times New Roman"/>
          <w:i/>
          <w:spacing w:val="-2"/>
          <w:sz w:val="24"/>
        </w:rPr>
        <w:t>International</w:t>
      </w:r>
      <w:r>
        <w:rPr>
          <w:rFonts w:ascii="Times New Roman"/>
          <w:i/>
          <w:spacing w:val="-2"/>
          <w:sz w:val="24"/>
        </w:rPr>
        <w:t>Journal</w:t>
      </w:r>
      <w:r>
        <w:rPr>
          <w:rFonts w:ascii="Times New Roman"/>
          <w:i/>
          <w:spacing w:val="-2"/>
          <w:sz w:val="24"/>
        </w:rPr>
        <w:t>of</w:t>
      </w:r>
      <w:r>
        <w:rPr>
          <w:rFonts w:ascii="Times New Roman"/>
          <w:i/>
          <w:spacing w:val="-2"/>
          <w:sz w:val="24"/>
        </w:rPr>
        <w:t>Educational</w:t>
      </w:r>
      <w:r>
        <w:rPr>
          <w:rFonts w:ascii="Times New Roman"/>
          <w:i/>
          <w:spacing w:val="-2"/>
          <w:sz w:val="24"/>
        </w:rPr>
        <w:t>Technology</w:t>
      </w:r>
      <w:r>
        <w:rPr>
          <w:spacing w:val="-2"/>
          <w:sz w:val="24"/>
        </w:rPr>
        <w:t>,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514</w:t>
      </w:r>
      <w:r>
        <w:rPr>
          <w:rFonts w:ascii="Trebuchet MS" w:hAnsi="Trebuchet MS"/>
          <w:sz w:val="12"/>
        </w:rPr>
        <w:tab/>
      </w:r>
      <w:bookmarkStart w:id="61" w:name="_bookmark25"/>
      <w:bookmarkEnd w:id="61"/>
      <w:r>
        <w:rPr>
          <w:rFonts w:ascii="Times New Roman" w:hAnsi="Times New Roman"/>
          <w:i/>
          <w:spacing w:val="-4"/>
          <w:sz w:val="24"/>
        </w:rPr>
        <w:t>15</w:t>
      </w:r>
      <w:r>
        <w:rPr>
          <w:spacing w:val="-4"/>
          <w:sz w:val="24"/>
        </w:rPr>
        <w:t>(2),</w:t>
      </w:r>
      <w:r>
        <w:rPr>
          <w:spacing w:val="-2"/>
          <w:sz w:val="24"/>
        </w:rPr>
        <w:t>112–128.</w:t>
      </w:r>
    </w:p>
    <w:p>
      <w:pPr>
        <w:pStyle w:val="style66"/>
        <w:rPr/>
      </w:pPr>
      <w:r>
        <w:rPr>
          <w:rFonts w:ascii="Trebuchet MS"/>
          <w:w w:val="104"/>
          <w:sz w:val="12"/>
        </w:rPr>
        <w:t>515</w:t>
      </w:r>
      <w:r>
        <w:rPr>
          <w:w w:val="104"/>
        </w:rPr>
        <w:t>Chen,</w:t>
      </w:r>
      <w:r>
        <w:rPr>
          <w:w w:val="104"/>
        </w:rPr>
        <w:t>X.,</w:t>
      </w:r>
      <w:r>
        <w:rPr>
          <w:w w:val="104"/>
        </w:rPr>
        <w:t>Zou,</w:t>
      </w:r>
      <w:r>
        <w:rPr>
          <w:w w:val="104"/>
        </w:rPr>
        <w:t>D.,</w:t>
      </w:r>
      <w:r>
        <w:rPr>
          <w:w w:val="104"/>
        </w:rPr>
        <w:t>Xie,</w:t>
      </w:r>
      <w:r>
        <w:rPr>
          <w:w w:val="104"/>
        </w:rPr>
        <w:t>H.,</w:t>
      </w:r>
      <w:r>
        <w:rPr>
          <w:w w:val="104"/>
        </w:rPr>
        <w:t>Cheng,</w:t>
      </w:r>
      <w:r>
        <w:rPr>
          <w:w w:val="104"/>
        </w:rPr>
        <w:t>G.,</w:t>
      </w:r>
      <w:r>
        <w:rPr>
          <w:w w:val="104"/>
        </w:rPr>
        <w:t>&amp;</w:t>
      </w:r>
      <w:r>
        <w:rPr>
          <w:w w:val="104"/>
        </w:rPr>
        <w:t>Liu,</w:t>
      </w:r>
      <w:r>
        <w:rPr>
          <w:w w:val="104"/>
        </w:rPr>
        <w:t>C.</w:t>
      </w:r>
      <w:r>
        <w:rPr>
          <w:w w:val="104"/>
        </w:rPr>
        <w:t>(2022).</w:t>
      </w:r>
      <w:r>
        <w:rPr>
          <w:w w:val="104"/>
        </w:rPr>
        <w:t>Two</w:t>
      </w:r>
      <w:r>
        <w:rPr>
          <w:w w:val="104"/>
        </w:rPr>
        <w:t>decades</w:t>
      </w:r>
      <w:r>
        <w:rPr>
          <w:w w:val="104"/>
        </w:rPr>
        <w:t>of</w:t>
      </w:r>
      <w:r>
        <w:rPr>
          <w:w w:val="104"/>
        </w:rPr>
        <w:t>artificial</w:t>
      </w:r>
      <w:r>
        <w:rPr>
          <w:spacing w:val="-2"/>
          <w:w w:val="104"/>
        </w:rPr>
        <w:t>intelligence</w:t>
      </w:r>
    </w:p>
    <w:p>
      <w:pPr>
        <w:pStyle w:val="style66"/>
        <w:tabs>
          <w:tab w:val="left" w:leader="none" w:pos="1167"/>
        </w:tabs>
        <w:spacing w:before="196"/>
        <w:rPr/>
      </w:pPr>
      <w:r>
        <w:rPr>
          <w:rFonts w:ascii="Trebuchet MS"/>
          <w:spacing w:val="-5"/>
          <w:sz w:val="12"/>
        </w:rPr>
        <w:t>516</w:t>
      </w:r>
      <w:r>
        <w:rPr>
          <w:rFonts w:ascii="Trebuchet MS"/>
          <w:sz w:val="12"/>
        </w:rPr>
        <w:tab/>
      </w:r>
      <w:r>
        <w:rPr>
          <w:spacing w:val="-6"/>
        </w:rPr>
        <w:t>in</w:t>
      </w:r>
      <w:r>
        <w:rPr>
          <w:spacing w:val="-6"/>
        </w:rPr>
        <w:t>education:</w:t>
      </w:r>
      <w:r>
        <w:rPr>
          <w:spacing w:val="-6"/>
        </w:rPr>
        <w:t>Contributors,</w:t>
      </w:r>
      <w:r>
        <w:rPr>
          <w:spacing w:val="-6"/>
        </w:rPr>
        <w:t>collaborations,</w:t>
      </w:r>
      <w:r>
        <w:rPr>
          <w:spacing w:val="-6"/>
        </w:rPr>
        <w:t>research</w:t>
      </w:r>
      <w:r>
        <w:rPr>
          <w:spacing w:val="-6"/>
        </w:rPr>
        <w:t>topics,</w:t>
      </w:r>
      <w:r>
        <w:rPr>
          <w:spacing w:val="-6"/>
        </w:rPr>
        <w:t>challenges,</w:t>
      </w:r>
      <w:r>
        <w:rPr>
          <w:spacing w:val="-6"/>
        </w:rPr>
        <w:t>and</w:t>
      </w:r>
      <w:r>
        <w:rPr>
          <w:spacing w:val="-6"/>
        </w:rPr>
        <w:t>future</w:t>
      </w:r>
      <w:r>
        <w:rPr>
          <w:spacing w:val="-6"/>
        </w:rPr>
        <w:t>dir-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517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ections.</w:t>
      </w:r>
      <w:r>
        <w:rPr>
          <w:rFonts w:ascii="Times New Roman" w:hAnsi="Times New Roman"/>
          <w:i/>
          <w:spacing w:val="-2"/>
          <w:sz w:val="24"/>
        </w:rPr>
        <w:t>Educational</w:t>
      </w:r>
      <w:r>
        <w:rPr>
          <w:rFonts w:ascii="Times New Roman" w:hAnsi="Times New Roman"/>
          <w:i/>
          <w:spacing w:val="-2"/>
          <w:sz w:val="24"/>
        </w:rPr>
        <w:t>Technology</w:t>
      </w:r>
      <w:r>
        <w:rPr>
          <w:rFonts w:ascii="Times New Roman" w:hAnsi="Times New Roman"/>
          <w:i/>
          <w:spacing w:val="-2"/>
          <w:sz w:val="24"/>
        </w:rPr>
        <w:t>&amp;</w:t>
      </w:r>
      <w:r>
        <w:rPr>
          <w:rFonts w:ascii="Times New Roman" w:hAnsi="Times New Roman"/>
          <w:i/>
          <w:spacing w:val="-2"/>
          <w:sz w:val="24"/>
        </w:rPr>
        <w:t>Society</w:t>
      </w:r>
      <w:r>
        <w:rPr>
          <w:spacing w:val="-2"/>
          <w:sz w:val="24"/>
        </w:rPr>
        <w:t xml:space="preserve">, </w:t>
      </w:r>
      <w:r>
        <w:rPr>
          <w:rFonts w:ascii="Times New Roman" w:hAnsi="Times New Roman"/>
          <w:i/>
          <w:spacing w:val="-2"/>
          <w:sz w:val="24"/>
        </w:rPr>
        <w:t>25</w:t>
      </w:r>
      <w:r>
        <w:rPr>
          <w:spacing w:val="-2"/>
          <w:sz w:val="24"/>
        </w:rPr>
        <w:t>(1), 28–47.</w:t>
      </w:r>
    </w:p>
    <w:p>
      <w:pPr>
        <w:pStyle w:val="style0"/>
        <w:spacing w:after="0"/>
        <w:jc w:val="left"/>
        <w:rPr>
          <w:sz w:val="24"/>
        </w:rPr>
        <w:sectPr>
          <w:pgSz w:w="11910" w:h="16840" w:orient="portrait"/>
          <w:pgMar w:top="1260" w:right="566" w:bottom="1060" w:left="992" w:header="0" w:footer="863" w:gutter="0"/>
        </w:sectPr>
      </w:pPr>
    </w:p>
    <w:p>
      <w:pPr>
        <w:pStyle w:val="style0"/>
        <w:spacing w:before="73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2"/>
          <w:sz w:val="12"/>
        </w:rPr>
        <w:t>518</w:t>
      </w:r>
      <w:bookmarkStart w:id="62" w:name="_bookmark26"/>
      <w:bookmarkEnd w:id="62"/>
      <w:r>
        <w:rPr>
          <w:spacing w:val="-2"/>
          <w:sz w:val="24"/>
        </w:rPr>
        <w:t>Cohen,</w:t>
      </w:r>
      <w:r>
        <w:rPr>
          <w:spacing w:val="-2"/>
          <w:sz w:val="24"/>
        </w:rPr>
        <w:t>J.</w:t>
      </w:r>
      <w:r>
        <w:rPr>
          <w:spacing w:val="-2"/>
          <w:sz w:val="24"/>
        </w:rPr>
        <w:t>(1992).</w:t>
      </w:r>
      <w:r>
        <w:rPr>
          <w:spacing w:val="-2"/>
          <w:sz w:val="24"/>
        </w:rPr>
        <w:t>A</w:t>
      </w:r>
      <w:r>
        <w:rPr>
          <w:spacing w:val="-2"/>
          <w:sz w:val="24"/>
        </w:rPr>
        <w:t>power</w:t>
      </w:r>
      <w:r>
        <w:rPr>
          <w:spacing w:val="-2"/>
          <w:sz w:val="24"/>
        </w:rPr>
        <w:t>primer.</w:t>
      </w:r>
      <w:r>
        <w:rPr>
          <w:rFonts w:ascii="Times New Roman" w:hAnsi="Times New Roman"/>
          <w:i/>
          <w:spacing w:val="-2"/>
          <w:sz w:val="24"/>
        </w:rPr>
        <w:t>Psychological</w:t>
      </w:r>
      <w:r>
        <w:rPr>
          <w:rFonts w:ascii="Times New Roman" w:hAnsi="Times New Roman"/>
          <w:i/>
          <w:spacing w:val="-2"/>
          <w:sz w:val="24"/>
        </w:rPr>
        <w:t>Bulletin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112</w:t>
      </w:r>
      <w:r>
        <w:rPr>
          <w:spacing w:val="-2"/>
          <w:sz w:val="24"/>
        </w:rPr>
        <w:t>(1),</w:t>
      </w:r>
      <w:r>
        <w:rPr>
          <w:spacing w:val="-2"/>
          <w:sz w:val="24"/>
        </w:rPr>
        <w:t>155–159.</w:t>
      </w:r>
      <w:r>
        <w:rPr/>
        <w:fldChar w:fldCharType="begin"/>
      </w:r>
      <w:r>
        <w:instrText xml:space="preserve"> HYPERLINK "https://doi.org/10.1037/0033-2909.112.1.155" </w:instrText>
      </w:r>
      <w:r>
        <w:rPr/>
        <w:fldChar w:fldCharType="separate"/>
      </w:r>
      <w:r>
        <w:rPr>
          <w:color w:val="0000b2"/>
          <w:spacing w:val="-4"/>
          <w:sz w:val="24"/>
        </w:rPr>
        <w:t>https://doi.org/10.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519</w:t>
      </w:r>
      <w:r>
        <w:rPr>
          <w:rFonts w:ascii="Trebuchet MS"/>
          <w:sz w:val="12"/>
        </w:rPr>
        <w:tab/>
      </w:r>
      <w:bookmarkStart w:id="63" w:name="_bookmark27"/>
      <w:bookmarkEnd w:id="63"/>
      <w:r>
        <w:rPr/>
        <w:fldChar w:fldCharType="begin"/>
      </w:r>
      <w:r>
        <w:instrText xml:space="preserve"> HYPERLINK "https://doi.org/10.1037/0033-2909.112.1.155" </w:instrText>
      </w:r>
      <w:r>
        <w:rPr/>
        <w:fldChar w:fldCharType="separate"/>
      </w:r>
      <w:r>
        <w:rPr>
          <w:color w:val="0000b2"/>
          <w:w w:val="85"/>
        </w:rPr>
        <w:t>1037/0033-</w:t>
      </w:r>
      <w:r>
        <w:rPr>
          <w:color w:val="0000b2"/>
          <w:spacing w:val="-2"/>
          <w:w w:val="95"/>
        </w:rPr>
        <w:t>2909.112.1.155</w:t>
      </w:r>
      <w:r>
        <w:rPr/>
        <w:fldChar w:fldCharType="end"/>
      </w:r>
    </w:p>
    <w:p>
      <w:pPr>
        <w:pStyle w:val="style0"/>
        <w:spacing w:before="197"/>
        <w:ind w:left="58" w:right="0" w:firstLine="0"/>
        <w:jc w:val="left"/>
        <w:rPr>
          <w:rFonts w:ascii="Times New Roman"/>
          <w:i/>
          <w:sz w:val="24"/>
        </w:rPr>
      </w:pPr>
      <w:r>
        <w:rPr>
          <w:rFonts w:ascii="Trebuchet MS"/>
          <w:sz w:val="12"/>
        </w:rPr>
        <w:t>520</w:t>
      </w:r>
      <w:r>
        <w:rPr>
          <w:sz w:val="24"/>
        </w:rPr>
        <w:t>Creswell,</w:t>
      </w:r>
      <w:r>
        <w:rPr>
          <w:sz w:val="24"/>
        </w:rPr>
        <w:t>J.</w:t>
      </w:r>
      <w:r>
        <w:rPr>
          <w:sz w:val="24"/>
        </w:rPr>
        <w:t>W.,</w:t>
      </w:r>
      <w:r>
        <w:rPr>
          <w:sz w:val="24"/>
        </w:rPr>
        <w:t>&amp;</w:t>
      </w:r>
      <w:r>
        <w:rPr>
          <w:sz w:val="24"/>
        </w:rPr>
        <w:t>Creswell,</w:t>
      </w:r>
      <w:r>
        <w:rPr>
          <w:sz w:val="24"/>
        </w:rPr>
        <w:t>J.</w:t>
      </w:r>
      <w:r>
        <w:rPr>
          <w:sz w:val="24"/>
        </w:rPr>
        <w:t>D.</w:t>
      </w:r>
      <w:r>
        <w:rPr>
          <w:sz w:val="24"/>
        </w:rPr>
        <w:t>(2018).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i/>
          <w:sz w:val="24"/>
        </w:rPr>
        <w:t>design:</w:t>
      </w:r>
      <w:r>
        <w:rPr>
          <w:rFonts w:ascii="Times New Roman"/>
          <w:i/>
          <w:sz w:val="24"/>
        </w:rPr>
        <w:t>Qualitative,</w:t>
      </w:r>
      <w:r>
        <w:rPr>
          <w:rFonts w:ascii="Times New Roman"/>
          <w:i/>
          <w:sz w:val="24"/>
        </w:rPr>
        <w:t>quantitative,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2"/>
          <w:sz w:val="24"/>
        </w:rPr>
        <w:t>mixed</w:t>
      </w:r>
    </w:p>
    <w:p>
      <w:pPr>
        <w:pStyle w:val="style0"/>
        <w:tabs>
          <w:tab w:val="left" w:leader="none" w:pos="1167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521</w:t>
      </w:r>
      <w:r>
        <w:rPr>
          <w:rFonts w:ascii="Trebuchet MS"/>
          <w:sz w:val="12"/>
        </w:rPr>
        <w:tab/>
      </w:r>
      <w:bookmarkStart w:id="64" w:name="_bookmark28"/>
      <w:bookmarkEnd w:id="64"/>
      <w:r>
        <w:rPr>
          <w:rFonts w:ascii="Times New Roman"/>
          <w:i/>
          <w:spacing w:val="-2"/>
          <w:sz w:val="24"/>
        </w:rPr>
        <w:t>methods</w:t>
      </w:r>
      <w:r>
        <w:rPr>
          <w:rFonts w:ascii="Times New Roman"/>
          <w:i/>
          <w:spacing w:val="-2"/>
          <w:sz w:val="24"/>
        </w:rPr>
        <w:t>approaches</w:t>
      </w:r>
      <w:r>
        <w:rPr>
          <w:spacing w:val="-2"/>
          <w:sz w:val="24"/>
        </w:rPr>
        <w:t>(5th).</w:t>
      </w:r>
      <w:r>
        <w:rPr>
          <w:spacing w:val="-2"/>
          <w:sz w:val="24"/>
        </w:rPr>
        <w:t>Sage</w:t>
      </w:r>
      <w:r>
        <w:rPr>
          <w:spacing w:val="-2"/>
          <w:sz w:val="24"/>
        </w:rPr>
        <w:t>Publications.</w:t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522</w:t>
      </w:r>
      <w:r>
        <w:rPr>
          <w:spacing w:val="-2"/>
        </w:rPr>
        <w:t>Cronbach,</w:t>
      </w:r>
      <w:r>
        <w:rPr>
          <w:spacing w:val="-2"/>
        </w:rPr>
        <w:t>L.</w:t>
      </w:r>
      <w:r>
        <w:rPr>
          <w:spacing w:val="-2"/>
        </w:rPr>
        <w:t>J.</w:t>
      </w:r>
      <w:r>
        <w:rPr>
          <w:spacing w:val="-2"/>
        </w:rPr>
        <w:t>(1951).</w:t>
      </w:r>
      <w:r>
        <w:rPr>
          <w:spacing w:val="-2"/>
        </w:rPr>
        <w:t>Coefficient</w:t>
      </w:r>
      <w:r>
        <w:rPr>
          <w:spacing w:val="-2"/>
        </w:rPr>
        <w:t>alpha</w:t>
      </w:r>
      <w:r>
        <w:rPr>
          <w:spacing w:val="-2"/>
        </w:rPr>
        <w:t>and</w:t>
      </w:r>
      <w:r>
        <w:rPr>
          <w:spacing w:val="-2"/>
        </w:rPr>
        <w:t>the</w:t>
      </w:r>
      <w:r>
        <w:rPr>
          <w:spacing w:val="-2"/>
        </w:rPr>
        <w:t>internal</w:t>
      </w:r>
      <w:r>
        <w:rPr>
          <w:spacing w:val="-2"/>
        </w:rPr>
        <w:t>structure</w:t>
      </w:r>
      <w:r>
        <w:rPr>
          <w:spacing w:val="-2"/>
        </w:rPr>
        <w:t>of</w:t>
      </w:r>
      <w:r>
        <w:rPr>
          <w:spacing w:val="-2"/>
        </w:rPr>
        <w:t>tests.</w:t>
      </w:r>
      <w:r>
        <w:rPr>
          <w:rFonts w:ascii="Times New Roman"/>
          <w:i/>
          <w:spacing w:val="-2"/>
        </w:rPr>
        <w:t>Psychometrika</w:t>
      </w:r>
      <w:r>
        <w:rPr>
          <w:spacing w:val="-2"/>
        </w:rPr>
        <w:t>,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 w:hAnsi="Trebuchet MS"/>
          <w:spacing w:val="-5"/>
          <w:sz w:val="12"/>
        </w:rPr>
        <w:t>523</w:t>
      </w:r>
      <w:r>
        <w:rPr>
          <w:rFonts w:ascii="Trebuchet MS" w:hAnsi="Trebuchet MS"/>
          <w:sz w:val="12"/>
        </w:rPr>
        <w:tab/>
      </w:r>
      <w:bookmarkStart w:id="65" w:name="_bookmark29"/>
      <w:bookmarkEnd w:id="65"/>
      <w:r>
        <w:rPr>
          <w:rFonts w:ascii="Times New Roman" w:hAnsi="Times New Roman"/>
          <w:i/>
          <w:w w:val="95"/>
        </w:rPr>
        <w:t>16</w:t>
      </w:r>
      <w:r>
        <w:rPr>
          <w:w w:val="95"/>
        </w:rPr>
        <w:t>(3),</w:t>
      </w:r>
      <w:r>
        <w:rPr>
          <w:w w:val="95"/>
        </w:rPr>
        <w:t>297–334.</w:t>
      </w:r>
      <w:r>
        <w:rPr/>
        <w:fldChar w:fldCharType="begin"/>
      </w:r>
      <w:r>
        <w:instrText xml:space="preserve"> HYPERLINK "https://doi.org/10.1007/BF02310555" </w:instrText>
      </w:r>
      <w:r>
        <w:rPr/>
        <w:fldChar w:fldCharType="separate"/>
      </w:r>
      <w:r>
        <w:rPr>
          <w:color w:val="0000b2"/>
          <w:spacing w:val="-2"/>
          <w:w w:val="90"/>
        </w:rPr>
        <w:t>https://doi.org/10.1007/BF02310555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524</w:t>
      </w:r>
      <w:r>
        <w:rPr>
          <w:spacing w:val="-2"/>
        </w:rPr>
        <w:t>Davis,</w:t>
      </w:r>
      <w:r>
        <w:rPr>
          <w:spacing w:val="-2"/>
        </w:rPr>
        <w:t>F.</w:t>
      </w:r>
      <w:r>
        <w:rPr>
          <w:spacing w:val="-2"/>
        </w:rPr>
        <w:t>D.</w:t>
      </w:r>
      <w:r>
        <w:rPr>
          <w:spacing w:val="-2"/>
        </w:rPr>
        <w:t>(1989).</w:t>
      </w:r>
      <w:r>
        <w:rPr>
          <w:spacing w:val="-2"/>
        </w:rPr>
        <w:t>Perceived</w:t>
      </w:r>
      <w:r>
        <w:rPr>
          <w:spacing w:val="-2"/>
        </w:rPr>
        <w:t>usefulness,</w:t>
      </w:r>
      <w:r>
        <w:rPr>
          <w:spacing w:val="-2"/>
        </w:rPr>
        <w:t>perceived</w:t>
      </w:r>
      <w:r>
        <w:rPr>
          <w:spacing w:val="-2"/>
        </w:rPr>
        <w:t>ease</w:t>
      </w:r>
      <w:r>
        <w:rPr>
          <w:spacing w:val="-2"/>
        </w:rPr>
        <w:t>of</w:t>
      </w:r>
      <w:r>
        <w:rPr>
          <w:spacing w:val="-2"/>
        </w:rPr>
        <w:t>use,</w:t>
      </w:r>
      <w:r>
        <w:rPr>
          <w:spacing w:val="-2"/>
        </w:rPr>
        <w:t>and</w:t>
      </w:r>
      <w:r>
        <w:rPr>
          <w:spacing w:val="-2"/>
        </w:rPr>
        <w:t>user</w:t>
      </w:r>
      <w:r>
        <w:rPr>
          <w:spacing w:val="-2"/>
        </w:rPr>
        <w:t>acceptance</w:t>
      </w:r>
      <w:r>
        <w:rPr>
          <w:spacing w:val="-2"/>
        </w:rPr>
        <w:t>of</w:t>
      </w:r>
      <w:r>
        <w:rPr>
          <w:spacing w:val="-5"/>
        </w:rPr>
        <w:t>in-</w:t>
      </w:r>
    </w:p>
    <w:p>
      <w:pPr>
        <w:pStyle w:val="style0"/>
        <w:tabs>
          <w:tab w:val="left" w:leader="none" w:pos="1167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525</w:t>
      </w:r>
      <w:r>
        <w:rPr>
          <w:rFonts w:ascii="Trebuchet MS" w:hAnsi="Trebuchet MS"/>
          <w:sz w:val="12"/>
        </w:rPr>
        <w:tab/>
      </w:r>
      <w:bookmarkStart w:id="66" w:name="_bookmark30"/>
      <w:bookmarkEnd w:id="66"/>
      <w:r>
        <w:rPr>
          <w:w w:val="95"/>
          <w:sz w:val="24"/>
        </w:rPr>
        <w:t>formation</w:t>
      </w:r>
      <w:r>
        <w:rPr>
          <w:w w:val="95"/>
          <w:sz w:val="24"/>
        </w:rPr>
        <w:t>technology.</w:t>
      </w:r>
      <w:r>
        <w:rPr>
          <w:rFonts w:ascii="Times New Roman" w:hAnsi="Times New Roman"/>
          <w:i/>
          <w:w w:val="95"/>
          <w:sz w:val="24"/>
        </w:rPr>
        <w:t>MIS</w:t>
      </w:r>
      <w:r>
        <w:rPr>
          <w:rFonts w:ascii="Times New Roman" w:hAnsi="Times New Roman"/>
          <w:i/>
          <w:w w:val="95"/>
          <w:sz w:val="24"/>
        </w:rPr>
        <w:t>Quarterly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13</w:t>
      </w:r>
      <w:r>
        <w:rPr>
          <w:w w:val="95"/>
          <w:sz w:val="24"/>
        </w:rPr>
        <w:t>(3),</w:t>
      </w:r>
      <w:r>
        <w:rPr>
          <w:w w:val="95"/>
          <w:sz w:val="24"/>
        </w:rPr>
        <w:t>319–340.</w:t>
      </w:r>
      <w:r>
        <w:rPr/>
        <w:fldChar w:fldCharType="begin"/>
      </w:r>
      <w:r>
        <w:instrText xml:space="preserve"> HYPERLINK "https://doi.org/10.2307/249008" </w:instrText>
      </w:r>
      <w:r>
        <w:rPr/>
        <w:fldChar w:fldCharType="separate"/>
      </w:r>
      <w:r>
        <w:rPr>
          <w:color w:val="0000b2"/>
          <w:spacing w:val="-2"/>
          <w:w w:val="90"/>
          <w:sz w:val="24"/>
        </w:rPr>
        <w:t>https://doi.org/10.2307/249008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526</w:t>
      </w:r>
      <w:r>
        <w:rPr>
          <w:spacing w:val="-4"/>
        </w:rPr>
        <w:t>Davis,</w:t>
      </w:r>
      <w:r>
        <w:rPr>
          <w:spacing w:val="-4"/>
        </w:rPr>
        <w:t>F.</w:t>
      </w:r>
      <w:r>
        <w:rPr>
          <w:spacing w:val="-4"/>
        </w:rPr>
        <w:t>D.,</w:t>
      </w:r>
      <w:r>
        <w:rPr>
          <w:spacing w:val="-4"/>
        </w:rPr>
        <w:t>Bagozzi,</w:t>
      </w:r>
      <w:r>
        <w:rPr>
          <w:spacing w:val="-4"/>
        </w:rPr>
        <w:t>R.</w:t>
      </w:r>
      <w:r>
        <w:rPr>
          <w:spacing w:val="-4"/>
        </w:rPr>
        <w:t>P.,</w:t>
      </w:r>
      <w:r>
        <w:rPr>
          <w:spacing w:val="-4"/>
        </w:rPr>
        <w:t>&amp;</w:t>
      </w:r>
      <w:r>
        <w:rPr>
          <w:spacing w:val="-4"/>
        </w:rPr>
        <w:t>Warshaw,</w:t>
      </w:r>
      <w:r>
        <w:rPr>
          <w:spacing w:val="-4"/>
        </w:rPr>
        <w:t>P.</w:t>
      </w:r>
      <w:r>
        <w:rPr>
          <w:spacing w:val="-4"/>
        </w:rPr>
        <w:t>R.</w:t>
      </w:r>
      <w:r>
        <w:rPr>
          <w:spacing w:val="-4"/>
        </w:rPr>
        <w:t>(1989).</w:t>
      </w:r>
      <w:r>
        <w:rPr>
          <w:spacing w:val="-4"/>
        </w:rPr>
        <w:t>User</w:t>
      </w:r>
      <w:r>
        <w:rPr>
          <w:spacing w:val="-4"/>
        </w:rPr>
        <w:t>acceptance</w:t>
      </w:r>
      <w:r>
        <w:rPr>
          <w:spacing w:val="-4"/>
        </w:rPr>
        <w:t>of</w:t>
      </w:r>
      <w:r>
        <w:rPr>
          <w:spacing w:val="-4"/>
        </w:rPr>
        <w:t>computer</w:t>
      </w:r>
      <w:r>
        <w:rPr>
          <w:spacing w:val="-4"/>
        </w:rPr>
        <w:t>technology: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527</w:t>
      </w:r>
      <w:r>
        <w:rPr>
          <w:rFonts w:ascii="Trebuchet MS" w:hAnsi="Trebuchet MS"/>
          <w:sz w:val="12"/>
        </w:rPr>
        <w:tab/>
      </w:r>
      <w:r>
        <w:rPr>
          <w:spacing w:val="-6"/>
          <w:sz w:val="24"/>
        </w:rPr>
        <w:t>A</w:t>
      </w:r>
      <w:r>
        <w:rPr>
          <w:spacing w:val="-6"/>
          <w:sz w:val="24"/>
        </w:rPr>
        <w:t>comparison</w:t>
      </w:r>
      <w:r>
        <w:rPr>
          <w:spacing w:val="-6"/>
          <w:sz w:val="24"/>
        </w:rPr>
        <w:t>of</w:t>
      </w:r>
      <w:r>
        <w:rPr>
          <w:spacing w:val="-6"/>
          <w:sz w:val="24"/>
        </w:rPr>
        <w:t>two</w:t>
      </w:r>
      <w:r>
        <w:rPr>
          <w:spacing w:val="-6"/>
          <w:sz w:val="24"/>
        </w:rPr>
        <w:t>theoretical</w:t>
      </w:r>
      <w:r>
        <w:rPr>
          <w:spacing w:val="-6"/>
          <w:sz w:val="24"/>
        </w:rPr>
        <w:t>models.</w:t>
      </w:r>
      <w:r>
        <w:rPr>
          <w:rFonts w:ascii="Times New Roman" w:hAnsi="Times New Roman"/>
          <w:i/>
          <w:spacing w:val="-6"/>
          <w:sz w:val="24"/>
        </w:rPr>
        <w:t>Management</w:t>
      </w:r>
      <w:r>
        <w:rPr>
          <w:rFonts w:ascii="Times New Roman" w:hAnsi="Times New Roman"/>
          <w:i/>
          <w:spacing w:val="-6"/>
          <w:sz w:val="24"/>
        </w:rPr>
        <w:t>Science</w:t>
      </w:r>
      <w:r>
        <w:rPr>
          <w:spacing w:val="-6"/>
          <w:sz w:val="24"/>
        </w:rPr>
        <w:t>,</w:t>
      </w:r>
      <w:r>
        <w:rPr>
          <w:rFonts w:ascii="Times New Roman" w:hAnsi="Times New Roman"/>
          <w:i/>
          <w:spacing w:val="-6"/>
          <w:sz w:val="24"/>
        </w:rPr>
        <w:t>35</w:t>
      </w:r>
      <w:r>
        <w:rPr>
          <w:spacing w:val="-6"/>
          <w:sz w:val="24"/>
        </w:rPr>
        <w:t>(8),</w:t>
      </w:r>
      <w:r>
        <w:rPr>
          <w:spacing w:val="-6"/>
          <w:sz w:val="24"/>
        </w:rPr>
        <w:t>982–1003.</w:t>
      </w:r>
      <w:r>
        <w:rPr/>
        <w:fldChar w:fldCharType="begin"/>
      </w:r>
      <w:r>
        <w:instrText xml:space="preserve"> HYPERLINK "https://doi.org/10.1287/mnsc.35.8.982" </w:instrText>
      </w:r>
      <w:r>
        <w:rPr/>
        <w:fldChar w:fldCharType="separate"/>
      </w:r>
      <w:r>
        <w:rPr>
          <w:color w:val="0000b2"/>
          <w:spacing w:val="-6"/>
          <w:sz w:val="24"/>
        </w:rPr>
        <w:t>https: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528</w:t>
      </w:r>
      <w:r>
        <w:rPr>
          <w:rFonts w:ascii="Trebuchet MS"/>
          <w:sz w:val="12"/>
        </w:rPr>
        <w:tab/>
      </w:r>
      <w:bookmarkStart w:id="67" w:name="_bookmark31"/>
      <w:bookmarkEnd w:id="67"/>
      <w:r>
        <w:rPr/>
        <w:fldChar w:fldCharType="begin"/>
      </w:r>
      <w:r>
        <w:instrText xml:space="preserve"> HYPERLINK "https://doi.org/10.1287/mnsc.35.8.982" </w:instrText>
      </w:r>
      <w:r>
        <w:rPr/>
        <w:fldChar w:fldCharType="separate"/>
      </w:r>
      <w:r>
        <w:rPr>
          <w:color w:val="0000b2"/>
          <w:spacing w:val="-2"/>
          <w:w w:val="90"/>
        </w:rPr>
        <w:t>//doi.org/10.1287/mnsc.35.8.982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z w:val="12"/>
        </w:rPr>
        <w:t>529</w:t>
      </w:r>
      <w:r>
        <w:t>Dwivedi,</w:t>
      </w:r>
      <w:r>
        <w:t>Y.</w:t>
      </w:r>
      <w:r>
        <w:t>K.,</w:t>
      </w:r>
      <w:r>
        <w:t>Rana,</w:t>
      </w:r>
      <w:r>
        <w:t>N.</w:t>
      </w:r>
      <w:r>
        <w:t>P.,</w:t>
      </w:r>
      <w:r>
        <w:t>Jeyaraj,</w:t>
      </w:r>
      <w:r>
        <w:t>A.,</w:t>
      </w:r>
      <w:r>
        <w:t>Clement,</w:t>
      </w:r>
      <w:r>
        <w:t>M.,</w:t>
      </w:r>
      <w:r>
        <w:t>&amp;</w:t>
      </w:r>
      <w:r>
        <w:t>Williams,</w:t>
      </w:r>
      <w:r>
        <w:t>M.</w:t>
      </w:r>
      <w:r>
        <w:t>D.</w:t>
      </w:r>
      <w:r>
        <w:t>(2019).</w:t>
      </w:r>
      <w:r>
        <w:t>Re-</w:t>
      </w:r>
      <w:r>
        <w:rPr>
          <w:spacing w:val="-2"/>
        </w:rPr>
        <w:t>examining</w:t>
      </w:r>
    </w:p>
    <w:p>
      <w:pPr>
        <w:pStyle w:val="style66"/>
        <w:tabs>
          <w:tab w:val="left" w:leader="none" w:pos="1167"/>
        </w:tabs>
        <w:spacing w:before="196"/>
        <w:rPr/>
      </w:pPr>
      <w:r>
        <w:rPr>
          <w:rFonts w:ascii="Trebuchet MS"/>
          <w:spacing w:val="-5"/>
          <w:sz w:val="12"/>
        </w:rPr>
        <w:t>530</w:t>
      </w:r>
      <w:r>
        <w:rPr>
          <w:rFonts w:ascii="Trebuchet MS"/>
          <w:sz w:val="12"/>
        </w:rPr>
        <w:tab/>
      </w:r>
      <w:r>
        <w:rPr>
          <w:spacing w:val="-6"/>
        </w:rPr>
        <w:t>the</w:t>
      </w:r>
      <w:r>
        <w:rPr>
          <w:spacing w:val="-6"/>
        </w:rPr>
        <w:t>Unified</w:t>
      </w:r>
      <w:r>
        <w:rPr>
          <w:spacing w:val="-6"/>
        </w:rPr>
        <w:t>Theory</w:t>
      </w:r>
      <w:r>
        <w:rPr>
          <w:spacing w:val="-6"/>
        </w:rPr>
        <w:t>of</w:t>
      </w:r>
      <w:r>
        <w:rPr>
          <w:spacing w:val="-6"/>
        </w:rPr>
        <w:t>Acceptance</w:t>
      </w:r>
      <w:r>
        <w:rPr>
          <w:spacing w:val="-6"/>
        </w:rPr>
        <w:t>and</w:t>
      </w:r>
      <w:r>
        <w:rPr>
          <w:spacing w:val="-6"/>
        </w:rPr>
        <w:t>Use</w:t>
      </w:r>
      <w:r>
        <w:rPr>
          <w:spacing w:val="-6"/>
        </w:rPr>
        <w:t>of</w:t>
      </w:r>
      <w:r>
        <w:rPr>
          <w:spacing w:val="-6"/>
        </w:rPr>
        <w:t>Technology</w:t>
      </w:r>
      <w:r>
        <w:rPr>
          <w:spacing w:val="-6"/>
        </w:rPr>
        <w:t>(UTAUT):</w:t>
      </w:r>
      <w:r>
        <w:rPr>
          <w:spacing w:val="-6"/>
        </w:rPr>
        <w:t>Towards</w:t>
      </w:r>
      <w:r>
        <w:rPr>
          <w:spacing w:val="-6"/>
        </w:rPr>
        <w:t>a</w:t>
      </w:r>
      <w:r>
        <w:rPr>
          <w:spacing w:val="-6"/>
        </w:rPr>
        <w:t>revised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531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theoretical</w:t>
      </w:r>
      <w:r>
        <w:rPr>
          <w:spacing w:val="-4"/>
          <w:sz w:val="24"/>
        </w:rPr>
        <w:t>model.</w:t>
      </w:r>
      <w:r>
        <w:rPr>
          <w:rFonts w:ascii="Times New Roman" w:hAnsi="Times New Roman"/>
          <w:i/>
          <w:spacing w:val="-4"/>
          <w:sz w:val="24"/>
        </w:rPr>
        <w:t>Information</w:t>
      </w:r>
      <w:r>
        <w:rPr>
          <w:rFonts w:ascii="Times New Roman" w:hAnsi="Times New Roman"/>
          <w:i/>
          <w:spacing w:val="-4"/>
          <w:sz w:val="24"/>
        </w:rPr>
        <w:t>Systems</w:t>
      </w:r>
      <w:r>
        <w:rPr>
          <w:rFonts w:ascii="Times New Roman" w:hAnsi="Times New Roman"/>
          <w:i/>
          <w:spacing w:val="-4"/>
          <w:sz w:val="24"/>
        </w:rPr>
        <w:t>Frontiers</w:t>
      </w:r>
      <w:r>
        <w:rPr>
          <w:spacing w:val="-4"/>
          <w:sz w:val="24"/>
        </w:rPr>
        <w:t>,</w:t>
      </w:r>
      <w:r>
        <w:rPr>
          <w:rFonts w:ascii="Times New Roman" w:hAnsi="Times New Roman"/>
          <w:i/>
          <w:spacing w:val="-4"/>
          <w:sz w:val="24"/>
        </w:rPr>
        <w:t>21</w:t>
      </w:r>
      <w:r>
        <w:rPr>
          <w:spacing w:val="-4"/>
          <w:sz w:val="24"/>
        </w:rPr>
        <w:t>(3),</w:t>
      </w:r>
      <w:r>
        <w:rPr>
          <w:spacing w:val="-4"/>
          <w:sz w:val="24"/>
        </w:rPr>
        <w:t>719–734.</w:t>
      </w:r>
      <w:r>
        <w:rPr/>
        <w:fldChar w:fldCharType="begin"/>
      </w:r>
      <w:r>
        <w:instrText xml:space="preserve"> HYPERLINK "https://doi.org/10.1007/s10796-017-9774-y" </w:instrText>
      </w:r>
      <w:r>
        <w:rPr/>
        <w:fldChar w:fldCharType="separate"/>
      </w:r>
      <w:r>
        <w:rPr>
          <w:color w:val="0000b2"/>
          <w:spacing w:val="-4"/>
          <w:sz w:val="24"/>
        </w:rPr>
        <w:t>https://doi.org/10.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532</w:t>
      </w:r>
      <w:r>
        <w:rPr>
          <w:rFonts w:ascii="Trebuchet MS"/>
          <w:sz w:val="12"/>
        </w:rPr>
        <w:tab/>
      </w:r>
      <w:bookmarkStart w:id="68" w:name="_bookmark32"/>
      <w:bookmarkEnd w:id="68"/>
      <w:r>
        <w:rPr/>
        <w:fldChar w:fldCharType="begin"/>
      </w:r>
      <w:r>
        <w:instrText xml:space="preserve"> HYPERLINK "https://doi.org/10.1007/s10796-017-9774-y" </w:instrText>
      </w:r>
      <w:r>
        <w:rPr/>
        <w:fldChar w:fldCharType="separate"/>
      </w:r>
      <w:r>
        <w:rPr>
          <w:color w:val="0000b2"/>
          <w:w w:val="85"/>
        </w:rPr>
        <w:t>1007/s10796-017-9774-</w:t>
      </w:r>
      <w:r>
        <w:rPr>
          <w:color w:val="0000b2"/>
          <w:spacing w:val="-10"/>
          <w:w w:val="85"/>
        </w:rPr>
        <w:t>y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z w:val="12"/>
        </w:rPr>
        <w:t>533</w:t>
      </w:r>
      <w:r>
        <w:t>Eze,</w:t>
      </w:r>
      <w:r>
        <w:t>S.</w:t>
      </w:r>
      <w:r>
        <w:t>C.,</w:t>
      </w:r>
      <w:r>
        <w:t>Chinedu-Eze,</w:t>
      </w:r>
      <w:r>
        <w:t>V.</w:t>
      </w:r>
      <w:r>
        <w:t>C.</w:t>
      </w:r>
      <w:r>
        <w:t>A.,</w:t>
      </w:r>
      <w:r>
        <w:t>&amp;</w:t>
      </w:r>
      <w:r>
        <w:t>Bello,</w:t>
      </w:r>
      <w:r>
        <w:t>A.</w:t>
      </w:r>
      <w:r>
        <w:t>O.</w:t>
      </w:r>
      <w:r>
        <w:t>(2018).</w:t>
      </w:r>
      <w:r>
        <w:t>ICT</w:t>
      </w:r>
      <w:r>
        <w:t>adoption</w:t>
      </w:r>
      <w:r>
        <w:t>in</w:t>
      </w:r>
      <w:r>
        <w:t>Nigerian</w:t>
      </w:r>
      <w:r>
        <w:t>higher</w:t>
      </w:r>
      <w:r>
        <w:rPr>
          <w:spacing w:val="-4"/>
        </w:rPr>
        <w:t>edu-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rFonts w:ascii="Times New Roman"/>
          <w:i/>
          <w:sz w:val="24"/>
        </w:rPr>
      </w:pPr>
      <w:r>
        <w:rPr>
          <w:rFonts w:ascii="Trebuchet MS"/>
          <w:spacing w:val="-5"/>
          <w:sz w:val="12"/>
        </w:rPr>
        <w:t>534</w:t>
      </w:r>
      <w:r>
        <w:rPr>
          <w:rFonts w:ascii="Trebuchet MS"/>
          <w:sz w:val="12"/>
        </w:rPr>
        <w:tab/>
      </w:r>
      <w:r>
        <w:rPr>
          <w:spacing w:val="-4"/>
          <w:sz w:val="24"/>
        </w:rPr>
        <w:t>cation:</w:t>
      </w:r>
      <w:r>
        <w:rPr>
          <w:spacing w:val="-4"/>
          <w:sz w:val="24"/>
        </w:rPr>
        <w:t>Successes</w:t>
      </w:r>
      <w:r>
        <w:rPr>
          <w:spacing w:val="-4"/>
          <w:sz w:val="24"/>
        </w:rPr>
        <w:t>and</w:t>
      </w:r>
      <w:r>
        <w:rPr>
          <w:spacing w:val="-4"/>
          <w:sz w:val="24"/>
        </w:rPr>
        <w:t>challenges.</w:t>
      </w:r>
      <w:r>
        <w:rPr>
          <w:rFonts w:ascii="Times New Roman"/>
          <w:i/>
          <w:spacing w:val="-4"/>
          <w:sz w:val="24"/>
        </w:rPr>
        <w:t>International Journal</w:t>
      </w:r>
      <w:r>
        <w:rPr>
          <w:rFonts w:ascii="Times New Roman"/>
          <w:i/>
          <w:spacing w:val="-4"/>
          <w:sz w:val="24"/>
        </w:rPr>
        <w:t>of Education and</w:t>
      </w:r>
      <w:r>
        <w:rPr>
          <w:rFonts w:ascii="Times New Roman"/>
          <w:i/>
          <w:spacing w:val="-4"/>
          <w:sz w:val="24"/>
        </w:rPr>
        <w:t>Development</w:t>
      </w:r>
    </w:p>
    <w:p>
      <w:pPr>
        <w:pStyle w:val="style0"/>
        <w:tabs>
          <w:tab w:val="left" w:leader="none" w:pos="1167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535</w:t>
      </w:r>
      <w:r>
        <w:rPr>
          <w:rFonts w:ascii="Trebuchet MS" w:hAnsi="Trebuchet MS"/>
          <w:sz w:val="12"/>
        </w:rPr>
        <w:tab/>
      </w:r>
      <w:bookmarkStart w:id="69" w:name="_bookmark33"/>
      <w:bookmarkEnd w:id="69"/>
      <w:r>
        <w:rPr>
          <w:rFonts w:ascii="Times New Roman" w:hAnsi="Times New Roman"/>
          <w:i/>
          <w:spacing w:val="-2"/>
          <w:sz w:val="24"/>
        </w:rPr>
        <w:t>Using</w:t>
      </w:r>
      <w:r>
        <w:rPr>
          <w:rFonts w:ascii="Times New Roman" w:hAnsi="Times New Roman"/>
          <w:i/>
          <w:spacing w:val="-2"/>
          <w:sz w:val="24"/>
        </w:rPr>
        <w:t>Information</w:t>
      </w:r>
      <w:r>
        <w:rPr>
          <w:rFonts w:ascii="Times New Roman" w:hAnsi="Times New Roman"/>
          <w:i/>
          <w:spacing w:val="-2"/>
          <w:sz w:val="24"/>
        </w:rPr>
        <w:t>and</w:t>
      </w:r>
      <w:r>
        <w:rPr>
          <w:rFonts w:ascii="Times New Roman" w:hAnsi="Times New Roman"/>
          <w:i/>
          <w:spacing w:val="-2"/>
          <w:sz w:val="24"/>
        </w:rPr>
        <w:t>Communication</w:t>
      </w:r>
      <w:r>
        <w:rPr>
          <w:rFonts w:ascii="Times New Roman" w:hAnsi="Times New Roman"/>
          <w:i/>
          <w:spacing w:val="-2"/>
          <w:sz w:val="24"/>
        </w:rPr>
        <w:t>Technology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14</w:t>
      </w:r>
      <w:r>
        <w:rPr>
          <w:spacing w:val="-2"/>
          <w:sz w:val="24"/>
        </w:rPr>
        <w:t>(1),</w:t>
      </w:r>
      <w:r>
        <w:rPr>
          <w:spacing w:val="-2"/>
          <w:sz w:val="24"/>
        </w:rPr>
        <w:t>104–120.</w:t>
      </w:r>
    </w:p>
    <w:p>
      <w:pPr>
        <w:pStyle w:val="style0"/>
        <w:spacing w:before="197"/>
        <w:ind w:left="58" w:right="0" w:firstLine="0"/>
        <w:jc w:val="left"/>
        <w:rPr>
          <w:rFonts w:ascii="Times New Roman" w:hAnsi="Times New Roman"/>
          <w:i/>
          <w:sz w:val="24"/>
        </w:rPr>
      </w:pPr>
      <w:r>
        <w:rPr>
          <w:rFonts w:ascii="Trebuchet MS" w:hAnsi="Trebuchet MS"/>
          <w:w w:val="95"/>
          <w:sz w:val="12"/>
        </w:rPr>
        <w:t>536</w:t>
      </w:r>
      <w:r>
        <w:rPr>
          <w:spacing w:val="10"/>
          <w:w w:val="88"/>
          <w:sz w:val="24"/>
        </w:rPr>
        <w:t>Grani</w:t>
      </w:r>
      <w:r>
        <w:rPr>
          <w:spacing w:val="-83"/>
          <w:w w:val="92"/>
          <w:sz w:val="24"/>
        </w:rPr>
        <w:t>c</w:t>
      </w:r>
      <w:r>
        <w:rPr>
          <w:spacing w:val="23"/>
          <w:w w:val="108"/>
          <w:sz w:val="24"/>
        </w:rPr>
        <w:t>´</w:t>
      </w:r>
      <w:r>
        <w:rPr>
          <w:spacing w:val="10"/>
          <w:w w:val="113"/>
          <w:sz w:val="24"/>
        </w:rPr>
        <w:t>,</w:t>
      </w:r>
      <w:r>
        <w:rPr>
          <w:w w:val="95"/>
          <w:sz w:val="24"/>
        </w:rPr>
        <w:t>A.</w:t>
      </w:r>
      <w:r>
        <w:rPr>
          <w:w w:val="95"/>
          <w:sz w:val="24"/>
        </w:rPr>
        <w:t>(2022).</w:t>
      </w:r>
      <w:r>
        <w:rPr>
          <w:w w:val="95"/>
          <w:sz w:val="24"/>
        </w:rPr>
        <w:t>Educational</w:t>
      </w:r>
      <w:r>
        <w:rPr>
          <w:w w:val="95"/>
          <w:sz w:val="24"/>
        </w:rPr>
        <w:t>technology</w:t>
      </w:r>
      <w:r>
        <w:rPr>
          <w:w w:val="95"/>
          <w:sz w:val="24"/>
        </w:rPr>
        <w:t>adoption:</w:t>
      </w:r>
      <w:r>
        <w:rPr>
          <w:w w:val="95"/>
          <w:sz w:val="24"/>
        </w:rPr>
        <w:t>A</w:t>
      </w:r>
      <w:r>
        <w:rPr>
          <w:w w:val="95"/>
          <w:sz w:val="24"/>
        </w:rPr>
        <w:t>systematic</w:t>
      </w:r>
      <w:r>
        <w:rPr>
          <w:w w:val="95"/>
          <w:sz w:val="24"/>
        </w:rPr>
        <w:t>review.</w:t>
      </w:r>
      <w:r>
        <w:rPr>
          <w:rFonts w:ascii="Times New Roman" w:hAnsi="Times New Roman"/>
          <w:i/>
          <w:w w:val="95"/>
          <w:sz w:val="24"/>
        </w:rPr>
        <w:t>Education</w:t>
      </w:r>
      <w:r>
        <w:rPr>
          <w:rFonts w:ascii="Times New Roman" w:hAnsi="Times New Roman"/>
          <w:i/>
          <w:w w:val="95"/>
          <w:sz w:val="24"/>
        </w:rPr>
        <w:t>and</w:t>
      </w:r>
      <w:r>
        <w:rPr>
          <w:rFonts w:ascii="Times New Roman" w:hAnsi="Times New Roman"/>
          <w:i/>
          <w:spacing w:val="-5"/>
          <w:w w:val="95"/>
          <w:sz w:val="24"/>
        </w:rPr>
        <w:t>In-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537</w:t>
      </w:r>
      <w:r>
        <w:rPr>
          <w:rFonts w:ascii="Trebuchet MS" w:hAnsi="Trebuchet MS"/>
          <w:sz w:val="12"/>
        </w:rPr>
        <w:tab/>
      </w:r>
      <w:r>
        <w:rPr>
          <w:rFonts w:ascii="Times New Roman" w:hAnsi="Times New Roman"/>
          <w:i/>
          <w:w w:val="90"/>
          <w:sz w:val="24"/>
        </w:rPr>
        <w:t>formation</w:t>
      </w:r>
      <w:r>
        <w:rPr>
          <w:rFonts w:ascii="Times New Roman" w:hAnsi="Times New Roman"/>
          <w:i/>
          <w:w w:val="90"/>
          <w:sz w:val="24"/>
        </w:rPr>
        <w:t>Technologies</w:t>
      </w:r>
      <w:r>
        <w:rPr>
          <w:w w:val="90"/>
          <w:sz w:val="24"/>
        </w:rPr>
        <w:t>,</w:t>
      </w:r>
      <w:r>
        <w:rPr>
          <w:rFonts w:ascii="Times New Roman" w:hAnsi="Times New Roman"/>
          <w:i/>
          <w:w w:val="90"/>
          <w:sz w:val="24"/>
        </w:rPr>
        <w:t>27</w:t>
      </w:r>
      <w:r>
        <w:rPr>
          <w:w w:val="90"/>
          <w:sz w:val="24"/>
        </w:rPr>
        <w:t>(7),</w:t>
      </w:r>
      <w:r>
        <w:rPr>
          <w:w w:val="90"/>
          <w:sz w:val="24"/>
        </w:rPr>
        <w:t>9725–9744.</w:t>
      </w:r>
      <w:r>
        <w:rPr/>
        <w:fldChar w:fldCharType="begin"/>
      </w:r>
      <w:r>
        <w:instrText xml:space="preserve"> HYPERLINK "https://doi.org/10.1007/s10639-022-10951-7" </w:instrText>
      </w:r>
      <w:r>
        <w:rPr/>
        <w:fldChar w:fldCharType="separate"/>
      </w:r>
      <w:r>
        <w:rPr>
          <w:color w:val="0000b2"/>
          <w:w w:val="90"/>
          <w:sz w:val="24"/>
        </w:rPr>
        <w:t>https</w:t>
      </w:r>
      <w:r>
        <w:rPr>
          <w:color w:val="0000b2"/>
          <w:w w:val="90"/>
          <w:sz w:val="24"/>
        </w:rPr>
        <w:t>:</w:t>
      </w:r>
      <w:r>
        <w:rPr>
          <w:color w:val="0000b2"/>
          <w:w w:val="90"/>
          <w:sz w:val="24"/>
        </w:rPr>
        <w:t>/</w:t>
      </w:r>
      <w:r>
        <w:rPr>
          <w:color w:val="0000b2"/>
          <w:w w:val="90"/>
          <w:sz w:val="24"/>
        </w:rPr>
        <w:t>/</w:t>
      </w:r>
      <w:r>
        <w:rPr>
          <w:color w:val="0000b2"/>
          <w:w w:val="90"/>
          <w:sz w:val="24"/>
        </w:rPr>
        <w:t>doi</w:t>
      </w:r>
      <w:r>
        <w:rPr>
          <w:color w:val="0000b2"/>
          <w:w w:val="90"/>
          <w:sz w:val="24"/>
        </w:rPr>
        <w:t>.</w:t>
      </w:r>
      <w:r>
        <w:rPr>
          <w:color w:val="0000b2"/>
          <w:w w:val="90"/>
          <w:sz w:val="24"/>
        </w:rPr>
        <w:t>org</w:t>
      </w:r>
      <w:r>
        <w:rPr>
          <w:color w:val="0000b2"/>
          <w:w w:val="90"/>
          <w:sz w:val="24"/>
        </w:rPr>
        <w:t>/</w:t>
      </w:r>
      <w:r>
        <w:rPr>
          <w:color w:val="0000b2"/>
          <w:w w:val="90"/>
          <w:sz w:val="24"/>
        </w:rPr>
        <w:t>10</w:t>
      </w:r>
      <w:r>
        <w:rPr>
          <w:color w:val="0000b2"/>
          <w:w w:val="90"/>
          <w:sz w:val="24"/>
        </w:rPr>
        <w:t>.1007</w:t>
      </w:r>
      <w:r>
        <w:rPr>
          <w:color w:val="0000b2"/>
          <w:w w:val="90"/>
          <w:sz w:val="24"/>
        </w:rPr>
        <w:t>/</w:t>
      </w:r>
      <w:r>
        <w:rPr>
          <w:color w:val="0000b2"/>
          <w:w w:val="90"/>
          <w:sz w:val="24"/>
        </w:rPr>
        <w:t>s10639</w:t>
      </w:r>
      <w:r>
        <w:rPr>
          <w:color w:val="0000b2"/>
          <w:w w:val="90"/>
          <w:sz w:val="24"/>
        </w:rPr>
        <w:t>-</w:t>
      </w:r>
      <w:r>
        <w:rPr>
          <w:color w:val="0000b2"/>
          <w:w w:val="90"/>
          <w:sz w:val="24"/>
        </w:rPr>
        <w:t>022</w:t>
      </w:r>
      <w:r>
        <w:rPr>
          <w:color w:val="0000b2"/>
          <w:spacing w:val="-10"/>
          <w:w w:val="90"/>
          <w:sz w:val="24"/>
        </w:rPr>
        <w:t>-</w:t>
      </w:r>
      <w:r>
        <w:rPr/>
        <w:fldChar w:fldCharType="end"/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538</w:t>
      </w:r>
      <w:r>
        <w:rPr>
          <w:rFonts w:ascii="Trebuchet MS"/>
          <w:sz w:val="12"/>
        </w:rPr>
        <w:tab/>
      </w:r>
      <w:bookmarkStart w:id="70" w:name="_bookmark34"/>
      <w:bookmarkEnd w:id="70"/>
      <w:r>
        <w:rPr/>
        <w:fldChar w:fldCharType="begin"/>
      </w:r>
      <w:r>
        <w:instrText xml:space="preserve"> HYPERLINK "https://doi.org/10.1007/s10639-022-10951-7" </w:instrText>
      </w:r>
      <w:r>
        <w:rPr/>
        <w:fldChar w:fldCharType="separate"/>
      </w:r>
      <w:r>
        <w:rPr>
          <w:color w:val="0000b2"/>
          <w:w w:val="90"/>
          <w:sz w:val="24"/>
        </w:rPr>
        <w:t>10951-</w:t>
      </w:r>
      <w:r>
        <w:rPr>
          <w:color w:val="0000b2"/>
          <w:spacing w:val="-10"/>
          <w:sz w:val="24"/>
        </w:rPr>
        <w:t>7</w:t>
      </w:r>
      <w:r>
        <w:rPr/>
        <w:fldChar w:fldCharType="end"/>
      </w:r>
    </w:p>
    <w:p>
      <w:pPr>
        <w:pStyle w:val="style0"/>
        <w:spacing w:before="197"/>
        <w:ind w:left="58" w:right="0" w:firstLine="0"/>
        <w:jc w:val="left"/>
        <w:rPr>
          <w:rFonts w:ascii="Times New Roman"/>
          <w:i/>
          <w:sz w:val="24"/>
        </w:rPr>
      </w:pPr>
      <w:r>
        <w:rPr>
          <w:rFonts w:ascii="Trebuchet MS"/>
          <w:w w:val="104"/>
          <w:sz w:val="12"/>
        </w:rPr>
        <w:t>539</w:t>
      </w:r>
      <w:r>
        <w:rPr>
          <w:w w:val="104"/>
          <w:sz w:val="24"/>
        </w:rPr>
        <w:t>Hair,</w:t>
      </w:r>
      <w:r>
        <w:rPr>
          <w:w w:val="104"/>
          <w:sz w:val="24"/>
        </w:rPr>
        <w:t>J.</w:t>
      </w:r>
      <w:r>
        <w:rPr>
          <w:w w:val="104"/>
          <w:sz w:val="24"/>
        </w:rPr>
        <w:t>F.,</w:t>
      </w:r>
      <w:r>
        <w:rPr>
          <w:w w:val="104"/>
          <w:sz w:val="24"/>
        </w:rPr>
        <w:t>Black,</w:t>
      </w:r>
      <w:r>
        <w:rPr>
          <w:w w:val="104"/>
          <w:sz w:val="24"/>
        </w:rPr>
        <w:t>W.</w:t>
      </w:r>
      <w:r>
        <w:rPr>
          <w:w w:val="104"/>
          <w:sz w:val="24"/>
        </w:rPr>
        <w:t>C.,</w:t>
      </w:r>
      <w:r>
        <w:rPr>
          <w:w w:val="104"/>
          <w:sz w:val="24"/>
        </w:rPr>
        <w:t>Babin,</w:t>
      </w:r>
      <w:r>
        <w:rPr>
          <w:w w:val="104"/>
          <w:sz w:val="24"/>
        </w:rPr>
        <w:t>B.</w:t>
      </w:r>
      <w:r>
        <w:rPr>
          <w:w w:val="104"/>
          <w:sz w:val="24"/>
        </w:rPr>
        <w:t>J.,</w:t>
      </w:r>
      <w:r>
        <w:rPr>
          <w:w w:val="104"/>
          <w:sz w:val="24"/>
        </w:rPr>
        <w:t>&amp;</w:t>
      </w:r>
      <w:r>
        <w:rPr>
          <w:w w:val="104"/>
          <w:sz w:val="24"/>
        </w:rPr>
        <w:t>Anderson,</w:t>
      </w:r>
      <w:r>
        <w:rPr>
          <w:w w:val="104"/>
          <w:sz w:val="24"/>
        </w:rPr>
        <w:t>R.</w:t>
      </w:r>
      <w:r>
        <w:rPr>
          <w:w w:val="104"/>
          <w:sz w:val="24"/>
        </w:rPr>
        <w:t>E.</w:t>
      </w:r>
      <w:r>
        <w:rPr>
          <w:w w:val="104"/>
          <w:sz w:val="24"/>
        </w:rPr>
        <w:t>(2019).</w:t>
      </w:r>
      <w:r>
        <w:rPr>
          <w:rFonts w:ascii="Times New Roman"/>
          <w:i/>
          <w:w w:val="104"/>
          <w:sz w:val="24"/>
        </w:rPr>
        <w:t>Multivariate</w:t>
      </w:r>
      <w:r>
        <w:rPr>
          <w:rFonts w:ascii="Times New Roman"/>
          <w:i/>
          <w:w w:val="104"/>
          <w:sz w:val="24"/>
        </w:rPr>
        <w:t>data</w:t>
      </w:r>
      <w:r>
        <w:rPr>
          <w:rFonts w:ascii="Times New Roman"/>
          <w:i/>
          <w:spacing w:val="-2"/>
          <w:w w:val="104"/>
          <w:sz w:val="24"/>
        </w:rPr>
        <w:t>analysis</w:t>
      </w:r>
    </w:p>
    <w:p>
      <w:pPr>
        <w:pStyle w:val="style66"/>
        <w:tabs>
          <w:tab w:val="left" w:leader="none" w:pos="1167"/>
        </w:tabs>
        <w:spacing w:before="196"/>
        <w:rPr/>
      </w:pPr>
      <w:r>
        <w:rPr>
          <w:rFonts w:ascii="Trebuchet MS"/>
          <w:spacing w:val="-5"/>
          <w:sz w:val="12"/>
        </w:rPr>
        <w:t>540</w:t>
      </w:r>
      <w:r>
        <w:rPr>
          <w:rFonts w:ascii="Trebuchet MS"/>
          <w:sz w:val="12"/>
        </w:rPr>
        <w:tab/>
      </w:r>
      <w:bookmarkStart w:id="71" w:name="_bookmark35"/>
      <w:bookmarkEnd w:id="71"/>
      <w:r>
        <w:rPr>
          <w:spacing w:val="-4"/>
        </w:rPr>
        <w:t>(8th).</w:t>
      </w:r>
      <w:r>
        <w:rPr>
          <w:spacing w:val="-4"/>
        </w:rPr>
        <w:t>Cengage</w:t>
      </w:r>
      <w:r>
        <w:rPr>
          <w:spacing w:val="-4"/>
        </w:rPr>
        <w:t>Learning.</w:t>
      </w:r>
    </w:p>
    <w:p>
      <w:pPr>
        <w:pStyle w:val="style66"/>
        <w:rPr/>
      </w:pPr>
      <w:r>
        <w:rPr>
          <w:rFonts w:ascii="Trebuchet MS"/>
          <w:sz w:val="12"/>
        </w:rPr>
        <w:t>541</w:t>
      </w:r>
      <w:r>
        <w:t>Hevner,</w:t>
      </w:r>
      <w:r>
        <w:t>A.</w:t>
      </w:r>
      <w:r>
        <w:t>R.,</w:t>
      </w:r>
      <w:r>
        <w:t>March,</w:t>
      </w:r>
      <w:r>
        <w:t>S.</w:t>
      </w:r>
      <w:r>
        <w:t>T.,</w:t>
      </w:r>
      <w:r>
        <w:t>Park,</w:t>
      </w:r>
      <w:r>
        <w:t>J.,</w:t>
      </w:r>
      <w:r>
        <w:t>&amp;</w:t>
      </w:r>
      <w:r>
        <w:t>Ram,</w:t>
      </w:r>
      <w:r>
        <w:t>S.</w:t>
      </w:r>
      <w:r>
        <w:t>(2004).</w:t>
      </w:r>
      <w:r>
        <w:t>Design</w:t>
      </w:r>
      <w:r>
        <w:t>science</w:t>
      </w:r>
      <w:r>
        <w:t>in</w:t>
      </w:r>
      <w:r>
        <w:t>information</w:t>
      </w:r>
      <w:r>
        <w:rPr>
          <w:spacing w:val="-2"/>
        </w:rPr>
        <w:t>systems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542</w:t>
      </w:r>
      <w:r>
        <w:rPr>
          <w:rFonts w:ascii="Trebuchet MS" w:hAnsi="Trebuchet MS"/>
          <w:sz w:val="12"/>
        </w:rPr>
        <w:tab/>
      </w:r>
      <w:bookmarkStart w:id="72" w:name="_bookmark36"/>
      <w:bookmarkEnd w:id="72"/>
      <w:r>
        <w:rPr>
          <w:w w:val="95"/>
          <w:sz w:val="24"/>
        </w:rPr>
        <w:t>research.</w:t>
      </w:r>
      <w:r>
        <w:rPr>
          <w:rFonts w:ascii="Times New Roman" w:hAnsi="Times New Roman"/>
          <w:i/>
          <w:w w:val="95"/>
          <w:sz w:val="24"/>
        </w:rPr>
        <w:t>MIS</w:t>
      </w:r>
      <w:r>
        <w:rPr>
          <w:rFonts w:ascii="Times New Roman" w:hAnsi="Times New Roman"/>
          <w:i/>
          <w:w w:val="95"/>
          <w:sz w:val="24"/>
        </w:rPr>
        <w:t>Quarterly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28</w:t>
      </w:r>
      <w:r>
        <w:rPr>
          <w:w w:val="95"/>
          <w:sz w:val="24"/>
        </w:rPr>
        <w:t>(1),</w:t>
      </w:r>
      <w:r>
        <w:rPr>
          <w:w w:val="95"/>
          <w:sz w:val="24"/>
        </w:rPr>
        <w:t>75–105.</w:t>
      </w:r>
      <w:r>
        <w:rPr/>
        <w:fldChar w:fldCharType="begin"/>
      </w:r>
      <w:r>
        <w:instrText xml:space="preserve"> HYPERLINK "https://doi.org/10.2307/25148625" </w:instrText>
      </w:r>
      <w:r>
        <w:rPr/>
        <w:fldChar w:fldCharType="separate"/>
      </w:r>
      <w:r>
        <w:rPr>
          <w:color w:val="0000b2"/>
          <w:spacing w:val="-2"/>
          <w:w w:val="90"/>
          <w:sz w:val="24"/>
        </w:rPr>
        <w:t>https://doi.org/10.2307/25148625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z w:val="12"/>
        </w:rPr>
        <w:t>543</w:t>
      </w:r>
      <w:r>
        <w:t>Jain,</w:t>
      </w:r>
      <w:r>
        <w:t>R.,</w:t>
      </w:r>
      <w:r>
        <w:t>&amp;</w:t>
      </w:r>
      <w:r>
        <w:t>Mehta,</w:t>
      </w:r>
      <w:r>
        <w:t>S.</w:t>
      </w:r>
      <w:r>
        <w:t>(2023).</w:t>
      </w:r>
      <w:r>
        <w:t>Automating</w:t>
      </w:r>
      <w:r>
        <w:t>healthcare</w:t>
      </w:r>
      <w:r>
        <w:t>form</w:t>
      </w:r>
      <w:r>
        <w:t>processing</w:t>
      </w:r>
      <w:r>
        <w:t>using</w:t>
      </w:r>
      <w:r>
        <w:t>large</w:t>
      </w:r>
      <w:r>
        <w:rPr>
          <w:spacing w:val="-2"/>
        </w:rPr>
        <w:t>language</w:t>
      </w:r>
    </w:p>
    <w:p>
      <w:pPr>
        <w:pStyle w:val="style0"/>
        <w:tabs>
          <w:tab w:val="left" w:leader="none" w:pos="1167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544</w:t>
      </w:r>
      <w:r>
        <w:rPr>
          <w:rFonts w:ascii="Trebuchet MS" w:hAnsi="Trebuchet MS"/>
          <w:sz w:val="12"/>
        </w:rPr>
        <w:tab/>
      </w:r>
      <w:bookmarkStart w:id="73" w:name="_bookmark37"/>
      <w:bookmarkEnd w:id="73"/>
      <w:r>
        <w:rPr>
          <w:spacing w:val="-2"/>
          <w:sz w:val="24"/>
        </w:rPr>
        <w:t xml:space="preserve">models: A case study. </w:t>
      </w:r>
      <w:r>
        <w:rPr>
          <w:rFonts w:ascii="Times New Roman" w:hAnsi="Times New Roman"/>
          <w:i/>
          <w:spacing w:val="-2"/>
          <w:sz w:val="24"/>
        </w:rPr>
        <w:t>Journal</w:t>
      </w:r>
      <w:r>
        <w:rPr>
          <w:rFonts w:ascii="Times New Roman" w:hAnsi="Times New Roman"/>
          <w:i/>
          <w:spacing w:val="-2"/>
          <w:sz w:val="24"/>
        </w:rPr>
        <w:t>of</w:t>
      </w:r>
      <w:r>
        <w:rPr>
          <w:rFonts w:ascii="Times New Roman" w:hAnsi="Times New Roman"/>
          <w:i/>
          <w:spacing w:val="-2"/>
          <w:sz w:val="24"/>
        </w:rPr>
        <w:t>Healthcare</w:t>
      </w:r>
      <w:r>
        <w:rPr>
          <w:rFonts w:ascii="Times New Roman" w:hAnsi="Times New Roman"/>
          <w:i/>
          <w:spacing w:val="-2"/>
          <w:sz w:val="24"/>
        </w:rPr>
        <w:t>Informatics</w:t>
      </w:r>
      <w:r>
        <w:rPr>
          <w:spacing w:val="-2"/>
          <w:sz w:val="24"/>
        </w:rPr>
        <w:t xml:space="preserve">, </w:t>
      </w:r>
      <w:r>
        <w:rPr>
          <w:rFonts w:ascii="Times New Roman" w:hAnsi="Times New Roman"/>
          <w:i/>
          <w:spacing w:val="-2"/>
          <w:sz w:val="24"/>
        </w:rPr>
        <w:t>18</w:t>
      </w:r>
      <w:r>
        <w:rPr>
          <w:spacing w:val="-2"/>
          <w:sz w:val="24"/>
        </w:rPr>
        <w:t>(4), 234–249.</w:t>
      </w:r>
    </w:p>
    <w:p>
      <w:pPr>
        <w:pStyle w:val="style66"/>
        <w:rPr/>
      </w:pPr>
      <w:r>
        <w:rPr>
          <w:rFonts w:ascii="Trebuchet MS" w:hAnsi="Trebuchet MS"/>
          <w:sz w:val="12"/>
        </w:rPr>
        <w:t>545</w:t>
      </w:r>
      <w:r>
        <w:t>Kasneci,</w:t>
      </w:r>
      <w:r>
        <w:t>E.,</w:t>
      </w:r>
      <w:r>
        <w:t>Seßler,</w:t>
      </w:r>
      <w:r>
        <w:t>K.,</w:t>
      </w:r>
      <w:r>
        <w:t>Küchemann,</w:t>
      </w:r>
      <w:r>
        <w:t>S.,</w:t>
      </w:r>
      <w:r>
        <w:t>Bannert,</w:t>
      </w:r>
      <w:r>
        <w:t>M.,</w:t>
      </w:r>
      <w:r>
        <w:t>Dementieva,</w:t>
      </w:r>
      <w:r>
        <w:t>D.,</w:t>
      </w:r>
      <w:r>
        <w:t>Fischer,</w:t>
      </w:r>
      <w:r>
        <w:t>F.,</w:t>
      </w:r>
      <w:r>
        <w:rPr>
          <w:spacing w:val="-2"/>
        </w:rPr>
        <w:t>Gasser,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 w:hAnsi="Trebuchet MS"/>
          <w:spacing w:val="-5"/>
          <w:sz w:val="12"/>
        </w:rPr>
        <w:t>546</w:t>
      </w:r>
      <w:r>
        <w:rPr>
          <w:rFonts w:ascii="Trebuchet MS" w:hAnsi="Trebuchet MS"/>
          <w:sz w:val="12"/>
        </w:rPr>
        <w:tab/>
      </w:r>
      <w:r>
        <w:t>U.,</w:t>
      </w:r>
      <w:r>
        <w:t>Groh,</w:t>
      </w:r>
      <w:r>
        <w:t>G.,</w:t>
      </w:r>
      <w:r>
        <w:t>Günnemann,</w:t>
      </w:r>
      <w:r>
        <w:t>S.,</w:t>
      </w:r>
      <w:r>
        <w:t>Hüllermeier,</w:t>
      </w:r>
      <w:r>
        <w:t>E.,</w:t>
      </w:r>
      <w:r>
        <w:t>Kruber,</w:t>
      </w:r>
      <w:r>
        <w:t>S.,</w:t>
      </w:r>
      <w:r>
        <w:t>Kutyniok,</w:t>
      </w:r>
      <w:r>
        <w:t>G.,</w:t>
      </w:r>
      <w:r>
        <w:t>Michaeli,</w:t>
      </w:r>
      <w:r>
        <w:rPr>
          <w:spacing w:val="-5"/>
        </w:rPr>
        <w:t>T.,</w:t>
      </w:r>
    </w:p>
    <w:p>
      <w:pPr>
        <w:pStyle w:val="style66"/>
        <w:spacing w:after="0"/>
        <w:rPr/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66"/>
        <w:tabs>
          <w:tab w:val="left" w:leader="none" w:pos="1167"/>
        </w:tabs>
        <w:spacing w:before="73"/>
        <w:rPr/>
      </w:pPr>
      <w:r>
        <w:rPr>
          <w:rFonts w:ascii="Trebuchet MS"/>
          <w:spacing w:val="-5"/>
          <w:w w:val="104"/>
          <w:sz w:val="12"/>
        </w:rPr>
        <w:t>547</w:t>
      </w:r>
      <w:r>
        <w:rPr>
          <w:rFonts w:ascii="Trebuchet MS"/>
          <w:sz w:val="12"/>
        </w:rPr>
        <w:tab/>
      </w:r>
      <w:r>
        <w:rPr>
          <w:w w:val="104"/>
        </w:rPr>
        <w:t>Nerdel,</w:t>
      </w:r>
      <w:r>
        <w:rPr>
          <w:w w:val="104"/>
        </w:rPr>
        <w:t>C.,</w:t>
      </w:r>
      <w:r>
        <w:rPr>
          <w:w w:val="104"/>
        </w:rPr>
        <w:t>Pfeffer,</w:t>
      </w:r>
      <w:r>
        <w:rPr>
          <w:w w:val="104"/>
        </w:rPr>
        <w:t>J.,</w:t>
      </w:r>
      <w:r>
        <w:rPr>
          <w:w w:val="104"/>
        </w:rPr>
        <w:t>Poquet,</w:t>
      </w:r>
      <w:r>
        <w:rPr>
          <w:w w:val="104"/>
        </w:rPr>
        <w:t>O.,</w:t>
      </w:r>
      <w:r>
        <w:rPr>
          <w:w w:val="104"/>
        </w:rPr>
        <w:t>Sailer,</w:t>
      </w:r>
      <w:r>
        <w:rPr>
          <w:w w:val="104"/>
        </w:rPr>
        <w:t>M.,</w:t>
      </w:r>
      <w:r>
        <w:rPr>
          <w:w w:val="104"/>
        </w:rPr>
        <w:t>Schmidt,</w:t>
      </w:r>
      <w:r>
        <w:rPr>
          <w:w w:val="104"/>
        </w:rPr>
        <w:t>A.,</w:t>
      </w:r>
      <w:r>
        <w:rPr>
          <w:w w:val="104"/>
        </w:rPr>
        <w:t>Seidel,</w:t>
      </w:r>
      <w:r>
        <w:rPr>
          <w:w w:val="104"/>
        </w:rPr>
        <w:t>T.,</w:t>
      </w:r>
      <w:r>
        <w:rPr>
          <w:w w:val="104"/>
        </w:rPr>
        <w:t>.</w:t>
      </w:r>
      <w:r>
        <w:rPr>
          <w:w w:val="104"/>
        </w:rPr>
        <w:t>.</w:t>
      </w:r>
      <w:r>
        <w:rPr>
          <w:w w:val="104"/>
        </w:rPr>
        <w:t>.</w:t>
      </w:r>
      <w:r>
        <w:rPr>
          <w:w w:val="104"/>
        </w:rPr>
        <w:t>Kasneci,</w:t>
      </w:r>
      <w:r>
        <w:rPr>
          <w:spacing w:val="-5"/>
          <w:w w:val="104"/>
        </w:rPr>
        <w:t>G.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548</w:t>
      </w:r>
      <w:r>
        <w:rPr>
          <w:rFonts w:ascii="Trebuchet MS"/>
          <w:sz w:val="12"/>
        </w:rPr>
        <w:tab/>
      </w:r>
      <w:r>
        <w:rPr>
          <w:spacing w:val="-6"/>
        </w:rPr>
        <w:t>(2023).</w:t>
      </w:r>
      <w:r>
        <w:rPr>
          <w:spacing w:val="-6"/>
        </w:rPr>
        <w:t>ChatGPT</w:t>
      </w:r>
      <w:r>
        <w:rPr>
          <w:spacing w:val="-6"/>
        </w:rPr>
        <w:t>for</w:t>
      </w:r>
      <w:r>
        <w:rPr>
          <w:spacing w:val="-6"/>
        </w:rPr>
        <w:t>good?</w:t>
      </w:r>
      <w:r>
        <w:rPr>
          <w:spacing w:val="-6"/>
        </w:rPr>
        <w:t>On</w:t>
      </w:r>
      <w:r>
        <w:rPr>
          <w:spacing w:val="-6"/>
        </w:rPr>
        <w:t>opportunities</w:t>
      </w:r>
      <w:r>
        <w:rPr>
          <w:spacing w:val="-6"/>
        </w:rPr>
        <w:t>and</w:t>
      </w:r>
      <w:r>
        <w:rPr>
          <w:spacing w:val="-6"/>
        </w:rPr>
        <w:t>challenges</w:t>
      </w:r>
      <w:r>
        <w:rPr>
          <w:spacing w:val="-6"/>
        </w:rPr>
        <w:t>of</w:t>
      </w:r>
      <w:r>
        <w:rPr>
          <w:spacing w:val="-6"/>
        </w:rPr>
        <w:t>large</w:t>
      </w:r>
      <w:r>
        <w:rPr>
          <w:spacing w:val="-6"/>
        </w:rPr>
        <w:t>language</w:t>
      </w:r>
      <w:r>
        <w:rPr>
          <w:spacing w:val="-6"/>
        </w:rPr>
        <w:t>models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549</w:t>
      </w:r>
      <w:r>
        <w:rPr>
          <w:rFonts w:ascii="Trebuchet MS"/>
          <w:sz w:val="12"/>
        </w:rPr>
        <w:tab/>
      </w:r>
      <w:r>
        <w:rPr>
          <w:spacing w:val="-2"/>
          <w:sz w:val="24"/>
        </w:rPr>
        <w:t>for</w:t>
      </w:r>
      <w:r>
        <w:rPr>
          <w:spacing w:val="-2"/>
          <w:sz w:val="24"/>
        </w:rPr>
        <w:t>education.</w:t>
      </w:r>
      <w:r>
        <w:rPr>
          <w:rFonts w:ascii="Times New Roman"/>
          <w:i/>
          <w:spacing w:val="-2"/>
          <w:sz w:val="24"/>
        </w:rPr>
        <w:t>Learning</w:t>
      </w:r>
      <w:r>
        <w:rPr>
          <w:rFonts w:ascii="Times New Roman"/>
          <w:i/>
          <w:spacing w:val="-2"/>
          <w:sz w:val="24"/>
        </w:rPr>
        <w:t>and</w:t>
      </w:r>
      <w:r>
        <w:rPr>
          <w:rFonts w:ascii="Times New Roman"/>
          <w:i/>
          <w:spacing w:val="-2"/>
          <w:sz w:val="24"/>
        </w:rPr>
        <w:t>Individual</w:t>
      </w:r>
      <w:r>
        <w:rPr>
          <w:rFonts w:ascii="Times New Roman"/>
          <w:i/>
          <w:spacing w:val="-2"/>
          <w:sz w:val="24"/>
        </w:rPr>
        <w:t>Differences</w:t>
      </w:r>
      <w:r>
        <w:rPr>
          <w:spacing w:val="-2"/>
          <w:sz w:val="24"/>
        </w:rPr>
        <w:t>,</w:t>
      </w:r>
      <w:r>
        <w:rPr>
          <w:rFonts w:ascii="Times New Roman"/>
          <w:i/>
          <w:spacing w:val="-2"/>
          <w:sz w:val="24"/>
        </w:rPr>
        <w:t>103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102274.</w:t>
      </w:r>
      <w:r>
        <w:rPr/>
        <w:fldChar w:fldCharType="begin"/>
      </w:r>
      <w:r>
        <w:instrText xml:space="preserve"> HYPERLINK "https://doi.org/10.1016/j.lindif.2023.102274" </w:instrText>
      </w:r>
      <w:r>
        <w:rPr/>
        <w:fldChar w:fldCharType="separate"/>
      </w:r>
      <w:r>
        <w:rPr>
          <w:color w:val="0000b2"/>
          <w:spacing w:val="-2"/>
          <w:sz w:val="24"/>
        </w:rPr>
        <w:t>https://doi.org/10.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spacing w:before="196"/>
        <w:rPr/>
      </w:pPr>
      <w:r>
        <w:rPr>
          <w:rFonts w:ascii="Trebuchet MS"/>
          <w:spacing w:val="-5"/>
          <w:sz w:val="12"/>
        </w:rPr>
        <w:t>550</w:t>
      </w:r>
      <w:r>
        <w:rPr>
          <w:rFonts w:ascii="Trebuchet MS"/>
          <w:sz w:val="12"/>
        </w:rPr>
        <w:tab/>
      </w:r>
      <w:bookmarkStart w:id="74" w:name="_bookmark38"/>
      <w:bookmarkEnd w:id="74"/>
      <w:r>
        <w:rPr/>
        <w:fldChar w:fldCharType="begin"/>
      </w:r>
      <w:r>
        <w:instrText xml:space="preserve"> HYPERLINK "https://doi.org/10.1016/j.lindif.2023.102274" </w:instrText>
      </w:r>
      <w:r>
        <w:rPr/>
        <w:fldChar w:fldCharType="separate"/>
      </w:r>
      <w:r>
        <w:rPr>
          <w:color w:val="0000b2"/>
          <w:spacing w:val="-2"/>
        </w:rPr>
        <w:t>1016/j.lindif.2023.102274</w:t>
      </w:r>
      <w:r>
        <w:rPr/>
        <w:fldChar w:fldCharType="end"/>
      </w:r>
    </w:p>
    <w:p>
      <w:pPr>
        <w:pStyle w:val="style66"/>
        <w:rPr>
          <w:rFonts w:ascii="Times New Roman"/>
          <w:i/>
        </w:rPr>
      </w:pPr>
      <w:r>
        <w:rPr>
          <w:rFonts w:ascii="Trebuchet MS"/>
          <w:spacing w:val="-4"/>
          <w:sz w:val="12"/>
        </w:rPr>
        <w:t>551</w:t>
      </w:r>
      <w:r>
        <w:rPr>
          <w:spacing w:val="-4"/>
        </w:rPr>
        <w:t>King, W.</w:t>
      </w:r>
      <w:r>
        <w:rPr>
          <w:spacing w:val="-4"/>
        </w:rPr>
        <w:t>R.,</w:t>
      </w:r>
      <w:r>
        <w:rPr>
          <w:spacing w:val="-4"/>
        </w:rPr>
        <w:t>&amp;</w:t>
      </w:r>
      <w:r>
        <w:rPr>
          <w:spacing w:val="-4"/>
        </w:rPr>
        <w:t>He,</w:t>
      </w:r>
      <w:r>
        <w:rPr>
          <w:spacing w:val="-4"/>
        </w:rPr>
        <w:t>J.</w:t>
      </w:r>
      <w:r>
        <w:rPr>
          <w:spacing w:val="-4"/>
        </w:rPr>
        <w:t>(2006).</w:t>
      </w:r>
      <w:r>
        <w:rPr>
          <w:spacing w:val="-4"/>
        </w:rPr>
        <w:t>A</w:t>
      </w:r>
      <w:r>
        <w:rPr>
          <w:spacing w:val="-4"/>
        </w:rPr>
        <w:t>meta-analysis</w:t>
      </w:r>
      <w:r>
        <w:rPr>
          <w:spacing w:val="-4"/>
        </w:rPr>
        <w:t>of</w:t>
      </w:r>
      <w:r>
        <w:rPr>
          <w:spacing w:val="-4"/>
        </w:rPr>
        <w:t>the</w:t>
      </w:r>
      <w:r>
        <w:rPr>
          <w:spacing w:val="-4"/>
        </w:rPr>
        <w:t>technology</w:t>
      </w:r>
      <w:r>
        <w:rPr>
          <w:spacing w:val="-4"/>
        </w:rPr>
        <w:t>acceptance</w:t>
      </w:r>
      <w:r>
        <w:rPr>
          <w:spacing w:val="-4"/>
        </w:rPr>
        <w:t>model.</w:t>
      </w:r>
      <w:r>
        <w:rPr>
          <w:rFonts w:ascii="Times New Roman"/>
          <w:i/>
          <w:spacing w:val="-4"/>
        </w:rPr>
        <w:t>Information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552</w:t>
      </w:r>
      <w:r>
        <w:rPr>
          <w:rFonts w:ascii="Trebuchet MS" w:hAnsi="Trebuchet MS"/>
          <w:sz w:val="12"/>
        </w:rPr>
        <w:tab/>
      </w:r>
      <w:bookmarkStart w:id="75" w:name="_bookmark39"/>
      <w:bookmarkEnd w:id="75"/>
      <w:r>
        <w:rPr>
          <w:rFonts w:ascii="Times New Roman" w:hAnsi="Times New Roman"/>
          <w:i/>
          <w:w w:val="95"/>
          <w:sz w:val="24"/>
        </w:rPr>
        <w:t>&amp;</w:t>
      </w:r>
      <w:r>
        <w:rPr>
          <w:rFonts w:ascii="Times New Roman" w:hAnsi="Times New Roman"/>
          <w:i/>
          <w:w w:val="95"/>
          <w:sz w:val="24"/>
        </w:rPr>
        <w:t>Management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43</w:t>
      </w:r>
      <w:r>
        <w:rPr>
          <w:w w:val="95"/>
          <w:sz w:val="24"/>
        </w:rPr>
        <w:t>(6),</w:t>
      </w:r>
      <w:r>
        <w:rPr>
          <w:w w:val="95"/>
          <w:sz w:val="24"/>
        </w:rPr>
        <w:t>740–755.</w:t>
      </w:r>
      <w:r>
        <w:rPr/>
        <w:fldChar w:fldCharType="begin"/>
      </w:r>
      <w:r>
        <w:instrText xml:space="preserve"> HYPERLINK "https://doi.org/10.1016/j.im.2006.05.003" </w:instrText>
      </w:r>
      <w:r>
        <w:rPr/>
        <w:fldChar w:fldCharType="separate"/>
      </w:r>
      <w:r>
        <w:rPr>
          <w:color w:val="0000b2"/>
          <w:spacing w:val="-2"/>
          <w:w w:val="90"/>
          <w:sz w:val="24"/>
        </w:rPr>
        <w:t>https://doi.org/10.1016/j.im.2006.05.003</w:t>
      </w:r>
      <w:r>
        <w:rPr/>
        <w:fldChar w:fldCharType="end"/>
      </w:r>
    </w:p>
    <w:p>
      <w:pPr>
        <w:pStyle w:val="style66"/>
        <w:rPr>
          <w:rFonts w:ascii="Times New Roman"/>
          <w:i/>
        </w:rPr>
      </w:pPr>
      <w:r>
        <w:rPr>
          <w:rFonts w:ascii="Trebuchet MS"/>
          <w:spacing w:val="-2"/>
          <w:sz w:val="12"/>
        </w:rPr>
        <w:t>553</w:t>
      </w:r>
      <w:r>
        <w:rPr>
          <w:spacing w:val="-2"/>
        </w:rPr>
        <w:t>Krejcie,</w:t>
      </w:r>
      <w:r>
        <w:rPr>
          <w:spacing w:val="-2"/>
        </w:rPr>
        <w:t>R.</w:t>
      </w:r>
      <w:r>
        <w:rPr>
          <w:spacing w:val="-2"/>
        </w:rPr>
        <w:t>V.,</w:t>
      </w:r>
      <w:r>
        <w:rPr>
          <w:spacing w:val="-2"/>
        </w:rPr>
        <w:t>&amp;</w:t>
      </w:r>
      <w:r>
        <w:rPr>
          <w:spacing w:val="-2"/>
        </w:rPr>
        <w:t>Morgan,</w:t>
      </w:r>
      <w:r>
        <w:rPr>
          <w:spacing w:val="-2"/>
        </w:rPr>
        <w:t>D.</w:t>
      </w:r>
      <w:r>
        <w:rPr>
          <w:spacing w:val="-2"/>
        </w:rPr>
        <w:t>W.</w:t>
      </w:r>
      <w:r>
        <w:rPr>
          <w:spacing w:val="-2"/>
        </w:rPr>
        <w:t>(1970).</w:t>
      </w:r>
      <w:r>
        <w:rPr>
          <w:spacing w:val="-2"/>
        </w:rPr>
        <w:t>Determining</w:t>
      </w:r>
      <w:r>
        <w:rPr>
          <w:spacing w:val="-2"/>
        </w:rPr>
        <w:t>sample</w:t>
      </w:r>
      <w:r>
        <w:rPr>
          <w:spacing w:val="-2"/>
        </w:rPr>
        <w:t>size</w:t>
      </w:r>
      <w:r>
        <w:rPr>
          <w:spacing w:val="-2"/>
        </w:rPr>
        <w:t>for</w:t>
      </w:r>
      <w:r>
        <w:rPr>
          <w:spacing w:val="-2"/>
        </w:rPr>
        <w:t>research</w:t>
      </w:r>
      <w:r>
        <w:rPr>
          <w:spacing w:val="-2"/>
        </w:rPr>
        <w:t>activities.</w:t>
      </w:r>
      <w:r>
        <w:rPr>
          <w:rFonts w:ascii="Times New Roman"/>
          <w:i/>
          <w:spacing w:val="-4"/>
        </w:rPr>
        <w:t>Edu-</w:t>
      </w:r>
    </w:p>
    <w:p>
      <w:pPr>
        <w:pStyle w:val="style0"/>
        <w:tabs>
          <w:tab w:val="left" w:leader="none" w:pos="1167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554</w:t>
      </w:r>
      <w:r>
        <w:rPr>
          <w:rFonts w:ascii="Trebuchet MS" w:hAnsi="Trebuchet MS"/>
          <w:sz w:val="12"/>
        </w:rPr>
        <w:tab/>
      </w:r>
      <w:r>
        <w:rPr>
          <w:rFonts w:ascii="Times New Roman" w:hAnsi="Times New Roman"/>
          <w:i/>
          <w:sz w:val="24"/>
        </w:rPr>
        <w:t>cational</w:t>
      </w:r>
      <w:r>
        <w:rPr>
          <w:rFonts w:ascii="Times New Roman" w:hAnsi="Times New Roman"/>
          <w:i/>
          <w:sz w:val="24"/>
        </w:rPr>
        <w:t>and</w:t>
      </w:r>
      <w:r>
        <w:rPr>
          <w:rFonts w:ascii="Times New Roman" w:hAnsi="Times New Roman"/>
          <w:i/>
          <w:sz w:val="24"/>
        </w:rPr>
        <w:t>Psychological</w:t>
      </w:r>
      <w:r>
        <w:rPr>
          <w:rFonts w:ascii="Times New Roman" w:hAnsi="Times New Roman"/>
          <w:i/>
          <w:sz w:val="24"/>
        </w:rPr>
        <w:t>Measurement</w:t>
      </w:r>
      <w:r>
        <w:rPr>
          <w:sz w:val="24"/>
        </w:rPr>
        <w:t xml:space="preserve">, </w:t>
      </w:r>
      <w:r>
        <w:rPr>
          <w:rFonts w:ascii="Times New Roman" w:hAnsi="Times New Roman"/>
          <w:i/>
          <w:sz w:val="24"/>
        </w:rPr>
        <w:t>30</w:t>
      </w:r>
      <w:r>
        <w:rPr>
          <w:sz w:val="24"/>
        </w:rPr>
        <w:t>(3),</w:t>
      </w:r>
      <w:r>
        <w:rPr>
          <w:sz w:val="24"/>
        </w:rPr>
        <w:t>607–610.</w:t>
      </w:r>
      <w:r>
        <w:rPr/>
        <w:fldChar w:fldCharType="begin"/>
      </w:r>
      <w:r>
        <w:instrText xml:space="preserve"> HYPERLINK "https://doi.org/10.1177/001316447003000308" </w:instrText>
      </w:r>
      <w:r>
        <w:rPr/>
        <w:fldChar w:fldCharType="separate"/>
      </w:r>
      <w:r>
        <w:rPr>
          <w:color w:val="0000b2"/>
          <w:spacing w:val="7"/>
          <w:w w:val="90"/>
          <w:sz w:val="24"/>
        </w:rPr>
        <w:t>https://doi.org/10.1177/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555</w:t>
      </w:r>
      <w:r>
        <w:rPr>
          <w:rFonts w:ascii="Trebuchet MS"/>
          <w:sz w:val="12"/>
        </w:rPr>
        <w:tab/>
      </w:r>
      <w:bookmarkStart w:id="76" w:name="_bookmark40"/>
      <w:bookmarkEnd w:id="76"/>
      <w:r>
        <w:rPr/>
        <w:fldChar w:fldCharType="begin"/>
      </w:r>
      <w:r>
        <w:instrText xml:space="preserve"> HYPERLINK "https://doi.org/10.1177/001316447003000308" </w:instrText>
      </w:r>
      <w:r>
        <w:rPr/>
        <w:fldChar w:fldCharType="separate"/>
      </w:r>
      <w:r>
        <w:rPr>
          <w:color w:val="0000b2"/>
          <w:spacing w:val="-4"/>
        </w:rPr>
        <w:t>001316447003000308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556</w:t>
      </w:r>
      <w:r>
        <w:rPr>
          <w:spacing w:val="-2"/>
        </w:rPr>
        <w:t>Lwoga,</w:t>
      </w:r>
      <w:r>
        <w:rPr>
          <w:spacing w:val="-2"/>
        </w:rPr>
        <w:t>E. T., &amp; Komba,</w:t>
      </w:r>
      <w:r>
        <w:rPr>
          <w:spacing w:val="-2"/>
        </w:rPr>
        <w:t>M.</w:t>
      </w:r>
      <w:r>
        <w:rPr>
          <w:spacing w:val="-2"/>
        </w:rPr>
        <w:t>(2015). Antecedents of continued</w:t>
      </w:r>
      <w:r>
        <w:rPr>
          <w:spacing w:val="-2"/>
        </w:rPr>
        <w:t>usage intentions of web-based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557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learning</w:t>
      </w:r>
      <w:r>
        <w:rPr>
          <w:spacing w:val="-2"/>
          <w:sz w:val="24"/>
        </w:rPr>
        <w:t>management</w:t>
      </w:r>
      <w:r>
        <w:rPr>
          <w:spacing w:val="-2"/>
          <w:sz w:val="24"/>
        </w:rPr>
        <w:t>systems</w:t>
      </w:r>
      <w:r>
        <w:rPr>
          <w:spacing w:val="-2"/>
          <w:sz w:val="24"/>
        </w:rPr>
        <w:t>in</w:t>
      </w:r>
      <w:r>
        <w:rPr>
          <w:spacing w:val="-2"/>
          <w:sz w:val="24"/>
        </w:rPr>
        <w:t>Tanzania.</w:t>
      </w:r>
      <w:r>
        <w:rPr>
          <w:rFonts w:ascii="Times New Roman" w:hAnsi="Times New Roman"/>
          <w:i/>
          <w:spacing w:val="-2"/>
          <w:sz w:val="24"/>
        </w:rPr>
        <w:t>Education</w:t>
      </w:r>
      <w:r>
        <w:rPr>
          <w:rFonts w:ascii="Times New Roman" w:hAnsi="Times New Roman"/>
          <w:i/>
          <w:spacing w:val="-2"/>
          <w:sz w:val="24"/>
        </w:rPr>
        <w:t>+</w:t>
      </w:r>
      <w:r>
        <w:rPr>
          <w:rFonts w:ascii="Times New Roman" w:hAnsi="Times New Roman"/>
          <w:i/>
          <w:spacing w:val="-2"/>
          <w:sz w:val="24"/>
        </w:rPr>
        <w:t>Training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57</w:t>
      </w:r>
      <w:r>
        <w:rPr>
          <w:spacing w:val="-2"/>
          <w:sz w:val="24"/>
        </w:rPr>
        <w:t>(7),</w:t>
      </w:r>
      <w:r>
        <w:rPr>
          <w:spacing w:val="-2"/>
          <w:sz w:val="24"/>
        </w:rPr>
        <w:t>738–756.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558</w:t>
      </w:r>
      <w:r>
        <w:rPr>
          <w:rFonts w:ascii="Trebuchet MS"/>
          <w:sz w:val="12"/>
        </w:rPr>
        <w:tab/>
      </w:r>
      <w:bookmarkStart w:id="77" w:name="_bookmark41"/>
      <w:bookmarkEnd w:id="77"/>
      <w:r>
        <w:rPr/>
        <w:fldChar w:fldCharType="begin"/>
      </w:r>
      <w:r>
        <w:instrText xml:space="preserve"> HYPERLINK "https://doi.org/10.1108/ET-02-2014-0014" </w:instrText>
      </w:r>
      <w:r>
        <w:rPr/>
        <w:fldChar w:fldCharType="separate"/>
      </w:r>
      <w:r>
        <w:rPr>
          <w:color w:val="0000b2"/>
          <w:w w:val="85"/>
        </w:rPr>
        <w:t>https://doi.org/10.1108/ET-02-2014-</w:t>
      </w:r>
      <w:r>
        <w:rPr>
          <w:color w:val="0000b2"/>
          <w:spacing w:val="-4"/>
          <w:w w:val="85"/>
        </w:rPr>
        <w:t>0014</w:t>
      </w:r>
      <w:r>
        <w:rPr/>
        <w:fldChar w:fldCharType="end"/>
      </w:r>
    </w:p>
    <w:p>
      <w:pPr>
        <w:pStyle w:val="style66"/>
        <w:spacing w:before="196"/>
        <w:rPr/>
      </w:pPr>
      <w:r>
        <w:rPr>
          <w:rFonts w:ascii="Trebuchet MS" w:hAnsi="Trebuchet MS"/>
          <w:w w:val="95"/>
          <w:sz w:val="12"/>
        </w:rPr>
        <w:t>559</w:t>
      </w:r>
      <w:r>
        <w:rPr>
          <w:spacing w:val="6"/>
          <w:w w:val="90"/>
        </w:rPr>
        <w:t>Maranguni</w:t>
      </w:r>
      <w:r>
        <w:rPr>
          <w:spacing w:val="-87"/>
          <w:w w:val="96"/>
        </w:rPr>
        <w:t>c</w:t>
      </w:r>
      <w:r>
        <w:rPr>
          <w:spacing w:val="19"/>
          <w:w w:val="112"/>
        </w:rPr>
        <w:t>´</w:t>
      </w:r>
      <w:r>
        <w:rPr>
          <w:spacing w:val="6"/>
          <w:w w:val="116"/>
        </w:rPr>
        <w:t>,</w:t>
      </w:r>
      <w:r>
        <w:rPr>
          <w:w w:val="95"/>
        </w:rPr>
        <w:t>N.,</w:t>
      </w:r>
      <w:r>
        <w:rPr>
          <w:w w:val="95"/>
        </w:rPr>
        <w:t>&amp;</w:t>
      </w:r>
      <w:r>
        <w:rPr>
          <w:spacing w:val="10"/>
          <w:w w:val="88"/>
        </w:rPr>
        <w:t>Grani</w:t>
      </w:r>
      <w:r>
        <w:rPr>
          <w:spacing w:val="-83"/>
          <w:w w:val="92"/>
        </w:rPr>
        <w:t>c</w:t>
      </w:r>
      <w:r>
        <w:rPr>
          <w:spacing w:val="23"/>
          <w:w w:val="108"/>
        </w:rPr>
        <w:t>´</w:t>
      </w:r>
      <w:r>
        <w:rPr>
          <w:spacing w:val="10"/>
          <w:w w:val="113"/>
        </w:rPr>
        <w:t>,</w:t>
      </w:r>
      <w:r>
        <w:rPr>
          <w:w w:val="95"/>
        </w:rPr>
        <w:t>A.</w:t>
      </w:r>
      <w:r>
        <w:rPr>
          <w:w w:val="95"/>
        </w:rPr>
        <w:t>(2015).</w:t>
      </w:r>
      <w:r>
        <w:rPr>
          <w:w w:val="95"/>
        </w:rPr>
        <w:t>Technology</w:t>
      </w:r>
      <w:r>
        <w:rPr>
          <w:w w:val="95"/>
        </w:rPr>
        <w:t>acceptance</w:t>
      </w:r>
      <w:r>
        <w:rPr>
          <w:w w:val="95"/>
        </w:rPr>
        <w:t>model:</w:t>
      </w:r>
      <w:r>
        <w:rPr>
          <w:w w:val="95"/>
        </w:rPr>
        <w:t>A</w:t>
      </w:r>
      <w:r>
        <w:rPr>
          <w:w w:val="95"/>
        </w:rPr>
        <w:t>literature</w:t>
      </w:r>
      <w:r>
        <w:rPr>
          <w:w w:val="95"/>
        </w:rPr>
        <w:t>review</w:t>
      </w:r>
      <w:r>
        <w:rPr>
          <w:spacing w:val="-4"/>
          <w:w w:val="95"/>
        </w:rPr>
        <w:t>from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560</w:t>
      </w:r>
      <w:r>
        <w:rPr>
          <w:rFonts w:ascii="Trebuchet MS" w:hAnsi="Trebuchet MS"/>
          <w:sz w:val="12"/>
        </w:rPr>
        <w:tab/>
      </w:r>
      <w:r>
        <w:rPr>
          <w:sz w:val="24"/>
        </w:rPr>
        <w:t>1986</w:t>
      </w:r>
      <w:r>
        <w:rPr>
          <w:sz w:val="24"/>
        </w:rPr>
        <w:t>to</w:t>
      </w:r>
      <w:r>
        <w:rPr>
          <w:sz w:val="24"/>
        </w:rPr>
        <w:t>2013.</w:t>
      </w:r>
      <w:r>
        <w:rPr>
          <w:rFonts w:ascii="Times New Roman" w:hAnsi="Times New Roman"/>
          <w:i/>
          <w:sz w:val="24"/>
        </w:rPr>
        <w:t>Universal</w:t>
      </w:r>
      <w:r>
        <w:rPr>
          <w:rFonts w:ascii="Times New Roman" w:hAnsi="Times New Roman"/>
          <w:i/>
          <w:sz w:val="24"/>
        </w:rPr>
        <w:t>Access</w:t>
      </w:r>
      <w:r>
        <w:rPr>
          <w:rFonts w:ascii="Times New Roman" w:hAnsi="Times New Roman"/>
          <w:i/>
          <w:sz w:val="24"/>
        </w:rPr>
        <w:t>in</w:t>
      </w:r>
      <w:r>
        <w:rPr>
          <w:rFonts w:ascii="Times New Roman" w:hAnsi="Times New Roman"/>
          <w:i/>
          <w:sz w:val="24"/>
        </w:rPr>
        <w:t>the</w:t>
      </w:r>
      <w:r>
        <w:rPr>
          <w:rFonts w:ascii="Times New Roman" w:hAnsi="Times New Roman"/>
          <w:i/>
          <w:sz w:val="24"/>
        </w:rPr>
        <w:t>Information</w:t>
      </w:r>
      <w:r>
        <w:rPr>
          <w:rFonts w:ascii="Times New Roman" w:hAnsi="Times New Roman"/>
          <w:i/>
          <w:sz w:val="24"/>
        </w:rPr>
        <w:t>Society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14</w:t>
      </w:r>
      <w:r>
        <w:rPr>
          <w:sz w:val="24"/>
        </w:rPr>
        <w:t>(1),</w:t>
      </w:r>
      <w:r>
        <w:rPr>
          <w:sz w:val="24"/>
        </w:rPr>
        <w:t>81–95.</w:t>
      </w:r>
      <w:r>
        <w:rPr/>
        <w:fldChar w:fldCharType="begin"/>
      </w:r>
      <w:r>
        <w:instrText xml:space="preserve"> HYPERLINK "https://doi.org/10.1007/s10209-014-0348-1" </w:instrText>
      </w:r>
      <w:r>
        <w:rPr/>
        <w:fldChar w:fldCharType="separate"/>
      </w:r>
      <w:r>
        <w:rPr>
          <w:color w:val="0000b2"/>
          <w:spacing w:val="-2"/>
          <w:sz w:val="24"/>
        </w:rPr>
        <w:t>https://doi.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561</w:t>
      </w:r>
      <w:r>
        <w:rPr>
          <w:rFonts w:ascii="Trebuchet MS"/>
          <w:sz w:val="12"/>
        </w:rPr>
        <w:tab/>
      </w:r>
      <w:bookmarkStart w:id="78" w:name="_bookmark42"/>
      <w:bookmarkEnd w:id="78"/>
      <w:r>
        <w:rPr/>
        <w:fldChar w:fldCharType="begin"/>
      </w:r>
      <w:r>
        <w:instrText xml:space="preserve"> HYPERLINK "https://doi.org/10.1007/s10209-014-0348-1" </w:instrText>
      </w:r>
      <w:r>
        <w:rPr/>
        <w:fldChar w:fldCharType="separate"/>
      </w:r>
      <w:r>
        <w:rPr>
          <w:color w:val="0000b2"/>
          <w:w w:val="85"/>
        </w:rPr>
        <w:t>org/10.1007/s10209-014-0348-</w:t>
      </w:r>
      <w:r>
        <w:rPr>
          <w:color w:val="0000b2"/>
          <w:spacing w:val="-10"/>
          <w:w w:val="85"/>
        </w:rPr>
        <w:t>1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562</w:t>
      </w:r>
      <w:r>
        <w:rPr>
          <w:spacing w:val="-2"/>
        </w:rPr>
        <w:t>Mtebe,</w:t>
      </w:r>
      <w:r>
        <w:rPr>
          <w:spacing w:val="-2"/>
        </w:rPr>
        <w:t>J. S., &amp;</w:t>
      </w:r>
      <w:r>
        <w:rPr>
          <w:spacing w:val="-2"/>
        </w:rPr>
        <w:t>Raisamo, R.</w:t>
      </w:r>
      <w:r>
        <w:rPr>
          <w:spacing w:val="-2"/>
        </w:rPr>
        <w:t>(2014). A model</w:t>
      </w:r>
      <w:r>
        <w:rPr>
          <w:spacing w:val="-2"/>
        </w:rPr>
        <w:t>for assessing</w:t>
      </w:r>
      <w:r>
        <w:rPr>
          <w:spacing w:val="-2"/>
        </w:rPr>
        <w:t>learning management system</w:t>
      </w:r>
      <w:r>
        <w:rPr>
          <w:spacing w:val="-4"/>
        </w:rPr>
        <w:t>suc-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rFonts w:ascii="Times New Roman"/>
          <w:i/>
          <w:sz w:val="24"/>
        </w:rPr>
      </w:pPr>
      <w:r>
        <w:rPr>
          <w:rFonts w:ascii="Trebuchet MS"/>
          <w:spacing w:val="-5"/>
          <w:sz w:val="12"/>
        </w:rPr>
        <w:t>563</w:t>
      </w:r>
      <w:r>
        <w:rPr>
          <w:rFonts w:ascii="Trebuchet MS"/>
          <w:sz w:val="12"/>
        </w:rPr>
        <w:tab/>
      </w:r>
      <w:r>
        <w:rPr>
          <w:sz w:val="24"/>
        </w:rPr>
        <w:t>cess</w:t>
      </w:r>
      <w:r>
        <w:rPr>
          <w:sz w:val="24"/>
        </w:rPr>
        <w:t>in</w:t>
      </w:r>
      <w:r>
        <w:rPr>
          <w:sz w:val="24"/>
        </w:rPr>
        <w:t>higher</w:t>
      </w:r>
      <w:r>
        <w:rPr>
          <w:sz w:val="24"/>
        </w:rPr>
        <w:t>education</w:t>
      </w:r>
      <w:r>
        <w:rPr>
          <w:sz w:val="24"/>
        </w:rPr>
        <w:t>in</w:t>
      </w:r>
      <w:r>
        <w:rPr>
          <w:sz w:val="24"/>
        </w:rPr>
        <w:t>sub-Saharan</w:t>
      </w:r>
      <w:r>
        <w:rPr>
          <w:sz w:val="24"/>
        </w:rPr>
        <w:t>Africa.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z w:val="24"/>
        </w:rPr>
        <w:t>Electronic</w:t>
      </w:r>
      <w:r>
        <w:rPr>
          <w:rFonts w:ascii="Times New Roman"/>
          <w:i/>
          <w:sz w:val="24"/>
        </w:rPr>
        <w:t>Journal of</w:t>
      </w:r>
      <w:r>
        <w:rPr>
          <w:rFonts w:ascii="Times New Roman"/>
          <w:i/>
          <w:spacing w:val="-2"/>
          <w:sz w:val="24"/>
        </w:rPr>
        <w:t>Informa-</w:t>
      </w:r>
    </w:p>
    <w:p>
      <w:pPr>
        <w:pStyle w:val="style0"/>
        <w:tabs>
          <w:tab w:val="left" w:leader="none" w:pos="1167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564</w:t>
      </w:r>
      <w:r>
        <w:rPr>
          <w:rFonts w:ascii="Trebuchet MS" w:hAnsi="Trebuchet MS"/>
          <w:sz w:val="12"/>
        </w:rPr>
        <w:tab/>
      </w:r>
      <w:r>
        <w:rPr>
          <w:rFonts w:ascii="Times New Roman" w:hAnsi="Times New Roman"/>
          <w:i/>
          <w:sz w:val="24"/>
        </w:rPr>
        <w:t>tion</w:t>
      </w:r>
      <w:r>
        <w:rPr>
          <w:rFonts w:ascii="Times New Roman" w:hAnsi="Times New Roman"/>
          <w:i/>
          <w:sz w:val="24"/>
        </w:rPr>
        <w:t>Systems</w:t>
      </w:r>
      <w:r>
        <w:rPr>
          <w:rFonts w:ascii="Times New Roman" w:hAnsi="Times New Roman"/>
          <w:i/>
          <w:sz w:val="24"/>
        </w:rPr>
        <w:t>in</w:t>
      </w:r>
      <w:r>
        <w:rPr>
          <w:rFonts w:ascii="Times New Roman" w:hAnsi="Times New Roman"/>
          <w:i/>
          <w:sz w:val="24"/>
        </w:rPr>
        <w:t>Developing</w:t>
      </w:r>
      <w:r>
        <w:rPr>
          <w:rFonts w:ascii="Times New Roman" w:hAnsi="Times New Roman"/>
          <w:i/>
          <w:sz w:val="24"/>
        </w:rPr>
        <w:t>Countries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61</w:t>
      </w:r>
      <w:r>
        <w:rPr>
          <w:sz w:val="24"/>
        </w:rPr>
        <w:t>(1),</w:t>
      </w:r>
      <w:r>
        <w:rPr>
          <w:sz w:val="24"/>
        </w:rPr>
        <w:t>1–17.</w:t>
      </w:r>
      <w:r>
        <w:rPr/>
        <w:fldChar w:fldCharType="begin"/>
      </w:r>
      <w:r>
        <w:instrText xml:space="preserve"> HYPERLINK "https://doi.org/10.1002/j.1681-4835.2014.tb00436.x" </w:instrText>
      </w:r>
      <w:r>
        <w:rPr/>
        <w:fldChar w:fldCharType="separate"/>
      </w:r>
      <w:r>
        <w:rPr>
          <w:color w:val="0000b2"/>
          <w:spacing w:val="-2"/>
          <w:w w:val="90"/>
          <w:sz w:val="24"/>
        </w:rPr>
        <w:t>https://doi.org/10.1002/j.1681-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565</w:t>
      </w:r>
      <w:r>
        <w:rPr>
          <w:rFonts w:ascii="Trebuchet MS"/>
          <w:sz w:val="12"/>
        </w:rPr>
        <w:tab/>
      </w:r>
      <w:bookmarkStart w:id="79" w:name="_bookmark43"/>
      <w:bookmarkEnd w:id="79"/>
      <w:r>
        <w:rPr/>
        <w:fldChar w:fldCharType="begin"/>
      </w:r>
      <w:r>
        <w:instrText xml:space="preserve"> HYPERLINK "https://doi.org/10.1002/j.1681-4835.2014.tb00436.x" </w:instrText>
      </w:r>
      <w:r>
        <w:rPr/>
        <w:fldChar w:fldCharType="separate"/>
      </w:r>
      <w:r>
        <w:rPr>
          <w:color w:val="0000b2"/>
          <w:spacing w:val="-2"/>
        </w:rPr>
        <w:t>4835.2014.tb00436.x</w:t>
      </w:r>
      <w:r>
        <w:rPr/>
        <w:fldChar w:fldCharType="end"/>
      </w:r>
    </w:p>
    <w:p>
      <w:pPr>
        <w:pStyle w:val="style0"/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z w:val="12"/>
        </w:rPr>
        <w:t>566</w:t>
      </w:r>
      <w:bookmarkStart w:id="80" w:name="_bookmark44"/>
      <w:bookmarkEnd w:id="80"/>
      <w:r>
        <w:rPr>
          <w:sz w:val="24"/>
        </w:rPr>
        <w:t>Nunnally,</w:t>
      </w:r>
      <w:r>
        <w:rPr>
          <w:sz w:val="24"/>
        </w:rPr>
        <w:t>J.</w:t>
      </w:r>
      <w:r>
        <w:rPr>
          <w:sz w:val="24"/>
        </w:rPr>
        <w:t>C.</w:t>
      </w:r>
      <w:r>
        <w:rPr>
          <w:sz w:val="24"/>
        </w:rPr>
        <w:t>(1978).</w:t>
      </w:r>
      <w:r>
        <w:rPr>
          <w:rFonts w:ascii="Times New Roman"/>
          <w:i/>
          <w:sz w:val="24"/>
        </w:rPr>
        <w:t>Psychometric</w:t>
      </w:r>
      <w:r>
        <w:rPr>
          <w:rFonts w:ascii="Times New Roman"/>
          <w:i/>
          <w:sz w:val="24"/>
        </w:rPr>
        <w:t>theory</w:t>
      </w:r>
      <w:r>
        <w:rPr>
          <w:sz w:val="24"/>
        </w:rPr>
        <w:t>(2nd).</w:t>
      </w:r>
      <w:r>
        <w:rPr>
          <w:sz w:val="24"/>
        </w:rPr>
        <w:t>McGraw-</w:t>
      </w:r>
      <w:r>
        <w:rPr>
          <w:spacing w:val="-2"/>
          <w:sz w:val="24"/>
        </w:rPr>
        <w:t>Hill.</w:t>
      </w:r>
    </w:p>
    <w:p>
      <w:pPr>
        <w:pStyle w:val="style66"/>
        <w:rPr/>
      </w:pPr>
      <w:r>
        <w:rPr>
          <w:rFonts w:ascii="Trebuchet MS"/>
          <w:sz w:val="12"/>
        </w:rPr>
        <w:t>567</w:t>
      </w:r>
      <w:r>
        <w:t>Nwachukwu,</w:t>
      </w:r>
      <w:r>
        <w:t>C.,</w:t>
      </w:r>
      <w:r>
        <w:t>Eze,</w:t>
      </w:r>
      <w:r>
        <w:t>F.,</w:t>
      </w:r>
      <w:r>
        <w:t>&amp;</w:t>
      </w:r>
      <w:r>
        <w:t>Adebayo,</w:t>
      </w:r>
      <w:r>
        <w:t>K.</w:t>
      </w:r>
      <w:r>
        <w:t>(2021).</w:t>
      </w:r>
      <w:r>
        <w:t>Challenges</w:t>
      </w:r>
      <w:r>
        <w:t>of</w:t>
      </w:r>
      <w:r>
        <w:t>manual</w:t>
      </w:r>
      <w:r>
        <w:t>registration</w:t>
      </w:r>
      <w:r>
        <w:rPr>
          <w:spacing w:val="-2"/>
        </w:rPr>
        <w:t>processes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568</w:t>
      </w:r>
      <w:r>
        <w:rPr>
          <w:rFonts w:ascii="Trebuchet MS" w:hAnsi="Trebuchet MS"/>
          <w:sz w:val="12"/>
        </w:rPr>
        <w:tab/>
      </w:r>
      <w:bookmarkStart w:id="81" w:name="_bookmark45"/>
      <w:bookmarkEnd w:id="81"/>
      <w:r>
        <w:rPr>
          <w:spacing w:val="-2"/>
          <w:sz w:val="24"/>
        </w:rPr>
        <w:t>in</w:t>
      </w:r>
      <w:r>
        <w:rPr>
          <w:spacing w:val="-2"/>
          <w:sz w:val="24"/>
        </w:rPr>
        <w:t>Nigerian</w:t>
      </w:r>
      <w:r>
        <w:rPr>
          <w:spacing w:val="-2"/>
          <w:sz w:val="24"/>
        </w:rPr>
        <w:t>polytechnics.</w:t>
      </w:r>
      <w:r>
        <w:rPr>
          <w:rFonts w:ascii="Times New Roman" w:hAnsi="Times New Roman"/>
          <w:i/>
          <w:spacing w:val="-2"/>
          <w:sz w:val="24"/>
        </w:rPr>
        <w:t>African</w:t>
      </w:r>
      <w:r>
        <w:rPr>
          <w:rFonts w:ascii="Times New Roman" w:hAnsi="Times New Roman"/>
          <w:i/>
          <w:spacing w:val="-2"/>
          <w:sz w:val="24"/>
        </w:rPr>
        <w:t>Journal</w:t>
      </w:r>
      <w:r>
        <w:rPr>
          <w:rFonts w:ascii="Times New Roman" w:hAnsi="Times New Roman"/>
          <w:i/>
          <w:spacing w:val="-2"/>
          <w:sz w:val="24"/>
        </w:rPr>
        <w:t>of</w:t>
      </w:r>
      <w:r>
        <w:rPr>
          <w:rFonts w:ascii="Times New Roman" w:hAnsi="Times New Roman"/>
          <w:i/>
          <w:spacing w:val="-2"/>
          <w:sz w:val="24"/>
        </w:rPr>
        <w:t>Technical</w:t>
      </w:r>
      <w:r>
        <w:rPr>
          <w:rFonts w:ascii="Times New Roman" w:hAnsi="Times New Roman"/>
          <w:i/>
          <w:spacing w:val="-2"/>
          <w:sz w:val="24"/>
        </w:rPr>
        <w:t>Education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9</w:t>
      </w:r>
      <w:r>
        <w:rPr>
          <w:spacing w:val="-2"/>
          <w:sz w:val="24"/>
        </w:rPr>
        <w:t>(2),</w:t>
      </w:r>
      <w:r>
        <w:rPr>
          <w:spacing w:val="-2"/>
          <w:sz w:val="24"/>
        </w:rPr>
        <w:t>78–93.</w:t>
      </w:r>
    </w:p>
    <w:p>
      <w:pPr>
        <w:pStyle w:val="style66"/>
        <w:spacing w:before="196"/>
        <w:rPr/>
      </w:pPr>
      <w:r>
        <w:rPr>
          <w:rFonts w:ascii="Trebuchet MS"/>
          <w:sz w:val="12"/>
        </w:rPr>
        <w:t>569</w:t>
      </w:r>
      <w:r>
        <w:t>Ogbonnaya,</w:t>
      </w:r>
      <w:r>
        <w:t>U.</w:t>
      </w:r>
      <w:r>
        <w:t>I.,</w:t>
      </w:r>
      <w:r>
        <w:t>Awoniyi,</w:t>
      </w:r>
      <w:r>
        <w:t>F.</w:t>
      </w:r>
      <w:r>
        <w:t>C.,</w:t>
      </w:r>
      <w:r>
        <w:t>&amp;</w:t>
      </w:r>
      <w:r>
        <w:t>Metz,</w:t>
      </w:r>
      <w:r>
        <w:t>M.</w:t>
      </w:r>
      <w:r>
        <w:t>(2023).</w:t>
      </w:r>
      <w:r>
        <w:t>Examining</w:t>
      </w:r>
      <w:r>
        <w:t>the</w:t>
      </w:r>
      <w:r>
        <w:t>readiness</w:t>
      </w:r>
      <w:r>
        <w:t>for</w:t>
      </w:r>
      <w:r>
        <w:rPr>
          <w:spacing w:val="-2"/>
        </w:rPr>
        <w:t>digital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570</w:t>
      </w:r>
      <w:r>
        <w:rPr>
          <w:rFonts w:ascii="Trebuchet MS"/>
          <w:sz w:val="12"/>
        </w:rPr>
        <w:tab/>
      </w:r>
      <w:r>
        <w:rPr>
          <w:spacing w:val="-4"/>
          <w:sz w:val="24"/>
        </w:rPr>
        <w:t>transformation</w:t>
      </w:r>
      <w:r>
        <w:rPr>
          <w:spacing w:val="-4"/>
          <w:sz w:val="24"/>
        </w:rPr>
        <w:t>of</w:t>
      </w:r>
      <w:r>
        <w:rPr>
          <w:spacing w:val="-4"/>
          <w:sz w:val="24"/>
        </w:rPr>
        <w:t>higher</w:t>
      </w:r>
      <w:r>
        <w:rPr>
          <w:spacing w:val="-4"/>
          <w:sz w:val="24"/>
        </w:rPr>
        <w:t>education</w:t>
      </w:r>
      <w:r>
        <w:rPr>
          <w:spacing w:val="-4"/>
          <w:sz w:val="24"/>
        </w:rPr>
        <w:t>in</w:t>
      </w:r>
      <w:r>
        <w:rPr>
          <w:spacing w:val="-4"/>
          <w:sz w:val="24"/>
        </w:rPr>
        <w:t>Africa.</w:t>
      </w:r>
      <w:r>
        <w:rPr>
          <w:rFonts w:ascii="Times New Roman"/>
          <w:i/>
          <w:spacing w:val="-4"/>
          <w:sz w:val="24"/>
        </w:rPr>
        <w:t>Education</w:t>
      </w:r>
      <w:r>
        <w:rPr>
          <w:rFonts w:ascii="Times New Roman"/>
          <w:i/>
          <w:spacing w:val="-4"/>
          <w:sz w:val="24"/>
        </w:rPr>
        <w:t>Sciences</w:t>
      </w:r>
      <w:r>
        <w:rPr>
          <w:spacing w:val="-4"/>
          <w:sz w:val="24"/>
        </w:rPr>
        <w:t>,</w:t>
      </w:r>
      <w:r>
        <w:rPr>
          <w:rFonts w:ascii="Times New Roman"/>
          <w:i/>
          <w:spacing w:val="-4"/>
          <w:sz w:val="24"/>
        </w:rPr>
        <w:t>13</w:t>
      </w:r>
      <w:r>
        <w:rPr>
          <w:spacing w:val="-4"/>
          <w:sz w:val="24"/>
        </w:rPr>
        <w:t>(10),</w:t>
      </w:r>
      <w:r>
        <w:rPr>
          <w:spacing w:val="-4"/>
          <w:sz w:val="24"/>
        </w:rPr>
        <w:t>1049.</w:t>
      </w:r>
      <w:r>
        <w:rPr/>
        <w:fldChar w:fldCharType="begin"/>
      </w:r>
      <w:r>
        <w:instrText xml:space="preserve"> HYPERLINK "https://doi.org/10.3390/educsci13101049" </w:instrText>
      </w:r>
      <w:r>
        <w:rPr/>
        <w:fldChar w:fldCharType="separate"/>
      </w:r>
      <w:r>
        <w:rPr>
          <w:color w:val="0000b2"/>
          <w:spacing w:val="-4"/>
          <w:sz w:val="24"/>
        </w:rPr>
        <w:t>https: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571</w:t>
      </w:r>
      <w:r>
        <w:rPr>
          <w:rFonts w:ascii="Trebuchet MS"/>
          <w:sz w:val="12"/>
        </w:rPr>
        <w:tab/>
      </w:r>
      <w:bookmarkStart w:id="82" w:name="_bookmark46"/>
      <w:bookmarkEnd w:id="82"/>
      <w:r>
        <w:rPr/>
        <w:fldChar w:fldCharType="begin"/>
      </w:r>
      <w:r>
        <w:instrText xml:space="preserve"> HYPERLINK "https://doi.org/10.3390/educsci13101049" </w:instrText>
      </w:r>
      <w:r>
        <w:rPr/>
        <w:fldChar w:fldCharType="separate"/>
      </w:r>
      <w:r>
        <w:rPr>
          <w:color w:val="0000b2"/>
          <w:spacing w:val="-2"/>
          <w:w w:val="90"/>
        </w:rPr>
        <w:t>//doi.org/10.3390/educsci13101049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572</w:t>
      </w:r>
      <w:r>
        <w:rPr>
          <w:spacing w:val="-2"/>
        </w:rPr>
        <w:t>Ogunode,</w:t>
      </w:r>
      <w:r>
        <w:rPr>
          <w:spacing w:val="-2"/>
        </w:rPr>
        <w:t>N.</w:t>
      </w:r>
      <w:r>
        <w:rPr>
          <w:spacing w:val="-2"/>
        </w:rPr>
        <w:t>J.,</w:t>
      </w:r>
      <w:r>
        <w:rPr>
          <w:spacing w:val="-2"/>
        </w:rPr>
        <w:t>&amp;</w:t>
      </w:r>
      <w:r>
        <w:rPr>
          <w:spacing w:val="-2"/>
        </w:rPr>
        <w:t>Jegede,</w:t>
      </w:r>
      <w:r>
        <w:rPr>
          <w:spacing w:val="-2"/>
        </w:rPr>
        <w:t>D.</w:t>
      </w:r>
      <w:r>
        <w:rPr>
          <w:spacing w:val="-2"/>
        </w:rPr>
        <w:t>(2021).</w:t>
      </w:r>
      <w:r>
        <w:rPr>
          <w:spacing w:val="-2"/>
        </w:rPr>
        <w:t>Challenges</w:t>
      </w:r>
      <w:r>
        <w:rPr>
          <w:spacing w:val="-2"/>
        </w:rPr>
        <w:t>facing</w:t>
      </w:r>
      <w:r>
        <w:rPr>
          <w:spacing w:val="-2"/>
        </w:rPr>
        <w:t>the</w:t>
      </w:r>
      <w:r>
        <w:rPr>
          <w:spacing w:val="-2"/>
        </w:rPr>
        <w:t>administration</w:t>
      </w:r>
      <w:r>
        <w:rPr>
          <w:spacing w:val="-2"/>
        </w:rPr>
        <w:t>of</w:t>
      </w:r>
      <w:r>
        <w:rPr>
          <w:spacing w:val="-2"/>
        </w:rPr>
        <w:t>polytechnic</w:t>
      </w:r>
      <w:r>
        <w:rPr>
          <w:spacing w:val="-4"/>
        </w:rPr>
        <w:t>edu-</w:t>
      </w:r>
    </w:p>
    <w:p>
      <w:pPr>
        <w:pStyle w:val="style0"/>
        <w:tabs>
          <w:tab w:val="left" w:leader="none" w:pos="1167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573</w:t>
      </w:r>
      <w:r>
        <w:rPr>
          <w:rFonts w:ascii="Trebuchet MS" w:hAnsi="Trebuchet MS"/>
          <w:sz w:val="12"/>
        </w:rPr>
        <w:tab/>
      </w:r>
      <w:r>
        <w:rPr>
          <w:sz w:val="24"/>
        </w:rPr>
        <w:t>cation</w:t>
      </w:r>
      <w:r>
        <w:rPr>
          <w:sz w:val="24"/>
        </w:rPr>
        <w:t>in</w:t>
      </w:r>
      <w:r>
        <w:rPr>
          <w:sz w:val="24"/>
        </w:rPr>
        <w:t>Nigeria.</w:t>
      </w:r>
      <w:r>
        <w:rPr>
          <w:rFonts w:ascii="Times New Roman" w:hAnsi="Times New Roman"/>
          <w:i/>
          <w:sz w:val="24"/>
        </w:rPr>
        <w:t>Middle</w:t>
      </w:r>
      <w:r>
        <w:rPr>
          <w:rFonts w:ascii="Times New Roman" w:hAnsi="Times New Roman"/>
          <w:i/>
          <w:sz w:val="24"/>
        </w:rPr>
        <w:t>European</w:t>
      </w:r>
      <w:r>
        <w:rPr>
          <w:rFonts w:ascii="Times New Roman" w:hAnsi="Times New Roman"/>
          <w:i/>
          <w:sz w:val="24"/>
        </w:rPr>
        <w:t>Scientific</w:t>
      </w:r>
      <w:r>
        <w:rPr>
          <w:rFonts w:ascii="Times New Roman" w:hAnsi="Times New Roman"/>
          <w:i/>
          <w:sz w:val="24"/>
        </w:rPr>
        <w:t>Bulletin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10</w:t>
      </w:r>
      <w:r>
        <w:rPr>
          <w:sz w:val="24"/>
        </w:rPr>
        <w:t>,</w:t>
      </w:r>
      <w:r>
        <w:rPr>
          <w:spacing w:val="-2"/>
          <w:sz w:val="24"/>
        </w:rPr>
        <w:t>48–56.</w:t>
      </w:r>
    </w:p>
    <w:p>
      <w:pPr>
        <w:pStyle w:val="style0"/>
        <w:spacing w:after="0"/>
        <w:jc w:val="left"/>
        <w:rPr>
          <w:sz w:val="24"/>
        </w:rPr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66"/>
        <w:spacing w:before="73"/>
        <w:rPr/>
      </w:pPr>
      <w:r>
        <w:rPr>
          <w:rFonts w:ascii="Trebuchet MS"/>
          <w:spacing w:val="-6"/>
          <w:sz w:val="12"/>
        </w:rPr>
        <w:t>574</w:t>
      </w:r>
      <w:bookmarkStart w:id="83" w:name="_bookmark47"/>
      <w:bookmarkEnd w:id="83"/>
      <w:r>
        <w:rPr>
          <w:spacing w:val="-6"/>
        </w:rPr>
        <w:t>Okonkwo,</w:t>
      </w:r>
      <w:r>
        <w:rPr>
          <w:spacing w:val="-6"/>
        </w:rPr>
        <w:t>B.,</w:t>
      </w:r>
      <w:r>
        <w:rPr>
          <w:spacing w:val="-6"/>
        </w:rPr>
        <w:t>&amp;</w:t>
      </w:r>
      <w:r>
        <w:rPr>
          <w:spacing w:val="-6"/>
        </w:rPr>
        <w:t>Ibrahim,</w:t>
      </w:r>
      <w:r>
        <w:rPr>
          <w:spacing w:val="-6"/>
        </w:rPr>
        <w:t>M.</w:t>
      </w:r>
      <w:r>
        <w:rPr>
          <w:spacing w:val="-6"/>
        </w:rPr>
        <w:t>(2020).</w:t>
      </w:r>
      <w:r>
        <w:rPr>
          <w:spacing w:val="-6"/>
        </w:rPr>
        <w:t>Time-motion</w:t>
      </w:r>
      <w:r>
        <w:rPr>
          <w:spacing w:val="-6"/>
        </w:rPr>
        <w:t>analysis</w:t>
      </w:r>
      <w:r>
        <w:rPr>
          <w:spacing w:val="-6"/>
        </w:rPr>
        <w:t>of</w:t>
      </w:r>
      <w:r>
        <w:rPr>
          <w:spacing w:val="-6"/>
        </w:rPr>
        <w:t>student</w:t>
      </w:r>
      <w:r>
        <w:rPr>
          <w:spacing w:val="-6"/>
        </w:rPr>
        <w:t>registration</w:t>
      </w:r>
      <w:r>
        <w:rPr>
          <w:spacing w:val="-6"/>
        </w:rPr>
        <w:t>processes</w:t>
      </w:r>
      <w:r>
        <w:rPr>
          <w:spacing w:val="-6"/>
        </w:rPr>
        <w:t>in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575</w:t>
      </w:r>
      <w:r>
        <w:rPr>
          <w:rFonts w:ascii="Trebuchet MS"/>
          <w:sz w:val="12"/>
        </w:rPr>
        <w:tab/>
      </w:r>
      <w:r>
        <w:rPr>
          <w:spacing w:val="-2"/>
          <w:sz w:val="24"/>
        </w:rPr>
        <w:t>Nigerian</w:t>
      </w:r>
      <w:r>
        <w:rPr>
          <w:spacing w:val="-2"/>
          <w:sz w:val="24"/>
        </w:rPr>
        <w:t>higher</w:t>
      </w:r>
      <w:r>
        <w:rPr>
          <w:spacing w:val="-2"/>
          <w:sz w:val="24"/>
        </w:rPr>
        <w:t>education.</w:t>
      </w:r>
      <w:r>
        <w:rPr>
          <w:rFonts w:ascii="Times New Roman"/>
          <w:i/>
          <w:spacing w:val="-2"/>
          <w:sz w:val="24"/>
        </w:rPr>
        <w:t>International</w:t>
      </w:r>
      <w:r>
        <w:rPr>
          <w:rFonts w:ascii="Times New Roman"/>
          <w:i/>
          <w:spacing w:val="-2"/>
          <w:sz w:val="24"/>
        </w:rPr>
        <w:t>Journal</w:t>
      </w:r>
      <w:r>
        <w:rPr>
          <w:rFonts w:ascii="Times New Roman"/>
          <w:i/>
          <w:spacing w:val="-2"/>
          <w:sz w:val="24"/>
        </w:rPr>
        <w:t>of</w:t>
      </w:r>
      <w:r>
        <w:rPr>
          <w:rFonts w:ascii="Times New Roman"/>
          <w:i/>
          <w:spacing w:val="-2"/>
          <w:sz w:val="24"/>
        </w:rPr>
        <w:t>Educational</w:t>
      </w:r>
      <w:r>
        <w:rPr>
          <w:rFonts w:ascii="Times New Roman"/>
          <w:i/>
          <w:spacing w:val="-2"/>
          <w:sz w:val="24"/>
        </w:rPr>
        <w:t>Management</w:t>
      </w:r>
      <w:r>
        <w:rPr>
          <w:spacing w:val="-2"/>
          <w:sz w:val="24"/>
        </w:rPr>
        <w:t>,</w:t>
      </w:r>
      <w:r>
        <w:rPr>
          <w:rFonts w:ascii="Times New Roman"/>
          <w:i/>
          <w:spacing w:val="-2"/>
          <w:sz w:val="24"/>
        </w:rPr>
        <w:t>14</w:t>
      </w:r>
      <w:r>
        <w:rPr>
          <w:spacing w:val="-2"/>
          <w:sz w:val="24"/>
        </w:rPr>
        <w:t>(3),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576</w:t>
      </w:r>
      <w:r>
        <w:rPr>
          <w:rFonts w:ascii="Trebuchet MS" w:hAnsi="Trebuchet MS"/>
          <w:sz w:val="12"/>
        </w:rPr>
        <w:tab/>
      </w:r>
      <w:bookmarkStart w:id="84" w:name="_bookmark48"/>
      <w:bookmarkEnd w:id="84"/>
      <w:r>
        <w:rPr>
          <w:spacing w:val="-2"/>
          <w:sz w:val="24"/>
        </w:rPr>
        <w:t>156–171.</w:t>
      </w:r>
    </w:p>
    <w:p>
      <w:pPr>
        <w:pStyle w:val="style66"/>
        <w:spacing w:before="196"/>
        <w:rPr/>
      </w:pPr>
      <w:r>
        <w:rPr>
          <w:rFonts w:ascii="Trebuchet MS"/>
          <w:sz w:val="12"/>
        </w:rPr>
        <w:t>577</w:t>
      </w:r>
      <w:r>
        <w:t>Okonkwo,</w:t>
      </w:r>
      <w:r>
        <w:t>C.</w:t>
      </w:r>
      <w:r>
        <w:t>W.,</w:t>
      </w:r>
      <w:r>
        <w:t>&amp;</w:t>
      </w:r>
      <w:r>
        <w:t>Ade-Ibijola,</w:t>
      </w:r>
      <w:r>
        <w:t>A.</w:t>
      </w:r>
      <w:r>
        <w:t>(2023).</w:t>
      </w:r>
      <w:r>
        <w:t>ChatGPT</w:t>
      </w:r>
      <w:r>
        <w:t>and</w:t>
      </w:r>
      <w:r>
        <w:t>the</w:t>
      </w:r>
      <w:r>
        <w:t>rise</w:t>
      </w:r>
      <w:r>
        <w:t>of</w:t>
      </w:r>
      <w:r>
        <w:t>generative</w:t>
      </w:r>
      <w:r>
        <w:t>AI:</w:t>
      </w:r>
      <w:r>
        <w:t>Threat</w:t>
      </w:r>
      <w:r>
        <w:rPr>
          <w:spacing w:val="-5"/>
        </w:rPr>
        <w:t>to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578</w:t>
      </w:r>
      <w:r>
        <w:rPr>
          <w:rFonts w:ascii="Trebuchet MS"/>
          <w:sz w:val="12"/>
        </w:rPr>
        <w:tab/>
      </w:r>
      <w:r>
        <w:rPr>
          <w:spacing w:val="-4"/>
          <w:sz w:val="24"/>
        </w:rPr>
        <w:t>academic</w:t>
      </w:r>
      <w:r>
        <w:rPr>
          <w:spacing w:val="-4"/>
          <w:sz w:val="24"/>
        </w:rPr>
        <w:t>integrity?</w:t>
      </w:r>
      <w:r>
        <w:rPr>
          <w:rFonts w:ascii="Times New Roman"/>
          <w:i/>
          <w:spacing w:val="-4"/>
          <w:sz w:val="24"/>
        </w:rPr>
        <w:t>Journal</w:t>
      </w:r>
      <w:r>
        <w:rPr>
          <w:rFonts w:ascii="Times New Roman"/>
          <w:i/>
          <w:spacing w:val="-4"/>
          <w:sz w:val="24"/>
        </w:rPr>
        <w:t>of</w:t>
      </w:r>
      <w:r>
        <w:rPr>
          <w:rFonts w:ascii="Times New Roman"/>
          <w:i/>
          <w:spacing w:val="-4"/>
          <w:sz w:val="24"/>
        </w:rPr>
        <w:t>Responsible</w:t>
      </w:r>
      <w:r>
        <w:rPr>
          <w:rFonts w:ascii="Times New Roman"/>
          <w:i/>
          <w:spacing w:val="-4"/>
          <w:sz w:val="24"/>
        </w:rPr>
        <w:t>Technology</w:t>
      </w:r>
      <w:r>
        <w:rPr>
          <w:spacing w:val="-4"/>
          <w:sz w:val="24"/>
        </w:rPr>
        <w:t>,</w:t>
      </w:r>
      <w:r>
        <w:rPr>
          <w:rFonts w:ascii="Times New Roman"/>
          <w:i/>
          <w:spacing w:val="-4"/>
          <w:sz w:val="24"/>
        </w:rPr>
        <w:t>13</w:t>
      </w:r>
      <w:r>
        <w:rPr>
          <w:spacing w:val="-4"/>
          <w:sz w:val="24"/>
        </w:rPr>
        <w:t>,</w:t>
      </w:r>
      <w:r>
        <w:rPr>
          <w:spacing w:val="-4"/>
          <w:sz w:val="24"/>
        </w:rPr>
        <w:t>100060.</w:t>
      </w:r>
      <w:r>
        <w:rPr/>
        <w:fldChar w:fldCharType="begin"/>
      </w:r>
      <w:r>
        <w:instrText xml:space="preserve"> HYPERLINK "https://doi.org/10.1016/j.jrt.2023.100060" </w:instrText>
      </w:r>
      <w:r>
        <w:rPr/>
        <w:fldChar w:fldCharType="separate"/>
      </w:r>
      <w:r>
        <w:rPr>
          <w:color w:val="0000b2"/>
          <w:spacing w:val="-4"/>
          <w:sz w:val="24"/>
        </w:rPr>
        <w:t>https://doi.org/10.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579</w:t>
      </w:r>
      <w:r>
        <w:rPr>
          <w:rFonts w:ascii="Trebuchet MS"/>
          <w:sz w:val="12"/>
        </w:rPr>
        <w:tab/>
      </w:r>
      <w:bookmarkStart w:id="85" w:name="_bookmark49"/>
      <w:bookmarkEnd w:id="85"/>
      <w:r>
        <w:rPr/>
        <w:fldChar w:fldCharType="begin"/>
      </w:r>
      <w:r>
        <w:instrText xml:space="preserve"> HYPERLINK "https://doi.org/10.1016/j.jrt.2023.100060" </w:instrText>
      </w:r>
      <w:r>
        <w:rPr/>
        <w:fldChar w:fldCharType="separate"/>
      </w:r>
      <w:r>
        <w:rPr>
          <w:color w:val="0000b2"/>
          <w:spacing w:val="-4"/>
        </w:rPr>
        <w:t>1016/j.jrt.2023.100060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580</w:t>
      </w:r>
      <w:r>
        <w:rPr>
          <w:spacing w:val="-2"/>
        </w:rPr>
        <w:t>Olasina,</w:t>
      </w:r>
      <w:r>
        <w:rPr>
          <w:spacing w:val="-2"/>
        </w:rPr>
        <w:t>G.</w:t>
      </w:r>
      <w:r>
        <w:rPr>
          <w:spacing w:val="-2"/>
        </w:rPr>
        <w:t>(2015).</w:t>
      </w:r>
      <w:r>
        <w:rPr>
          <w:spacing w:val="-2"/>
        </w:rPr>
        <w:t>Factors</w:t>
      </w:r>
      <w:r>
        <w:rPr>
          <w:spacing w:val="-2"/>
        </w:rPr>
        <w:t>of</w:t>
      </w:r>
      <w:r>
        <w:rPr>
          <w:spacing w:val="-2"/>
        </w:rPr>
        <w:t>best</w:t>
      </w:r>
      <w:r>
        <w:rPr>
          <w:spacing w:val="-2"/>
        </w:rPr>
        <w:t>practices</w:t>
      </w:r>
      <w:r>
        <w:rPr>
          <w:spacing w:val="-2"/>
        </w:rPr>
        <w:t>of</w:t>
      </w:r>
      <w:r>
        <w:rPr>
          <w:spacing w:val="-2"/>
        </w:rPr>
        <w:t>e-learning</w:t>
      </w:r>
      <w:r>
        <w:rPr>
          <w:spacing w:val="-2"/>
        </w:rPr>
        <w:t>among</w:t>
      </w:r>
      <w:r>
        <w:rPr>
          <w:spacing w:val="-2"/>
        </w:rPr>
        <w:t>undergraduate</w:t>
      </w:r>
      <w:r>
        <w:rPr>
          <w:spacing w:val="-2"/>
        </w:rPr>
        <w:t>students.</w:t>
      </w:r>
    </w:p>
    <w:p>
      <w:pPr>
        <w:pStyle w:val="style0"/>
        <w:tabs>
          <w:tab w:val="left" w:leader="none" w:pos="1167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581</w:t>
      </w:r>
      <w:r>
        <w:rPr>
          <w:rFonts w:ascii="Trebuchet MS" w:hAnsi="Trebuchet MS"/>
          <w:sz w:val="12"/>
        </w:rPr>
        <w:tab/>
      </w:r>
      <w:bookmarkStart w:id="86" w:name="_bookmark50"/>
      <w:bookmarkEnd w:id="86"/>
      <w:r>
        <w:rPr>
          <w:rFonts w:ascii="Times New Roman" w:hAnsi="Times New Roman"/>
          <w:i/>
          <w:sz w:val="24"/>
        </w:rPr>
        <w:t>Knowledge</w:t>
      </w:r>
      <w:r>
        <w:rPr>
          <w:rFonts w:ascii="Times New Roman" w:hAnsi="Times New Roman"/>
          <w:i/>
          <w:sz w:val="24"/>
        </w:rPr>
        <w:t>Management</w:t>
      </w:r>
      <w:r>
        <w:rPr>
          <w:rFonts w:ascii="Times New Roman" w:hAnsi="Times New Roman"/>
          <w:i/>
          <w:sz w:val="24"/>
        </w:rPr>
        <w:t>&amp;</w:t>
      </w:r>
      <w:r>
        <w:rPr>
          <w:rFonts w:ascii="Times New Roman" w:hAnsi="Times New Roman"/>
          <w:i/>
          <w:sz w:val="24"/>
        </w:rPr>
        <w:t>E-Learning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7</w:t>
      </w:r>
      <w:r>
        <w:rPr>
          <w:sz w:val="24"/>
        </w:rPr>
        <w:t>(2),</w:t>
      </w:r>
      <w:r>
        <w:rPr>
          <w:spacing w:val="-2"/>
          <w:sz w:val="24"/>
        </w:rPr>
        <w:t>265–289.</w:t>
      </w:r>
    </w:p>
    <w:p>
      <w:pPr>
        <w:pStyle w:val="style0"/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4"/>
          <w:sz w:val="12"/>
        </w:rPr>
        <w:t>582</w:t>
      </w:r>
      <w:r>
        <w:rPr>
          <w:spacing w:val="-4"/>
          <w:sz w:val="24"/>
        </w:rPr>
        <w:t>OpenAI.</w:t>
      </w:r>
      <w:r>
        <w:rPr>
          <w:spacing w:val="-4"/>
          <w:sz w:val="24"/>
        </w:rPr>
        <w:t>(2023).</w:t>
      </w:r>
      <w:r>
        <w:rPr>
          <w:rFonts w:ascii="Times New Roman"/>
          <w:i/>
          <w:spacing w:val="-4"/>
          <w:sz w:val="24"/>
        </w:rPr>
        <w:t>GPT-4</w:t>
      </w:r>
      <w:r>
        <w:rPr>
          <w:rFonts w:ascii="Times New Roman"/>
          <w:i/>
          <w:spacing w:val="-4"/>
          <w:sz w:val="24"/>
        </w:rPr>
        <w:t>technical</w:t>
      </w:r>
      <w:r>
        <w:rPr>
          <w:rFonts w:ascii="Times New Roman"/>
          <w:i/>
          <w:spacing w:val="-4"/>
          <w:sz w:val="24"/>
        </w:rPr>
        <w:t>report</w:t>
      </w:r>
      <w:r>
        <w:rPr>
          <w:spacing w:val="-4"/>
          <w:sz w:val="24"/>
        </w:rPr>
        <w:t>(arXiv</w:t>
      </w:r>
      <w:r>
        <w:rPr>
          <w:spacing w:val="-4"/>
          <w:sz w:val="24"/>
        </w:rPr>
        <w:t>preprint</w:t>
      </w:r>
      <w:r>
        <w:rPr>
          <w:spacing w:val="-4"/>
          <w:sz w:val="24"/>
        </w:rPr>
        <w:t>No.</w:t>
      </w:r>
      <w:r>
        <w:rPr>
          <w:spacing w:val="-4"/>
          <w:sz w:val="24"/>
        </w:rPr>
        <w:t>arXiv:2303.08774).</w:t>
      </w:r>
      <w:r>
        <w:rPr>
          <w:spacing w:val="-4"/>
          <w:sz w:val="24"/>
        </w:rPr>
        <w:t>OpenAI.</w:t>
      </w:r>
      <w:r>
        <w:rPr/>
        <w:fldChar w:fldCharType="begin"/>
      </w:r>
      <w:r>
        <w:instrText xml:space="preserve"> HYPERLINK "https://doi.org/10.48550/arXiv.2303.08774" </w:instrText>
      </w:r>
      <w:r>
        <w:rPr/>
        <w:fldChar w:fldCharType="separate"/>
      </w:r>
      <w:r>
        <w:rPr>
          <w:color w:val="0000b2"/>
          <w:spacing w:val="-4"/>
          <w:sz w:val="24"/>
        </w:rPr>
        <w:t>https: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583</w:t>
      </w:r>
      <w:r>
        <w:rPr>
          <w:rFonts w:ascii="Trebuchet MS"/>
          <w:sz w:val="12"/>
        </w:rPr>
        <w:tab/>
      </w:r>
      <w:bookmarkStart w:id="87" w:name="_bookmark51"/>
      <w:bookmarkEnd w:id="87"/>
      <w:r>
        <w:rPr/>
        <w:fldChar w:fldCharType="begin"/>
      </w:r>
      <w:r>
        <w:instrText xml:space="preserve"> HYPERLINK "https://doi.org/10.48550/arXiv.2303.08774" </w:instrText>
      </w:r>
      <w:r>
        <w:rPr/>
        <w:fldChar w:fldCharType="separate"/>
      </w:r>
      <w:r>
        <w:rPr>
          <w:color w:val="0000b2"/>
          <w:spacing w:val="-2"/>
          <w:w w:val="90"/>
        </w:rPr>
        <w:t>//doi.org/10.48550/arXiv.2303.08774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z w:val="12"/>
        </w:rPr>
        <w:t>584</w:t>
      </w:r>
      <w:r>
        <w:t>Oye,</w:t>
      </w:r>
      <w:r>
        <w:t>N.</w:t>
      </w:r>
      <w:r>
        <w:t>D.,</w:t>
      </w:r>
      <w:r>
        <w:t>Iahad,</w:t>
      </w:r>
      <w:r>
        <w:t>N.</w:t>
      </w:r>
      <w:r>
        <w:t>A.,</w:t>
      </w:r>
      <w:r>
        <w:t>&amp;</w:t>
      </w:r>
      <w:r>
        <w:t>Rabin,</w:t>
      </w:r>
      <w:r>
        <w:t>Z.</w:t>
      </w:r>
      <w:r>
        <w:t>A.</w:t>
      </w:r>
      <w:r>
        <w:t>(2014).</w:t>
      </w:r>
      <w:r>
        <w:t>The</w:t>
      </w:r>
      <w:r>
        <w:t>history</w:t>
      </w:r>
      <w:r>
        <w:t>of</w:t>
      </w:r>
      <w:r>
        <w:t>UTAUT</w:t>
      </w:r>
      <w:r>
        <w:t>model</w:t>
      </w:r>
      <w:r>
        <w:t>and</w:t>
      </w:r>
      <w:r>
        <w:t>its</w:t>
      </w:r>
      <w:r>
        <w:t>impact</w:t>
      </w:r>
      <w:r>
        <w:rPr>
          <w:spacing w:val="-5"/>
        </w:rPr>
        <w:t>on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585</w:t>
      </w:r>
      <w:r>
        <w:rPr>
          <w:rFonts w:ascii="Trebuchet MS"/>
          <w:sz w:val="12"/>
        </w:rPr>
        <w:tab/>
      </w:r>
      <w:r>
        <w:rPr>
          <w:spacing w:val="-2"/>
          <w:sz w:val="24"/>
        </w:rPr>
        <w:t>ICT</w:t>
      </w:r>
      <w:r>
        <w:rPr>
          <w:spacing w:val="-2"/>
          <w:sz w:val="24"/>
        </w:rPr>
        <w:t>acceptance</w:t>
      </w:r>
      <w:r>
        <w:rPr>
          <w:spacing w:val="-2"/>
          <w:sz w:val="24"/>
        </w:rPr>
        <w:t>and</w:t>
      </w:r>
      <w:r>
        <w:rPr>
          <w:spacing w:val="-2"/>
          <w:sz w:val="24"/>
        </w:rPr>
        <w:t>usage</w:t>
      </w:r>
      <w:r>
        <w:rPr>
          <w:spacing w:val="-2"/>
          <w:sz w:val="24"/>
        </w:rPr>
        <w:t>by</w:t>
      </w:r>
      <w:r>
        <w:rPr>
          <w:spacing w:val="-2"/>
          <w:sz w:val="24"/>
        </w:rPr>
        <w:t>academicians.</w:t>
      </w:r>
      <w:r>
        <w:rPr>
          <w:rFonts w:ascii="Times New Roman"/>
          <w:i/>
          <w:spacing w:val="-2"/>
          <w:sz w:val="24"/>
        </w:rPr>
        <w:t>Education</w:t>
      </w:r>
      <w:r>
        <w:rPr>
          <w:rFonts w:ascii="Times New Roman"/>
          <w:i/>
          <w:spacing w:val="-2"/>
          <w:sz w:val="24"/>
        </w:rPr>
        <w:t>and</w:t>
      </w:r>
      <w:r>
        <w:rPr>
          <w:rFonts w:ascii="Times New Roman"/>
          <w:i/>
          <w:spacing w:val="-2"/>
          <w:sz w:val="24"/>
        </w:rPr>
        <w:t>Information</w:t>
      </w:r>
      <w:r>
        <w:rPr>
          <w:rFonts w:ascii="Times New Roman"/>
          <w:i/>
          <w:spacing w:val="-2"/>
          <w:sz w:val="24"/>
        </w:rPr>
        <w:t>Technologies</w:t>
      </w:r>
      <w:r>
        <w:rPr>
          <w:spacing w:val="-2"/>
          <w:sz w:val="24"/>
        </w:rPr>
        <w:t>,</w:t>
      </w:r>
    </w:p>
    <w:p>
      <w:pPr>
        <w:pStyle w:val="style66"/>
        <w:tabs>
          <w:tab w:val="left" w:leader="none" w:pos="1167"/>
        </w:tabs>
        <w:spacing w:before="196"/>
        <w:rPr/>
      </w:pPr>
      <w:r>
        <w:rPr>
          <w:rFonts w:ascii="Trebuchet MS" w:hAnsi="Trebuchet MS"/>
          <w:spacing w:val="-5"/>
          <w:sz w:val="12"/>
        </w:rPr>
        <w:t>586</w:t>
      </w:r>
      <w:r>
        <w:rPr>
          <w:rFonts w:ascii="Trebuchet MS" w:hAnsi="Trebuchet MS"/>
          <w:sz w:val="12"/>
        </w:rPr>
        <w:tab/>
      </w:r>
      <w:bookmarkStart w:id="88" w:name="_bookmark52"/>
      <w:bookmarkEnd w:id="88"/>
      <w:r>
        <w:rPr>
          <w:rFonts w:ascii="Times New Roman" w:hAnsi="Times New Roman"/>
          <w:i/>
          <w:w w:val="85"/>
        </w:rPr>
        <w:t>19</w:t>
      </w:r>
      <w:r>
        <w:rPr>
          <w:w w:val="85"/>
        </w:rPr>
        <w:t>(1),</w:t>
      </w:r>
      <w:r>
        <w:rPr>
          <w:w w:val="85"/>
        </w:rPr>
        <w:t>251–270.</w:t>
      </w:r>
      <w:r>
        <w:rPr/>
        <w:fldChar w:fldCharType="begin"/>
      </w:r>
      <w:r>
        <w:instrText xml:space="preserve"> HYPERLINK "https://doi.org/10.1007/s10639-012-9189-9" </w:instrText>
      </w:r>
      <w:r>
        <w:rPr/>
        <w:fldChar w:fldCharType="separate"/>
      </w:r>
      <w:r>
        <w:rPr>
          <w:color w:val="0000b2"/>
          <w:w w:val="85"/>
        </w:rPr>
        <w:t>https://doi.org/10.1007/s10639-012-9189-</w:t>
      </w:r>
      <w:r>
        <w:rPr>
          <w:color w:val="0000b2"/>
          <w:spacing w:val="-10"/>
          <w:w w:val="85"/>
        </w:rPr>
        <w:t>9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pacing w:val="-4"/>
          <w:sz w:val="12"/>
        </w:rPr>
        <w:t>587</w:t>
      </w:r>
      <w:r>
        <w:rPr>
          <w:spacing w:val="-4"/>
        </w:rPr>
        <w:t>Parasuraman,</w:t>
      </w:r>
      <w:r>
        <w:rPr>
          <w:spacing w:val="-4"/>
        </w:rPr>
        <w:t>A.</w:t>
      </w:r>
      <w:r>
        <w:rPr>
          <w:spacing w:val="-4"/>
        </w:rPr>
        <w:t>(2000).</w:t>
      </w:r>
      <w:r>
        <w:rPr>
          <w:spacing w:val="-4"/>
        </w:rPr>
        <w:t>Technology</w:t>
      </w:r>
      <w:r>
        <w:rPr>
          <w:spacing w:val="-4"/>
        </w:rPr>
        <w:t>readiness</w:t>
      </w:r>
      <w:r>
        <w:rPr>
          <w:spacing w:val="-4"/>
        </w:rPr>
        <w:t>index</w:t>
      </w:r>
      <w:r>
        <w:rPr>
          <w:spacing w:val="-4"/>
        </w:rPr>
        <w:t>(TRI):</w:t>
      </w:r>
      <w:r>
        <w:rPr>
          <w:spacing w:val="-4"/>
        </w:rPr>
        <w:t>A</w:t>
      </w:r>
      <w:r>
        <w:rPr>
          <w:spacing w:val="-4"/>
        </w:rPr>
        <w:t>multiple-item</w:t>
      </w:r>
      <w:r>
        <w:rPr>
          <w:spacing w:val="-4"/>
        </w:rPr>
        <w:t>scale</w:t>
      </w:r>
      <w:r>
        <w:rPr>
          <w:spacing w:val="-4"/>
        </w:rPr>
        <w:t>to</w:t>
      </w:r>
      <w:r>
        <w:rPr>
          <w:spacing w:val="-4"/>
        </w:rPr>
        <w:t>measure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588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readiness</w:t>
      </w:r>
      <w:r>
        <w:rPr>
          <w:spacing w:val="-2"/>
          <w:sz w:val="24"/>
        </w:rPr>
        <w:t>to</w:t>
      </w:r>
      <w:r>
        <w:rPr>
          <w:spacing w:val="-2"/>
          <w:sz w:val="24"/>
        </w:rPr>
        <w:t>embrace</w:t>
      </w:r>
      <w:r>
        <w:rPr>
          <w:spacing w:val="-2"/>
          <w:sz w:val="24"/>
        </w:rPr>
        <w:t>new</w:t>
      </w:r>
      <w:r>
        <w:rPr>
          <w:spacing w:val="-2"/>
          <w:sz w:val="24"/>
        </w:rPr>
        <w:t>technologies.</w:t>
      </w:r>
      <w:r>
        <w:rPr>
          <w:rFonts w:ascii="Times New Roman" w:hAnsi="Times New Roman"/>
          <w:i/>
          <w:spacing w:val="-2"/>
          <w:sz w:val="24"/>
        </w:rPr>
        <w:t>Journal</w:t>
      </w:r>
      <w:r>
        <w:rPr>
          <w:rFonts w:ascii="Times New Roman" w:hAnsi="Times New Roman"/>
          <w:i/>
          <w:spacing w:val="-2"/>
          <w:sz w:val="24"/>
        </w:rPr>
        <w:t>of</w:t>
      </w:r>
      <w:r>
        <w:rPr>
          <w:rFonts w:ascii="Times New Roman" w:hAnsi="Times New Roman"/>
          <w:i/>
          <w:spacing w:val="-2"/>
          <w:sz w:val="24"/>
        </w:rPr>
        <w:t>Service</w:t>
      </w:r>
      <w:r>
        <w:rPr>
          <w:rFonts w:ascii="Times New Roman" w:hAnsi="Times New Roman"/>
          <w:i/>
          <w:spacing w:val="-2"/>
          <w:sz w:val="24"/>
        </w:rPr>
        <w:t>Research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2</w:t>
      </w:r>
      <w:r>
        <w:rPr>
          <w:spacing w:val="-2"/>
          <w:sz w:val="24"/>
        </w:rPr>
        <w:t>(4),</w:t>
      </w:r>
      <w:r>
        <w:rPr>
          <w:spacing w:val="-2"/>
          <w:sz w:val="24"/>
        </w:rPr>
        <w:t>307–320.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589</w:t>
      </w:r>
      <w:r>
        <w:rPr>
          <w:rFonts w:ascii="Trebuchet MS"/>
          <w:sz w:val="12"/>
        </w:rPr>
        <w:tab/>
      </w:r>
      <w:bookmarkStart w:id="89" w:name="_bookmark53"/>
      <w:bookmarkEnd w:id="89"/>
      <w:r>
        <w:rPr/>
        <w:fldChar w:fldCharType="begin"/>
      </w:r>
      <w:r>
        <w:instrText xml:space="preserve"> HYPERLINK "https://doi.org/10.1177/109467050024001" </w:instrText>
      </w:r>
      <w:r>
        <w:rPr/>
        <w:fldChar w:fldCharType="separate"/>
      </w:r>
      <w:r>
        <w:rPr>
          <w:color w:val="0000b2"/>
          <w:spacing w:val="-2"/>
          <w:w w:val="90"/>
        </w:rPr>
        <w:t>https://doi.org/10.1177/109467050024001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z w:val="12"/>
        </w:rPr>
        <w:t>590</w:t>
      </w:r>
      <w:r>
        <w:t>Parasuraman,</w:t>
      </w:r>
      <w:r>
        <w:t>A.,</w:t>
      </w:r>
      <w:r>
        <w:t>&amp;</w:t>
      </w:r>
      <w:r>
        <w:t>Colby,</w:t>
      </w:r>
      <w:r>
        <w:t>C.</w:t>
      </w:r>
      <w:r>
        <w:t>L.</w:t>
      </w:r>
      <w:r>
        <w:t>(2015).</w:t>
      </w:r>
      <w:r>
        <w:t>An</w:t>
      </w:r>
      <w:r>
        <w:t>updated</w:t>
      </w:r>
      <w:r>
        <w:t>and</w:t>
      </w:r>
      <w:r>
        <w:t>streamlined</w:t>
      </w:r>
      <w:r>
        <w:t>technology</w:t>
      </w:r>
      <w:r>
        <w:rPr>
          <w:spacing w:val="-2"/>
        </w:rPr>
        <w:t>readiness</w:t>
      </w:r>
    </w:p>
    <w:p>
      <w:pPr>
        <w:pStyle w:val="style0"/>
        <w:tabs>
          <w:tab w:val="left" w:leader="none" w:pos="1167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591</w:t>
      </w:r>
      <w:r>
        <w:rPr>
          <w:rFonts w:ascii="Trebuchet MS" w:hAnsi="Trebuchet MS"/>
          <w:sz w:val="12"/>
        </w:rPr>
        <w:tab/>
      </w:r>
      <w:r>
        <w:rPr>
          <w:sz w:val="24"/>
        </w:rPr>
        <w:t>index:</w:t>
      </w:r>
      <w:r>
        <w:rPr>
          <w:sz w:val="24"/>
        </w:rPr>
        <w:t>TRI</w:t>
      </w:r>
      <w:r>
        <w:rPr>
          <w:sz w:val="24"/>
        </w:rPr>
        <w:t>2.0.</w:t>
      </w:r>
      <w:r>
        <w:rPr>
          <w:rFonts w:ascii="Times New Roman" w:hAnsi="Times New Roman"/>
          <w:i/>
          <w:sz w:val="24"/>
        </w:rPr>
        <w:t>Journal</w:t>
      </w:r>
      <w:r>
        <w:rPr>
          <w:rFonts w:ascii="Times New Roman" w:hAnsi="Times New Roman"/>
          <w:i/>
          <w:sz w:val="24"/>
        </w:rPr>
        <w:t>of</w:t>
      </w:r>
      <w:r>
        <w:rPr>
          <w:rFonts w:ascii="Times New Roman" w:hAnsi="Times New Roman"/>
          <w:i/>
          <w:sz w:val="24"/>
        </w:rPr>
        <w:t>Service Research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18</w:t>
      </w:r>
      <w:r>
        <w:rPr>
          <w:sz w:val="24"/>
        </w:rPr>
        <w:t>(1),</w:t>
      </w:r>
      <w:r>
        <w:rPr>
          <w:sz w:val="24"/>
        </w:rPr>
        <w:t>59–74.</w:t>
      </w:r>
      <w:r>
        <w:rPr/>
        <w:fldChar w:fldCharType="begin"/>
      </w:r>
      <w:r>
        <w:instrText xml:space="preserve"> HYPERLINK "https://doi.org/10.1177/1094670514539730" </w:instrText>
      </w:r>
      <w:r>
        <w:rPr/>
        <w:fldChar w:fldCharType="separate"/>
      </w:r>
      <w:r>
        <w:rPr>
          <w:color w:val="0000b2"/>
          <w:spacing w:val="-2"/>
          <w:w w:val="90"/>
          <w:sz w:val="24"/>
        </w:rPr>
        <w:t>https://doi.org/10.1177/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592</w:t>
      </w:r>
      <w:r>
        <w:rPr>
          <w:rFonts w:ascii="Trebuchet MS"/>
          <w:sz w:val="12"/>
        </w:rPr>
        <w:tab/>
      </w:r>
      <w:bookmarkStart w:id="90" w:name="_bookmark54"/>
      <w:bookmarkEnd w:id="90"/>
      <w:r>
        <w:rPr/>
        <w:fldChar w:fldCharType="begin"/>
      </w:r>
      <w:r>
        <w:instrText xml:space="preserve"> HYPERLINK "https://doi.org/10.1177/1094670514539730" </w:instrText>
      </w:r>
      <w:r>
        <w:rPr/>
        <w:fldChar w:fldCharType="separate"/>
      </w:r>
      <w:r>
        <w:rPr>
          <w:color w:val="0000b2"/>
          <w:spacing w:val="-2"/>
        </w:rPr>
        <w:t>1094670514539730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z w:val="12"/>
        </w:rPr>
        <w:t>593</w:t>
      </w:r>
      <w:r>
        <w:t>Peffers,</w:t>
      </w:r>
      <w:r>
        <w:t>K.,</w:t>
      </w:r>
      <w:r>
        <w:t>Tuunanen,</w:t>
      </w:r>
      <w:r>
        <w:t>T.,</w:t>
      </w:r>
      <w:r>
        <w:t>Rothenberger,</w:t>
      </w:r>
      <w:r>
        <w:t>M.</w:t>
      </w:r>
      <w:r>
        <w:t>A.,</w:t>
      </w:r>
      <w:r>
        <w:t>&amp;</w:t>
      </w:r>
      <w:r>
        <w:t>Chatterjee,</w:t>
      </w:r>
      <w:r>
        <w:t>S.</w:t>
      </w:r>
      <w:r>
        <w:t>(2007).</w:t>
      </w:r>
      <w:r>
        <w:t>A</w:t>
      </w:r>
      <w:r>
        <w:t>design</w:t>
      </w:r>
      <w:r>
        <w:rPr>
          <w:spacing w:val="-2"/>
        </w:rPr>
        <w:t>science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rFonts w:ascii="Times New Roman"/>
          <w:i/>
          <w:sz w:val="24"/>
        </w:rPr>
      </w:pPr>
      <w:r>
        <w:rPr>
          <w:rFonts w:ascii="Trebuchet MS"/>
          <w:spacing w:val="-5"/>
          <w:sz w:val="12"/>
        </w:rPr>
        <w:t>594</w:t>
      </w:r>
      <w:r>
        <w:rPr>
          <w:rFonts w:ascii="Trebuchet MS"/>
          <w:sz w:val="12"/>
        </w:rPr>
        <w:tab/>
      </w:r>
      <w:r>
        <w:rPr>
          <w:spacing w:val="-4"/>
          <w:sz w:val="24"/>
        </w:rPr>
        <w:t>research</w:t>
      </w:r>
      <w:r>
        <w:rPr>
          <w:spacing w:val="-4"/>
          <w:sz w:val="24"/>
        </w:rPr>
        <w:t>methodology</w:t>
      </w:r>
      <w:r>
        <w:rPr>
          <w:spacing w:val="-4"/>
          <w:sz w:val="24"/>
        </w:rPr>
        <w:t>for</w:t>
      </w:r>
      <w:r>
        <w:rPr>
          <w:spacing w:val="-4"/>
          <w:sz w:val="24"/>
        </w:rPr>
        <w:t>information</w:t>
      </w:r>
      <w:r>
        <w:rPr>
          <w:spacing w:val="-4"/>
          <w:sz w:val="24"/>
        </w:rPr>
        <w:t>systems</w:t>
      </w:r>
      <w:r>
        <w:rPr>
          <w:spacing w:val="-4"/>
          <w:sz w:val="24"/>
        </w:rPr>
        <w:t>research.</w:t>
      </w:r>
      <w:r>
        <w:rPr>
          <w:rFonts w:ascii="Times New Roman"/>
          <w:i/>
          <w:spacing w:val="-4"/>
          <w:sz w:val="24"/>
        </w:rPr>
        <w:t>Journal</w:t>
      </w:r>
      <w:r>
        <w:rPr>
          <w:rFonts w:ascii="Times New Roman"/>
          <w:i/>
          <w:spacing w:val="-4"/>
          <w:sz w:val="24"/>
        </w:rPr>
        <w:t>of</w:t>
      </w:r>
      <w:r>
        <w:rPr>
          <w:rFonts w:ascii="Times New Roman"/>
          <w:i/>
          <w:spacing w:val="-4"/>
          <w:sz w:val="24"/>
        </w:rPr>
        <w:t>Management</w:t>
      </w:r>
      <w:r>
        <w:rPr>
          <w:rFonts w:ascii="Times New Roman"/>
          <w:i/>
          <w:spacing w:val="-5"/>
          <w:sz w:val="24"/>
        </w:rPr>
        <w:t>In-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595</w:t>
      </w:r>
      <w:r>
        <w:rPr>
          <w:rFonts w:ascii="Trebuchet MS" w:hAnsi="Trebuchet MS"/>
          <w:sz w:val="12"/>
        </w:rPr>
        <w:tab/>
      </w:r>
      <w:bookmarkStart w:id="91" w:name="_bookmark55"/>
      <w:bookmarkEnd w:id="91"/>
      <w:r>
        <w:rPr>
          <w:rFonts w:ascii="Times New Roman" w:hAnsi="Times New Roman"/>
          <w:i/>
          <w:w w:val="90"/>
          <w:sz w:val="24"/>
        </w:rPr>
        <w:t>formation</w:t>
      </w:r>
      <w:r>
        <w:rPr>
          <w:rFonts w:ascii="Times New Roman" w:hAnsi="Times New Roman"/>
          <w:i/>
          <w:w w:val="90"/>
          <w:sz w:val="24"/>
        </w:rPr>
        <w:t>Systems</w:t>
      </w:r>
      <w:r>
        <w:rPr>
          <w:w w:val="90"/>
          <w:sz w:val="24"/>
        </w:rPr>
        <w:t>,</w:t>
      </w:r>
      <w:r>
        <w:rPr>
          <w:rFonts w:ascii="Times New Roman" w:hAnsi="Times New Roman"/>
          <w:i/>
          <w:w w:val="90"/>
          <w:sz w:val="24"/>
        </w:rPr>
        <w:t>24</w:t>
      </w:r>
      <w:r>
        <w:rPr>
          <w:w w:val="90"/>
          <w:sz w:val="24"/>
        </w:rPr>
        <w:t>(3),</w:t>
      </w:r>
      <w:r>
        <w:rPr>
          <w:w w:val="90"/>
          <w:sz w:val="24"/>
        </w:rPr>
        <w:t>45–77.</w:t>
      </w:r>
      <w:r>
        <w:rPr/>
        <w:fldChar w:fldCharType="begin"/>
      </w:r>
      <w:r>
        <w:instrText xml:space="preserve"> HYPERLINK "https://doi.org/10.2753/MIS0742-1222240302" </w:instrText>
      </w:r>
      <w:r>
        <w:rPr/>
        <w:fldChar w:fldCharType="separate"/>
      </w:r>
      <w:r>
        <w:rPr>
          <w:color w:val="0000b2"/>
          <w:w w:val="90"/>
          <w:sz w:val="24"/>
        </w:rPr>
        <w:t>https://doi.org/10.2753/MIS0742-</w:t>
      </w:r>
      <w:r>
        <w:rPr>
          <w:color w:val="0000b2"/>
          <w:spacing w:val="-2"/>
          <w:w w:val="90"/>
          <w:sz w:val="24"/>
        </w:rPr>
        <w:t>1222240302</w:t>
      </w:r>
      <w:r>
        <w:rPr/>
        <w:fldChar w:fldCharType="end"/>
      </w:r>
    </w:p>
    <w:p>
      <w:pPr>
        <w:pStyle w:val="style66"/>
        <w:spacing w:before="196"/>
        <w:rPr/>
      </w:pPr>
      <w:r>
        <w:rPr>
          <w:rFonts w:ascii="Trebuchet MS"/>
          <w:spacing w:val="-2"/>
          <w:sz w:val="12"/>
        </w:rPr>
        <w:t>596</w:t>
      </w:r>
      <w:r>
        <w:rPr>
          <w:spacing w:val="-2"/>
        </w:rPr>
        <w:t>Rodrigues,</w:t>
      </w:r>
      <w:r>
        <w:rPr>
          <w:spacing w:val="-2"/>
        </w:rPr>
        <w:t>M., &amp;</w:t>
      </w:r>
      <w:r>
        <w:rPr>
          <w:spacing w:val="-2"/>
        </w:rPr>
        <w:t>Patel,</w:t>
      </w:r>
      <w:r>
        <w:rPr>
          <w:spacing w:val="-2"/>
        </w:rPr>
        <w:t>K.</w:t>
      </w:r>
      <w:r>
        <w:rPr>
          <w:spacing w:val="-2"/>
        </w:rPr>
        <w:t>(2023). Natural</w:t>
      </w:r>
      <w:r>
        <w:rPr>
          <w:spacing w:val="-2"/>
        </w:rPr>
        <w:t>language</w:t>
      </w:r>
      <w:r>
        <w:rPr>
          <w:spacing w:val="-2"/>
        </w:rPr>
        <w:t>processing</w:t>
      </w:r>
      <w:r>
        <w:rPr>
          <w:spacing w:val="-2"/>
        </w:rPr>
        <w:t>for document</w:t>
      </w:r>
      <w:r>
        <w:rPr>
          <w:spacing w:val="-2"/>
        </w:rPr>
        <w:t>verification</w:t>
      </w:r>
      <w:r>
        <w:rPr>
          <w:spacing w:val="-5"/>
        </w:rPr>
        <w:t>in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597</w:t>
      </w:r>
      <w:r>
        <w:rPr>
          <w:rFonts w:ascii="Trebuchet MS" w:hAnsi="Trebuchet MS"/>
          <w:sz w:val="12"/>
        </w:rPr>
        <w:tab/>
      </w:r>
      <w:bookmarkStart w:id="92" w:name="_bookmark56"/>
      <w:bookmarkEnd w:id="92"/>
      <w:r>
        <w:rPr>
          <w:spacing w:val="-2"/>
          <w:sz w:val="24"/>
        </w:rPr>
        <w:t>South</w:t>
      </w:r>
      <w:r>
        <w:rPr>
          <w:spacing w:val="-2"/>
          <w:sz w:val="24"/>
        </w:rPr>
        <w:t>African</w:t>
      </w:r>
      <w:r>
        <w:rPr>
          <w:spacing w:val="-2"/>
          <w:sz w:val="24"/>
        </w:rPr>
        <w:t>universities.</w:t>
      </w:r>
      <w:r>
        <w:rPr>
          <w:rFonts w:ascii="Times New Roman" w:hAnsi="Times New Roman"/>
          <w:i/>
          <w:spacing w:val="-2"/>
          <w:sz w:val="24"/>
        </w:rPr>
        <w:t>Journal</w:t>
      </w:r>
      <w:r>
        <w:rPr>
          <w:rFonts w:ascii="Times New Roman" w:hAnsi="Times New Roman"/>
          <w:i/>
          <w:spacing w:val="-2"/>
          <w:sz w:val="24"/>
        </w:rPr>
        <w:t>of</w:t>
      </w:r>
      <w:r>
        <w:rPr>
          <w:rFonts w:ascii="Times New Roman" w:hAnsi="Times New Roman"/>
          <w:i/>
          <w:spacing w:val="-2"/>
          <w:sz w:val="24"/>
        </w:rPr>
        <w:t>Computing</w:t>
      </w:r>
      <w:r>
        <w:rPr>
          <w:rFonts w:ascii="Times New Roman" w:hAnsi="Times New Roman"/>
          <w:i/>
          <w:spacing w:val="-2"/>
          <w:sz w:val="24"/>
        </w:rPr>
        <w:t>in</w:t>
      </w:r>
      <w:r>
        <w:rPr>
          <w:rFonts w:ascii="Times New Roman" w:hAnsi="Times New Roman"/>
          <w:i/>
          <w:spacing w:val="-2"/>
          <w:sz w:val="24"/>
        </w:rPr>
        <w:t>Higher</w:t>
      </w:r>
      <w:r>
        <w:rPr>
          <w:rFonts w:ascii="Times New Roman" w:hAnsi="Times New Roman"/>
          <w:i/>
          <w:spacing w:val="-2"/>
          <w:sz w:val="24"/>
        </w:rPr>
        <w:t>Education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35</w:t>
      </w:r>
      <w:r>
        <w:rPr>
          <w:spacing w:val="-2"/>
          <w:sz w:val="24"/>
        </w:rPr>
        <w:t>(1),</w:t>
      </w:r>
      <w:r>
        <w:rPr>
          <w:spacing w:val="-2"/>
          <w:sz w:val="24"/>
        </w:rPr>
        <w:t>67–82.</w:t>
      </w:r>
    </w:p>
    <w:p>
      <w:pPr>
        <w:pStyle w:val="style66"/>
        <w:rPr/>
      </w:pPr>
      <w:r>
        <w:rPr>
          <w:rFonts w:ascii="Trebuchet MS"/>
          <w:sz w:val="12"/>
        </w:rPr>
        <w:t>598</w:t>
      </w:r>
      <w:r>
        <w:t>Salloum,</w:t>
      </w:r>
      <w:r>
        <w:t>S.</w:t>
      </w:r>
      <w:r>
        <w:t>A.,</w:t>
      </w:r>
      <w:r>
        <w:t>Alhamad,</w:t>
      </w:r>
      <w:r>
        <w:t>A.</w:t>
      </w:r>
      <w:r>
        <w:t>Q.</w:t>
      </w:r>
      <w:r>
        <w:t>M.,</w:t>
      </w:r>
      <w:r>
        <w:t>Al-Emran,</w:t>
      </w:r>
      <w:r>
        <w:t>M.,</w:t>
      </w:r>
      <w:r>
        <w:t>Monem,</w:t>
      </w:r>
      <w:r>
        <w:t>A.</w:t>
      </w:r>
      <w:r>
        <w:t>A.,</w:t>
      </w:r>
      <w:r>
        <w:t>&amp;</w:t>
      </w:r>
      <w:r>
        <w:t>Shaalan,</w:t>
      </w:r>
      <w:r>
        <w:t>K.</w:t>
      </w:r>
      <w:r>
        <w:t>(2019).</w:t>
      </w:r>
      <w:r>
        <w:rPr>
          <w:spacing w:val="-5"/>
        </w:rPr>
        <w:t>Ex-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 w:hAnsi="Trebuchet MS"/>
          <w:spacing w:val="-5"/>
          <w:sz w:val="12"/>
        </w:rPr>
        <w:t>599</w:t>
      </w:r>
      <w:r>
        <w:rPr>
          <w:rFonts w:ascii="Trebuchet MS" w:hAnsi="Trebuchet MS"/>
          <w:sz w:val="12"/>
        </w:rPr>
        <w:tab/>
      </w:r>
      <w:r>
        <w:rPr>
          <w:w w:val="90"/>
        </w:rPr>
        <w:t>ploring</w:t>
      </w:r>
      <w:r>
        <w:rPr>
          <w:w w:val="90"/>
        </w:rPr>
        <w:t>students’</w:t>
      </w:r>
      <w:r>
        <w:rPr>
          <w:w w:val="90"/>
        </w:rPr>
        <w:t>acceptance</w:t>
      </w:r>
      <w:r>
        <w:rPr>
          <w:w w:val="90"/>
        </w:rPr>
        <w:t>of</w:t>
      </w:r>
      <w:r>
        <w:rPr>
          <w:w w:val="90"/>
        </w:rPr>
        <w:t>e-learning</w:t>
      </w:r>
      <w:r>
        <w:rPr>
          <w:w w:val="90"/>
        </w:rPr>
        <w:t>through</w:t>
      </w:r>
      <w:r>
        <w:rPr>
          <w:w w:val="90"/>
        </w:rPr>
        <w:t>the</w:t>
      </w:r>
      <w:r>
        <w:rPr>
          <w:w w:val="90"/>
        </w:rPr>
        <w:t>development</w:t>
      </w:r>
      <w:r>
        <w:rPr>
          <w:w w:val="90"/>
        </w:rPr>
        <w:t>of</w:t>
      </w:r>
      <w:r>
        <w:rPr>
          <w:w w:val="90"/>
        </w:rPr>
        <w:t>a</w:t>
      </w:r>
      <w:r>
        <w:rPr>
          <w:spacing w:val="-2"/>
          <w:w w:val="90"/>
        </w:rPr>
        <w:t>comprehensive</w:t>
      </w:r>
    </w:p>
    <w:p>
      <w:pPr>
        <w:pStyle w:val="style66"/>
        <w:tabs>
          <w:tab w:val="left" w:leader="none" w:pos="1167"/>
        </w:tabs>
        <w:spacing w:before="196"/>
        <w:rPr/>
      </w:pPr>
      <w:r>
        <w:rPr>
          <w:rFonts w:ascii="Trebuchet MS" w:hAnsi="Trebuchet MS"/>
          <w:spacing w:val="-5"/>
          <w:sz w:val="12"/>
        </w:rPr>
        <w:t>600</w:t>
      </w:r>
      <w:r>
        <w:rPr>
          <w:rFonts w:ascii="Trebuchet MS" w:hAnsi="Trebuchet MS"/>
          <w:sz w:val="12"/>
        </w:rPr>
        <w:tab/>
      </w:r>
      <w:r>
        <w:rPr>
          <w:spacing w:val="-4"/>
        </w:rPr>
        <w:t>technology</w:t>
      </w:r>
      <w:r>
        <w:rPr>
          <w:spacing w:val="-4"/>
        </w:rPr>
        <w:t>acceptance</w:t>
      </w:r>
      <w:r>
        <w:rPr>
          <w:spacing w:val="-4"/>
        </w:rPr>
        <w:t>model.</w:t>
      </w:r>
      <w:r>
        <w:rPr>
          <w:rFonts w:ascii="Times New Roman" w:hAnsi="Times New Roman"/>
          <w:i/>
          <w:spacing w:val="-4"/>
        </w:rPr>
        <w:t>IEEE</w:t>
      </w:r>
      <w:r>
        <w:rPr>
          <w:rFonts w:ascii="Times New Roman" w:hAnsi="Times New Roman"/>
          <w:i/>
          <w:spacing w:val="-4"/>
        </w:rPr>
        <w:t>Access</w:t>
      </w:r>
      <w:r>
        <w:rPr>
          <w:spacing w:val="-4"/>
        </w:rPr>
        <w:t>,</w:t>
      </w:r>
      <w:r>
        <w:rPr>
          <w:rFonts w:ascii="Times New Roman" w:hAnsi="Times New Roman"/>
          <w:i/>
          <w:spacing w:val="-4"/>
        </w:rPr>
        <w:t>7</w:t>
      </w:r>
      <w:r>
        <w:rPr>
          <w:spacing w:val="-4"/>
        </w:rPr>
        <w:t>,</w:t>
      </w:r>
      <w:r>
        <w:rPr>
          <w:spacing w:val="-4"/>
        </w:rPr>
        <w:t>128445–128462.</w:t>
      </w:r>
      <w:r>
        <w:rPr/>
        <w:fldChar w:fldCharType="begin"/>
      </w:r>
      <w:r>
        <w:instrText xml:space="preserve"> HYPERLINK "https://doi.org/10.1109/ACCESS.2019.2939467" </w:instrText>
      </w:r>
      <w:r>
        <w:rPr/>
        <w:fldChar w:fldCharType="separate"/>
      </w:r>
      <w:r>
        <w:rPr>
          <w:color w:val="0000b2"/>
          <w:spacing w:val="-4"/>
        </w:rPr>
        <w:t>https://doi.org/10.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601</w:t>
      </w:r>
      <w:r>
        <w:rPr>
          <w:rFonts w:ascii="Trebuchet MS"/>
          <w:sz w:val="12"/>
        </w:rPr>
        <w:tab/>
      </w:r>
      <w:r>
        <w:rPr/>
        <w:fldChar w:fldCharType="begin"/>
      </w:r>
      <w:r>
        <w:instrText xml:space="preserve"> HYPERLINK "https://doi.org/10.1109/ACCESS.2019.2939467" </w:instrText>
      </w:r>
      <w:r>
        <w:rPr/>
        <w:fldChar w:fldCharType="separate"/>
      </w:r>
      <w:r>
        <w:rPr>
          <w:color w:val="0000b2"/>
          <w:spacing w:val="-2"/>
        </w:rPr>
        <w:t>1109/ACCESS.2019.2939467</w:t>
      </w:r>
      <w:r>
        <w:rPr/>
        <w:fldChar w:fldCharType="end"/>
      </w:r>
    </w:p>
    <w:p>
      <w:pPr>
        <w:pStyle w:val="style66"/>
        <w:spacing w:after="0"/>
        <w:rPr/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66"/>
        <w:spacing w:before="73"/>
        <w:rPr/>
      </w:pPr>
      <w:r>
        <w:rPr>
          <w:rFonts w:ascii="Trebuchet MS"/>
          <w:sz w:val="12"/>
        </w:rPr>
        <w:t>602</w:t>
      </w:r>
      <w:bookmarkStart w:id="93" w:name="_bookmark57"/>
      <w:bookmarkEnd w:id="93"/>
      <w:r>
        <w:t>Scherer,</w:t>
      </w:r>
      <w:r>
        <w:t>R.,</w:t>
      </w:r>
      <w:r>
        <w:t>Siddiq,</w:t>
      </w:r>
      <w:r>
        <w:t>F.,</w:t>
      </w:r>
      <w:r>
        <w:t>&amp;</w:t>
      </w:r>
      <w:r>
        <w:t>Tondeur,</w:t>
      </w:r>
      <w:r>
        <w:t>J.</w:t>
      </w:r>
      <w:r>
        <w:t>(2019).</w:t>
      </w:r>
      <w:r>
        <w:t>The</w:t>
      </w:r>
      <w:r>
        <w:t>technology</w:t>
      </w:r>
      <w:r>
        <w:t>acceptance</w:t>
      </w:r>
      <w:r>
        <w:t>model</w:t>
      </w:r>
      <w:r>
        <w:t>(TAM):</w:t>
      </w:r>
      <w:r>
        <w:rPr>
          <w:spacing w:val="-10"/>
        </w:rPr>
        <w:t>A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 w:hAnsi="Trebuchet MS"/>
          <w:spacing w:val="-5"/>
          <w:sz w:val="12"/>
        </w:rPr>
        <w:t>603</w:t>
      </w:r>
      <w:r>
        <w:rPr>
          <w:rFonts w:ascii="Trebuchet MS" w:hAnsi="Trebuchet MS"/>
          <w:sz w:val="12"/>
        </w:rPr>
        <w:tab/>
      </w:r>
      <w:r>
        <w:rPr>
          <w:w w:val="90"/>
        </w:rPr>
        <w:t>meta-analytic</w:t>
      </w:r>
      <w:r>
        <w:rPr>
          <w:w w:val="90"/>
        </w:rPr>
        <w:t>structural</w:t>
      </w:r>
      <w:r>
        <w:rPr>
          <w:w w:val="90"/>
        </w:rPr>
        <w:t>equation</w:t>
      </w:r>
      <w:r>
        <w:rPr>
          <w:w w:val="90"/>
        </w:rPr>
        <w:t>modeling</w:t>
      </w:r>
      <w:r>
        <w:rPr>
          <w:w w:val="90"/>
        </w:rPr>
        <w:t>approach</w:t>
      </w:r>
      <w:r>
        <w:rPr>
          <w:w w:val="90"/>
        </w:rPr>
        <w:t>to</w:t>
      </w:r>
      <w:r>
        <w:rPr>
          <w:w w:val="90"/>
        </w:rPr>
        <w:t>explaining</w:t>
      </w:r>
      <w:r>
        <w:rPr>
          <w:w w:val="90"/>
        </w:rPr>
        <w:t>teachers’</w:t>
      </w:r>
      <w:r>
        <w:rPr>
          <w:spacing w:val="-2"/>
          <w:w w:val="90"/>
        </w:rPr>
        <w:t>adoption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604</w:t>
      </w:r>
      <w:r>
        <w:rPr>
          <w:rFonts w:ascii="Trebuchet MS" w:hAnsi="Trebuchet MS"/>
          <w:sz w:val="12"/>
        </w:rPr>
        <w:tab/>
      </w:r>
      <w:r>
        <w:rPr>
          <w:sz w:val="24"/>
        </w:rPr>
        <w:t>of</w:t>
      </w:r>
      <w:r>
        <w:rPr>
          <w:sz w:val="24"/>
        </w:rPr>
        <w:t>digital</w:t>
      </w:r>
      <w:r>
        <w:rPr>
          <w:sz w:val="24"/>
        </w:rPr>
        <w:t>technology</w:t>
      </w:r>
      <w:r>
        <w:rPr>
          <w:sz w:val="24"/>
        </w:rPr>
        <w:t>in</w:t>
      </w:r>
      <w:r>
        <w:rPr>
          <w:sz w:val="24"/>
        </w:rPr>
        <w:t>education.</w:t>
      </w:r>
      <w:r>
        <w:rPr>
          <w:rFonts w:ascii="Times New Roman" w:hAnsi="Times New Roman"/>
          <w:i/>
          <w:sz w:val="24"/>
        </w:rPr>
        <w:t>Computers</w:t>
      </w:r>
      <w:r>
        <w:rPr>
          <w:rFonts w:ascii="Times New Roman" w:hAnsi="Times New Roman"/>
          <w:i/>
          <w:sz w:val="24"/>
        </w:rPr>
        <w:t>&amp;</w:t>
      </w:r>
      <w:r>
        <w:rPr>
          <w:rFonts w:ascii="Times New Roman" w:hAnsi="Times New Roman"/>
          <w:i/>
          <w:sz w:val="24"/>
        </w:rPr>
        <w:t>Education</w:t>
      </w:r>
      <w:r>
        <w:rPr>
          <w:sz w:val="24"/>
        </w:rPr>
        <w:t>,</w:t>
      </w:r>
      <w:r>
        <w:rPr>
          <w:rFonts w:ascii="Times New Roman" w:hAnsi="Times New Roman"/>
          <w:i/>
          <w:sz w:val="24"/>
        </w:rPr>
        <w:t>128</w:t>
      </w:r>
      <w:r>
        <w:rPr>
          <w:sz w:val="24"/>
        </w:rPr>
        <w:t>,</w:t>
      </w:r>
      <w:r>
        <w:rPr>
          <w:sz w:val="24"/>
        </w:rPr>
        <w:t>13–35.</w:t>
      </w:r>
      <w:r>
        <w:rPr/>
        <w:fldChar w:fldCharType="begin"/>
      </w:r>
      <w:r>
        <w:instrText xml:space="preserve"> HYPERLINK "https://doi.org/10.1016/j.compedu.2018.09.009" </w:instrText>
      </w:r>
      <w:r>
        <w:rPr/>
        <w:fldChar w:fldCharType="separate"/>
      </w:r>
      <w:r>
        <w:rPr>
          <w:color w:val="0000b2"/>
          <w:spacing w:val="-2"/>
          <w:sz w:val="24"/>
        </w:rPr>
        <w:t>https://doi.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spacing w:before="196"/>
        <w:rPr/>
      </w:pPr>
      <w:r>
        <w:rPr>
          <w:rFonts w:ascii="Trebuchet MS"/>
          <w:spacing w:val="-5"/>
          <w:sz w:val="12"/>
        </w:rPr>
        <w:t>605</w:t>
      </w:r>
      <w:r>
        <w:rPr>
          <w:rFonts w:ascii="Trebuchet MS"/>
          <w:sz w:val="12"/>
        </w:rPr>
        <w:tab/>
      </w:r>
      <w:bookmarkStart w:id="94" w:name="_bookmark58"/>
      <w:bookmarkEnd w:id="94"/>
      <w:r>
        <w:rPr/>
        <w:fldChar w:fldCharType="begin"/>
      </w:r>
      <w:r>
        <w:instrText xml:space="preserve"> HYPERLINK "https://doi.org/10.1016/j.compedu.2018.09.009" </w:instrText>
      </w:r>
      <w:r>
        <w:rPr/>
        <w:fldChar w:fldCharType="separate"/>
      </w:r>
      <w:r>
        <w:rPr>
          <w:color w:val="0000b2"/>
          <w:spacing w:val="-6"/>
        </w:rPr>
        <w:t>org/10.1016/j.compedu.2018.09.009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z w:val="12"/>
        </w:rPr>
        <w:t>606</w:t>
      </w:r>
      <w:r>
        <w:t>Taiwo,</w:t>
      </w:r>
      <w:r>
        <w:t>A.</w:t>
      </w:r>
      <w:r>
        <w:t>A.,</w:t>
      </w:r>
      <w:r>
        <w:t>&amp;</w:t>
      </w:r>
      <w:r>
        <w:t>Downe,</w:t>
      </w:r>
      <w:r>
        <w:t>A.</w:t>
      </w:r>
      <w:r>
        <w:t>G.</w:t>
      </w:r>
      <w:r>
        <w:t>(2013).</w:t>
      </w:r>
      <w:r>
        <w:t>The</w:t>
      </w:r>
      <w:r>
        <w:t>theory</w:t>
      </w:r>
      <w:r>
        <w:t>of</w:t>
      </w:r>
      <w:r>
        <w:t>user</w:t>
      </w:r>
      <w:r>
        <w:t>acceptance</w:t>
      </w:r>
      <w:r>
        <w:t>and</w:t>
      </w:r>
      <w:r>
        <w:t>use</w:t>
      </w:r>
      <w:r>
        <w:t>of</w:t>
      </w:r>
      <w:r>
        <w:rPr>
          <w:spacing w:val="-2"/>
        </w:rPr>
        <w:t>technology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rFonts w:ascii="Times New Roman"/>
          <w:i/>
          <w:sz w:val="24"/>
        </w:rPr>
      </w:pPr>
      <w:r>
        <w:rPr>
          <w:rFonts w:ascii="Trebuchet MS"/>
          <w:spacing w:val="-5"/>
          <w:sz w:val="12"/>
        </w:rPr>
        <w:t>607</w:t>
      </w:r>
      <w:r>
        <w:rPr>
          <w:rFonts w:ascii="Trebuchet MS"/>
          <w:sz w:val="12"/>
        </w:rPr>
        <w:tab/>
      </w:r>
      <w:r>
        <w:rPr>
          <w:spacing w:val="-2"/>
          <w:sz w:val="24"/>
        </w:rPr>
        <w:t>(UTAUT):</w:t>
      </w:r>
      <w:r>
        <w:rPr>
          <w:spacing w:val="-2"/>
          <w:sz w:val="24"/>
        </w:rPr>
        <w:t>A</w:t>
      </w:r>
      <w:r>
        <w:rPr>
          <w:spacing w:val="-2"/>
          <w:sz w:val="24"/>
        </w:rPr>
        <w:t>meta-analytic</w:t>
      </w:r>
      <w:r>
        <w:rPr>
          <w:spacing w:val="-2"/>
          <w:sz w:val="24"/>
        </w:rPr>
        <w:t>review</w:t>
      </w:r>
      <w:r>
        <w:rPr>
          <w:spacing w:val="-2"/>
          <w:sz w:val="24"/>
        </w:rPr>
        <w:t>of</w:t>
      </w:r>
      <w:r>
        <w:rPr>
          <w:spacing w:val="-2"/>
          <w:sz w:val="24"/>
        </w:rPr>
        <w:t>empirical</w:t>
      </w:r>
      <w:r>
        <w:rPr>
          <w:spacing w:val="-2"/>
          <w:sz w:val="24"/>
        </w:rPr>
        <w:t>findings.</w:t>
      </w:r>
      <w:r>
        <w:rPr>
          <w:rFonts w:ascii="Times New Roman"/>
          <w:i/>
          <w:spacing w:val="-2"/>
          <w:sz w:val="24"/>
        </w:rPr>
        <w:t>Journal</w:t>
      </w:r>
      <w:r>
        <w:rPr>
          <w:rFonts w:ascii="Times New Roman"/>
          <w:i/>
          <w:spacing w:val="-2"/>
          <w:sz w:val="24"/>
        </w:rPr>
        <w:t>of</w:t>
      </w:r>
      <w:r>
        <w:rPr>
          <w:rFonts w:ascii="Times New Roman"/>
          <w:i/>
          <w:spacing w:val="-2"/>
          <w:sz w:val="24"/>
        </w:rPr>
        <w:t>Theoretical</w:t>
      </w:r>
      <w:r>
        <w:rPr>
          <w:rFonts w:ascii="Times New Roman"/>
          <w:i/>
          <w:spacing w:val="-5"/>
          <w:sz w:val="24"/>
        </w:rPr>
        <w:t>and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608</w:t>
      </w:r>
      <w:r>
        <w:rPr>
          <w:rFonts w:ascii="Trebuchet MS" w:hAnsi="Trebuchet MS"/>
          <w:sz w:val="12"/>
        </w:rPr>
        <w:tab/>
      </w:r>
      <w:bookmarkStart w:id="95" w:name="_bookmark59"/>
      <w:bookmarkEnd w:id="95"/>
      <w:r>
        <w:rPr>
          <w:rFonts w:ascii="Times New Roman" w:hAnsi="Times New Roman"/>
          <w:i/>
          <w:spacing w:val="-2"/>
          <w:sz w:val="24"/>
        </w:rPr>
        <w:t>Applied</w:t>
      </w:r>
      <w:r>
        <w:rPr>
          <w:rFonts w:ascii="Times New Roman" w:hAnsi="Times New Roman"/>
          <w:i/>
          <w:spacing w:val="-2"/>
          <w:sz w:val="24"/>
        </w:rPr>
        <w:t>Information</w:t>
      </w:r>
      <w:r>
        <w:rPr>
          <w:rFonts w:ascii="Times New Roman" w:hAnsi="Times New Roman"/>
          <w:i/>
          <w:spacing w:val="-2"/>
          <w:sz w:val="24"/>
        </w:rPr>
        <w:t>Technology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49</w:t>
      </w:r>
      <w:r>
        <w:rPr>
          <w:spacing w:val="-2"/>
          <w:sz w:val="24"/>
        </w:rPr>
        <w:t>(1),</w:t>
      </w:r>
      <w:r>
        <w:rPr>
          <w:spacing w:val="-2"/>
          <w:sz w:val="24"/>
        </w:rPr>
        <w:t>48–58.</w:t>
      </w:r>
    </w:p>
    <w:p>
      <w:pPr>
        <w:pStyle w:val="style66"/>
        <w:spacing w:before="196"/>
        <w:rPr/>
      </w:pPr>
      <w:r>
        <w:rPr>
          <w:rFonts w:ascii="Trebuchet MS"/>
          <w:sz w:val="12"/>
        </w:rPr>
        <w:t>609</w:t>
      </w:r>
      <w:r>
        <w:t>Tarhini,</w:t>
      </w:r>
      <w:r>
        <w:t>A.,</w:t>
      </w:r>
      <w:r>
        <w:t>Hone,</w:t>
      </w:r>
      <w:r>
        <w:t>K.,</w:t>
      </w:r>
      <w:r>
        <w:t>Liu,</w:t>
      </w:r>
      <w:r>
        <w:t>X.,</w:t>
      </w:r>
      <w:r>
        <w:t>&amp;</w:t>
      </w:r>
      <w:r>
        <w:t>Tarhini,</w:t>
      </w:r>
      <w:r>
        <w:t>T.</w:t>
      </w:r>
      <w:r>
        <w:t>(2017).</w:t>
      </w:r>
      <w:r>
        <w:t>Examining</w:t>
      </w:r>
      <w:r>
        <w:t>the</w:t>
      </w:r>
      <w:r>
        <w:t>moderating</w:t>
      </w:r>
      <w:r>
        <w:t>effect</w:t>
      </w:r>
      <w:r>
        <w:rPr>
          <w:spacing w:val="-5"/>
        </w:rPr>
        <w:t>of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 w:hAnsi="Trebuchet MS"/>
          <w:spacing w:val="-5"/>
          <w:sz w:val="12"/>
        </w:rPr>
        <w:t>610</w:t>
      </w:r>
      <w:r>
        <w:rPr>
          <w:rFonts w:ascii="Trebuchet MS" w:hAnsi="Trebuchet MS"/>
          <w:sz w:val="12"/>
        </w:rPr>
        <w:tab/>
      </w:r>
      <w:r>
        <w:rPr>
          <w:spacing w:val="-6"/>
        </w:rPr>
        <w:t>individual-level</w:t>
      </w:r>
      <w:r>
        <w:rPr>
          <w:spacing w:val="-6"/>
        </w:rPr>
        <w:t>cultural</w:t>
      </w:r>
      <w:r>
        <w:rPr>
          <w:spacing w:val="-6"/>
        </w:rPr>
        <w:t>values</w:t>
      </w:r>
      <w:r>
        <w:rPr>
          <w:spacing w:val="-6"/>
        </w:rPr>
        <w:t>on</w:t>
      </w:r>
      <w:r>
        <w:rPr>
          <w:spacing w:val="-6"/>
        </w:rPr>
        <w:t>users’</w:t>
      </w:r>
      <w:r>
        <w:rPr>
          <w:spacing w:val="-6"/>
        </w:rPr>
        <w:t>acceptance</w:t>
      </w:r>
      <w:r>
        <w:rPr>
          <w:spacing w:val="-6"/>
        </w:rPr>
        <w:t>of</w:t>
      </w:r>
      <w:r>
        <w:rPr>
          <w:spacing w:val="-6"/>
        </w:rPr>
        <w:t>e-learning</w:t>
      </w:r>
      <w:r>
        <w:rPr>
          <w:spacing w:val="-6"/>
        </w:rPr>
        <w:t>in</w:t>
      </w:r>
      <w:r>
        <w:rPr>
          <w:spacing w:val="-6"/>
        </w:rPr>
        <w:t>developing</w:t>
      </w:r>
      <w:r>
        <w:rPr>
          <w:spacing w:val="-6"/>
        </w:rPr>
        <w:t>coun-</w:t>
      </w:r>
    </w:p>
    <w:p>
      <w:pPr>
        <w:pStyle w:val="style66"/>
        <w:tabs>
          <w:tab w:val="left" w:leader="none" w:pos="1167"/>
        </w:tabs>
        <w:rPr>
          <w:rFonts w:ascii="Times New Roman"/>
          <w:i/>
        </w:rPr>
      </w:pPr>
      <w:r>
        <w:rPr>
          <w:rFonts w:ascii="Trebuchet MS"/>
          <w:spacing w:val="-5"/>
          <w:sz w:val="12"/>
        </w:rPr>
        <w:t>611</w:t>
      </w:r>
      <w:r>
        <w:rPr>
          <w:rFonts w:ascii="Trebuchet MS"/>
          <w:sz w:val="12"/>
        </w:rPr>
        <w:tab/>
      </w:r>
      <w:r>
        <w:rPr>
          <w:spacing w:val="-8"/>
        </w:rPr>
        <w:t>tries:</w:t>
      </w:r>
      <w:r>
        <w:rPr>
          <w:spacing w:val="-8"/>
        </w:rPr>
        <w:t>A</w:t>
      </w:r>
      <w:r>
        <w:rPr>
          <w:spacing w:val="-8"/>
        </w:rPr>
        <w:t>structural</w:t>
      </w:r>
      <w:r>
        <w:rPr>
          <w:spacing w:val="-8"/>
        </w:rPr>
        <w:t>equation</w:t>
      </w:r>
      <w:r>
        <w:rPr>
          <w:spacing w:val="-8"/>
        </w:rPr>
        <w:t>modeling</w:t>
      </w:r>
      <w:r>
        <w:rPr>
          <w:spacing w:val="-8"/>
        </w:rPr>
        <w:t>of</w:t>
      </w:r>
      <w:r>
        <w:rPr>
          <w:spacing w:val="-8"/>
        </w:rPr>
        <w:t>an</w:t>
      </w:r>
      <w:r>
        <w:rPr>
          <w:spacing w:val="-8"/>
        </w:rPr>
        <w:t>extended</w:t>
      </w:r>
      <w:r>
        <w:rPr>
          <w:spacing w:val="-8"/>
        </w:rPr>
        <w:t>technology</w:t>
      </w:r>
      <w:r>
        <w:rPr>
          <w:spacing w:val="-8"/>
        </w:rPr>
        <w:t>acceptance</w:t>
      </w:r>
      <w:r>
        <w:rPr>
          <w:spacing w:val="-8"/>
        </w:rPr>
        <w:t>model.</w:t>
      </w:r>
      <w:r>
        <w:rPr>
          <w:rFonts w:ascii="Times New Roman"/>
          <w:i/>
          <w:spacing w:val="-8"/>
        </w:rPr>
        <w:t>In-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612</w:t>
      </w:r>
      <w:r>
        <w:rPr>
          <w:rFonts w:ascii="Trebuchet MS" w:hAnsi="Trebuchet MS"/>
          <w:sz w:val="12"/>
        </w:rPr>
        <w:tab/>
      </w:r>
      <w:r>
        <w:rPr>
          <w:rFonts w:ascii="Times New Roman" w:hAnsi="Times New Roman"/>
          <w:i/>
          <w:w w:val="95"/>
          <w:sz w:val="24"/>
        </w:rPr>
        <w:t>teractive</w:t>
      </w:r>
      <w:r>
        <w:rPr>
          <w:rFonts w:ascii="Times New Roman" w:hAnsi="Times New Roman"/>
          <w:i/>
          <w:w w:val="95"/>
          <w:sz w:val="24"/>
        </w:rPr>
        <w:t>Learning</w:t>
      </w:r>
      <w:r>
        <w:rPr>
          <w:rFonts w:ascii="Times New Roman" w:hAnsi="Times New Roman"/>
          <w:i/>
          <w:w w:val="95"/>
          <w:sz w:val="24"/>
        </w:rPr>
        <w:t>Environments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25</w:t>
      </w:r>
      <w:r>
        <w:rPr>
          <w:w w:val="95"/>
          <w:sz w:val="24"/>
        </w:rPr>
        <w:t>(3),</w:t>
      </w:r>
      <w:r>
        <w:rPr>
          <w:w w:val="95"/>
          <w:sz w:val="24"/>
        </w:rPr>
        <w:t>306–328.</w:t>
      </w:r>
      <w:r>
        <w:rPr/>
        <w:fldChar w:fldCharType="begin"/>
      </w:r>
      <w:r>
        <w:instrText xml:space="preserve"> HYPERLINK "https://doi.org/10.1080/10494820.2015.1122635" </w:instrText>
      </w:r>
      <w:r>
        <w:rPr/>
        <w:fldChar w:fldCharType="separate"/>
      </w:r>
      <w:r>
        <w:rPr>
          <w:color w:val="0000b2"/>
          <w:spacing w:val="-2"/>
          <w:w w:val="90"/>
          <w:sz w:val="24"/>
        </w:rPr>
        <w:t>https://doi.org/10.1080/10494820.</w:t>
      </w:r>
      <w:r>
        <w:rPr/>
        <w:fldChar w:fldCharType="end"/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613</w:t>
      </w:r>
      <w:r>
        <w:rPr>
          <w:rFonts w:ascii="Trebuchet MS"/>
          <w:sz w:val="12"/>
        </w:rPr>
        <w:tab/>
      </w:r>
      <w:bookmarkStart w:id="96" w:name="_bookmark60"/>
      <w:bookmarkEnd w:id="96"/>
      <w:r>
        <w:rPr/>
        <w:fldChar w:fldCharType="begin"/>
      </w:r>
      <w:r>
        <w:instrText xml:space="preserve"> HYPERLINK "https://doi.org/10.1080/10494820.2015.1122635" </w:instrText>
      </w:r>
      <w:r>
        <w:rPr/>
        <w:fldChar w:fldCharType="separate"/>
      </w:r>
      <w:r>
        <w:rPr>
          <w:color w:val="0000b2"/>
          <w:spacing w:val="-2"/>
          <w:sz w:val="24"/>
        </w:rPr>
        <w:t>2015.1122635</w:t>
      </w:r>
      <w:r>
        <w:rPr/>
        <w:fldChar w:fldCharType="end"/>
      </w:r>
    </w:p>
    <w:p>
      <w:pPr>
        <w:pStyle w:val="style66"/>
        <w:spacing w:before="196"/>
        <w:rPr/>
      </w:pPr>
      <w:r>
        <w:rPr>
          <w:rFonts w:ascii="Trebuchet MS"/>
          <w:sz w:val="12"/>
        </w:rPr>
        <w:t>614</w:t>
      </w:r>
      <w:r>
        <w:t>Trist,</w:t>
      </w:r>
      <w:r>
        <w:t>E.</w:t>
      </w:r>
      <w:r>
        <w:t>L.,</w:t>
      </w:r>
      <w:r>
        <w:t>&amp;</w:t>
      </w:r>
      <w:r>
        <w:t>Bamforth,</w:t>
      </w:r>
      <w:r>
        <w:t>K.</w:t>
      </w:r>
      <w:r>
        <w:t>W.</w:t>
      </w:r>
      <w:r>
        <w:t>(1951).</w:t>
      </w:r>
      <w:r>
        <w:t>Some</w:t>
      </w:r>
      <w:r>
        <w:t>social</w:t>
      </w:r>
      <w:r>
        <w:t>and</w:t>
      </w:r>
      <w:r>
        <w:t>psychological</w:t>
      </w:r>
      <w:r>
        <w:t>consequences</w:t>
      </w:r>
      <w:r>
        <w:t>of</w:t>
      </w:r>
      <w:r>
        <w:rPr>
          <w:spacing w:val="-5"/>
        </w:rPr>
        <w:t>the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615</w:t>
      </w:r>
      <w:r>
        <w:rPr>
          <w:rFonts w:ascii="Trebuchet MS" w:hAnsi="Trebuchet MS"/>
          <w:sz w:val="12"/>
        </w:rPr>
        <w:tab/>
      </w:r>
      <w:r>
        <w:rPr>
          <w:w w:val="95"/>
          <w:sz w:val="24"/>
        </w:rPr>
        <w:t>longwall</w:t>
      </w:r>
      <w:r>
        <w:rPr>
          <w:w w:val="95"/>
          <w:sz w:val="24"/>
        </w:rPr>
        <w:t>method</w:t>
      </w:r>
      <w:r>
        <w:rPr>
          <w:w w:val="95"/>
          <w:sz w:val="24"/>
        </w:rPr>
        <w:t>of</w:t>
      </w:r>
      <w:r>
        <w:rPr>
          <w:w w:val="95"/>
          <w:sz w:val="24"/>
        </w:rPr>
        <w:t>coal-getting.</w:t>
      </w:r>
      <w:r>
        <w:rPr>
          <w:rFonts w:ascii="Times New Roman" w:hAnsi="Times New Roman"/>
          <w:i/>
          <w:w w:val="95"/>
          <w:sz w:val="24"/>
        </w:rPr>
        <w:t>Human</w:t>
      </w:r>
      <w:r>
        <w:rPr>
          <w:rFonts w:ascii="Times New Roman" w:hAnsi="Times New Roman"/>
          <w:i/>
          <w:w w:val="95"/>
          <w:sz w:val="24"/>
        </w:rPr>
        <w:t>Relations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4</w:t>
      </w:r>
      <w:r>
        <w:rPr>
          <w:w w:val="95"/>
          <w:sz w:val="24"/>
        </w:rPr>
        <w:t>(1),</w:t>
      </w:r>
      <w:r>
        <w:rPr>
          <w:w w:val="95"/>
          <w:sz w:val="24"/>
        </w:rPr>
        <w:t>3–38.</w:t>
      </w:r>
      <w:r>
        <w:rPr/>
        <w:fldChar w:fldCharType="begin"/>
      </w:r>
      <w:r>
        <w:instrText xml:space="preserve"> HYPERLINK "https://doi.org/10.1177/001872675100400101" </w:instrText>
      </w:r>
      <w:r>
        <w:rPr/>
        <w:fldChar w:fldCharType="separate"/>
      </w:r>
      <w:r>
        <w:rPr>
          <w:color w:val="0000b2"/>
          <w:spacing w:val="-2"/>
          <w:w w:val="90"/>
          <w:sz w:val="24"/>
        </w:rPr>
        <w:t>https://doi.org/10.1177/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616</w:t>
      </w:r>
      <w:r>
        <w:rPr>
          <w:rFonts w:ascii="Trebuchet MS"/>
          <w:sz w:val="12"/>
        </w:rPr>
        <w:tab/>
      </w:r>
      <w:bookmarkStart w:id="97" w:name="_bookmark61"/>
      <w:bookmarkEnd w:id="97"/>
      <w:r>
        <w:rPr/>
        <w:fldChar w:fldCharType="begin"/>
      </w:r>
      <w:r>
        <w:instrText xml:space="preserve"> HYPERLINK "https://doi.org/10.1177/001872675100400101" </w:instrText>
      </w:r>
      <w:r>
        <w:rPr/>
        <w:fldChar w:fldCharType="separate"/>
      </w:r>
      <w:r>
        <w:rPr>
          <w:color w:val="0000b2"/>
          <w:spacing w:val="-4"/>
        </w:rPr>
        <w:t>001872675100400101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pacing w:val="-2"/>
          <w:sz w:val="12"/>
        </w:rPr>
        <w:t>617</w:t>
      </w:r>
      <w:r>
        <w:rPr>
          <w:spacing w:val="-2"/>
        </w:rPr>
        <w:t xml:space="preserve">Venkatesh, V., &amp; Bala, H. (2008). Technology acceptance model 3 and a research agenda </w:t>
      </w:r>
      <w:r>
        <w:rPr>
          <w:spacing w:val="-5"/>
        </w:rPr>
        <w:t>on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w w:val="95"/>
          <w:sz w:val="12"/>
        </w:rPr>
        <w:t>618</w:t>
      </w:r>
      <w:r>
        <w:rPr>
          <w:rFonts w:ascii="Trebuchet MS" w:hAnsi="Trebuchet MS"/>
          <w:sz w:val="12"/>
        </w:rPr>
        <w:tab/>
      </w:r>
      <w:r>
        <w:rPr>
          <w:w w:val="95"/>
          <w:sz w:val="24"/>
        </w:rPr>
        <w:t>interventions.</w:t>
      </w:r>
      <w:r>
        <w:rPr>
          <w:rFonts w:ascii="Times New Roman" w:hAnsi="Times New Roman"/>
          <w:i/>
          <w:w w:val="95"/>
          <w:sz w:val="24"/>
        </w:rPr>
        <w:t>Decision</w:t>
      </w:r>
      <w:r>
        <w:rPr>
          <w:rFonts w:ascii="Times New Roman" w:hAnsi="Times New Roman"/>
          <w:i/>
          <w:w w:val="95"/>
          <w:sz w:val="24"/>
        </w:rPr>
        <w:t>Sciences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39</w:t>
      </w:r>
      <w:r>
        <w:rPr>
          <w:w w:val="95"/>
          <w:sz w:val="24"/>
        </w:rPr>
        <w:t>(2),</w:t>
      </w:r>
      <w:r>
        <w:rPr>
          <w:w w:val="95"/>
          <w:sz w:val="24"/>
        </w:rPr>
        <w:t>273–315.</w:t>
      </w:r>
      <w:r>
        <w:rPr/>
        <w:fldChar w:fldCharType="begin"/>
      </w:r>
      <w:r>
        <w:instrText xml:space="preserve"> HYPERLINK "https://doi.org/10.1111/j.1540-5915.2008.00192.x" </w:instrText>
      </w:r>
      <w:r>
        <w:rPr/>
        <w:fldChar w:fldCharType="separate"/>
      </w:r>
      <w:r>
        <w:rPr>
          <w:color w:val="0000b2"/>
          <w:w w:val="95"/>
          <w:sz w:val="24"/>
        </w:rPr>
        <w:t>https</w:t>
      </w:r>
      <w:r>
        <w:rPr>
          <w:color w:val="0000b2"/>
          <w:w w:val="95"/>
          <w:sz w:val="24"/>
        </w:rPr>
        <w:t>:</w:t>
      </w:r>
      <w:r>
        <w:rPr>
          <w:color w:val="0000b2"/>
          <w:w w:val="95"/>
          <w:sz w:val="24"/>
        </w:rPr>
        <w:t>/</w:t>
      </w:r>
      <w:r>
        <w:rPr>
          <w:color w:val="0000b2"/>
          <w:spacing w:val="11"/>
          <w:w w:val="95"/>
          <w:sz w:val="24"/>
        </w:rPr>
        <w:t>/doi.org/10.1111/j.1540-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spacing w:before="196"/>
        <w:rPr/>
      </w:pPr>
      <w:r>
        <w:rPr>
          <w:rFonts w:ascii="Trebuchet MS"/>
          <w:spacing w:val="-5"/>
          <w:sz w:val="12"/>
        </w:rPr>
        <w:t>619</w:t>
      </w:r>
      <w:r>
        <w:rPr>
          <w:rFonts w:ascii="Trebuchet MS"/>
          <w:sz w:val="12"/>
        </w:rPr>
        <w:tab/>
      </w:r>
      <w:bookmarkStart w:id="98" w:name="_bookmark62"/>
      <w:bookmarkEnd w:id="98"/>
      <w:r>
        <w:rPr/>
        <w:fldChar w:fldCharType="begin"/>
      </w:r>
      <w:r>
        <w:instrText xml:space="preserve"> HYPERLINK "https://doi.org/10.1111/j.1540-5915.2008.00192.x" </w:instrText>
      </w:r>
      <w:r>
        <w:rPr/>
        <w:fldChar w:fldCharType="separate"/>
      </w:r>
      <w:r>
        <w:rPr>
          <w:color w:val="0000b2"/>
          <w:spacing w:val="-2"/>
        </w:rPr>
        <w:t>5915.2008.00192.x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z w:val="12"/>
        </w:rPr>
        <w:t>620</w:t>
      </w:r>
      <w:r>
        <w:t>Venkatesh,</w:t>
      </w:r>
      <w:r>
        <w:t>V.,</w:t>
      </w:r>
      <w:r>
        <w:t>&amp;</w:t>
      </w:r>
      <w:r>
        <w:t>Davis,</w:t>
      </w:r>
      <w:r>
        <w:t>F.</w:t>
      </w:r>
      <w:r>
        <w:t>D.</w:t>
      </w:r>
      <w:r>
        <w:t>(2000).</w:t>
      </w:r>
      <w:r>
        <w:t>A</w:t>
      </w:r>
      <w:r>
        <w:t>theoretical</w:t>
      </w:r>
      <w:r>
        <w:t>extension</w:t>
      </w:r>
      <w:r>
        <w:t>of</w:t>
      </w:r>
      <w:r>
        <w:t>the</w:t>
      </w:r>
      <w:r>
        <w:t>technology</w:t>
      </w:r>
      <w:r>
        <w:rPr>
          <w:spacing w:val="-2"/>
        </w:rPr>
        <w:t>acceptance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621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model:</w:t>
      </w:r>
      <w:r>
        <w:rPr>
          <w:spacing w:val="-4"/>
          <w:sz w:val="24"/>
        </w:rPr>
        <w:t>Four</w:t>
      </w:r>
      <w:r>
        <w:rPr>
          <w:spacing w:val="-4"/>
          <w:sz w:val="24"/>
        </w:rPr>
        <w:t>longitudinal</w:t>
      </w:r>
      <w:r>
        <w:rPr>
          <w:spacing w:val="-4"/>
          <w:sz w:val="24"/>
        </w:rPr>
        <w:t>field</w:t>
      </w:r>
      <w:r>
        <w:rPr>
          <w:spacing w:val="-4"/>
          <w:sz w:val="24"/>
        </w:rPr>
        <w:t>studies.</w:t>
      </w:r>
      <w:r>
        <w:rPr>
          <w:rFonts w:ascii="Times New Roman" w:hAnsi="Times New Roman"/>
          <w:i/>
          <w:spacing w:val="-4"/>
          <w:sz w:val="24"/>
        </w:rPr>
        <w:t>Management</w:t>
      </w:r>
      <w:r>
        <w:rPr>
          <w:rFonts w:ascii="Times New Roman" w:hAnsi="Times New Roman"/>
          <w:i/>
          <w:spacing w:val="-4"/>
          <w:sz w:val="24"/>
        </w:rPr>
        <w:t>Science</w:t>
      </w:r>
      <w:r>
        <w:rPr>
          <w:spacing w:val="-4"/>
          <w:sz w:val="24"/>
        </w:rPr>
        <w:t>,</w:t>
      </w:r>
      <w:r>
        <w:rPr>
          <w:rFonts w:ascii="Times New Roman" w:hAnsi="Times New Roman"/>
          <w:i/>
          <w:spacing w:val="-4"/>
          <w:sz w:val="24"/>
        </w:rPr>
        <w:t>46</w:t>
      </w:r>
      <w:r>
        <w:rPr>
          <w:spacing w:val="-4"/>
          <w:sz w:val="24"/>
        </w:rPr>
        <w:t>(2),</w:t>
      </w:r>
      <w:r>
        <w:rPr>
          <w:spacing w:val="-4"/>
          <w:sz w:val="24"/>
        </w:rPr>
        <w:t>186–204.</w:t>
      </w:r>
      <w:r>
        <w:rPr/>
        <w:fldChar w:fldCharType="begin"/>
      </w:r>
      <w:r>
        <w:instrText xml:space="preserve"> HYPERLINK "https://doi.org/10.1287/mnsc.46.2.186.11926" </w:instrText>
      </w:r>
      <w:r>
        <w:rPr/>
        <w:fldChar w:fldCharType="separate"/>
      </w:r>
      <w:r>
        <w:rPr>
          <w:color w:val="0000b2"/>
          <w:spacing w:val="-4"/>
          <w:sz w:val="24"/>
        </w:rPr>
        <w:t>https</w:t>
      </w:r>
      <w:r>
        <w:rPr>
          <w:color w:val="0000b2"/>
          <w:spacing w:val="-10"/>
          <w:sz w:val="24"/>
        </w:rPr>
        <w:t>: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622</w:t>
      </w:r>
      <w:r>
        <w:rPr>
          <w:rFonts w:ascii="Trebuchet MS"/>
          <w:sz w:val="12"/>
        </w:rPr>
        <w:tab/>
      </w:r>
      <w:bookmarkStart w:id="99" w:name="_bookmark63"/>
      <w:bookmarkEnd w:id="99"/>
      <w:r>
        <w:rPr/>
        <w:fldChar w:fldCharType="begin"/>
      </w:r>
      <w:r>
        <w:instrText xml:space="preserve"> HYPERLINK "https://doi.org/10.1287/mnsc.46.2.186.11926" </w:instrText>
      </w:r>
      <w:r>
        <w:rPr/>
        <w:fldChar w:fldCharType="separate"/>
      </w:r>
      <w:r>
        <w:rPr>
          <w:color w:val="0000b2"/>
          <w:spacing w:val="-2"/>
          <w:w w:val="90"/>
        </w:rPr>
        <w:t>//doi.org/10.1287/mnsc.46.2.186.11926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w w:val="104"/>
          <w:sz w:val="12"/>
        </w:rPr>
        <w:t>623</w:t>
      </w:r>
      <w:r>
        <w:rPr>
          <w:w w:val="104"/>
        </w:rPr>
        <w:t>Venkatesh,</w:t>
      </w:r>
      <w:r>
        <w:rPr>
          <w:w w:val="104"/>
        </w:rPr>
        <w:t>V.,</w:t>
      </w:r>
      <w:r>
        <w:rPr>
          <w:w w:val="104"/>
        </w:rPr>
        <w:t>Morris,</w:t>
      </w:r>
      <w:r>
        <w:rPr>
          <w:w w:val="104"/>
        </w:rPr>
        <w:t>M.</w:t>
      </w:r>
      <w:r>
        <w:rPr>
          <w:w w:val="104"/>
        </w:rPr>
        <w:t>G.,</w:t>
      </w:r>
      <w:r>
        <w:rPr>
          <w:w w:val="104"/>
        </w:rPr>
        <w:t>Davis,</w:t>
      </w:r>
      <w:r>
        <w:rPr>
          <w:w w:val="104"/>
        </w:rPr>
        <w:t>G.</w:t>
      </w:r>
      <w:r>
        <w:rPr>
          <w:w w:val="104"/>
        </w:rPr>
        <w:t>B.,</w:t>
      </w:r>
      <w:r>
        <w:rPr>
          <w:w w:val="104"/>
        </w:rPr>
        <w:t>&amp;</w:t>
      </w:r>
      <w:r>
        <w:rPr>
          <w:w w:val="104"/>
        </w:rPr>
        <w:t>Davis,</w:t>
      </w:r>
      <w:r>
        <w:rPr>
          <w:w w:val="104"/>
        </w:rPr>
        <w:t>F.</w:t>
      </w:r>
      <w:r>
        <w:rPr>
          <w:w w:val="104"/>
        </w:rPr>
        <w:t>D.</w:t>
      </w:r>
      <w:r>
        <w:rPr>
          <w:w w:val="104"/>
        </w:rPr>
        <w:t>(2003).</w:t>
      </w:r>
      <w:r>
        <w:rPr>
          <w:w w:val="104"/>
        </w:rPr>
        <w:t>User</w:t>
      </w:r>
      <w:r>
        <w:rPr>
          <w:w w:val="104"/>
        </w:rPr>
        <w:t>acceptance</w:t>
      </w:r>
      <w:r>
        <w:rPr>
          <w:w w:val="104"/>
        </w:rPr>
        <w:t>of</w:t>
      </w:r>
      <w:r>
        <w:rPr>
          <w:spacing w:val="-5"/>
          <w:w w:val="104"/>
        </w:rPr>
        <w:t>in-</w:t>
      </w:r>
    </w:p>
    <w:p>
      <w:pPr>
        <w:pStyle w:val="style0"/>
        <w:tabs>
          <w:tab w:val="left" w:leader="none" w:pos="1167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624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formation</w:t>
      </w:r>
      <w:r>
        <w:rPr>
          <w:spacing w:val="-4"/>
          <w:sz w:val="24"/>
        </w:rPr>
        <w:t>technology:</w:t>
      </w:r>
      <w:r>
        <w:rPr>
          <w:spacing w:val="-4"/>
          <w:sz w:val="24"/>
        </w:rPr>
        <w:t>Toward</w:t>
      </w:r>
      <w:r>
        <w:rPr>
          <w:spacing w:val="-4"/>
          <w:sz w:val="24"/>
        </w:rPr>
        <w:t>a</w:t>
      </w:r>
      <w:r>
        <w:rPr>
          <w:spacing w:val="-4"/>
          <w:sz w:val="24"/>
        </w:rPr>
        <w:t>unified</w:t>
      </w:r>
      <w:r>
        <w:rPr>
          <w:spacing w:val="-4"/>
          <w:sz w:val="24"/>
        </w:rPr>
        <w:t>view.</w:t>
      </w:r>
      <w:r>
        <w:rPr>
          <w:rFonts w:ascii="Times New Roman" w:hAnsi="Times New Roman"/>
          <w:i/>
          <w:spacing w:val="-4"/>
          <w:sz w:val="24"/>
        </w:rPr>
        <w:t>MIS</w:t>
      </w:r>
      <w:r>
        <w:rPr>
          <w:rFonts w:ascii="Times New Roman" w:hAnsi="Times New Roman"/>
          <w:i/>
          <w:spacing w:val="-4"/>
          <w:sz w:val="24"/>
        </w:rPr>
        <w:t>Quarterly</w:t>
      </w:r>
      <w:r>
        <w:rPr>
          <w:spacing w:val="-4"/>
          <w:sz w:val="24"/>
        </w:rPr>
        <w:t>,</w:t>
      </w:r>
      <w:r>
        <w:rPr>
          <w:rFonts w:ascii="Times New Roman" w:hAnsi="Times New Roman"/>
          <w:i/>
          <w:spacing w:val="-4"/>
          <w:sz w:val="24"/>
        </w:rPr>
        <w:t>27</w:t>
      </w:r>
      <w:r>
        <w:rPr>
          <w:spacing w:val="-4"/>
          <w:sz w:val="24"/>
        </w:rPr>
        <w:t>(3),</w:t>
      </w:r>
      <w:r>
        <w:rPr>
          <w:spacing w:val="-4"/>
          <w:sz w:val="24"/>
        </w:rPr>
        <w:t>425–478.</w:t>
      </w:r>
      <w:r>
        <w:rPr/>
        <w:fldChar w:fldCharType="begin"/>
      </w:r>
      <w:r>
        <w:instrText xml:space="preserve"> HYPERLINK "https://doi.org/10.2307/30036540" </w:instrText>
      </w:r>
      <w:r>
        <w:rPr/>
        <w:fldChar w:fldCharType="separate"/>
      </w:r>
      <w:r>
        <w:rPr>
          <w:color w:val="0000b2"/>
          <w:spacing w:val="-4"/>
          <w:sz w:val="24"/>
        </w:rPr>
        <w:t>https:</w:t>
      </w:r>
      <w:r>
        <w:rPr/>
        <w:fldChar w:fldCharType="end"/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625</w:t>
      </w:r>
      <w:r>
        <w:rPr>
          <w:rFonts w:ascii="Trebuchet MS"/>
          <w:sz w:val="12"/>
        </w:rPr>
        <w:tab/>
      </w:r>
      <w:bookmarkStart w:id="100" w:name="_bookmark64"/>
      <w:bookmarkEnd w:id="100"/>
      <w:r>
        <w:rPr/>
        <w:fldChar w:fldCharType="begin"/>
      </w:r>
      <w:r>
        <w:instrText xml:space="preserve"> HYPERLINK "https://doi.org/10.2307/30036540" </w:instrText>
      </w:r>
      <w:r>
        <w:rPr/>
        <w:fldChar w:fldCharType="separate"/>
      </w:r>
      <w:r>
        <w:rPr>
          <w:color w:val="0000b2"/>
          <w:spacing w:val="-2"/>
          <w:w w:val="90"/>
        </w:rPr>
        <w:t>//doi.org/10.2307/30036540</w:t>
      </w:r>
      <w:r>
        <w:rPr/>
        <w:fldChar w:fldCharType="end"/>
      </w:r>
    </w:p>
    <w:p>
      <w:pPr>
        <w:pStyle w:val="style66"/>
        <w:rPr/>
      </w:pPr>
      <w:r>
        <w:rPr>
          <w:rFonts w:ascii="Trebuchet MS"/>
          <w:sz w:val="12"/>
        </w:rPr>
        <w:t>626</w:t>
      </w:r>
      <w:r>
        <w:t>Venkatesh,</w:t>
      </w:r>
      <w:r>
        <w:t>V.,</w:t>
      </w:r>
      <w:r>
        <w:t>Thong,</w:t>
      </w:r>
      <w:r>
        <w:t>J.</w:t>
      </w:r>
      <w:r>
        <w:t>Y.</w:t>
      </w:r>
      <w:r>
        <w:t>L.,</w:t>
      </w:r>
      <w:r>
        <w:t>&amp;</w:t>
      </w:r>
      <w:r>
        <w:t>Xu,</w:t>
      </w:r>
      <w:r>
        <w:t>X.</w:t>
      </w:r>
      <w:r>
        <w:t>(2012).</w:t>
      </w:r>
      <w:r>
        <w:t>Consumer</w:t>
      </w:r>
      <w:r>
        <w:t>acceptance</w:t>
      </w:r>
      <w:r>
        <w:t>and</w:t>
      </w:r>
      <w:r>
        <w:t>use</w:t>
      </w:r>
      <w:r>
        <w:t>of</w:t>
      </w:r>
      <w:r>
        <w:rPr>
          <w:spacing w:val="-2"/>
        </w:rPr>
        <w:t>information</w:t>
      </w:r>
    </w:p>
    <w:p>
      <w:pPr>
        <w:pStyle w:val="style66"/>
        <w:tabs>
          <w:tab w:val="left" w:leader="none" w:pos="1167"/>
        </w:tabs>
        <w:rPr>
          <w:rFonts w:ascii="Times New Roman"/>
          <w:i/>
        </w:rPr>
      </w:pPr>
      <w:r>
        <w:rPr>
          <w:rFonts w:ascii="Trebuchet MS"/>
          <w:spacing w:val="-5"/>
          <w:sz w:val="12"/>
        </w:rPr>
        <w:t>627</w:t>
      </w:r>
      <w:r>
        <w:rPr>
          <w:rFonts w:ascii="Trebuchet MS"/>
          <w:sz w:val="12"/>
        </w:rPr>
        <w:tab/>
      </w:r>
      <w:r>
        <w:rPr>
          <w:spacing w:val="-4"/>
        </w:rPr>
        <w:t>technology:</w:t>
      </w:r>
      <w:r>
        <w:rPr>
          <w:spacing w:val="-4"/>
        </w:rPr>
        <w:t>Extending</w:t>
      </w:r>
      <w:r>
        <w:rPr>
          <w:spacing w:val="-4"/>
        </w:rPr>
        <w:t>the</w:t>
      </w:r>
      <w:r>
        <w:rPr>
          <w:spacing w:val="-4"/>
        </w:rPr>
        <w:t>unified</w:t>
      </w:r>
      <w:r>
        <w:rPr>
          <w:spacing w:val="-4"/>
        </w:rPr>
        <w:t>theory</w:t>
      </w:r>
      <w:r>
        <w:rPr>
          <w:spacing w:val="-4"/>
        </w:rPr>
        <w:t>of</w:t>
      </w:r>
      <w:r>
        <w:rPr>
          <w:spacing w:val="-4"/>
        </w:rPr>
        <w:t>acceptance</w:t>
      </w:r>
      <w:r>
        <w:rPr>
          <w:spacing w:val="-4"/>
        </w:rPr>
        <w:t>and</w:t>
      </w:r>
      <w:r>
        <w:rPr>
          <w:spacing w:val="-4"/>
        </w:rPr>
        <w:t>use</w:t>
      </w:r>
      <w:r>
        <w:rPr>
          <w:spacing w:val="-4"/>
        </w:rPr>
        <w:t>of</w:t>
      </w:r>
      <w:r>
        <w:rPr>
          <w:spacing w:val="-4"/>
        </w:rPr>
        <w:t>technology.</w:t>
      </w:r>
      <w:r>
        <w:rPr>
          <w:rFonts w:ascii="Times New Roman"/>
          <w:i/>
          <w:spacing w:val="-5"/>
        </w:rPr>
        <w:t>MIS</w:t>
      </w:r>
    </w:p>
    <w:p>
      <w:pPr>
        <w:pStyle w:val="style0"/>
        <w:tabs>
          <w:tab w:val="left" w:leader="none" w:pos="1167"/>
        </w:tabs>
        <w:spacing w:before="196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628</w:t>
      </w:r>
      <w:r>
        <w:rPr>
          <w:rFonts w:ascii="Trebuchet MS" w:hAnsi="Trebuchet MS"/>
          <w:sz w:val="12"/>
        </w:rPr>
        <w:tab/>
      </w:r>
      <w:r>
        <w:rPr>
          <w:rFonts w:ascii="Times New Roman" w:hAnsi="Times New Roman"/>
          <w:i/>
          <w:w w:val="95"/>
          <w:sz w:val="24"/>
        </w:rPr>
        <w:t>Quarterly</w:t>
      </w:r>
      <w:r>
        <w:rPr>
          <w:w w:val="95"/>
          <w:sz w:val="24"/>
        </w:rPr>
        <w:t>,</w:t>
      </w:r>
      <w:r>
        <w:rPr>
          <w:rFonts w:ascii="Times New Roman" w:hAnsi="Times New Roman"/>
          <w:i/>
          <w:w w:val="95"/>
          <w:sz w:val="24"/>
        </w:rPr>
        <w:t>36</w:t>
      </w:r>
      <w:r>
        <w:rPr>
          <w:w w:val="95"/>
          <w:sz w:val="24"/>
        </w:rPr>
        <w:t>(1),</w:t>
      </w:r>
      <w:r>
        <w:rPr>
          <w:w w:val="95"/>
          <w:sz w:val="24"/>
        </w:rPr>
        <w:t>157–178.</w:t>
      </w:r>
      <w:r>
        <w:rPr/>
        <w:fldChar w:fldCharType="begin"/>
      </w:r>
      <w:r>
        <w:instrText xml:space="preserve"> HYPERLINK "https://doi.org/10.2307/41410412" </w:instrText>
      </w:r>
      <w:r>
        <w:rPr/>
        <w:fldChar w:fldCharType="separate"/>
      </w:r>
      <w:r>
        <w:rPr>
          <w:color w:val="0000b2"/>
          <w:spacing w:val="-2"/>
          <w:w w:val="90"/>
          <w:sz w:val="24"/>
        </w:rPr>
        <w:t>https://doi.org/10.2307/41410412</w:t>
      </w:r>
      <w:r>
        <w:rPr/>
        <w:fldChar w:fldCharType="end"/>
      </w:r>
    </w:p>
    <w:p>
      <w:pPr>
        <w:pStyle w:val="style0"/>
        <w:spacing w:after="0"/>
        <w:jc w:val="left"/>
        <w:rPr>
          <w:sz w:val="24"/>
        </w:rPr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66"/>
        <w:spacing w:before="73"/>
        <w:rPr/>
      </w:pPr>
      <w:r>
        <w:rPr>
          <w:rFonts w:ascii="Trebuchet MS"/>
          <w:sz w:val="12"/>
        </w:rPr>
        <w:t>629</w:t>
      </w:r>
      <w:bookmarkStart w:id="101" w:name="_bookmark65"/>
      <w:bookmarkEnd w:id="101"/>
      <w:r>
        <w:t>Williams,</w:t>
      </w:r>
      <w:r>
        <w:t>M.</w:t>
      </w:r>
      <w:r>
        <w:t>D.,</w:t>
      </w:r>
      <w:r>
        <w:t>Rana,</w:t>
      </w:r>
      <w:r>
        <w:t>N.</w:t>
      </w:r>
      <w:r>
        <w:t>P.,</w:t>
      </w:r>
      <w:r>
        <w:t>&amp;</w:t>
      </w:r>
      <w:r>
        <w:t>Dwivedi,</w:t>
      </w:r>
      <w:r>
        <w:t>Y.</w:t>
      </w:r>
      <w:r>
        <w:t>K.</w:t>
      </w:r>
      <w:r>
        <w:t>(2015).</w:t>
      </w:r>
      <w:r>
        <w:t>The</w:t>
      </w:r>
      <w:r>
        <w:t>unified</w:t>
      </w:r>
      <w:r>
        <w:t>theory</w:t>
      </w:r>
      <w:r>
        <w:t>of</w:t>
      </w:r>
      <w:r>
        <w:t>acceptance</w:t>
      </w:r>
      <w:r>
        <w:rPr>
          <w:spacing w:val="-5"/>
        </w:rPr>
        <w:t>and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rFonts w:ascii="Times New Roman"/>
          <w:i/>
          <w:sz w:val="24"/>
        </w:rPr>
      </w:pPr>
      <w:r>
        <w:rPr>
          <w:rFonts w:ascii="Trebuchet MS"/>
          <w:spacing w:val="-5"/>
          <w:sz w:val="12"/>
        </w:rPr>
        <w:t>630</w:t>
      </w:r>
      <w:r>
        <w:rPr>
          <w:rFonts w:ascii="Trebuchet MS"/>
          <w:sz w:val="12"/>
        </w:rPr>
        <w:tab/>
      </w:r>
      <w:r>
        <w:rPr>
          <w:sz w:val="24"/>
        </w:rPr>
        <w:t>use</w:t>
      </w:r>
      <w:r>
        <w:rPr>
          <w:sz w:val="24"/>
        </w:rPr>
        <w:t>of</w:t>
      </w:r>
      <w:r>
        <w:rPr>
          <w:sz w:val="24"/>
        </w:rPr>
        <w:t>technology</w:t>
      </w:r>
      <w:r>
        <w:rPr>
          <w:sz w:val="24"/>
        </w:rPr>
        <w:t>(UTAUT):</w:t>
      </w:r>
      <w:r>
        <w:rPr>
          <w:sz w:val="24"/>
        </w:rPr>
        <w:t>A</w:t>
      </w:r>
      <w:r>
        <w:rPr>
          <w:sz w:val="24"/>
        </w:rPr>
        <w:t>literature</w:t>
      </w:r>
      <w:r>
        <w:rPr>
          <w:sz w:val="24"/>
        </w:rPr>
        <w:t>review.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z w:val="24"/>
        </w:rPr>
        <w:t>Enterprise</w:t>
      </w:r>
      <w:r>
        <w:rPr>
          <w:rFonts w:ascii="Times New Roman"/>
          <w:i/>
          <w:spacing w:val="-2"/>
          <w:sz w:val="24"/>
        </w:rPr>
        <w:t>Information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631</w:t>
      </w:r>
      <w:r>
        <w:rPr>
          <w:rFonts w:ascii="Trebuchet MS" w:hAnsi="Trebuchet MS"/>
          <w:sz w:val="12"/>
        </w:rPr>
        <w:tab/>
      </w:r>
      <w:bookmarkStart w:id="102" w:name="_bookmark66"/>
      <w:bookmarkEnd w:id="102"/>
      <w:r>
        <w:rPr>
          <w:rFonts w:ascii="Times New Roman" w:hAnsi="Times New Roman"/>
          <w:i/>
          <w:w w:val="90"/>
          <w:sz w:val="24"/>
        </w:rPr>
        <w:t>Management</w:t>
      </w:r>
      <w:r>
        <w:rPr>
          <w:w w:val="90"/>
          <w:sz w:val="24"/>
        </w:rPr>
        <w:t>,</w:t>
      </w:r>
      <w:r>
        <w:rPr>
          <w:rFonts w:ascii="Times New Roman" w:hAnsi="Times New Roman"/>
          <w:i/>
          <w:w w:val="90"/>
          <w:sz w:val="24"/>
        </w:rPr>
        <w:t>28</w:t>
      </w:r>
      <w:r>
        <w:rPr>
          <w:w w:val="90"/>
          <w:sz w:val="24"/>
        </w:rPr>
        <w:t>(3),</w:t>
      </w:r>
      <w:r>
        <w:rPr>
          <w:w w:val="90"/>
          <w:sz w:val="24"/>
        </w:rPr>
        <w:t>443–488.</w:t>
      </w:r>
      <w:r>
        <w:rPr/>
        <w:fldChar w:fldCharType="begin"/>
      </w:r>
      <w:r>
        <w:instrText xml:space="preserve"> HYPERLINK "https://doi.org/10.1108/JEIM-09-2014-0088" </w:instrText>
      </w:r>
      <w:r>
        <w:rPr/>
        <w:fldChar w:fldCharType="separate"/>
      </w:r>
      <w:r>
        <w:rPr>
          <w:color w:val="0000b2"/>
          <w:w w:val="90"/>
          <w:sz w:val="24"/>
        </w:rPr>
        <w:t>https://doi.org/10.1108/JEIM-09-2014-</w:t>
      </w:r>
      <w:r>
        <w:rPr>
          <w:color w:val="0000b2"/>
          <w:spacing w:val="-4"/>
          <w:w w:val="90"/>
          <w:sz w:val="24"/>
        </w:rPr>
        <w:t>0088</w:t>
      </w:r>
      <w:r>
        <w:rPr/>
        <w:fldChar w:fldCharType="end"/>
      </w:r>
    </w:p>
    <w:p>
      <w:pPr>
        <w:pStyle w:val="style66"/>
        <w:spacing w:before="196"/>
        <w:rPr/>
      </w:pPr>
      <w:r>
        <w:rPr>
          <w:rFonts w:ascii="Trebuchet MS" w:hAnsi="Trebuchet MS"/>
          <w:sz w:val="12"/>
        </w:rPr>
        <w:t>632</w:t>
      </w:r>
      <w:r>
        <w:t>Yan,</w:t>
      </w:r>
      <w:r>
        <w:t>L.,</w:t>
      </w:r>
      <w:r>
        <w:t>Sha,</w:t>
      </w:r>
      <w:r>
        <w:t>L.,</w:t>
      </w:r>
      <w:r>
        <w:t>Zhao,</w:t>
      </w:r>
      <w:r>
        <w:t>L.,</w:t>
      </w:r>
      <w:r>
        <w:t>Li,</w:t>
      </w:r>
      <w:r>
        <w:t>Y.,</w:t>
      </w:r>
      <w:r>
        <w:t>Martinez-Maldonado,</w:t>
      </w:r>
      <w:r>
        <w:t>R.,</w:t>
      </w:r>
      <w:r>
        <w:t>Chen,</w:t>
      </w:r>
      <w:r>
        <w:t>G.,</w:t>
      </w:r>
      <w:r>
        <w:t>Li,</w:t>
      </w:r>
      <w:r>
        <w:t>X.,</w:t>
      </w:r>
      <w:r>
        <w:t>Jin,</w:t>
      </w:r>
      <w:r>
        <w:t>Y.,</w:t>
      </w:r>
      <w:r>
        <w:t>&amp;</w:t>
      </w:r>
      <w:r>
        <w:rPr>
          <w:spacing w:val="7"/>
          <w:w w:val="95"/>
        </w:rPr>
        <w:t>Gaš</w:t>
      </w:r>
      <w:r>
        <w:rPr>
          <w:spacing w:val="1"/>
          <w:w w:val="95"/>
        </w:rPr>
        <w:t>e</w:t>
      </w:r>
      <w:r>
        <w:rPr>
          <w:spacing w:val="7"/>
          <w:w w:val="96"/>
        </w:rPr>
        <w:t>vi</w:t>
      </w:r>
      <w:r>
        <w:rPr>
          <w:spacing w:val="-86"/>
          <w:w w:val="97"/>
        </w:rPr>
        <w:t>c</w:t>
      </w:r>
      <w:r>
        <w:rPr>
          <w:spacing w:val="20"/>
          <w:w w:val="113"/>
        </w:rPr>
        <w:t>´</w:t>
      </w:r>
      <w:r>
        <w:rPr>
          <w:spacing w:val="7"/>
          <w:w w:val="117"/>
        </w:rPr>
        <w:t>,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633</w:t>
      </w:r>
      <w:r>
        <w:rPr>
          <w:rFonts w:ascii="Trebuchet MS"/>
          <w:sz w:val="12"/>
        </w:rPr>
        <w:tab/>
      </w:r>
      <w:r>
        <w:rPr>
          <w:spacing w:val="-4"/>
        </w:rPr>
        <w:t>D.</w:t>
      </w:r>
      <w:r>
        <w:rPr>
          <w:spacing w:val="-4"/>
        </w:rPr>
        <w:t>(2024).</w:t>
      </w:r>
      <w:r>
        <w:rPr>
          <w:spacing w:val="-4"/>
        </w:rPr>
        <w:t>Practical</w:t>
      </w:r>
      <w:r>
        <w:rPr>
          <w:spacing w:val="-4"/>
        </w:rPr>
        <w:t>and</w:t>
      </w:r>
      <w:r>
        <w:rPr>
          <w:spacing w:val="-4"/>
        </w:rPr>
        <w:t>ethical</w:t>
      </w:r>
      <w:r>
        <w:rPr>
          <w:spacing w:val="-4"/>
        </w:rPr>
        <w:t>challenges</w:t>
      </w:r>
      <w:r>
        <w:rPr>
          <w:spacing w:val="-4"/>
        </w:rPr>
        <w:t>of</w:t>
      </w:r>
      <w:r>
        <w:rPr>
          <w:spacing w:val="-4"/>
        </w:rPr>
        <w:t>large</w:t>
      </w:r>
      <w:r>
        <w:rPr>
          <w:spacing w:val="-4"/>
        </w:rPr>
        <w:t>language</w:t>
      </w:r>
      <w:r>
        <w:rPr>
          <w:spacing w:val="-4"/>
        </w:rPr>
        <w:t>models</w:t>
      </w:r>
      <w:r>
        <w:rPr>
          <w:spacing w:val="-4"/>
        </w:rPr>
        <w:t>in</w:t>
      </w:r>
      <w:r>
        <w:rPr>
          <w:spacing w:val="-4"/>
        </w:rPr>
        <w:t>education:</w:t>
      </w:r>
      <w:r>
        <w:rPr>
          <w:spacing w:val="-10"/>
        </w:rPr>
        <w:t>A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634</w:t>
      </w:r>
      <w:r>
        <w:rPr>
          <w:rFonts w:ascii="Trebuchet MS" w:hAnsi="Trebuchet MS"/>
          <w:sz w:val="12"/>
        </w:rPr>
        <w:tab/>
      </w:r>
      <w:r>
        <w:rPr>
          <w:spacing w:val="-2"/>
          <w:sz w:val="24"/>
        </w:rPr>
        <w:t>systematic</w:t>
      </w:r>
      <w:r>
        <w:rPr>
          <w:spacing w:val="-2"/>
          <w:sz w:val="24"/>
        </w:rPr>
        <w:t>scoping</w:t>
      </w:r>
      <w:r>
        <w:rPr>
          <w:spacing w:val="-2"/>
          <w:sz w:val="24"/>
        </w:rPr>
        <w:t>review.</w:t>
      </w:r>
      <w:r>
        <w:rPr>
          <w:rFonts w:ascii="Times New Roman" w:hAnsi="Times New Roman"/>
          <w:i/>
          <w:spacing w:val="-2"/>
          <w:sz w:val="24"/>
        </w:rPr>
        <w:t>British</w:t>
      </w:r>
      <w:r>
        <w:rPr>
          <w:rFonts w:ascii="Times New Roman" w:hAnsi="Times New Roman"/>
          <w:i/>
          <w:spacing w:val="-2"/>
          <w:sz w:val="24"/>
        </w:rPr>
        <w:t>Journal</w:t>
      </w:r>
      <w:r>
        <w:rPr>
          <w:rFonts w:ascii="Times New Roman" w:hAnsi="Times New Roman"/>
          <w:i/>
          <w:spacing w:val="-2"/>
          <w:sz w:val="24"/>
        </w:rPr>
        <w:t>of</w:t>
      </w:r>
      <w:r>
        <w:rPr>
          <w:rFonts w:ascii="Times New Roman" w:hAnsi="Times New Roman"/>
          <w:i/>
          <w:spacing w:val="-2"/>
          <w:sz w:val="24"/>
        </w:rPr>
        <w:t>Educational</w:t>
      </w:r>
      <w:r>
        <w:rPr>
          <w:rFonts w:ascii="Times New Roman" w:hAnsi="Times New Roman"/>
          <w:i/>
          <w:spacing w:val="-2"/>
          <w:sz w:val="24"/>
        </w:rPr>
        <w:t>Technology</w:t>
      </w:r>
      <w:r>
        <w:rPr>
          <w:spacing w:val="-2"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55</w:t>
      </w:r>
      <w:r>
        <w:rPr>
          <w:spacing w:val="-2"/>
          <w:sz w:val="24"/>
        </w:rPr>
        <w:t>(1),</w:t>
      </w:r>
      <w:r>
        <w:rPr>
          <w:spacing w:val="-2"/>
          <w:sz w:val="24"/>
        </w:rPr>
        <w:t>90–112.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635</w:t>
      </w:r>
      <w:r>
        <w:rPr>
          <w:rFonts w:ascii="Trebuchet MS"/>
          <w:sz w:val="12"/>
        </w:rPr>
        <w:tab/>
      </w:r>
      <w:bookmarkStart w:id="103" w:name="_bookmark67"/>
      <w:bookmarkEnd w:id="103"/>
      <w:r>
        <w:rPr/>
        <w:fldChar w:fldCharType="begin"/>
      </w:r>
      <w:r>
        <w:instrText xml:space="preserve"> HYPERLINK "https://doi.org/10.1111/bjet.13370" </w:instrText>
      </w:r>
      <w:r>
        <w:rPr/>
        <w:fldChar w:fldCharType="separate"/>
      </w:r>
      <w:r>
        <w:rPr>
          <w:color w:val="0000b2"/>
          <w:spacing w:val="-2"/>
          <w:w w:val="90"/>
        </w:rPr>
        <w:t>https://doi.org/10.1111/bjet.13370</w:t>
      </w:r>
      <w:r>
        <w:rPr/>
        <w:fldChar w:fldCharType="end"/>
      </w:r>
    </w:p>
    <w:p>
      <w:pPr>
        <w:pStyle w:val="style66"/>
        <w:spacing w:before="196"/>
        <w:rPr/>
      </w:pPr>
      <w:r>
        <w:rPr>
          <w:rFonts w:ascii="Trebuchet MS" w:hAnsi="Trebuchet MS"/>
          <w:sz w:val="12"/>
        </w:rPr>
        <w:t>636</w:t>
      </w:r>
      <w:r>
        <w:t>Zawacki-Richter,</w:t>
      </w:r>
      <w:r>
        <w:t>O.,</w:t>
      </w:r>
      <w:r>
        <w:t>Marín,</w:t>
      </w:r>
      <w:r>
        <w:t>V.</w:t>
      </w:r>
      <w:r>
        <w:t>I.,</w:t>
      </w:r>
      <w:r>
        <w:t>Bond,</w:t>
      </w:r>
      <w:r>
        <w:t>M.,</w:t>
      </w:r>
      <w:r>
        <w:t>&amp;</w:t>
      </w:r>
      <w:r>
        <w:t>Gouverneur,</w:t>
      </w:r>
      <w:r>
        <w:t>F.</w:t>
      </w:r>
      <w:r>
        <w:t>(2019).</w:t>
      </w:r>
      <w:r>
        <w:t>Systematic</w:t>
      </w:r>
      <w:r>
        <w:t>review</w:t>
      </w:r>
      <w:r>
        <w:rPr>
          <w:spacing w:val="-5"/>
        </w:rPr>
        <w:t>of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637</w:t>
      </w:r>
      <w:r>
        <w:rPr>
          <w:rFonts w:ascii="Trebuchet MS"/>
          <w:sz w:val="12"/>
        </w:rPr>
        <w:tab/>
      </w:r>
      <w:r>
        <w:rPr>
          <w:w w:val="90"/>
        </w:rPr>
        <w:t>research</w:t>
      </w:r>
      <w:r>
        <w:rPr>
          <w:w w:val="90"/>
        </w:rPr>
        <w:t>on</w:t>
      </w:r>
      <w:r>
        <w:rPr>
          <w:w w:val="90"/>
        </w:rPr>
        <w:t>artificial</w:t>
      </w:r>
      <w:r>
        <w:rPr>
          <w:w w:val="90"/>
        </w:rPr>
        <w:t>intelligence</w:t>
      </w:r>
      <w:r>
        <w:rPr>
          <w:w w:val="90"/>
        </w:rPr>
        <w:t>applications</w:t>
      </w:r>
      <w:r>
        <w:rPr>
          <w:w w:val="90"/>
        </w:rPr>
        <w:t>in</w:t>
      </w:r>
      <w:r>
        <w:rPr>
          <w:w w:val="90"/>
        </w:rPr>
        <w:t>higher</w:t>
      </w:r>
      <w:r>
        <w:rPr>
          <w:w w:val="90"/>
        </w:rPr>
        <w:t>education:</w:t>
      </w:r>
      <w:r>
        <w:rPr>
          <w:w w:val="90"/>
        </w:rPr>
        <w:t>Where</w:t>
      </w:r>
      <w:r>
        <w:rPr>
          <w:w w:val="90"/>
        </w:rPr>
        <w:t>are</w:t>
      </w:r>
      <w:r>
        <w:rPr>
          <w:w w:val="90"/>
        </w:rPr>
        <w:t>the</w:t>
      </w:r>
      <w:r>
        <w:rPr>
          <w:spacing w:val="-4"/>
          <w:w w:val="90"/>
        </w:rPr>
        <w:t>edu-</w:t>
      </w:r>
    </w:p>
    <w:p>
      <w:pPr>
        <w:pStyle w:val="style0"/>
        <w:tabs>
          <w:tab w:val="left" w:leader="none" w:pos="1167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638</w:t>
      </w:r>
      <w:r>
        <w:rPr>
          <w:rFonts w:ascii="Trebuchet MS"/>
          <w:sz w:val="12"/>
        </w:rPr>
        <w:tab/>
      </w:r>
      <w:r>
        <w:rPr>
          <w:sz w:val="24"/>
        </w:rPr>
        <w:t>cators?</w:t>
      </w:r>
      <w:r>
        <w:rPr>
          <w:rFonts w:ascii="Times New Roman"/>
          <w:i/>
          <w:sz w:val="24"/>
        </w:rPr>
        <w:t>International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z w:val="24"/>
        </w:rPr>
        <w:t>of Educational</w:t>
      </w:r>
      <w:r>
        <w:rPr>
          <w:rFonts w:ascii="Times New Roman"/>
          <w:i/>
          <w:sz w:val="24"/>
        </w:rPr>
        <w:t>Technology</w:t>
      </w:r>
      <w:r>
        <w:rPr>
          <w:rFonts w:ascii="Times New Roman"/>
          <w:i/>
          <w:sz w:val="24"/>
        </w:rPr>
        <w:t>in Higher</w:t>
      </w:r>
      <w:r>
        <w:rPr>
          <w:rFonts w:ascii="Times New Roman"/>
          <w:i/>
          <w:sz w:val="24"/>
        </w:rPr>
        <w:t>Education</w:t>
      </w:r>
      <w:r>
        <w:rPr>
          <w:sz w:val="24"/>
        </w:rPr>
        <w:t>,</w:t>
      </w:r>
      <w:r>
        <w:rPr>
          <w:rFonts w:ascii="Times New Roman"/>
          <w:i/>
          <w:spacing w:val="-2"/>
          <w:sz w:val="24"/>
        </w:rPr>
        <w:t>16</w:t>
      </w:r>
      <w:r>
        <w:rPr>
          <w:spacing w:val="-2"/>
          <w:sz w:val="24"/>
        </w:rPr>
        <w:t>(1),</w:t>
      </w:r>
    </w:p>
    <w:p>
      <w:pPr>
        <w:pStyle w:val="style66"/>
        <w:tabs>
          <w:tab w:val="left" w:leader="none" w:pos="1167"/>
        </w:tabs>
        <w:rPr/>
      </w:pPr>
      <w:r>
        <w:rPr>
          <w:rFonts w:ascii="Trebuchet MS"/>
          <w:spacing w:val="-5"/>
          <w:sz w:val="12"/>
        </w:rPr>
        <w:t>639</w:t>
      </w:r>
      <w:r>
        <w:rPr>
          <w:rFonts w:ascii="Trebuchet MS"/>
          <w:sz w:val="12"/>
        </w:rPr>
        <w:tab/>
      </w:r>
      <w:r>
        <w:rPr>
          <w:w w:val="85"/>
        </w:rPr>
        <w:t>39.</w:t>
      </w:r>
      <w:r>
        <w:rPr/>
        <w:fldChar w:fldCharType="begin"/>
      </w:r>
      <w:r>
        <w:instrText xml:space="preserve"> HYPERLINK "https://doi.org/10.1186/s41239-019-0171-0" </w:instrText>
      </w:r>
      <w:r>
        <w:rPr/>
        <w:fldChar w:fldCharType="separate"/>
      </w:r>
      <w:r>
        <w:rPr>
          <w:color w:val="0000b2"/>
          <w:w w:val="85"/>
        </w:rPr>
        <w:t>https://doi.org/10.1186/s41239-019-0171-</w:t>
      </w:r>
      <w:r>
        <w:rPr>
          <w:color w:val="0000b2"/>
          <w:spacing w:val="-10"/>
          <w:w w:val="85"/>
        </w:rPr>
        <w:t>0</w:t>
      </w:r>
      <w:r>
        <w:rPr/>
        <w:fldChar w:fldCharType="end"/>
      </w:r>
    </w:p>
    <w:p>
      <w:pPr>
        <w:pStyle w:val="style66"/>
        <w:spacing w:after="0"/>
        <w:rPr/>
        <w:sectPr>
          <w:pgSz w:w="11910" w:h="16840" w:orient="portrait"/>
          <w:pgMar w:top="1360" w:right="566" w:bottom="1060" w:left="992" w:header="0" w:footer="863" w:gutter="0"/>
        </w:sectPr>
      </w:pPr>
    </w:p>
    <w:p>
      <w:pPr>
        <w:pStyle w:val="style4098"/>
        <w:tabs>
          <w:tab w:val="left" w:leader="none" w:pos="1040"/>
        </w:tabs>
        <w:spacing w:before="84"/>
        <w:rPr/>
      </w:pPr>
      <w:r>
        <w:rPr>
          <w:rFonts w:ascii="Trebuchet MS"/>
          <w:b w:val="false"/>
          <w:sz w:val="12"/>
        </w:rPr>
        <w:t>640</w:t>
      </w:r>
      <w:bookmarkStart w:id="104" w:name="Key Questionnaire Items by Construct"/>
      <w:bookmarkEnd w:id="104"/>
      <w:r>
        <w:rPr>
          <w:spacing w:val="-10"/>
        </w:rPr>
        <w:t>A</w:t>
      </w:r>
      <w:r>
        <w:tab/>
      </w:r>
      <w:r>
        <w:t>Key</w:t>
      </w:r>
      <w:r>
        <w:t>Questionnaire</w:t>
      </w:r>
      <w:r>
        <w:t>Items</w:t>
      </w:r>
      <w:r>
        <w:t>by</w:t>
      </w:r>
      <w:r>
        <w:rPr>
          <w:spacing w:val="-2"/>
        </w:rPr>
        <w:t>Construct</w:t>
      </w:r>
    </w:p>
    <w:p>
      <w:pPr>
        <w:pStyle w:val="style66"/>
        <w:spacing w:before="250"/>
        <w:ind w:left="0"/>
        <w:rPr>
          <w:rFonts w:ascii="Times New Roman"/>
          <w:b/>
          <w:sz w:val="22"/>
        </w:rPr>
      </w:pPr>
    </w:p>
    <w:p>
      <w:pPr>
        <w:pStyle w:val="style0"/>
        <w:spacing w:before="0"/>
        <w:ind w:left="560" w:right="0" w:firstLine="0"/>
        <w:jc w:val="left"/>
        <w:rPr>
          <w:sz w:val="22"/>
        </w:rPr>
      </w:pPr>
      <w:r>
        <w:rPr>
          <w:rFonts w:ascii="Times New Roman"/>
          <w:b/>
          <w:spacing w:val="-8"/>
          <w:sz w:val="22"/>
        </w:rPr>
        <w:t>Table</w:t>
      </w:r>
      <w:r>
        <w:rPr>
          <w:rFonts w:ascii="Times New Roman"/>
          <w:b/>
          <w:spacing w:val="-8"/>
          <w:sz w:val="22"/>
        </w:rPr>
        <w:t>6:</w:t>
      </w:r>
      <w:r>
        <w:rPr>
          <w:spacing w:val="-8"/>
          <w:sz w:val="22"/>
        </w:rPr>
        <w:t>Summary</w:t>
      </w:r>
      <w:r>
        <w:rPr>
          <w:spacing w:val="-8"/>
          <w:sz w:val="22"/>
        </w:rPr>
        <w:t>of</w:t>
      </w:r>
      <w:r>
        <w:rPr>
          <w:spacing w:val="-8"/>
          <w:sz w:val="22"/>
        </w:rPr>
        <w:t>key</w:t>
      </w:r>
      <w:r>
        <w:rPr>
          <w:spacing w:val="-8"/>
          <w:sz w:val="22"/>
        </w:rPr>
        <w:t>questionnaire</w:t>
      </w:r>
      <w:r>
        <w:rPr>
          <w:spacing w:val="-8"/>
          <w:sz w:val="22"/>
        </w:rPr>
        <w:t>items</w:t>
      </w:r>
      <w:r>
        <w:rPr>
          <w:spacing w:val="-8"/>
          <w:sz w:val="22"/>
        </w:rPr>
        <w:t>for</w:t>
      </w:r>
      <w:r>
        <w:rPr>
          <w:spacing w:val="-8"/>
          <w:sz w:val="22"/>
        </w:rPr>
        <w:t>each</w:t>
      </w:r>
      <w:r>
        <w:rPr>
          <w:spacing w:val="-8"/>
          <w:sz w:val="22"/>
        </w:rPr>
        <w:t>TAM/UTAUT</w:t>
      </w:r>
      <w:r>
        <w:rPr>
          <w:spacing w:val="-8"/>
          <w:sz w:val="22"/>
        </w:rPr>
        <w:t>construct</w:t>
      </w:r>
      <w:r>
        <w:rPr>
          <w:spacing w:val="-8"/>
          <w:sz w:val="22"/>
        </w:rPr>
        <w:t>(student</w:t>
      </w:r>
      <w:r>
        <w:rPr>
          <w:spacing w:val="-8"/>
          <w:sz w:val="22"/>
        </w:rPr>
        <w:t>instrument).</w:t>
      </w:r>
    </w:p>
    <w:p>
      <w:pPr>
        <w:pStyle w:val="style66"/>
        <w:spacing w:before="6" w:after="1"/>
        <w:ind w:left="0"/>
        <w:rPr>
          <w:sz w:val="20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2123"/>
        <w:gridCol w:w="724"/>
        <w:gridCol w:w="6179"/>
      </w:tblGrid>
      <w:tr>
        <w:trPr>
          <w:trHeight w:val="376" w:hRule="atLeast"/>
          <w:jc w:val="left"/>
        </w:trPr>
        <w:tc>
          <w:tcPr>
            <w:tcW w:w="2123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style4101"/>
              <w:spacing w:before="47" w:lineRule="auto" w:line="24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Construct</w:t>
            </w:r>
          </w:p>
        </w:tc>
        <w:tc>
          <w:tcPr>
            <w:tcW w:w="724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style4101"/>
              <w:spacing w:before="47" w:lineRule="auto" w:line="240"/>
              <w:rPr>
                <w:sz w:val="22"/>
              </w:rPr>
            </w:pPr>
            <w:r>
              <w:rPr>
                <w:spacing w:val="-2"/>
                <w:sz w:val="22"/>
              </w:rPr>
              <w:t>Items</w:t>
            </w:r>
          </w:p>
        </w:tc>
        <w:tc>
          <w:tcPr>
            <w:tcW w:w="6179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style4101"/>
              <w:spacing w:before="47" w:lineRule="auto" w:line="240"/>
              <w:ind w:left="119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Sample</w:t>
            </w:r>
            <w:r>
              <w:rPr>
                <w:spacing w:val="-4"/>
                <w:sz w:val="22"/>
              </w:rPr>
              <w:t>Item</w:t>
            </w:r>
          </w:p>
        </w:tc>
      </w:tr>
      <w:tr>
        <w:tblPrEx/>
        <w:trPr>
          <w:trHeight w:val="378" w:hRule="atLeast"/>
          <w:jc w:val="left"/>
        </w:trPr>
        <w:tc>
          <w:tcPr>
            <w:tcW w:w="2123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46" w:lineRule="auto" w:line="24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Perceived</w:t>
            </w:r>
            <w:r>
              <w:rPr>
                <w:spacing w:val="-2"/>
                <w:sz w:val="22"/>
              </w:rPr>
              <w:t>Usefulness</w:t>
            </w:r>
          </w:p>
        </w:tc>
        <w:tc>
          <w:tcPr>
            <w:tcW w:w="724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46" w:lineRule="auto" w:line="240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6179" w:type="dxa"/>
            <w:tcBorders>
              <w:top w:val="single" w:sz="6" w:space="0" w:color="000000"/>
            </w:tcBorders>
          </w:tcPr>
          <w:p>
            <w:pPr>
              <w:pStyle w:val="style4101"/>
              <w:spacing w:before="46" w:lineRule="auto" w:line="240"/>
              <w:ind w:left="119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“An</w:t>
            </w:r>
            <w:r>
              <w:rPr>
                <w:w w:val="90"/>
                <w:sz w:val="22"/>
              </w:rPr>
              <w:t>automated</w:t>
            </w:r>
            <w:r>
              <w:rPr>
                <w:w w:val="90"/>
                <w:sz w:val="22"/>
              </w:rPr>
              <w:t>registration</w:t>
            </w:r>
            <w:r>
              <w:rPr>
                <w:w w:val="90"/>
                <w:sz w:val="22"/>
              </w:rPr>
              <w:t>system</w:t>
            </w:r>
            <w:r>
              <w:rPr>
                <w:w w:val="90"/>
                <w:sz w:val="22"/>
              </w:rPr>
              <w:t>would</w:t>
            </w:r>
            <w:r>
              <w:rPr>
                <w:w w:val="90"/>
                <w:sz w:val="22"/>
              </w:rPr>
              <w:t>save</w:t>
            </w:r>
            <w:r>
              <w:rPr>
                <w:w w:val="90"/>
                <w:sz w:val="22"/>
              </w:rPr>
              <w:t>me</w:t>
            </w:r>
            <w:r>
              <w:rPr>
                <w:spacing w:val="-2"/>
                <w:w w:val="90"/>
                <w:sz w:val="22"/>
              </w:rPr>
              <w:t>time.”</w:t>
            </w:r>
          </w:p>
        </w:tc>
      </w:tr>
      <w:tr>
        <w:tblPrEx/>
        <w:trPr>
          <w:trHeight w:val="659" w:hRule="atLeast"/>
          <w:jc w:val="left"/>
        </w:trPr>
        <w:tc>
          <w:tcPr>
            <w:tcW w:w="2123" w:type="dxa"/>
            <w:tcBorders/>
          </w:tcPr>
          <w:p>
            <w:pPr>
              <w:pStyle w:val="style4101"/>
              <w:spacing w:before="55" w:lineRule="auto" w:line="240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>Perceived</w:t>
            </w:r>
            <w:r>
              <w:rPr>
                <w:spacing w:val="-6"/>
                <w:sz w:val="22"/>
              </w:rPr>
              <w:t>Ease</w:t>
            </w:r>
            <w:r>
              <w:rPr>
                <w:spacing w:val="-6"/>
                <w:sz w:val="22"/>
              </w:rPr>
              <w:t>of</w:t>
            </w:r>
            <w:r>
              <w:rPr>
                <w:spacing w:val="-6"/>
                <w:sz w:val="22"/>
              </w:rPr>
              <w:t>Use</w:t>
            </w:r>
          </w:p>
        </w:tc>
        <w:tc>
          <w:tcPr>
            <w:tcW w:w="724" w:type="dxa"/>
            <w:tcBorders/>
          </w:tcPr>
          <w:p>
            <w:pPr>
              <w:pStyle w:val="style4101"/>
              <w:spacing w:before="55" w:lineRule="auto" w:line="240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6179" w:type="dxa"/>
            <w:tcBorders/>
          </w:tcPr>
          <w:p>
            <w:pPr>
              <w:pStyle w:val="style4101"/>
              <w:spacing w:before="55" w:lineRule="auto" w:line="251"/>
              <w:ind w:left="119"/>
              <w:jc w:val="left"/>
              <w:rPr>
                <w:sz w:val="22"/>
              </w:rPr>
            </w:pPr>
            <w:r>
              <w:rPr>
                <w:spacing w:val="-8"/>
                <w:sz w:val="22"/>
              </w:rPr>
              <w:t>“Learning</w:t>
            </w:r>
            <w:r>
              <w:rPr>
                <w:spacing w:val="-8"/>
                <w:sz w:val="22"/>
              </w:rPr>
              <w:t>to</w:t>
            </w:r>
            <w:r>
              <w:rPr>
                <w:spacing w:val="-8"/>
                <w:sz w:val="22"/>
              </w:rPr>
              <w:t>use</w:t>
            </w:r>
            <w:r>
              <w:rPr>
                <w:spacing w:val="-8"/>
                <w:sz w:val="22"/>
              </w:rPr>
              <w:t>an</w:t>
            </w:r>
            <w:r>
              <w:rPr>
                <w:spacing w:val="-8"/>
                <w:sz w:val="22"/>
              </w:rPr>
              <w:t>automated</w:t>
            </w:r>
            <w:r>
              <w:rPr>
                <w:spacing w:val="-8"/>
                <w:sz w:val="22"/>
              </w:rPr>
              <w:t>registration</w:t>
            </w:r>
            <w:r>
              <w:rPr>
                <w:spacing w:val="-8"/>
                <w:sz w:val="22"/>
              </w:rPr>
              <w:t>system</w:t>
            </w:r>
            <w:r>
              <w:rPr>
                <w:spacing w:val="-8"/>
                <w:sz w:val="22"/>
              </w:rPr>
              <w:t>would</w:t>
            </w:r>
            <w:r>
              <w:rPr>
                <w:spacing w:val="-8"/>
                <w:sz w:val="22"/>
              </w:rPr>
              <w:t>be</w:t>
            </w:r>
            <w:r>
              <w:rPr>
                <w:spacing w:val="-8"/>
                <w:sz w:val="22"/>
              </w:rPr>
              <w:t>easy</w:t>
            </w:r>
            <w:r>
              <w:rPr>
                <w:spacing w:val="-8"/>
                <w:sz w:val="22"/>
              </w:rPr>
              <w:t xml:space="preserve">for </w:t>
            </w:r>
            <w:r>
              <w:rPr>
                <w:spacing w:val="-4"/>
                <w:sz w:val="22"/>
              </w:rPr>
              <w:t>me.”</w:t>
            </w:r>
          </w:p>
        </w:tc>
      </w:tr>
      <w:tr>
        <w:tblPrEx/>
        <w:trPr>
          <w:trHeight w:val="658" w:hRule="atLeast"/>
          <w:jc w:val="left"/>
        </w:trPr>
        <w:tc>
          <w:tcPr>
            <w:tcW w:w="2123" w:type="dxa"/>
            <w:tcBorders/>
          </w:tcPr>
          <w:p>
            <w:pPr>
              <w:pStyle w:val="style4101"/>
              <w:spacing w:before="55" w:lineRule="auto" w:line="240"/>
              <w:jc w:val="left"/>
              <w:rPr>
                <w:sz w:val="22"/>
              </w:rPr>
            </w:pPr>
            <w:r>
              <w:rPr>
                <w:sz w:val="22"/>
              </w:rPr>
              <w:t>Social</w:t>
            </w:r>
            <w:r>
              <w:rPr>
                <w:spacing w:val="-2"/>
                <w:sz w:val="22"/>
              </w:rPr>
              <w:t>Influence</w:t>
            </w:r>
          </w:p>
        </w:tc>
        <w:tc>
          <w:tcPr>
            <w:tcW w:w="724" w:type="dxa"/>
            <w:tcBorders/>
          </w:tcPr>
          <w:p>
            <w:pPr>
              <w:pStyle w:val="style4101"/>
              <w:spacing w:before="55" w:lineRule="auto" w:line="240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6179" w:type="dxa"/>
            <w:tcBorders/>
          </w:tcPr>
          <w:p>
            <w:pPr>
              <w:pStyle w:val="style4101"/>
              <w:spacing w:before="55" w:lineRule="auto" w:line="251"/>
              <w:ind w:left="119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“People</w:t>
            </w:r>
            <w:r>
              <w:rPr>
                <w:spacing w:val="-4"/>
                <w:sz w:val="22"/>
              </w:rPr>
              <w:t>who</w:t>
            </w:r>
            <w:r>
              <w:rPr>
                <w:spacing w:val="-4"/>
                <w:sz w:val="22"/>
              </w:rPr>
              <w:t>are</w:t>
            </w:r>
            <w:r>
              <w:rPr>
                <w:spacing w:val="-4"/>
                <w:sz w:val="22"/>
              </w:rPr>
              <w:t>important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4"/>
                <w:sz w:val="22"/>
              </w:rPr>
              <w:t>me</w:t>
            </w:r>
            <w:r>
              <w:rPr>
                <w:spacing w:val="-4"/>
                <w:sz w:val="22"/>
              </w:rPr>
              <w:t>think</w:t>
            </w:r>
            <w:r>
              <w:rPr>
                <w:spacing w:val="-4"/>
                <w:sz w:val="22"/>
              </w:rPr>
              <w:t>I</w:t>
            </w:r>
            <w:r>
              <w:rPr>
                <w:spacing w:val="-4"/>
                <w:sz w:val="22"/>
              </w:rPr>
              <w:t>should</w:t>
            </w:r>
            <w:r>
              <w:rPr>
                <w:spacing w:val="-4"/>
                <w:sz w:val="22"/>
              </w:rPr>
              <w:t>use</w:t>
            </w:r>
            <w:r>
              <w:rPr>
                <w:spacing w:val="-4"/>
                <w:sz w:val="22"/>
              </w:rPr>
              <w:t>an</w:t>
            </w:r>
            <w:r>
              <w:rPr>
                <w:spacing w:val="-4"/>
                <w:sz w:val="22"/>
              </w:rPr>
              <w:t xml:space="preserve">automated </w:t>
            </w:r>
            <w:r>
              <w:rPr>
                <w:spacing w:val="-2"/>
                <w:sz w:val="22"/>
              </w:rPr>
              <w:t>system.”</w:t>
            </w:r>
          </w:p>
        </w:tc>
      </w:tr>
      <w:tr>
        <w:tblPrEx/>
        <w:trPr>
          <w:trHeight w:val="659" w:hRule="atLeast"/>
          <w:jc w:val="left"/>
        </w:trPr>
        <w:tc>
          <w:tcPr>
            <w:tcW w:w="2123" w:type="dxa"/>
            <w:tcBorders/>
          </w:tcPr>
          <w:p>
            <w:pPr>
              <w:pStyle w:val="style4101"/>
              <w:spacing w:before="55" w:lineRule="auto" w:line="240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>Facilitating</w:t>
            </w:r>
            <w:r>
              <w:rPr>
                <w:spacing w:val="-2"/>
                <w:sz w:val="22"/>
              </w:rPr>
              <w:t>Conditions</w:t>
            </w:r>
          </w:p>
        </w:tc>
        <w:tc>
          <w:tcPr>
            <w:tcW w:w="724" w:type="dxa"/>
            <w:tcBorders/>
          </w:tcPr>
          <w:p>
            <w:pPr>
              <w:pStyle w:val="style4101"/>
              <w:spacing w:before="55" w:lineRule="auto" w:line="24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6179" w:type="dxa"/>
            <w:tcBorders/>
          </w:tcPr>
          <w:p>
            <w:pPr>
              <w:pStyle w:val="style4101"/>
              <w:spacing w:before="55" w:lineRule="auto" w:line="251"/>
              <w:ind w:left="119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 xml:space="preserve">“I have the resources necessary to use an automated registration </w:t>
            </w:r>
            <w:r>
              <w:rPr>
                <w:w w:val="90"/>
                <w:sz w:val="22"/>
              </w:rPr>
              <w:t>sys-</w:t>
            </w:r>
            <w:r>
              <w:rPr>
                <w:spacing w:val="-2"/>
                <w:sz w:val="22"/>
              </w:rPr>
              <w:t>tem.”</w:t>
            </w:r>
          </w:p>
        </w:tc>
      </w:tr>
      <w:tr>
        <w:tblPrEx/>
        <w:trPr>
          <w:trHeight w:val="658" w:hRule="atLeast"/>
          <w:jc w:val="left"/>
        </w:trPr>
        <w:tc>
          <w:tcPr>
            <w:tcW w:w="2123" w:type="dxa"/>
            <w:tcBorders/>
          </w:tcPr>
          <w:p>
            <w:pPr>
              <w:pStyle w:val="style4101"/>
              <w:spacing w:before="55" w:lineRule="auto" w:line="24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Behavioural</w:t>
            </w:r>
            <w:r>
              <w:rPr>
                <w:spacing w:val="-2"/>
                <w:sz w:val="22"/>
              </w:rPr>
              <w:t>Intention</w:t>
            </w:r>
          </w:p>
        </w:tc>
        <w:tc>
          <w:tcPr>
            <w:tcW w:w="724" w:type="dxa"/>
            <w:tcBorders/>
          </w:tcPr>
          <w:p>
            <w:pPr>
              <w:pStyle w:val="style4101"/>
              <w:spacing w:before="55" w:lineRule="auto" w:line="24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6179" w:type="dxa"/>
            <w:tcBorders/>
          </w:tcPr>
          <w:p>
            <w:pPr>
              <w:pStyle w:val="style4101"/>
              <w:spacing w:before="55" w:lineRule="auto" w:line="251"/>
              <w:ind w:left="119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>“I</w:t>
            </w:r>
            <w:r>
              <w:rPr>
                <w:spacing w:val="-6"/>
                <w:sz w:val="22"/>
              </w:rPr>
              <w:t>intend</w:t>
            </w:r>
            <w:r>
              <w:rPr>
                <w:spacing w:val="-6"/>
                <w:sz w:val="22"/>
              </w:rPr>
              <w:t>to</w:t>
            </w:r>
            <w:r>
              <w:rPr>
                <w:spacing w:val="-6"/>
                <w:sz w:val="22"/>
              </w:rPr>
              <w:t>use</w:t>
            </w:r>
            <w:r>
              <w:rPr>
                <w:spacing w:val="-6"/>
                <w:sz w:val="22"/>
              </w:rPr>
              <w:t>an</w:t>
            </w:r>
            <w:r>
              <w:rPr>
                <w:spacing w:val="-6"/>
                <w:sz w:val="22"/>
              </w:rPr>
              <w:t>automated</w:t>
            </w:r>
            <w:r>
              <w:rPr>
                <w:spacing w:val="-6"/>
                <w:sz w:val="22"/>
              </w:rPr>
              <w:t>registration</w:t>
            </w:r>
            <w:r>
              <w:rPr>
                <w:spacing w:val="-6"/>
                <w:sz w:val="22"/>
              </w:rPr>
              <w:t>system</w:t>
            </w:r>
            <w:r>
              <w:rPr>
                <w:spacing w:val="-6"/>
                <w:sz w:val="22"/>
              </w:rPr>
              <w:t>when</w:t>
            </w:r>
            <w:r>
              <w:rPr>
                <w:spacing w:val="-6"/>
                <w:sz w:val="22"/>
              </w:rPr>
              <w:t>it</w:t>
            </w:r>
            <w:r>
              <w:rPr>
                <w:spacing w:val="-6"/>
                <w:sz w:val="22"/>
              </w:rPr>
              <w:t xml:space="preserve">becomes </w:t>
            </w:r>
            <w:r>
              <w:rPr>
                <w:spacing w:val="-2"/>
                <w:sz w:val="22"/>
              </w:rPr>
              <w:t>available.”</w:t>
            </w:r>
          </w:p>
        </w:tc>
      </w:tr>
      <w:tr>
        <w:tblPrEx/>
        <w:trPr>
          <w:trHeight w:val="385" w:hRule="atLeast"/>
          <w:jc w:val="left"/>
        </w:trPr>
        <w:tc>
          <w:tcPr>
            <w:tcW w:w="2123" w:type="dxa"/>
            <w:tcBorders>
              <w:bottom w:val="single" w:sz="8" w:space="0" w:color="000000"/>
            </w:tcBorders>
          </w:tcPr>
          <w:p>
            <w:pPr>
              <w:pStyle w:val="style4101"/>
              <w:spacing w:before="55" w:lineRule="auto" w:line="240"/>
              <w:jc w:val="left"/>
              <w:rPr>
                <w:sz w:val="22"/>
              </w:rPr>
            </w:pPr>
            <w:r>
              <w:rPr>
                <w:spacing w:val="-7"/>
                <w:sz w:val="22"/>
              </w:rPr>
              <w:t>Technology</w:t>
            </w:r>
            <w:r>
              <w:rPr>
                <w:spacing w:val="-2"/>
                <w:sz w:val="22"/>
              </w:rPr>
              <w:t>Readiness</w:t>
            </w:r>
          </w:p>
        </w:tc>
        <w:tc>
          <w:tcPr>
            <w:tcW w:w="724" w:type="dxa"/>
            <w:tcBorders>
              <w:bottom w:val="single" w:sz="8" w:space="0" w:color="000000"/>
            </w:tcBorders>
          </w:tcPr>
          <w:p>
            <w:pPr>
              <w:pStyle w:val="style4101"/>
              <w:spacing w:before="55" w:lineRule="auto" w:line="240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6179" w:type="dxa"/>
            <w:tcBorders>
              <w:bottom w:val="single" w:sz="8" w:space="0" w:color="000000"/>
            </w:tcBorders>
          </w:tcPr>
          <w:p>
            <w:pPr>
              <w:pStyle w:val="style4101"/>
              <w:spacing w:before="55" w:lineRule="auto" w:line="240"/>
              <w:ind w:left="119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>“I</w:t>
            </w:r>
            <w:r>
              <w:rPr>
                <w:spacing w:val="-6"/>
                <w:sz w:val="22"/>
              </w:rPr>
              <w:t>am</w:t>
            </w:r>
            <w:r>
              <w:rPr>
                <w:spacing w:val="-6"/>
                <w:sz w:val="22"/>
              </w:rPr>
              <w:t>comfortable</w:t>
            </w:r>
            <w:r>
              <w:rPr>
                <w:spacing w:val="-6"/>
                <w:sz w:val="22"/>
              </w:rPr>
              <w:t>using</w:t>
            </w:r>
            <w:r>
              <w:rPr>
                <w:spacing w:val="-6"/>
                <w:sz w:val="22"/>
              </w:rPr>
              <w:t>new</w:t>
            </w:r>
            <w:r>
              <w:rPr>
                <w:spacing w:val="-6"/>
                <w:sz w:val="22"/>
              </w:rPr>
              <w:t>technology.”</w:t>
            </w:r>
          </w:p>
        </w:tc>
      </w:tr>
    </w:tbl>
    <w:p>
      <w:pPr>
        <w:pStyle w:val="style66"/>
        <w:spacing w:before="0"/>
        <w:ind w:left="0"/>
        <w:rPr>
          <w:sz w:val="34"/>
        </w:rPr>
      </w:pPr>
    </w:p>
    <w:p>
      <w:pPr>
        <w:pStyle w:val="style66"/>
        <w:spacing w:before="190"/>
        <w:ind w:left="0"/>
        <w:rPr>
          <w:sz w:val="34"/>
        </w:rPr>
      </w:pPr>
    </w:p>
    <w:p>
      <w:pPr>
        <w:pStyle w:val="style4098"/>
        <w:tabs>
          <w:tab w:val="left" w:leader="none" w:pos="1021"/>
        </w:tabs>
        <w:rPr/>
      </w:pPr>
      <w:r>
        <w:rPr>
          <w:rFonts w:ascii="Trebuchet MS"/>
          <w:b w:val="false"/>
          <w:sz w:val="12"/>
        </w:rPr>
        <w:t>641</w:t>
      </w:r>
      <w:bookmarkStart w:id="105" w:name="Data Augmentation Validation"/>
      <w:bookmarkEnd w:id="105"/>
      <w:r>
        <w:rPr>
          <w:spacing w:val="-10"/>
        </w:rPr>
        <w:t>B</w:t>
      </w:r>
      <w:r>
        <w:tab/>
      </w:r>
      <w:r>
        <w:t>Data</w:t>
      </w:r>
      <w:r>
        <w:t>Augmentation</w:t>
      </w:r>
      <w:r>
        <w:rPr>
          <w:spacing w:val="-2"/>
        </w:rPr>
        <w:t>Validation</w:t>
      </w:r>
    </w:p>
    <w:p>
      <w:pPr>
        <w:pStyle w:val="style66"/>
        <w:spacing w:before="148"/>
        <w:ind w:left="0"/>
        <w:rPr>
          <w:rFonts w:ascii="Times New Roman"/>
          <w:b/>
        </w:rPr>
      </w:pPr>
    </w:p>
    <w:p>
      <w:pPr>
        <w:pStyle w:val="style66"/>
        <w:spacing w:before="0"/>
        <w:rPr/>
      </w:pPr>
      <w:r>
        <w:rPr>
          <w:rFonts w:ascii="Trebuchet MS"/>
          <w:spacing w:val="-6"/>
          <w:sz w:val="12"/>
        </w:rPr>
        <w:t>642</w:t>
      </w:r>
      <w:r>
        <w:rPr>
          <w:spacing w:val="-6"/>
        </w:rPr>
        <w:t>The</w:t>
      </w:r>
      <w:r>
        <w:rPr>
          <w:spacing w:val="-6"/>
        </w:rPr>
        <w:t>data</w:t>
      </w:r>
      <w:r>
        <w:rPr>
          <w:spacing w:val="-6"/>
        </w:rPr>
        <w:t>augmentation</w:t>
      </w:r>
      <w:r>
        <w:rPr>
          <w:spacing w:val="-6"/>
        </w:rPr>
        <w:t>procedure</w:t>
      </w:r>
      <w:r>
        <w:rPr>
          <w:spacing w:val="-6"/>
        </w:rPr>
        <w:t>employed</w:t>
      </w:r>
      <w:r>
        <w:rPr>
          <w:spacing w:val="-6"/>
        </w:rPr>
        <w:t>multivariate</w:t>
      </w:r>
      <w:r>
        <w:rPr>
          <w:spacing w:val="-6"/>
        </w:rPr>
        <w:t>statistical</w:t>
      </w:r>
      <w:r>
        <w:rPr>
          <w:spacing w:val="-6"/>
        </w:rPr>
        <w:t>modelling</w:t>
      </w:r>
      <w:r>
        <w:rPr>
          <w:spacing w:val="-6"/>
        </w:rPr>
        <w:t>to</w:t>
      </w:r>
      <w:r>
        <w:rPr>
          <w:spacing w:val="-6"/>
        </w:rPr>
        <w:t>expand</w:t>
      </w:r>
      <w:r>
        <w:rPr>
          <w:spacing w:val="-6"/>
        </w:rPr>
        <w:t>the</w:t>
      </w:r>
    </w:p>
    <w:p>
      <w:pPr>
        <w:pStyle w:val="style66"/>
        <w:rPr/>
      </w:pPr>
      <w:r>
        <w:rPr>
          <w:rFonts w:ascii="Trebuchet MS"/>
          <w:w w:val="90"/>
          <w:sz w:val="12"/>
        </w:rPr>
        <w:t>643</w:t>
      </w:r>
      <w:r>
        <w:rPr>
          <w:w w:val="90"/>
        </w:rPr>
        <w:t>sample</w:t>
      </w:r>
      <w:r>
        <w:rPr>
          <w:w w:val="90"/>
        </w:rPr>
        <w:t>from</w:t>
      </w:r>
      <w:r>
        <w:rPr>
          <w:w w:val="90"/>
        </w:rPr>
        <w:t>86</w:t>
      </w:r>
      <w:r>
        <w:rPr>
          <w:w w:val="90"/>
        </w:rPr>
        <w:t>original</w:t>
      </w:r>
      <w:r>
        <w:rPr>
          <w:w w:val="90"/>
        </w:rPr>
        <w:t>respondents</w:t>
      </w:r>
      <w:r>
        <w:rPr>
          <w:w w:val="90"/>
        </w:rPr>
        <w:t>to</w:t>
      </w:r>
      <w:r>
        <w:rPr>
          <w:w w:val="90"/>
        </w:rPr>
        <w:t>400</w:t>
      </w:r>
      <w:r>
        <w:rPr>
          <w:w w:val="90"/>
        </w:rPr>
        <w:t>while</w:t>
      </w:r>
      <w:r>
        <w:rPr>
          <w:w w:val="90"/>
        </w:rPr>
        <w:t>preserving</w:t>
      </w:r>
      <w:r>
        <w:rPr>
          <w:w w:val="90"/>
        </w:rPr>
        <w:t>the</w:t>
      </w:r>
      <w:r>
        <w:rPr>
          <w:w w:val="90"/>
        </w:rPr>
        <w:t>distributional</w:t>
      </w:r>
      <w:r>
        <w:rPr>
          <w:w w:val="90"/>
        </w:rPr>
        <w:t>and</w:t>
      </w:r>
      <w:r>
        <w:rPr>
          <w:spacing w:val="-2"/>
          <w:w w:val="90"/>
        </w:rPr>
        <w:t>correlational</w:t>
      </w:r>
    </w:p>
    <w:p>
      <w:pPr>
        <w:pStyle w:val="style66"/>
        <w:rPr/>
      </w:pPr>
      <w:r>
        <w:rPr>
          <w:rFonts w:ascii="Trebuchet MS"/>
          <w:spacing w:val="-6"/>
          <w:sz w:val="12"/>
        </w:rPr>
        <w:t>644</w:t>
      </w:r>
      <w:r>
        <w:rPr>
          <w:spacing w:val="-6"/>
        </w:rPr>
        <w:t>properties</w:t>
      </w:r>
      <w:r>
        <w:rPr>
          <w:spacing w:val="-6"/>
        </w:rPr>
        <w:t>of</w:t>
      </w:r>
      <w:r>
        <w:rPr>
          <w:spacing w:val="-6"/>
        </w:rPr>
        <w:t>the</w:t>
      </w:r>
      <w:r>
        <w:rPr>
          <w:spacing w:val="-6"/>
        </w:rPr>
        <w:t>original</w:t>
      </w:r>
      <w:r>
        <w:rPr>
          <w:spacing w:val="-6"/>
        </w:rPr>
        <w:t>data.</w:t>
      </w:r>
      <w:r>
        <w:rPr>
          <w:spacing w:val="-6"/>
        </w:rPr>
        <w:t>Validation</w:t>
      </w:r>
      <w:r>
        <w:rPr>
          <w:spacing w:val="-6"/>
        </w:rPr>
        <w:t>checks</w:t>
      </w:r>
      <w:r>
        <w:rPr>
          <w:spacing w:val="-6"/>
        </w:rPr>
        <w:t>included:</w:t>
      </w:r>
    </w:p>
    <w:p>
      <w:pPr>
        <w:pStyle w:val="style0"/>
        <w:tabs>
          <w:tab w:val="left" w:leader="none" w:pos="736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645</w:t>
      </w:r>
      <w:r>
        <w:rPr>
          <w:rFonts w:ascii="Trebuchet MS" w:hAnsi="Trebuchet MS"/>
          <w:sz w:val="12"/>
        </w:rPr>
        <w:tab/>
      </w:r>
      <w:r>
        <w:rPr>
          <w:spacing w:val="-4"/>
          <w:sz w:val="24"/>
        </w:rPr>
        <w:t>1.</w:t>
      </w:r>
      <w:r>
        <w:rPr>
          <w:rFonts w:ascii="Times New Roman" w:hAnsi="Times New Roman"/>
          <w:b/>
          <w:spacing w:val="-4"/>
          <w:sz w:val="24"/>
        </w:rPr>
        <w:t>Kolmogorov–Smirnov</w:t>
      </w:r>
      <w:r>
        <w:rPr>
          <w:rFonts w:ascii="Times New Roman" w:hAnsi="Times New Roman"/>
          <w:b/>
          <w:spacing w:val="-4"/>
          <w:sz w:val="24"/>
        </w:rPr>
        <w:t>tests</w:t>
      </w:r>
      <w:r>
        <w:rPr>
          <w:spacing w:val="-4"/>
          <w:sz w:val="24"/>
        </w:rPr>
        <w:t>:</w:t>
      </w:r>
      <w:r>
        <w:rPr>
          <w:spacing w:val="-4"/>
          <w:sz w:val="24"/>
        </w:rPr>
        <w:t>No</w:t>
      </w:r>
      <w:r>
        <w:rPr>
          <w:spacing w:val="-4"/>
          <w:sz w:val="24"/>
        </w:rPr>
        <w:t>significant</w:t>
      </w:r>
      <w:r>
        <w:rPr>
          <w:spacing w:val="-4"/>
          <w:sz w:val="24"/>
        </w:rPr>
        <w:t>distributional</w:t>
      </w:r>
      <w:r>
        <w:rPr>
          <w:spacing w:val="-4"/>
          <w:sz w:val="24"/>
        </w:rPr>
        <w:t>differences</w:t>
      </w:r>
      <w:r>
        <w:rPr>
          <w:spacing w:val="-4"/>
          <w:sz w:val="24"/>
        </w:rPr>
        <w:t>between</w:t>
      </w:r>
      <w:r>
        <w:rPr>
          <w:spacing w:val="-4"/>
          <w:sz w:val="24"/>
        </w:rPr>
        <w:t>original</w:t>
      </w:r>
    </w:p>
    <w:p>
      <w:pPr>
        <w:pStyle w:val="style66"/>
        <w:tabs>
          <w:tab w:val="left" w:leader="none" w:pos="1033"/>
        </w:tabs>
        <w:spacing w:before="183"/>
        <w:rPr/>
      </w:pPr>
      <w:r>
        <w:rPr>
          <w:rFonts w:ascii="Trebuchet MS"/>
          <w:spacing w:val="-5"/>
          <w:sz w:val="12"/>
        </w:rPr>
        <w:t>646</w:t>
      </w:r>
      <w:r>
        <w:rPr>
          <w:rFonts w:ascii="Trebuchet MS"/>
          <w:sz w:val="12"/>
        </w:rPr>
        <w:tab/>
      </w:r>
      <w:r>
        <w:rPr>
          <w:w w:val="90"/>
        </w:rPr>
        <w:t>and</w:t>
      </w:r>
      <w:r>
        <w:rPr>
          <w:w w:val="90"/>
        </w:rPr>
        <w:t>augmented</w:t>
      </w:r>
      <w:r>
        <w:rPr>
          <w:w w:val="90"/>
        </w:rPr>
        <w:t>datasets</w:t>
      </w:r>
      <w:r>
        <w:rPr>
          <w:w w:val="90"/>
        </w:rPr>
        <w:t>for</w:t>
      </w:r>
      <w:r>
        <w:rPr>
          <w:w w:val="90"/>
        </w:rPr>
        <w:t>any</w:t>
      </w:r>
      <w:r>
        <w:rPr>
          <w:w w:val="90"/>
        </w:rPr>
        <w:t>variable</w:t>
      </w:r>
      <w:r>
        <w:rPr>
          <w:w w:val="90"/>
        </w:rPr>
        <w:t>(</w:t>
      </w:r>
      <w:r>
        <w:rPr>
          <w:rFonts w:ascii="Times New Roman"/>
          <w:i/>
          <w:w w:val="90"/>
        </w:rPr>
        <w:t>p</w:t>
      </w:r>
      <w:r>
        <w:rPr>
          <w:rFonts w:ascii="Verdana"/>
          <w:i/>
          <w:w w:val="90"/>
        </w:rPr>
        <w:t>&gt;</w:t>
      </w:r>
      <w:r>
        <w:rPr>
          <w:rFonts w:ascii="Verdana"/>
          <w:i/>
          <w:spacing w:val="-2"/>
          <w:w w:val="90"/>
        </w:rPr>
        <w:t>.</w:t>
      </w:r>
      <w:r>
        <w:rPr>
          <w:spacing w:val="-2"/>
          <w:w w:val="90"/>
        </w:rPr>
        <w:t>05).</w:t>
      </w:r>
    </w:p>
    <w:p>
      <w:pPr>
        <w:pStyle w:val="style0"/>
        <w:tabs>
          <w:tab w:val="left" w:leader="none" w:pos="736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647</w:t>
      </w:r>
      <w:r>
        <w:rPr>
          <w:rFonts w:ascii="Trebuchet MS"/>
          <w:sz w:val="12"/>
        </w:rPr>
        <w:tab/>
      </w:r>
      <w:r>
        <w:rPr>
          <w:spacing w:val="-6"/>
          <w:sz w:val="24"/>
        </w:rPr>
        <w:t>2.</w:t>
      </w:r>
      <w:r>
        <w:rPr>
          <w:rFonts w:ascii="Times New Roman"/>
          <w:b/>
          <w:spacing w:val="-6"/>
          <w:sz w:val="24"/>
        </w:rPr>
        <w:t>Correlation</w:t>
      </w:r>
      <w:r>
        <w:rPr>
          <w:rFonts w:ascii="Times New Roman"/>
          <w:b/>
          <w:spacing w:val="-6"/>
          <w:sz w:val="24"/>
        </w:rPr>
        <w:t>preservation</w:t>
      </w:r>
      <w:r>
        <w:rPr>
          <w:spacing w:val="-6"/>
          <w:sz w:val="24"/>
        </w:rPr>
        <w:t>:</w:t>
      </w:r>
      <w:r>
        <w:rPr>
          <w:spacing w:val="-6"/>
          <w:sz w:val="24"/>
        </w:rPr>
        <w:t>Inter-item correlations in the augmented dataset</w:t>
      </w:r>
      <w:r>
        <w:rPr>
          <w:spacing w:val="-6"/>
          <w:sz w:val="24"/>
        </w:rPr>
        <w:t>were within</w:t>
      </w:r>
    </w:p>
    <w:p>
      <w:pPr>
        <w:pStyle w:val="style0"/>
        <w:tabs>
          <w:tab w:val="left" w:leader="none" w:pos="1033"/>
        </w:tabs>
        <w:spacing w:before="183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648</w:t>
      </w:r>
      <w:r>
        <w:rPr>
          <w:rFonts w:ascii="Trebuchet MS" w:hAnsi="Trebuchet MS"/>
          <w:sz w:val="12"/>
        </w:rPr>
        <w:tab/>
      </w:r>
      <w:r>
        <w:rPr>
          <w:rFonts w:ascii="Arial" w:hAnsi="Arial"/>
          <w:i/>
          <w:spacing w:val="-2"/>
          <w:sz w:val="24"/>
        </w:rPr>
        <w:t>±</w:t>
      </w:r>
      <w:r>
        <w:rPr>
          <w:spacing w:val="-2"/>
          <w:sz w:val="24"/>
        </w:rPr>
        <w:t>0</w:t>
      </w:r>
      <w:r>
        <w:rPr>
          <w:rFonts w:ascii="Verdana" w:hAnsi="Verdana"/>
          <w:i/>
          <w:spacing w:val="-2"/>
          <w:sz w:val="24"/>
        </w:rPr>
        <w:t>.</w:t>
      </w:r>
      <w:r>
        <w:rPr>
          <w:spacing w:val="-2"/>
          <w:sz w:val="24"/>
        </w:rPr>
        <w:t>05</w:t>
      </w:r>
      <w:r>
        <w:rPr>
          <w:spacing w:val="-2"/>
          <w:sz w:val="24"/>
        </w:rPr>
        <w:t>of</w:t>
      </w:r>
      <w:r>
        <w:rPr>
          <w:spacing w:val="-2"/>
          <w:sz w:val="24"/>
        </w:rPr>
        <w:t>original</w:t>
      </w:r>
      <w:r>
        <w:rPr>
          <w:spacing w:val="-2"/>
          <w:sz w:val="24"/>
        </w:rPr>
        <w:t>values.</w:t>
      </w:r>
    </w:p>
    <w:p>
      <w:pPr>
        <w:pStyle w:val="style0"/>
        <w:tabs>
          <w:tab w:val="left" w:leader="none" w:pos="736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/>
          <w:spacing w:val="-5"/>
          <w:sz w:val="12"/>
        </w:rPr>
        <w:t>649</w:t>
      </w:r>
      <w:r>
        <w:rPr>
          <w:rFonts w:ascii="Trebuchet MS"/>
          <w:sz w:val="12"/>
        </w:rPr>
        <w:tab/>
      </w:r>
      <w:r>
        <w:rPr>
          <w:spacing w:val="-8"/>
          <w:sz w:val="24"/>
        </w:rPr>
        <w:t>3.</w:t>
      </w:r>
      <w:r>
        <w:rPr>
          <w:rFonts w:ascii="Times New Roman"/>
          <w:b/>
          <w:spacing w:val="-8"/>
          <w:sz w:val="24"/>
        </w:rPr>
        <w:t>Demographic</w:t>
      </w:r>
      <w:r>
        <w:rPr>
          <w:rFonts w:ascii="Times New Roman"/>
          <w:b/>
          <w:spacing w:val="-8"/>
          <w:sz w:val="24"/>
        </w:rPr>
        <w:t>realism</w:t>
      </w:r>
      <w:r>
        <w:rPr>
          <w:spacing w:val="-8"/>
          <w:sz w:val="24"/>
        </w:rPr>
        <w:t>:</w:t>
      </w:r>
      <w:r>
        <w:rPr>
          <w:spacing w:val="-8"/>
          <w:sz w:val="24"/>
        </w:rPr>
        <w:t>Augmented</w:t>
      </w:r>
      <w:r>
        <w:rPr>
          <w:spacing w:val="-8"/>
          <w:sz w:val="24"/>
        </w:rPr>
        <w:t>demographic</w:t>
      </w:r>
      <w:r>
        <w:rPr>
          <w:spacing w:val="-8"/>
          <w:sz w:val="24"/>
        </w:rPr>
        <w:t>profiles</w:t>
      </w:r>
      <w:r>
        <w:rPr>
          <w:spacing w:val="-8"/>
          <w:sz w:val="24"/>
        </w:rPr>
        <w:t>(gender,</w:t>
      </w:r>
      <w:r>
        <w:rPr>
          <w:spacing w:val="-8"/>
          <w:sz w:val="24"/>
        </w:rPr>
        <w:t>age,</w:t>
      </w:r>
      <w:r>
        <w:rPr>
          <w:spacing w:val="-8"/>
          <w:sz w:val="24"/>
        </w:rPr>
        <w:t>programme</w:t>
      </w:r>
      <w:r>
        <w:rPr>
          <w:spacing w:val="-8"/>
          <w:sz w:val="24"/>
        </w:rPr>
        <w:t>level)</w:t>
      </w:r>
    </w:p>
    <w:p>
      <w:pPr>
        <w:pStyle w:val="style66"/>
        <w:tabs>
          <w:tab w:val="left" w:leader="none" w:pos="1033"/>
        </w:tabs>
        <w:rPr/>
      </w:pPr>
      <w:r>
        <w:rPr>
          <w:rFonts w:ascii="Trebuchet MS"/>
          <w:spacing w:val="-5"/>
          <w:sz w:val="12"/>
        </w:rPr>
        <w:t>650</w:t>
      </w:r>
      <w:r>
        <w:rPr>
          <w:rFonts w:ascii="Trebuchet MS"/>
          <w:sz w:val="12"/>
        </w:rPr>
        <w:tab/>
      </w:r>
      <w:r>
        <w:rPr>
          <w:w w:val="90"/>
        </w:rPr>
        <w:t>were</w:t>
      </w:r>
      <w:r>
        <w:rPr>
          <w:w w:val="90"/>
        </w:rPr>
        <w:t>consistent</w:t>
      </w:r>
      <w:r>
        <w:rPr>
          <w:w w:val="90"/>
        </w:rPr>
        <w:t>with</w:t>
      </w:r>
      <w:r>
        <w:rPr>
          <w:w w:val="90"/>
        </w:rPr>
        <w:t>institutional</w:t>
      </w:r>
      <w:r>
        <w:rPr>
          <w:w w:val="90"/>
        </w:rPr>
        <w:t>population</w:t>
      </w:r>
      <w:r>
        <w:rPr>
          <w:spacing w:val="-2"/>
          <w:w w:val="90"/>
        </w:rPr>
        <w:t>parameters.</w:t>
      </w:r>
    </w:p>
    <w:p>
      <w:pPr>
        <w:pStyle w:val="style0"/>
        <w:tabs>
          <w:tab w:val="left" w:leader="none" w:pos="736"/>
        </w:tabs>
        <w:spacing w:before="197"/>
        <w:ind w:left="58" w:right="0" w:firstLine="0"/>
        <w:jc w:val="left"/>
        <w:rPr>
          <w:sz w:val="24"/>
        </w:rPr>
      </w:pPr>
      <w:r>
        <w:rPr>
          <w:rFonts w:ascii="Trebuchet MS" w:hAnsi="Trebuchet MS"/>
          <w:spacing w:val="-5"/>
          <w:sz w:val="12"/>
        </w:rPr>
        <w:t>651</w:t>
      </w:r>
      <w:r>
        <w:rPr>
          <w:rFonts w:ascii="Trebuchet MS" w:hAnsi="Trebuchet MS"/>
          <w:sz w:val="12"/>
        </w:rPr>
        <w:tab/>
      </w:r>
      <w:r>
        <w:rPr>
          <w:sz w:val="24"/>
        </w:rPr>
        <w:t>4.</w:t>
      </w:r>
      <w:r>
        <w:rPr>
          <w:rFonts w:ascii="Times New Roman" w:hAnsi="Times New Roman"/>
          <w:b/>
          <w:sz w:val="24"/>
        </w:rPr>
        <w:t>Reliability</w:t>
      </w:r>
      <w:r>
        <w:rPr>
          <w:rFonts w:ascii="Times New Roman" w:hAnsi="Times New Roman"/>
          <w:b/>
          <w:sz w:val="24"/>
        </w:rPr>
        <w:t>maintenance</w:t>
      </w:r>
      <w:r>
        <w:rPr>
          <w:sz w:val="24"/>
        </w:rPr>
        <w:t>:</w:t>
      </w:r>
      <w:r>
        <w:rPr>
          <w:sz w:val="24"/>
        </w:rPr>
        <w:t>Cronbach’s</w:t>
      </w:r>
      <w:r>
        <w:rPr>
          <w:sz w:val="24"/>
        </w:rPr>
        <w:t>alpha</w:t>
      </w:r>
      <w:r>
        <w:rPr>
          <w:sz w:val="24"/>
        </w:rPr>
        <w:t>values</w:t>
      </w:r>
      <w:r>
        <w:rPr>
          <w:sz w:val="24"/>
        </w:rPr>
        <w:t>for</w:t>
      </w:r>
      <w:r>
        <w:rPr>
          <w:sz w:val="24"/>
        </w:rPr>
        <w:t>key</w:t>
      </w:r>
      <w:r>
        <w:rPr>
          <w:sz w:val="24"/>
        </w:rPr>
        <w:t>constructs</w:t>
      </w:r>
      <w:r>
        <w:rPr>
          <w:sz w:val="24"/>
        </w:rPr>
        <w:t>(PU,</w:t>
      </w:r>
      <w:r>
        <w:rPr>
          <w:sz w:val="24"/>
        </w:rPr>
        <w:t>TR)</w:t>
      </w:r>
      <w:r>
        <w:rPr>
          <w:spacing w:val="-4"/>
          <w:sz w:val="24"/>
        </w:rPr>
        <w:t>were</w:t>
      </w:r>
    </w:p>
    <w:p>
      <w:pPr>
        <w:pStyle w:val="style66"/>
        <w:tabs>
          <w:tab w:val="left" w:leader="none" w:pos="1033"/>
        </w:tabs>
        <w:rPr/>
      </w:pPr>
      <w:r>
        <w:rPr>
          <w:rFonts w:ascii="Trebuchet MS"/>
          <w:spacing w:val="-5"/>
          <w:sz w:val="12"/>
        </w:rPr>
        <w:t>652</w:t>
      </w:r>
      <w:r>
        <w:rPr>
          <w:rFonts w:ascii="Trebuchet MS"/>
          <w:sz w:val="12"/>
        </w:rPr>
        <w:tab/>
      </w:r>
      <w:r>
        <w:rPr>
          <w:w w:val="90"/>
        </w:rPr>
        <w:t>comparable</w:t>
      </w:r>
      <w:r>
        <w:rPr>
          <w:w w:val="90"/>
        </w:rPr>
        <w:t>between</w:t>
      </w:r>
      <w:r>
        <w:rPr>
          <w:w w:val="90"/>
        </w:rPr>
        <w:t>original</w:t>
      </w:r>
      <w:r>
        <w:rPr>
          <w:w w:val="90"/>
        </w:rPr>
        <w:t>and</w:t>
      </w:r>
      <w:r>
        <w:rPr>
          <w:w w:val="90"/>
        </w:rPr>
        <w:t>augmented</w:t>
      </w:r>
      <w:r>
        <w:rPr>
          <w:spacing w:val="-2"/>
          <w:w w:val="90"/>
        </w:rPr>
        <w:t>datasets.</w:t>
      </w:r>
    </w:p>
    <w:sectPr>
      <w:pgSz w:w="11910" w:h="16840" w:orient="portrait"/>
      <w:pgMar w:top="1260" w:right="566" w:bottom="1060" w:left="992" w:header="0" w:footer="86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"/>
    <w:panose1 w:val="00000000000000000000"/>
    <w:charset w:val="00"/>
    <w:family w:val="auto"/>
    <w:pitch w:val="default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before="0" w:lineRule="auto" w:line="14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false" relativeHeight="2" behindDoc="true" locked="false" layoutInCell="true" allowOverlap="true">
              <wp:simplePos x="0" y="0"/>
              <wp:positionH relativeFrom="page">
                <wp:posOffset>3691382</wp:posOffset>
              </wp:positionH>
              <wp:positionV relativeFrom="page">
                <wp:posOffset>10004188</wp:posOffset>
              </wp:positionV>
              <wp:extent cx="177800" cy="208915"/>
              <wp:effectExtent l="0" t="0" r="0" b="0"/>
              <wp:wrapNone/>
              <wp:docPr id="4097" name="Textbox 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7800" cy="208915"/>
                      </a:xfrm>
                      <a:prstGeom prst="rect"/>
                    </wps:spPr>
                    <wps:txbx id="4097">
                      <w:txbxContent>
                        <w:p>
                          <w:pPr>
                            <w:pStyle w:val="style66"/>
                            <w:spacing w:before="13"/>
                            <w:ind w:left="20"/>
                            <w:rPr/>
                          </w:pPr>
                          <w:r>
                            <w:rPr>
                              <w:spacing w:val="-9"/>
                            </w:rPr>
                            <w:fldChar w:fldCharType="begin"/>
                          </w:r>
                          <w:r>
                            <w:rPr>
                              <w:spacing w:val="-9"/>
                            </w:rPr>
                            <w:instrText xml:space="preserve">PAGE </w:instrText>
                          </w:r>
                          <w:r>
                            <w:rPr>
                              <w:spacing w:val="-9"/>
                            </w:rPr>
                            <w:fldChar w:fldCharType="separate"/>
                          </w:r>
                          <w:r>
                            <w:rPr>
                              <w:spacing w:val="-9"/>
                            </w:rPr>
                            <w:t>10</w:t>
                          </w:r>
                          <w:r>
                            <w:rPr>
                              <w:spacing w:val="-9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wrap="square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4097" filled="f" stroked="f" style="position:absolute;margin-left:290.66pt;margin-top:787.73pt;width:14.0pt;height:16.45pt;z-index:-2147483645;mso-position-horizontal-relative:page;mso-position-vertical-relative:page;mso-width-relative:page;mso-height-relative:page;mso-wrap-distance-left:0.0pt;mso-wrap-distance-right:0.0pt;visibility:visible;">
              <v:fill/>
              <v:textbox inset="0.0pt,0.0pt,0.0pt,0.0pt">
                <w:txbxContent>
                  <w:p>
                    <w:pPr>
                      <w:pStyle w:val="style66"/>
                      <w:spacing w:before="13"/>
                      <w:ind w:left="20"/>
                      <w:rPr/>
                    </w:pPr>
                    <w:r>
                      <w:rPr>
                        <w:spacing w:val="-9"/>
                      </w:rPr>
                      <w:fldChar w:fldCharType="begin"/>
                    </w:r>
                    <w:r>
                      <w:rPr>
                        <w:spacing w:val="-9"/>
                      </w:rPr>
                      <w:instrText xml:space="preserve">PAGE </w:instrText>
                    </w:r>
                    <w:r>
                      <w:rPr>
                        <w:spacing w:val="-9"/>
                      </w:rPr>
                      <w:fldChar w:fldCharType="separate"/>
                    </w:r>
                    <w:r>
                      <w:rPr>
                        <w:spacing w:val="-9"/>
                      </w:rPr>
                      <w:t>10</w:t>
                    </w:r>
                    <w:r>
                      <w:rPr>
                        <w:spacing w:val="-9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  <w:spacing w:before="0" w:after="0" w:lineRule="auto" w:line="240"/>
        <w:ind w:left="0" w:right="0"/>
        <w:jc w:val="left"/>
      </w:pPr>
    </w:pPrDefault>
  </w:docDefaults>
  <w:style w:type="character" w:default="1" w:styleId="style65">
    <w:name w:val="Default Paragraph Font"/>
    <w:next w:val="style65"/>
    <w:uiPriority w:val="1"/>
  </w:style>
  <w:style w:type="table" w:customStyle="1" w:styleId="style4097">
    <w:name w:val="Table Normal"/>
    <w:next w:val="style4097"/>
    <w:qFormat/>
    <w:uiPriority w:val="2"/>
    <w:pPr/>
    <w:rPr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default="1" w:styleId="style0">
    <w:name w:val="Normal"/>
    <w:next w:val="style0"/>
    <w:qFormat/>
    <w:uiPriority w:val="1"/>
    <w:pPr/>
    <w:rPr>
      <w:rFonts w:ascii="Cambria" w:cs="Cambria" w:eastAsia="Cambria" w:hAnsi="Cambria"/>
      <w:lang w:val="en-US" w:bidi="ar-SA" w:eastAsia="en-US"/>
    </w:rPr>
  </w:style>
  <w:style w:type="paragraph" w:styleId="style66">
    <w:name w:val="Body Text"/>
    <w:basedOn w:val="style0"/>
    <w:next w:val="style66"/>
    <w:qFormat/>
    <w:uiPriority w:val="1"/>
    <w:pPr>
      <w:spacing w:before="197"/>
      <w:ind w:left="58"/>
    </w:pPr>
    <w:rPr>
      <w:rFonts w:ascii="Cambria" w:cs="Cambria" w:eastAsia="Cambria" w:hAnsi="Cambria"/>
      <w:sz w:val="24"/>
      <w:szCs w:val="24"/>
      <w:lang w:val="en-US" w:bidi="ar-SA" w:eastAsia="en-US"/>
    </w:rPr>
  </w:style>
  <w:style w:type="paragraph" w:customStyle="1" w:styleId="style4098">
    <w:name w:val="Heading 1"/>
    <w:basedOn w:val="style0"/>
    <w:next w:val="style4098"/>
    <w:qFormat/>
    <w:uiPriority w:val="1"/>
    <w:pPr>
      <w:ind w:left="58"/>
      <w:outlineLvl w:val="1"/>
    </w:pPr>
    <w:rPr>
      <w:rFonts w:ascii="Times New Roman" w:cs="Times New Roman" w:eastAsia="Times New Roman" w:hAnsi="Times New Roman"/>
      <w:b/>
      <w:bCs/>
      <w:sz w:val="34"/>
      <w:szCs w:val="34"/>
      <w:lang w:val="en-US" w:bidi="ar-SA" w:eastAsia="en-US"/>
    </w:rPr>
  </w:style>
  <w:style w:type="paragraph" w:customStyle="1" w:styleId="style4099">
    <w:name w:val="Heading 2"/>
    <w:basedOn w:val="style0"/>
    <w:next w:val="style4099"/>
    <w:qFormat/>
    <w:uiPriority w:val="1"/>
    <w:pPr>
      <w:ind w:left="58"/>
      <w:outlineLvl w:val="2"/>
    </w:pPr>
    <w:rPr>
      <w:rFonts w:ascii="Times New Roman" w:cs="Times New Roman" w:eastAsia="Times New Roman" w:hAnsi="Times New Roman"/>
      <w:b/>
      <w:bCs/>
      <w:sz w:val="28"/>
      <w:szCs w:val="28"/>
      <w:lang w:val="en-US" w:bidi="ar-SA" w:eastAsia="en-US"/>
    </w:rPr>
  </w:style>
  <w:style w:type="paragraph" w:customStyle="1" w:styleId="style4100">
    <w:name w:val="Heading 3"/>
    <w:basedOn w:val="style0"/>
    <w:next w:val="style4100"/>
    <w:qFormat/>
    <w:uiPriority w:val="1"/>
    <w:pPr>
      <w:ind w:left="58"/>
      <w:outlineLvl w:val="3"/>
    </w:pPr>
    <w:rPr>
      <w:rFonts w:ascii="Times New Roman" w:cs="Times New Roman" w:eastAsia="Times New Roman" w:hAnsi="Times New Roman"/>
      <w:b/>
      <w:bCs/>
      <w:sz w:val="24"/>
      <w:szCs w:val="24"/>
      <w:lang w:val="en-US" w:bidi="ar-SA" w:eastAsia="en-US"/>
    </w:rPr>
  </w:style>
  <w:style w:type="paragraph" w:styleId="style62">
    <w:name w:val="Title"/>
    <w:basedOn w:val="style0"/>
    <w:next w:val="style62"/>
    <w:qFormat/>
    <w:uiPriority w:val="1"/>
    <w:pPr>
      <w:ind w:left="499" w:right="922"/>
      <w:jc w:val="center"/>
    </w:pPr>
    <w:rPr>
      <w:rFonts w:ascii="Cambria" w:cs="Cambria" w:eastAsia="Cambria" w:hAnsi="Cambria"/>
      <w:sz w:val="41"/>
      <w:szCs w:val="41"/>
      <w:lang w:val="en-US" w:bidi="ar-SA" w:eastAsia="en-US"/>
    </w:rPr>
  </w:style>
  <w:style w:type="paragraph" w:styleId="style179">
    <w:name w:val="List Paragraph"/>
    <w:basedOn w:val="style0"/>
    <w:next w:val="style179"/>
    <w:qFormat/>
    <w:uiPriority w:val="1"/>
    <w:pPr/>
    <w:rPr>
      <w:lang w:val="en-US" w:bidi="ar-SA" w:eastAsia="en-US"/>
    </w:rPr>
  </w:style>
  <w:style w:type="paragraph" w:customStyle="1" w:styleId="style4101">
    <w:name w:val="Table Paragraph"/>
    <w:basedOn w:val="style0"/>
    <w:next w:val="style4101"/>
    <w:qFormat/>
    <w:uiPriority w:val="1"/>
    <w:pPr>
      <w:spacing w:lineRule="exact" w:line="269"/>
      <w:jc w:val="center"/>
    </w:pPr>
    <w:rPr>
      <w:rFonts w:ascii="Cambria" w:cs="Cambria" w:eastAsia="Cambria" w:hAnsi="Cambria"/>
      <w:lang w:val="en-US" w:bidi="ar-SA" w:eastAsia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footer" Target="footer1.xml"/><Relationship Id="rId3" Type="http://schemas.openxmlformats.org/officeDocument/2006/relationships/image" Target="media/image1.png"/><Relationship Id="rId4" Type="http://schemas.openxmlformats.org/officeDocument/2006/relationships/image" Target="media/image2.jpeg"/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2" Type="http://schemas.openxmlformats.org/officeDocument/2006/relationships/theme" Target="theme/theme1.xml"/><Relationship Id="rId9" Type="http://schemas.openxmlformats.org/officeDocument/2006/relationships/styles" Target="styles.xml"/><Relationship Id="rId5" Type="http://schemas.openxmlformats.org/officeDocument/2006/relationships/image" Target="media/image3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1642</Words>
  <Characters>48840</Characters>
  <Application>WPS Office</Application>
  <DocSecurity>0</DocSecurity>
  <Paragraphs>1148</Paragraphs>
  <ScaleCrop>false</ScaleCrop>
  <LinksUpToDate>false</LinksUpToDate>
  <CharactersWithSpaces>49480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2026-02-15T10:48:23Z</dcterms:created>
  <dc:creator>WPS Office</dc:creator>
  <lastModifiedBy>TECNO CM6</lastModifiedBy>
  <dcterms:modified xsi:type="dcterms:W3CDTF">2026-02-19T17:47:01Z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2026-02-12T00:00:00Z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2026-02-15T00:00:00Z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  <property fmtid="{D5CDD505-2E9C-101B-9397-08002B2CF9AE}" pid="7" name="ICV">
    <vt:lpwstr>c98267c536344cd7b1e906f2a940243a</vt:lpwstr>
  </property>
</Properties>
</file>