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0F52" w:rsidRPr="009D47C0" w:rsidRDefault="005213B0" w:rsidP="005213B0">
      <w:pPr>
        <w:spacing w:line="240" w:lineRule="auto"/>
        <w:jc w:val="center"/>
        <w:rPr>
          <w:sz w:val="24"/>
          <w:szCs w:val="24"/>
        </w:rPr>
      </w:pPr>
      <w:bookmarkStart w:id="0" w:name="_Toc15312"/>
      <w:bookmarkStart w:id="1" w:name="_Toc14959"/>
      <w:bookmarkStart w:id="2" w:name="_Toc190798223"/>
      <w:r w:rsidRPr="009D47C0">
        <w:rPr>
          <w:sz w:val="24"/>
          <w:szCs w:val="24"/>
        </w:rPr>
        <w:t>COOKING QUALITY</w:t>
      </w:r>
      <w:r w:rsidR="0068401B">
        <w:rPr>
          <w:sz w:val="24"/>
          <w:szCs w:val="24"/>
        </w:rPr>
        <w:t>, FASTING BLOOD GLUCOSE, GLYCEMIC INDEX AND LOAD</w:t>
      </w:r>
      <w:r w:rsidRPr="009D47C0">
        <w:rPr>
          <w:sz w:val="24"/>
          <w:szCs w:val="24"/>
        </w:rPr>
        <w:t xml:space="preserve"> OF HIGH</w:t>
      </w:r>
      <w:r w:rsidR="006620EF" w:rsidRPr="009D47C0">
        <w:rPr>
          <w:rStyle w:val="Strong"/>
          <w:b w:val="0"/>
          <w:bCs w:val="0"/>
          <w:sz w:val="24"/>
          <w:szCs w:val="24"/>
        </w:rPr>
        <w:t>–</w:t>
      </w:r>
      <w:r w:rsidRPr="009D47C0">
        <w:rPr>
          <w:sz w:val="24"/>
          <w:szCs w:val="24"/>
        </w:rPr>
        <w:t>FIBER NOODLES MADE FROM WHEAT, TIGER NUT</w:t>
      </w:r>
      <w:r w:rsidR="0068401B">
        <w:rPr>
          <w:sz w:val="24"/>
          <w:szCs w:val="24"/>
        </w:rPr>
        <w:t xml:space="preserve"> RESIDUE</w:t>
      </w:r>
      <w:r w:rsidRPr="009D47C0">
        <w:rPr>
          <w:sz w:val="24"/>
          <w:szCs w:val="24"/>
        </w:rPr>
        <w:t xml:space="preserve"> AND CASSAVA FLOUR BLENDS</w:t>
      </w:r>
    </w:p>
    <w:p w:rsidR="00C041CF" w:rsidRPr="009D47C0" w:rsidRDefault="005213B0" w:rsidP="005213B0">
      <w:pPr>
        <w:spacing w:line="240" w:lineRule="auto"/>
        <w:jc w:val="center"/>
        <w:rPr>
          <w:sz w:val="24"/>
          <w:szCs w:val="24"/>
        </w:rPr>
      </w:pPr>
      <w:r w:rsidRPr="009D47C0">
        <w:rPr>
          <w:sz w:val="24"/>
          <w:szCs w:val="24"/>
          <w:vertAlign w:val="superscript"/>
        </w:rPr>
        <w:t/>
      </w:r>
      <w:r w:rsidR="0068401B">
        <w:rPr>
          <w:sz w:val="24"/>
          <w:szCs w:val="24"/>
          <w:vertAlign w:val="superscript"/>
        </w:rPr>
        <w:t/>
      </w:r>
      <w:r w:rsidR="00C041CF" w:rsidRPr="009D47C0">
        <w:rPr>
          <w:sz w:val="24"/>
          <w:szCs w:val="24"/>
        </w:rPr>
        <w:t/>
      </w:r>
      <w:r w:rsidRPr="009D47C0">
        <w:rPr>
          <w:sz w:val="24"/>
          <w:szCs w:val="24"/>
        </w:rPr>
        <w:t/>
      </w:r>
      <w:r w:rsidR="00C041CF" w:rsidRPr="009D47C0">
        <w:rPr>
          <w:sz w:val="24"/>
          <w:szCs w:val="24"/>
        </w:rPr>
        <w:t xml:space="preserve"/>
      </w:r>
      <w:r w:rsidRPr="009D47C0">
        <w:rPr>
          <w:sz w:val="24"/>
          <w:szCs w:val="24"/>
          <w:vertAlign w:val="superscript"/>
        </w:rPr>
        <w:t/>
      </w:r>
      <w:r w:rsidR="00C041CF" w:rsidRPr="009D47C0">
        <w:rPr>
          <w:sz w:val="24"/>
          <w:szCs w:val="24"/>
        </w:rPr>
        <w:t/>
      </w:r>
      <w:r w:rsidR="00F1504E">
        <w:rPr>
          <w:sz w:val="24"/>
          <w:szCs w:val="24"/>
        </w:rPr>
        <w:t/>
      </w:r>
      <w:r w:rsidR="00C041CF" w:rsidRPr="009D47C0">
        <w:rPr>
          <w:sz w:val="24"/>
          <w:szCs w:val="24"/>
        </w:rPr>
        <w:t xml:space="preserve"/>
      </w:r>
      <w:r w:rsidRPr="009D47C0">
        <w:rPr>
          <w:sz w:val="24"/>
          <w:szCs w:val="24"/>
        </w:rPr>
        <w:t/>
      </w:r>
      <w:r w:rsidR="0068401B">
        <w:rPr>
          <w:sz w:val="24"/>
          <w:szCs w:val="24"/>
        </w:rPr>
        <w:t/>
      </w:r>
      <w:r w:rsidRPr="009D47C0">
        <w:rPr>
          <w:sz w:val="24"/>
          <w:szCs w:val="24"/>
        </w:rPr>
        <w:t xml:space="preserve"/>
      </w:r>
      <w:r w:rsidRPr="009D47C0">
        <w:rPr>
          <w:sz w:val="24"/>
          <w:szCs w:val="24"/>
          <w:vertAlign w:val="superscript"/>
        </w:rPr>
        <w:t/>
      </w:r>
      <w:r w:rsidRPr="009D47C0">
        <w:rPr>
          <w:sz w:val="24"/>
          <w:szCs w:val="24"/>
        </w:rPr>
        <w:t/>
      </w:r>
      <w:r w:rsidR="00F1504E">
        <w:rPr>
          <w:sz w:val="24"/>
          <w:szCs w:val="24"/>
        </w:rPr>
        <w:t/>
      </w:r>
      <w:r w:rsidRPr="009D47C0">
        <w:rPr>
          <w:sz w:val="24"/>
          <w:szCs w:val="24"/>
        </w:rPr>
        <w:t xml:space="preserve"/>
      </w:r>
      <w:r w:rsidR="0068401B">
        <w:rPr>
          <w:sz w:val="24"/>
          <w:szCs w:val="24"/>
        </w:rPr>
        <w:t/>
      </w:r>
      <w:r w:rsidR="0068401B" w:rsidRPr="0068401B">
        <w:rPr>
          <w:sz w:val="24"/>
          <w:szCs w:val="24"/>
          <w:vertAlign w:val="superscript"/>
        </w:rPr>
        <w:t xml:space="preserve"/>
      </w:r>
      <w:r w:rsidR="0068401B" w:rsidRPr="009D47C0">
        <w:rPr>
          <w:sz w:val="24"/>
          <w:szCs w:val="24"/>
          <w:vertAlign w:val="superscript"/>
        </w:rPr>
        <w:t/>
      </w:r>
      <w:r w:rsidR="0068401B">
        <w:rPr>
          <w:sz w:val="24"/>
          <w:szCs w:val="24"/>
        </w:rPr>
        <w:t xml:space="preserve"/>
      </w:r>
      <w:r w:rsidR="0068401B">
        <w:rPr>
          <w:sz w:val="24"/>
          <w:szCs w:val="24"/>
          <w:vertAlign w:val="superscript"/>
        </w:rPr>
        <w:t/>
      </w:r>
      <w:r w:rsidR="0068401B">
        <w:rPr>
          <w:sz w:val="24"/>
          <w:szCs w:val="24"/>
        </w:rPr>
        <w:t xml:space="preserve"/>
      </w:r>
      <w:r w:rsidR="0085399E">
        <w:rPr>
          <w:sz w:val="24"/>
          <w:szCs w:val="24"/>
          <w:vertAlign w:val="superscript"/>
        </w:rPr>
        <w:t/>
      </w:r>
      <w:r w:rsidR="0068401B">
        <w:rPr>
          <w:sz w:val="24"/>
          <w:szCs w:val="24"/>
        </w:rPr>
        <w:t xml:space="preserve"/>
      </w:r>
      <w:r w:rsidR="0085399E">
        <w:rPr>
          <w:sz w:val="24"/>
          <w:szCs w:val="24"/>
          <w:vertAlign w:val="superscript"/>
        </w:rPr>
        <w:t/>
      </w:r>
      <w:r w:rsidR="0068401B">
        <w:rPr>
          <w:sz w:val="24"/>
          <w:szCs w:val="24"/>
        </w:rPr>
        <w:t/>
      </w:r>
    </w:p>
    <w:p w:rsidR="005213B0" w:rsidRPr="009D47C0" w:rsidRDefault="005213B0" w:rsidP="00E27B76">
      <w:pPr>
        <w:pStyle w:val="ListParagraph"/>
        <w:numPr>
          <w:ilvl w:val="0"/>
          <w:numId w:val="1"/>
        </w:numPr>
        <w:spacing w:line="240" w:lineRule="auto"/>
        <w:ind w:left="360"/>
        <w:jc w:val="both"/>
        <w:rPr>
          <w:rFonts w:ascii="Times New Roman" w:hAnsi="Times New Roman" w:cs="Times New Roman"/>
        </w:rPr>
      </w:pPr>
      <w:r w:rsidRPr="009D47C0">
        <w:rPr>
          <w:rFonts w:ascii="Times New Roman" w:hAnsi="Times New Roman" w:cs="Times New Roman"/>
        </w:rPr>
        <w:t/>
      </w:r>
      <w:r w:rsidR="002034AF">
        <w:rPr>
          <w:rFonts w:ascii="Times New Roman" w:hAnsi="Times New Roman" w:cs="Times New Roman"/>
        </w:rPr>
        <w:t/>
      </w:r>
    </w:p>
    <w:p w:rsidR="005213B0" w:rsidRDefault="005213B0" w:rsidP="00E27B76">
      <w:pPr>
        <w:pStyle w:val="ListParagraph"/>
        <w:numPr>
          <w:ilvl w:val="0"/>
          <w:numId w:val="1"/>
        </w:numPr>
        <w:spacing w:line="240" w:lineRule="auto"/>
        <w:ind w:left="360"/>
        <w:jc w:val="both"/>
        <w:rPr>
          <w:rFonts w:ascii="Times New Roman" w:hAnsi="Times New Roman" w:cs="Times New Roman"/>
        </w:rPr>
      </w:pPr>
      <w:r w:rsidRPr="009D47C0">
        <w:rPr>
          <w:rFonts w:ascii="Times New Roman" w:hAnsi="Times New Roman" w:cs="Times New Roman"/>
        </w:rPr>
        <w:t/>
      </w:r>
      <w:r w:rsidR="002034AF">
        <w:rPr>
          <w:rFonts w:ascii="Times New Roman" w:hAnsi="Times New Roman" w:cs="Times New Roman"/>
        </w:rPr>
        <w:t/>
      </w:r>
    </w:p>
    <w:p w:rsidR="002034AF" w:rsidRDefault="002034AF" w:rsidP="00E27B76">
      <w:pPr>
        <w:pStyle w:val="ListParagraph"/>
        <w:numPr>
          <w:ilvl w:val="0"/>
          <w:numId w:val="1"/>
        </w:numPr>
        <w:spacing w:line="240" w:lineRule="auto"/>
        <w:ind w:left="360"/>
        <w:jc w:val="both"/>
        <w:rPr>
          <w:rFonts w:ascii="Times New Roman" w:hAnsi="Times New Roman" w:cs="Times New Roman"/>
        </w:rPr>
      </w:pPr>
      <w:r w:rsidRPr="002034AF">
        <w:rPr>
          <w:rFonts w:ascii="Times New Roman" w:hAnsi="Times New Roman" w:cs="Times New Roman"/>
        </w:rPr>
        <w:t/>
      </w:r>
      <w:r>
        <w:rPr>
          <w:rFonts w:ascii="Times New Roman" w:hAnsi="Times New Roman" w:cs="Times New Roman"/>
        </w:rPr>
        <w:t/>
      </w:r>
    </w:p>
    <w:p w:rsidR="000E22AB" w:rsidRDefault="002034AF" w:rsidP="000E22AB">
      <w:pPr>
        <w:pStyle w:val="ListParagraph"/>
        <w:numPr>
          <w:ilvl w:val="0"/>
          <w:numId w:val="1"/>
        </w:numPr>
        <w:spacing w:line="240" w:lineRule="auto"/>
        <w:ind w:left="360"/>
        <w:jc w:val="both"/>
        <w:rPr>
          <w:rFonts w:ascii="Times New Roman" w:hAnsi="Times New Roman" w:cs="Times New Roman"/>
        </w:rPr>
      </w:pPr>
      <w:r w:rsidRPr="002034AF">
        <w:rPr>
          <w:rFonts w:ascii="Times New Roman" w:hAnsi="Times New Roman" w:cs="Times New Roman"/>
        </w:rPr>
        <w:t/>
      </w:r>
      <w:r>
        <w:rPr>
          <w:rFonts w:ascii="Times New Roman" w:hAnsi="Times New Roman" w:cs="Times New Roman"/>
        </w:rPr>
        <w:t/>
      </w:r>
    </w:p>
    <w:p w:rsidR="002034AF" w:rsidRPr="000E22AB" w:rsidRDefault="000E22AB" w:rsidP="000E22AB">
      <w:pPr>
        <w:pStyle w:val="ListParagraph"/>
        <w:numPr>
          <w:ilvl w:val="0"/>
          <w:numId w:val="1"/>
        </w:numPr>
        <w:spacing w:line="240" w:lineRule="auto"/>
        <w:ind w:left="360"/>
        <w:jc w:val="both"/>
        <w:rPr>
          <w:rFonts w:ascii="Times New Roman" w:hAnsi="Times New Roman" w:cs="Times New Roman"/>
        </w:rPr>
      </w:pPr>
      <w:r w:rsidRPr="000E22AB">
        <w:rPr>
          <w:rFonts w:ascii="Times New Roman" w:hAnsi="Times New Roman" w:cs="Times New Roman"/>
          <w:color w:val="000000"/>
          <w:lang w:val="en-NG"/>
        </w:rPr>
        <w:t/>
      </w:r>
    </w:p>
    <w:p w:rsidR="002F0F52" w:rsidRPr="009D47C0" w:rsidRDefault="005213B0" w:rsidP="00916EDD">
      <w:pPr>
        <w:spacing w:line="240" w:lineRule="auto"/>
        <w:ind w:left="360"/>
        <w:jc w:val="center"/>
        <w:rPr>
          <w:sz w:val="24"/>
          <w:szCs w:val="24"/>
        </w:rPr>
      </w:pPr>
      <w:r w:rsidRPr="009D47C0">
        <w:rPr>
          <w:sz w:val="24"/>
          <w:szCs w:val="24"/>
        </w:rPr>
        <w:t/>
      </w:r>
    </w:p>
    <w:p w:rsidR="00916EDD" w:rsidRPr="000E22AB" w:rsidRDefault="00916EDD" w:rsidP="00916EDD">
      <w:pPr>
        <w:spacing w:line="240" w:lineRule="auto"/>
        <w:rPr>
          <w:b/>
          <w:bCs/>
          <w:sz w:val="24"/>
          <w:szCs w:val="24"/>
        </w:rPr>
      </w:pPr>
      <w:r w:rsidRPr="000E22AB">
        <w:rPr>
          <w:b/>
          <w:bCs/>
          <w:sz w:val="24"/>
          <w:szCs w:val="24"/>
        </w:rPr>
        <w:t>Abstract</w:t>
      </w:r>
    </w:p>
    <w:p w:rsidR="00AD4AF9" w:rsidRPr="009D47C0" w:rsidRDefault="00856412" w:rsidP="00916EDD">
      <w:pPr>
        <w:spacing w:line="240" w:lineRule="auto"/>
        <w:rPr>
          <w:rStyle w:val="Strong"/>
          <w:b w:val="0"/>
          <w:bCs w:val="0"/>
          <w:sz w:val="24"/>
          <w:szCs w:val="24"/>
        </w:rPr>
      </w:pPr>
      <w:r w:rsidRPr="009D47C0">
        <w:rPr>
          <w:sz w:val="24"/>
          <w:szCs w:val="24"/>
        </w:rPr>
        <w:t xml:space="preserve">High-fiber composite noodles were made from the combination of wheat, tiger nut </w:t>
      </w:r>
      <w:r w:rsidR="0085399E">
        <w:rPr>
          <w:sz w:val="24"/>
          <w:szCs w:val="24"/>
        </w:rPr>
        <w:t>residue</w:t>
      </w:r>
      <w:r w:rsidRPr="009D47C0">
        <w:rPr>
          <w:sz w:val="24"/>
          <w:szCs w:val="24"/>
        </w:rPr>
        <w:t xml:space="preserve"> and cassava flour blends. </w:t>
      </w:r>
      <w:r w:rsidR="00AD4AF9" w:rsidRPr="009D47C0">
        <w:rPr>
          <w:sz w:val="24"/>
          <w:szCs w:val="24"/>
        </w:rPr>
        <w:t xml:space="preserve">High fiber inclusion (up to 20 %) was achieved presenting an excellent option for formulating healthier noodles. </w:t>
      </w:r>
      <w:r w:rsidRPr="009D47C0">
        <w:rPr>
          <w:sz w:val="24"/>
          <w:szCs w:val="24"/>
        </w:rPr>
        <w:t>The cooking quality</w:t>
      </w:r>
      <w:r w:rsidR="0085399E">
        <w:rPr>
          <w:sz w:val="24"/>
          <w:szCs w:val="24"/>
        </w:rPr>
        <w:t xml:space="preserve"> and fasting blood glucose</w:t>
      </w:r>
      <w:r w:rsidRPr="009D47C0">
        <w:rPr>
          <w:sz w:val="24"/>
          <w:szCs w:val="24"/>
        </w:rPr>
        <w:t xml:space="preserve"> of the noodles were evaluated </w:t>
      </w:r>
      <w:r w:rsidR="00F20F95" w:rsidRPr="009D47C0">
        <w:rPr>
          <w:sz w:val="24"/>
          <w:szCs w:val="24"/>
        </w:rPr>
        <w:t xml:space="preserve">and the data generated were subjected to analysis of variance (ANOVA) and means </w:t>
      </w:r>
      <w:r w:rsidR="002A3FFD" w:rsidRPr="009D47C0">
        <w:rPr>
          <w:sz w:val="24"/>
          <w:szCs w:val="24"/>
        </w:rPr>
        <w:t xml:space="preserve">were </w:t>
      </w:r>
      <w:r w:rsidR="00F20F95" w:rsidRPr="009D47C0">
        <w:rPr>
          <w:sz w:val="24"/>
          <w:szCs w:val="24"/>
        </w:rPr>
        <w:t>separated using Duncan multiple range test (DMRT) to establish the significant difference (p &lt;0.05).</w:t>
      </w:r>
      <w:r w:rsidR="0085399E">
        <w:rPr>
          <w:sz w:val="24"/>
          <w:szCs w:val="24"/>
        </w:rPr>
        <w:t xml:space="preserve"> Available carbohydrate, glycemic index and load were also determined.</w:t>
      </w:r>
      <w:r w:rsidR="00F20F95" w:rsidRPr="009D47C0">
        <w:rPr>
          <w:sz w:val="24"/>
          <w:szCs w:val="24"/>
        </w:rPr>
        <w:t xml:space="preserve"> The result of the </w:t>
      </w:r>
      <w:r w:rsidRPr="009D47C0">
        <w:rPr>
          <w:rStyle w:val="Strong"/>
          <w:b w:val="0"/>
          <w:bCs w:val="0"/>
          <w:sz w:val="24"/>
          <w:szCs w:val="24"/>
        </w:rPr>
        <w:t>cooking quality of the noodles</w:t>
      </w:r>
      <w:r w:rsidR="00F20F95" w:rsidRPr="009D47C0">
        <w:rPr>
          <w:b/>
          <w:bCs/>
          <w:sz w:val="24"/>
          <w:szCs w:val="24"/>
        </w:rPr>
        <w:t xml:space="preserve"> </w:t>
      </w:r>
      <w:r w:rsidR="00AD4AF9" w:rsidRPr="009D47C0">
        <w:rPr>
          <w:sz w:val="24"/>
          <w:szCs w:val="24"/>
        </w:rPr>
        <w:t xml:space="preserve">generated </w:t>
      </w:r>
      <w:r w:rsidRPr="009D47C0">
        <w:rPr>
          <w:sz w:val="24"/>
          <w:szCs w:val="24"/>
        </w:rPr>
        <w:t>includ</w:t>
      </w:r>
      <w:r w:rsidR="00F20F95" w:rsidRPr="009D47C0">
        <w:rPr>
          <w:sz w:val="24"/>
          <w:szCs w:val="24"/>
        </w:rPr>
        <w:t>e</w:t>
      </w:r>
      <w:r w:rsidR="00AD4AF9" w:rsidRPr="009D47C0">
        <w:rPr>
          <w:sz w:val="24"/>
          <w:szCs w:val="24"/>
        </w:rPr>
        <w:t>;</w:t>
      </w:r>
      <w:r w:rsidRPr="009D47C0">
        <w:rPr>
          <w:b/>
          <w:bCs/>
          <w:sz w:val="24"/>
          <w:szCs w:val="24"/>
        </w:rPr>
        <w:t xml:space="preserve"> </w:t>
      </w:r>
      <w:r w:rsidRPr="009D47C0">
        <w:rPr>
          <w:rStyle w:val="Strong"/>
          <w:b w:val="0"/>
          <w:bCs w:val="0"/>
          <w:sz w:val="24"/>
          <w:szCs w:val="24"/>
        </w:rPr>
        <w:t>cooking time</w:t>
      </w:r>
      <w:r w:rsidR="00F20F95" w:rsidRPr="009D47C0">
        <w:rPr>
          <w:rStyle w:val="Strong"/>
          <w:b w:val="0"/>
          <w:bCs w:val="0"/>
          <w:sz w:val="24"/>
          <w:szCs w:val="24"/>
        </w:rPr>
        <w:t xml:space="preserve"> </w:t>
      </w:r>
      <w:r w:rsidRPr="009D47C0">
        <w:rPr>
          <w:rStyle w:val="Strong"/>
          <w:b w:val="0"/>
          <w:bCs w:val="0"/>
          <w:sz w:val="24"/>
          <w:szCs w:val="24"/>
        </w:rPr>
        <w:t>(</w:t>
      </w:r>
      <w:r w:rsidR="00F20F95" w:rsidRPr="009D47C0">
        <w:rPr>
          <w:rStyle w:val="Strong"/>
          <w:b w:val="0"/>
          <w:bCs w:val="0"/>
          <w:sz w:val="24"/>
          <w:szCs w:val="24"/>
        </w:rPr>
        <w:t>38–40 min.</w:t>
      </w:r>
      <w:r w:rsidRPr="009D47C0">
        <w:rPr>
          <w:rStyle w:val="Strong"/>
          <w:b w:val="0"/>
          <w:bCs w:val="0"/>
          <w:sz w:val="24"/>
          <w:szCs w:val="24"/>
        </w:rPr>
        <w:t>),</w:t>
      </w:r>
      <w:r w:rsidR="00F20F95" w:rsidRPr="009D47C0">
        <w:rPr>
          <w:rStyle w:val="Strong"/>
          <w:b w:val="0"/>
          <w:bCs w:val="0"/>
          <w:sz w:val="24"/>
          <w:szCs w:val="24"/>
        </w:rPr>
        <w:t xml:space="preserve"> cooking loss (0.22–0.82 </w:t>
      </w:r>
      <w:r w:rsidR="00AD4AF9" w:rsidRPr="009D47C0">
        <w:rPr>
          <w:rStyle w:val="Strong"/>
          <w:b w:val="0"/>
          <w:bCs w:val="0"/>
          <w:sz w:val="24"/>
          <w:szCs w:val="24"/>
        </w:rPr>
        <w:t>g),</w:t>
      </w:r>
      <w:r w:rsidR="00F20F95" w:rsidRPr="009D47C0">
        <w:rPr>
          <w:rStyle w:val="Strong"/>
          <w:b w:val="0"/>
          <w:bCs w:val="0"/>
          <w:sz w:val="24"/>
          <w:szCs w:val="24"/>
        </w:rPr>
        <w:t xml:space="preserve"> </w:t>
      </w:r>
      <w:r w:rsidRPr="009D47C0">
        <w:rPr>
          <w:rStyle w:val="Strong"/>
          <w:b w:val="0"/>
          <w:bCs w:val="0"/>
          <w:sz w:val="24"/>
          <w:szCs w:val="24"/>
        </w:rPr>
        <w:t>water uptake (0.14–0.17</w:t>
      </w:r>
      <w:r w:rsidR="00F20F95" w:rsidRPr="009D47C0">
        <w:rPr>
          <w:rStyle w:val="Strong"/>
          <w:b w:val="0"/>
          <w:bCs w:val="0"/>
          <w:sz w:val="24"/>
          <w:szCs w:val="24"/>
        </w:rPr>
        <w:t xml:space="preserve"> </w:t>
      </w:r>
      <w:r w:rsidRPr="009D47C0">
        <w:rPr>
          <w:rStyle w:val="Strong"/>
          <w:b w:val="0"/>
          <w:bCs w:val="0"/>
          <w:sz w:val="24"/>
          <w:szCs w:val="24"/>
        </w:rPr>
        <w:t>%), and bulk density (0.26–0.53 g/ml</w:t>
      </w:r>
      <w:r w:rsidR="002A3FFD" w:rsidRPr="009D47C0">
        <w:rPr>
          <w:rStyle w:val="Strong"/>
          <w:b w:val="0"/>
          <w:bCs w:val="0"/>
          <w:sz w:val="24"/>
          <w:szCs w:val="24"/>
        </w:rPr>
        <w:t>)</w:t>
      </w:r>
      <w:r w:rsidR="00AD4AF9" w:rsidRPr="009D47C0">
        <w:rPr>
          <w:rStyle w:val="Strong"/>
          <w:b w:val="0"/>
          <w:bCs w:val="0"/>
          <w:sz w:val="24"/>
          <w:szCs w:val="24"/>
        </w:rPr>
        <w:t xml:space="preserve">. </w:t>
      </w:r>
      <w:r w:rsidR="00575204" w:rsidRPr="00667D24">
        <w:rPr>
          <w:sz w:val="24"/>
          <w:szCs w:val="24"/>
        </w:rPr>
        <w:t>Fasting blood glucose</w:t>
      </w:r>
      <w:r w:rsidR="00594F92">
        <w:rPr>
          <w:sz w:val="24"/>
          <w:szCs w:val="24"/>
        </w:rPr>
        <w:t xml:space="preserve"> (85.85</w:t>
      </w:r>
      <w:r w:rsidR="00594F92" w:rsidRPr="009D47C0">
        <w:rPr>
          <w:rStyle w:val="Strong"/>
          <w:b w:val="0"/>
          <w:bCs w:val="0"/>
          <w:sz w:val="24"/>
          <w:szCs w:val="24"/>
        </w:rPr>
        <w:t>–</w:t>
      </w:r>
      <w:r w:rsidR="00594F92">
        <w:rPr>
          <w:rStyle w:val="Strong"/>
          <w:b w:val="0"/>
          <w:bCs w:val="0"/>
          <w:sz w:val="24"/>
          <w:szCs w:val="24"/>
        </w:rPr>
        <w:t>110.37 mg/dL)</w:t>
      </w:r>
      <w:r w:rsidR="00575204" w:rsidRPr="00667D24">
        <w:rPr>
          <w:sz w:val="24"/>
          <w:szCs w:val="24"/>
        </w:rPr>
        <w:t>, glycemic index</w:t>
      </w:r>
      <w:r w:rsidR="00594F92">
        <w:rPr>
          <w:sz w:val="24"/>
          <w:szCs w:val="24"/>
        </w:rPr>
        <w:t xml:space="preserve"> (36.14</w:t>
      </w:r>
      <w:r w:rsidR="00594F92" w:rsidRPr="009D47C0">
        <w:rPr>
          <w:rStyle w:val="Strong"/>
          <w:b w:val="0"/>
          <w:bCs w:val="0"/>
          <w:sz w:val="24"/>
          <w:szCs w:val="24"/>
        </w:rPr>
        <w:t>–</w:t>
      </w:r>
      <w:r w:rsidR="00594F92">
        <w:rPr>
          <w:rStyle w:val="Strong"/>
          <w:b w:val="0"/>
          <w:bCs w:val="0"/>
          <w:sz w:val="24"/>
          <w:szCs w:val="24"/>
        </w:rPr>
        <w:t>49.17)</w:t>
      </w:r>
      <w:r w:rsidR="00575204" w:rsidRPr="00667D24">
        <w:rPr>
          <w:sz w:val="24"/>
          <w:szCs w:val="24"/>
        </w:rPr>
        <w:t>, glycemic l</w:t>
      </w:r>
      <w:r w:rsidR="00575204">
        <w:rPr>
          <w:sz w:val="24"/>
          <w:szCs w:val="24"/>
        </w:rPr>
        <w:t xml:space="preserve">oad </w:t>
      </w:r>
      <w:r w:rsidR="00594F92">
        <w:rPr>
          <w:sz w:val="24"/>
          <w:szCs w:val="24"/>
        </w:rPr>
        <w:t>(9.36</w:t>
      </w:r>
      <w:r w:rsidR="00594F92" w:rsidRPr="009D47C0">
        <w:rPr>
          <w:rStyle w:val="Strong"/>
          <w:b w:val="0"/>
          <w:bCs w:val="0"/>
          <w:sz w:val="24"/>
          <w:szCs w:val="24"/>
        </w:rPr>
        <w:t>–</w:t>
      </w:r>
      <w:r w:rsidR="00594F92">
        <w:rPr>
          <w:rStyle w:val="Strong"/>
          <w:b w:val="0"/>
          <w:bCs w:val="0"/>
          <w:sz w:val="24"/>
          <w:szCs w:val="24"/>
        </w:rPr>
        <w:t xml:space="preserve">14.93) </w:t>
      </w:r>
      <w:r w:rsidR="0068401B">
        <w:rPr>
          <w:rStyle w:val="Strong"/>
          <w:b w:val="0"/>
          <w:bCs w:val="0"/>
          <w:sz w:val="24"/>
          <w:szCs w:val="24"/>
        </w:rPr>
        <w:t>and available carbohydrate (25.90</w:t>
      </w:r>
      <w:r w:rsidR="0068401B" w:rsidRPr="009D47C0">
        <w:rPr>
          <w:rStyle w:val="Strong"/>
          <w:b w:val="0"/>
          <w:bCs w:val="0"/>
          <w:sz w:val="24"/>
          <w:szCs w:val="24"/>
        </w:rPr>
        <w:t>–</w:t>
      </w:r>
      <w:r w:rsidR="0068401B">
        <w:rPr>
          <w:rStyle w:val="Strong"/>
          <w:b w:val="0"/>
          <w:bCs w:val="0"/>
          <w:sz w:val="24"/>
          <w:szCs w:val="24"/>
        </w:rPr>
        <w:t xml:space="preserve">30.37 g/100g) </w:t>
      </w:r>
      <w:r w:rsidR="00575204">
        <w:rPr>
          <w:sz w:val="24"/>
          <w:szCs w:val="24"/>
        </w:rPr>
        <w:t>values for</w:t>
      </w:r>
      <w:r w:rsidR="00594F92">
        <w:rPr>
          <w:sz w:val="24"/>
          <w:szCs w:val="24"/>
        </w:rPr>
        <w:t xml:space="preserve"> </w:t>
      </w:r>
      <w:r w:rsidR="00575204" w:rsidRPr="00667D24">
        <w:rPr>
          <w:sz w:val="24"/>
          <w:szCs w:val="24"/>
        </w:rPr>
        <w:t>noodles remained lower than wheat controls, confirming reduced postprandial glycemic response and overall functional suitability</w:t>
      </w:r>
      <w:r w:rsidR="00594F92">
        <w:rPr>
          <w:sz w:val="24"/>
          <w:szCs w:val="24"/>
        </w:rPr>
        <w:t xml:space="preserve">. </w:t>
      </w:r>
      <w:r w:rsidR="00AD4AF9" w:rsidRPr="009D47C0">
        <w:rPr>
          <w:rStyle w:val="Strong"/>
          <w:b w:val="0"/>
          <w:bCs w:val="0"/>
          <w:sz w:val="24"/>
          <w:szCs w:val="24"/>
        </w:rPr>
        <w:t>The composite noodles performed favourably when compared with the control (100 % wheat flour).</w:t>
      </w:r>
    </w:p>
    <w:p w:rsidR="00856412" w:rsidRPr="009D47C0" w:rsidRDefault="00AD4AF9" w:rsidP="00916EDD">
      <w:pPr>
        <w:spacing w:line="240" w:lineRule="auto"/>
        <w:rPr>
          <w:sz w:val="24"/>
          <w:szCs w:val="24"/>
        </w:rPr>
      </w:pPr>
      <w:r w:rsidRPr="009D47C0">
        <w:rPr>
          <w:rStyle w:val="Strong"/>
          <w:b w:val="0"/>
          <w:bCs w:val="0"/>
          <w:sz w:val="24"/>
          <w:szCs w:val="24"/>
        </w:rPr>
        <w:t xml:space="preserve">Keywords: </w:t>
      </w:r>
      <w:r w:rsidR="00594F92">
        <w:rPr>
          <w:rStyle w:val="Strong"/>
          <w:b w:val="0"/>
          <w:bCs w:val="0"/>
          <w:sz w:val="24"/>
          <w:szCs w:val="24"/>
        </w:rPr>
        <w:t>C</w:t>
      </w:r>
      <w:r w:rsidRPr="009D47C0">
        <w:rPr>
          <w:rStyle w:val="Strong"/>
          <w:b w:val="0"/>
          <w:bCs w:val="0"/>
          <w:sz w:val="24"/>
          <w:szCs w:val="24"/>
        </w:rPr>
        <w:t xml:space="preserve">ooking quality, </w:t>
      </w:r>
      <w:r w:rsidR="00594F92">
        <w:rPr>
          <w:rStyle w:val="Strong"/>
          <w:b w:val="0"/>
          <w:bCs w:val="0"/>
          <w:sz w:val="24"/>
          <w:szCs w:val="24"/>
        </w:rPr>
        <w:t xml:space="preserve">fasting blood glucose, glycemic index, glycemic load, </w:t>
      </w:r>
      <w:r w:rsidRPr="009D47C0">
        <w:rPr>
          <w:rStyle w:val="Strong"/>
          <w:b w:val="0"/>
          <w:bCs w:val="0"/>
          <w:sz w:val="24"/>
          <w:szCs w:val="24"/>
        </w:rPr>
        <w:t xml:space="preserve">high-fiber noodles  </w:t>
      </w:r>
    </w:p>
    <w:p w:rsidR="00144E36" w:rsidRPr="000E22AB" w:rsidRDefault="00DE1524" w:rsidP="00144E36">
      <w:pPr>
        <w:pStyle w:val="Heading1"/>
        <w:spacing w:line="240" w:lineRule="auto"/>
        <w:rPr>
          <w:rFonts w:ascii="Times New Roman" w:hAnsi="Times New Roman" w:cs="Times New Roman"/>
          <w:b/>
          <w:bCs/>
          <w:color w:val="auto"/>
          <w:sz w:val="24"/>
          <w:szCs w:val="24"/>
        </w:rPr>
      </w:pPr>
      <w:r w:rsidRPr="000E22AB">
        <w:rPr>
          <w:rFonts w:ascii="Times New Roman" w:hAnsi="Times New Roman" w:cs="Times New Roman"/>
          <w:b/>
          <w:bCs/>
          <w:color w:val="auto"/>
          <w:sz w:val="24"/>
          <w:szCs w:val="24"/>
        </w:rPr>
        <w:t>1.0</w:t>
      </w:r>
      <w:r w:rsidRPr="000E22AB">
        <w:rPr>
          <w:rFonts w:ascii="Times New Roman" w:hAnsi="Times New Roman" w:cs="Times New Roman"/>
          <w:b/>
          <w:bCs/>
          <w:color w:val="auto"/>
          <w:sz w:val="24"/>
          <w:szCs w:val="24"/>
        </w:rPr>
        <w:tab/>
      </w:r>
      <w:r w:rsidR="00144E36" w:rsidRPr="000E22AB">
        <w:rPr>
          <w:rFonts w:ascii="Times New Roman" w:hAnsi="Times New Roman" w:cs="Times New Roman"/>
          <w:b/>
          <w:bCs/>
          <w:color w:val="auto"/>
          <w:sz w:val="24"/>
          <w:szCs w:val="24"/>
        </w:rPr>
        <w:t>Introduction</w:t>
      </w:r>
    </w:p>
    <w:p w:rsidR="000D0767" w:rsidRPr="009D47C0" w:rsidRDefault="000D0767" w:rsidP="000D0767">
      <w:pPr>
        <w:rPr>
          <w:sz w:val="24"/>
          <w:szCs w:val="24"/>
        </w:rPr>
      </w:pPr>
      <w:r w:rsidRPr="009D47C0">
        <w:rPr>
          <w:sz w:val="24"/>
          <w:szCs w:val="24"/>
        </w:rPr>
        <w:t>In recent decades, there has been an increasing shift towards the consumption of high-fiber foods as opposed to carbohydrate-dense diets. The consumption of dietary fiber is associated with improved digestion, enhanced nutrient absorption, and better blood sugar control, especially for individuals with metabolic disorders such as type 2 diabetes. Sources of dietary fiber include whole grains, fruits, vegetables, legumes, nuts, and seeds (Slavin, 2019).</w:t>
      </w:r>
    </w:p>
    <w:p w:rsidR="00144E36" w:rsidRPr="009D47C0" w:rsidRDefault="00144E36" w:rsidP="00144E36">
      <w:pPr>
        <w:spacing w:line="240" w:lineRule="auto"/>
        <w:rPr>
          <w:sz w:val="24"/>
          <w:szCs w:val="24"/>
        </w:rPr>
      </w:pPr>
      <w:r w:rsidRPr="009D47C0">
        <w:rPr>
          <w:sz w:val="24"/>
          <w:szCs w:val="24"/>
        </w:rPr>
        <w:t xml:space="preserve">Noodles, a staple food in many regions, is often made from wheat, which is known for its relatively high glycemic index. Hence, the search for alternative food sources with lower glycemic indices and improved nutritional profiles has gained significant importance (Agbaje </w:t>
      </w:r>
      <w:r w:rsidRPr="009D47C0">
        <w:rPr>
          <w:i/>
          <w:iCs/>
          <w:sz w:val="24"/>
          <w:szCs w:val="24"/>
        </w:rPr>
        <w:t>et al</w:t>
      </w:r>
      <w:r w:rsidRPr="009D47C0">
        <w:rPr>
          <w:sz w:val="24"/>
          <w:szCs w:val="24"/>
        </w:rPr>
        <w:t xml:space="preserve">., 2023). </w:t>
      </w:r>
    </w:p>
    <w:p w:rsidR="0085399E" w:rsidRDefault="00144E36" w:rsidP="00144E36">
      <w:pPr>
        <w:spacing w:line="240" w:lineRule="auto"/>
        <w:rPr>
          <w:sz w:val="24"/>
          <w:szCs w:val="24"/>
        </w:rPr>
      </w:pPr>
      <w:r w:rsidRPr="009D47C0">
        <w:rPr>
          <w:sz w:val="24"/>
          <w:szCs w:val="24"/>
        </w:rPr>
        <w:t xml:space="preserve">The blending of flours from various sources, such as wheat, tiger nut </w:t>
      </w:r>
      <w:r w:rsidR="00E95E3B">
        <w:rPr>
          <w:sz w:val="24"/>
          <w:szCs w:val="24"/>
        </w:rPr>
        <w:t>residue</w:t>
      </w:r>
      <w:r w:rsidRPr="009D47C0">
        <w:rPr>
          <w:sz w:val="24"/>
          <w:szCs w:val="24"/>
        </w:rPr>
        <w:t xml:space="preserve">, and cassava, offers a unique opportunity to develop noodle products with enhanced nutritional benefits. Tiger nut </w:t>
      </w:r>
      <w:r w:rsidR="00D9004F">
        <w:rPr>
          <w:sz w:val="24"/>
          <w:szCs w:val="24"/>
        </w:rPr>
        <w:t>residue</w:t>
      </w:r>
      <w:r w:rsidRPr="009D47C0">
        <w:rPr>
          <w:sz w:val="24"/>
          <w:szCs w:val="24"/>
        </w:rPr>
        <w:t xml:space="preserve">, a rich source of dietary fiber, and cassava flour, known for its gluten-free </w:t>
      </w:r>
      <w:r w:rsidRPr="009D47C0">
        <w:rPr>
          <w:sz w:val="24"/>
          <w:szCs w:val="24"/>
        </w:rPr>
        <w:lastRenderedPageBreak/>
        <w:t xml:space="preserve">properties, present excellent options for formulating healthier alternatives (Asogwa </w:t>
      </w:r>
      <w:r w:rsidRPr="009D47C0">
        <w:rPr>
          <w:i/>
          <w:iCs/>
          <w:sz w:val="24"/>
          <w:szCs w:val="24"/>
        </w:rPr>
        <w:t>et al</w:t>
      </w:r>
      <w:r w:rsidRPr="009D47C0">
        <w:rPr>
          <w:sz w:val="24"/>
          <w:szCs w:val="24"/>
        </w:rPr>
        <w:t>. (2024).</w:t>
      </w:r>
      <w:r w:rsidR="00351F56" w:rsidRPr="009D47C0">
        <w:rPr>
          <w:sz w:val="24"/>
          <w:szCs w:val="24"/>
        </w:rPr>
        <w:t xml:space="preserve"> </w:t>
      </w:r>
      <w:r w:rsidRPr="009D47C0">
        <w:rPr>
          <w:sz w:val="24"/>
          <w:szCs w:val="24"/>
        </w:rPr>
        <w:t xml:space="preserve">The aim of this study is to evaluate the cooking quality of high-fiber </w:t>
      </w:r>
      <w:r w:rsidR="00C37CDE" w:rsidRPr="009D47C0">
        <w:rPr>
          <w:sz w:val="24"/>
          <w:szCs w:val="24"/>
        </w:rPr>
        <w:t>n</w:t>
      </w:r>
      <w:r w:rsidRPr="009D47C0">
        <w:rPr>
          <w:sz w:val="24"/>
          <w:szCs w:val="24"/>
        </w:rPr>
        <w:t xml:space="preserve">oodles made from wheat, tiger nut </w:t>
      </w:r>
      <w:r w:rsidR="00C76540">
        <w:rPr>
          <w:sz w:val="24"/>
          <w:szCs w:val="24"/>
        </w:rPr>
        <w:t>residue</w:t>
      </w:r>
      <w:r w:rsidRPr="009D47C0">
        <w:rPr>
          <w:sz w:val="24"/>
          <w:szCs w:val="24"/>
        </w:rPr>
        <w:t xml:space="preserve"> and cassava flour blends</w:t>
      </w:r>
      <w:r w:rsidR="00202474" w:rsidRPr="009D47C0">
        <w:rPr>
          <w:sz w:val="24"/>
          <w:szCs w:val="24"/>
        </w:rPr>
        <w:t>.</w:t>
      </w:r>
    </w:p>
    <w:p w:rsidR="00202474" w:rsidRPr="000E22AB" w:rsidRDefault="00DE1524" w:rsidP="00144E36">
      <w:pPr>
        <w:spacing w:line="240" w:lineRule="auto"/>
        <w:rPr>
          <w:b/>
          <w:bCs/>
          <w:sz w:val="24"/>
          <w:szCs w:val="24"/>
        </w:rPr>
      </w:pPr>
      <w:r w:rsidRPr="000E22AB">
        <w:rPr>
          <w:b/>
          <w:bCs/>
          <w:sz w:val="24"/>
          <w:szCs w:val="24"/>
        </w:rPr>
        <w:t>2.0</w:t>
      </w:r>
      <w:r w:rsidRPr="000E22AB">
        <w:rPr>
          <w:b/>
          <w:bCs/>
          <w:sz w:val="24"/>
          <w:szCs w:val="24"/>
        </w:rPr>
        <w:tab/>
      </w:r>
      <w:r w:rsidR="00202474" w:rsidRPr="000E22AB">
        <w:rPr>
          <w:b/>
          <w:bCs/>
          <w:sz w:val="24"/>
          <w:szCs w:val="24"/>
        </w:rPr>
        <w:t>Materials and Methods</w:t>
      </w:r>
    </w:p>
    <w:p w:rsidR="00144E36" w:rsidRPr="009D47C0" w:rsidRDefault="00DE1524" w:rsidP="00144E36">
      <w:pPr>
        <w:spacing w:line="240" w:lineRule="auto"/>
        <w:rPr>
          <w:sz w:val="24"/>
          <w:szCs w:val="24"/>
        </w:rPr>
      </w:pPr>
      <w:r w:rsidRPr="009D47C0">
        <w:rPr>
          <w:sz w:val="24"/>
          <w:szCs w:val="24"/>
        </w:rPr>
        <w:t xml:space="preserve">Wheat and yellow tiger nuts healthy seeds were purchased from a Relief market in Owerri, Imo state of Nigeria while the cassava tubers were sourced from National Root Crops Research Institute, Umudike, Abia State, Nigeria for uniformity and proper identification. </w:t>
      </w:r>
    </w:p>
    <w:p w:rsidR="001903DC" w:rsidRPr="000E22AB" w:rsidRDefault="00DE1524" w:rsidP="00144E36">
      <w:pPr>
        <w:spacing w:line="240" w:lineRule="auto"/>
        <w:rPr>
          <w:b/>
          <w:bCs/>
          <w:sz w:val="24"/>
          <w:szCs w:val="24"/>
        </w:rPr>
      </w:pPr>
      <w:r w:rsidRPr="000E22AB">
        <w:rPr>
          <w:b/>
          <w:bCs/>
          <w:sz w:val="24"/>
          <w:szCs w:val="24"/>
        </w:rPr>
        <w:t>2.1</w:t>
      </w:r>
      <w:r w:rsidRPr="000E22AB">
        <w:rPr>
          <w:b/>
          <w:bCs/>
          <w:sz w:val="24"/>
          <w:szCs w:val="24"/>
        </w:rPr>
        <w:tab/>
        <w:t>Processing of wheat seeds, tiger nut and cassava tubers into flour</w:t>
      </w:r>
      <w:r w:rsidR="0085399E" w:rsidRPr="000E22AB">
        <w:rPr>
          <w:b/>
          <w:bCs/>
          <w:sz w:val="24"/>
          <w:szCs w:val="24"/>
        </w:rPr>
        <w:t xml:space="preserve"> and residues</w:t>
      </w:r>
    </w:p>
    <w:p w:rsidR="00166040" w:rsidRPr="009D47C0" w:rsidRDefault="00C15C73" w:rsidP="00144E36">
      <w:pPr>
        <w:spacing w:line="240" w:lineRule="auto"/>
        <w:rPr>
          <w:sz w:val="24"/>
          <w:szCs w:val="24"/>
        </w:rPr>
      </w:pPr>
      <w:r w:rsidRPr="009D47C0">
        <w:rPr>
          <w:sz w:val="24"/>
          <w:szCs w:val="24"/>
        </w:rPr>
        <w:t xml:space="preserve">The processing method outlined by Jaya </w:t>
      </w:r>
      <w:r w:rsidRPr="009D47C0">
        <w:rPr>
          <w:i/>
          <w:iCs/>
          <w:sz w:val="24"/>
          <w:szCs w:val="24"/>
        </w:rPr>
        <w:t>et al.</w:t>
      </w:r>
      <w:r w:rsidRPr="009D47C0">
        <w:rPr>
          <w:sz w:val="24"/>
          <w:szCs w:val="24"/>
        </w:rPr>
        <w:t xml:space="preserve"> (2021) was adopted in processing the tiger nut r</w:t>
      </w:r>
      <w:r w:rsidR="000548DC">
        <w:rPr>
          <w:sz w:val="24"/>
          <w:szCs w:val="24"/>
        </w:rPr>
        <w:t>esidue</w:t>
      </w:r>
      <w:r w:rsidR="00166040" w:rsidRPr="009D47C0">
        <w:rPr>
          <w:sz w:val="24"/>
          <w:szCs w:val="24"/>
        </w:rPr>
        <w:t xml:space="preserve"> with slight modification on the fiber obtaining method.</w:t>
      </w:r>
      <w:r w:rsidR="008B27F6" w:rsidRPr="009D47C0">
        <w:rPr>
          <w:sz w:val="24"/>
          <w:szCs w:val="24"/>
        </w:rPr>
        <w:t xml:space="preserve"> </w:t>
      </w:r>
      <w:r w:rsidR="00166040" w:rsidRPr="009D47C0">
        <w:rPr>
          <w:sz w:val="24"/>
          <w:szCs w:val="24"/>
        </w:rPr>
        <w:t xml:space="preserve">The tiger nut was sorted to remove stones, debris, and spoiled nuts. It was then washed under a running water. After that, the tiger nuts were thoroughly washed again with 0.1 % sodium hydroxide solution to eliminate microorganisms, remaining dirt and impurities. The washed tiger nut was grated and sieved using muslin sac to separate the milk and the </w:t>
      </w:r>
      <w:r w:rsidR="0085399E">
        <w:rPr>
          <w:sz w:val="24"/>
          <w:szCs w:val="24"/>
        </w:rPr>
        <w:t>residue</w:t>
      </w:r>
      <w:r w:rsidR="00166040" w:rsidRPr="009D47C0">
        <w:rPr>
          <w:sz w:val="24"/>
          <w:szCs w:val="24"/>
        </w:rPr>
        <w:t xml:space="preserve">, the final </w:t>
      </w:r>
      <w:r w:rsidR="0085399E">
        <w:rPr>
          <w:sz w:val="24"/>
          <w:szCs w:val="24"/>
        </w:rPr>
        <w:t>residue</w:t>
      </w:r>
      <w:r w:rsidR="00166040" w:rsidRPr="009D47C0">
        <w:rPr>
          <w:sz w:val="24"/>
          <w:szCs w:val="24"/>
        </w:rPr>
        <w:t xml:space="preserve"> obtained was sparged with hot water to separate more extractives and the dried in an oven </w:t>
      </w:r>
      <w:r w:rsidR="000548DC">
        <w:rPr>
          <w:sz w:val="24"/>
          <w:szCs w:val="24"/>
        </w:rPr>
        <w:t>(</w:t>
      </w:r>
      <w:r w:rsidR="000548DC" w:rsidRPr="000548DC">
        <w:rPr>
          <w:sz w:val="24"/>
          <w:szCs w:val="24"/>
        </w:rPr>
        <w:t>model LBN-DO161, Labnic, USA-based Supplier</w:t>
      </w:r>
      <w:r w:rsidR="000548DC">
        <w:rPr>
          <w:sz w:val="24"/>
          <w:szCs w:val="24"/>
        </w:rPr>
        <w:t xml:space="preserve">) </w:t>
      </w:r>
      <w:r w:rsidR="00166040" w:rsidRPr="009D47C0">
        <w:rPr>
          <w:sz w:val="24"/>
          <w:szCs w:val="24"/>
        </w:rPr>
        <w:t xml:space="preserve">at 60°C for 12 hours to reduce moisture content. After drying, it was grounded into fine powder using a </w:t>
      </w:r>
      <w:r w:rsidR="000548DC">
        <w:rPr>
          <w:sz w:val="24"/>
          <w:szCs w:val="24"/>
        </w:rPr>
        <w:t xml:space="preserve">hammer </w:t>
      </w:r>
      <w:r w:rsidR="00166040" w:rsidRPr="009D47C0">
        <w:rPr>
          <w:sz w:val="24"/>
          <w:szCs w:val="24"/>
        </w:rPr>
        <w:t>mill</w:t>
      </w:r>
      <w:r w:rsidR="000548DC">
        <w:rPr>
          <w:sz w:val="24"/>
          <w:szCs w:val="24"/>
        </w:rPr>
        <w:t xml:space="preserve"> (</w:t>
      </w:r>
      <w:r w:rsidR="000548DC" w:rsidRPr="000548DC">
        <w:rPr>
          <w:sz w:val="24"/>
          <w:szCs w:val="24"/>
        </w:rPr>
        <w:t>model 9FQ40 Hammer mill, Honest Industrial, China</w:t>
      </w:r>
      <w:r w:rsidR="000548DC">
        <w:rPr>
          <w:sz w:val="24"/>
          <w:szCs w:val="24"/>
        </w:rPr>
        <w:t>)</w:t>
      </w:r>
      <w:r w:rsidR="00166040" w:rsidRPr="009D47C0">
        <w:rPr>
          <w:sz w:val="24"/>
          <w:szCs w:val="24"/>
        </w:rPr>
        <w:t xml:space="preserve">. </w:t>
      </w:r>
    </w:p>
    <w:p w:rsidR="00BC2835" w:rsidRPr="009D47C0" w:rsidRDefault="00166040" w:rsidP="00144E36">
      <w:pPr>
        <w:spacing w:line="240" w:lineRule="auto"/>
        <w:rPr>
          <w:sz w:val="24"/>
          <w:szCs w:val="24"/>
        </w:rPr>
      </w:pPr>
      <w:r w:rsidRPr="009D47C0">
        <w:rPr>
          <w:sz w:val="24"/>
          <w:szCs w:val="24"/>
        </w:rPr>
        <w:t xml:space="preserve">The method described by </w:t>
      </w:r>
      <w:r w:rsidR="00C15C73" w:rsidRPr="009D47C0">
        <w:rPr>
          <w:sz w:val="24"/>
          <w:szCs w:val="24"/>
        </w:rPr>
        <w:t xml:space="preserve">Adebayo </w:t>
      </w:r>
      <w:r w:rsidR="00C15C73" w:rsidRPr="009D47C0">
        <w:rPr>
          <w:i/>
          <w:iCs/>
          <w:sz w:val="24"/>
          <w:szCs w:val="24"/>
        </w:rPr>
        <w:t>et al.</w:t>
      </w:r>
      <w:r w:rsidR="00C15C73" w:rsidRPr="009D47C0">
        <w:rPr>
          <w:sz w:val="24"/>
          <w:szCs w:val="24"/>
        </w:rPr>
        <w:t xml:space="preserve"> (2020) was adopted in processing the cassava tuber into flour</w:t>
      </w:r>
      <w:r w:rsidR="008B27F6" w:rsidRPr="009D47C0">
        <w:rPr>
          <w:sz w:val="24"/>
          <w:szCs w:val="24"/>
        </w:rPr>
        <w:t xml:space="preserve"> with a slight modification on the method of drying</w:t>
      </w:r>
      <w:r w:rsidR="000D3C52" w:rsidRPr="009D47C0">
        <w:rPr>
          <w:sz w:val="24"/>
          <w:szCs w:val="24"/>
        </w:rPr>
        <w:t xml:space="preserve">. The peeled cassava tubers were grated into small particles. The grated cassava </w:t>
      </w:r>
      <w:r w:rsidR="008B27F6" w:rsidRPr="009D47C0">
        <w:rPr>
          <w:sz w:val="24"/>
          <w:szCs w:val="24"/>
        </w:rPr>
        <w:t>mash is soaked for 12 hours and then s</w:t>
      </w:r>
      <w:r w:rsidR="000D3C52" w:rsidRPr="009D47C0">
        <w:rPr>
          <w:sz w:val="24"/>
          <w:szCs w:val="24"/>
        </w:rPr>
        <w:t xml:space="preserve">pray dried in a spray drier. The dried cassava </w:t>
      </w:r>
      <w:r w:rsidR="000265EA">
        <w:rPr>
          <w:sz w:val="24"/>
          <w:szCs w:val="24"/>
        </w:rPr>
        <w:t xml:space="preserve">mash </w:t>
      </w:r>
      <w:r w:rsidR="000D3C52" w:rsidRPr="009D47C0">
        <w:rPr>
          <w:sz w:val="24"/>
          <w:szCs w:val="24"/>
        </w:rPr>
        <w:t>was then milled into flour using a hammer mill</w:t>
      </w:r>
      <w:r w:rsidR="000548DC">
        <w:rPr>
          <w:sz w:val="24"/>
          <w:szCs w:val="24"/>
        </w:rPr>
        <w:t xml:space="preserve"> (</w:t>
      </w:r>
      <w:r w:rsidR="000548DC" w:rsidRPr="000548DC">
        <w:rPr>
          <w:sz w:val="24"/>
          <w:szCs w:val="24"/>
        </w:rPr>
        <w:t>model 9FQ40 Hammer mill, Honest Industrial, China</w:t>
      </w:r>
      <w:r w:rsidR="000548DC">
        <w:rPr>
          <w:sz w:val="24"/>
          <w:szCs w:val="24"/>
        </w:rPr>
        <w:t>)</w:t>
      </w:r>
      <w:r w:rsidR="000D3C52" w:rsidRPr="009D47C0">
        <w:rPr>
          <w:sz w:val="24"/>
          <w:szCs w:val="24"/>
        </w:rPr>
        <w:t>.</w:t>
      </w:r>
    </w:p>
    <w:p w:rsidR="00144E36" w:rsidRPr="009D47C0" w:rsidRDefault="00BC2835" w:rsidP="00BC2835">
      <w:pPr>
        <w:spacing w:line="240" w:lineRule="auto"/>
        <w:rPr>
          <w:sz w:val="24"/>
          <w:szCs w:val="24"/>
        </w:rPr>
      </w:pPr>
      <w:r w:rsidRPr="009D47C0">
        <w:rPr>
          <w:sz w:val="24"/>
          <w:szCs w:val="24"/>
        </w:rPr>
        <w:t xml:space="preserve">The processing method described </w:t>
      </w:r>
      <w:r w:rsidR="00C15C73" w:rsidRPr="009D47C0">
        <w:rPr>
          <w:sz w:val="24"/>
          <w:szCs w:val="24"/>
        </w:rPr>
        <w:t xml:space="preserve">Olatunji </w:t>
      </w:r>
      <w:r w:rsidR="00C15C73" w:rsidRPr="009D47C0">
        <w:rPr>
          <w:i/>
          <w:sz w:val="24"/>
          <w:szCs w:val="24"/>
        </w:rPr>
        <w:t>et al.</w:t>
      </w:r>
      <w:r w:rsidR="00C15C73" w:rsidRPr="009D47C0">
        <w:rPr>
          <w:sz w:val="24"/>
          <w:szCs w:val="24"/>
        </w:rPr>
        <w:t xml:space="preserve"> (2021) was adopted in manufacturing of wheat flour.</w:t>
      </w:r>
      <w:r w:rsidR="001903DC" w:rsidRPr="009D47C0">
        <w:rPr>
          <w:sz w:val="24"/>
          <w:szCs w:val="24"/>
        </w:rPr>
        <w:t xml:space="preserve"> </w:t>
      </w:r>
      <w:r w:rsidRPr="009D47C0">
        <w:rPr>
          <w:sz w:val="24"/>
          <w:szCs w:val="24"/>
        </w:rPr>
        <w:t xml:space="preserve">The wheat grains were sorted, cleaned, and washed with a clean water to get rid of any remaining contaminants. Following an overnight soak in clean water, the cleaned grains were poured through a plastic sieve. The grains were hammer milled </w:t>
      </w:r>
      <w:r w:rsidR="000265EA">
        <w:rPr>
          <w:sz w:val="24"/>
          <w:szCs w:val="24"/>
        </w:rPr>
        <w:t>(</w:t>
      </w:r>
      <w:r w:rsidR="000265EA" w:rsidRPr="000548DC">
        <w:rPr>
          <w:sz w:val="24"/>
          <w:szCs w:val="24"/>
        </w:rPr>
        <w:t>model 9FQ40 Hammer mill, Honest Industrial, China</w:t>
      </w:r>
      <w:r w:rsidR="000265EA">
        <w:rPr>
          <w:sz w:val="24"/>
          <w:szCs w:val="24"/>
        </w:rPr>
        <w:t xml:space="preserve">) </w:t>
      </w:r>
      <w:r w:rsidRPr="009D47C0">
        <w:rPr>
          <w:sz w:val="24"/>
          <w:szCs w:val="24"/>
        </w:rPr>
        <w:t xml:space="preserve">and then re-milled after being oven </w:t>
      </w:r>
      <w:r w:rsidR="000265EA">
        <w:rPr>
          <w:sz w:val="24"/>
          <w:szCs w:val="24"/>
        </w:rPr>
        <w:t>(</w:t>
      </w:r>
      <w:r w:rsidR="000265EA" w:rsidRPr="000548DC">
        <w:rPr>
          <w:sz w:val="24"/>
          <w:szCs w:val="24"/>
        </w:rPr>
        <w:t>model LBN-DO161, Labnic, USA-based Supplier</w:t>
      </w:r>
      <w:r w:rsidR="000265EA">
        <w:rPr>
          <w:sz w:val="24"/>
          <w:szCs w:val="24"/>
        </w:rPr>
        <w:t xml:space="preserve">) </w:t>
      </w:r>
      <w:r w:rsidRPr="009D47C0">
        <w:rPr>
          <w:sz w:val="24"/>
          <w:szCs w:val="24"/>
        </w:rPr>
        <w:t>dried for 12 hours at 60°C</w:t>
      </w:r>
    </w:p>
    <w:p w:rsidR="00AE5973" w:rsidRPr="000E22AB" w:rsidRDefault="00AE5973" w:rsidP="00B675E6">
      <w:pPr>
        <w:spacing w:line="240" w:lineRule="auto"/>
        <w:rPr>
          <w:b/>
          <w:bCs/>
          <w:sz w:val="24"/>
          <w:szCs w:val="24"/>
        </w:rPr>
      </w:pPr>
      <w:r w:rsidRPr="000E22AB">
        <w:rPr>
          <w:b/>
          <w:bCs/>
          <w:sz w:val="24"/>
          <w:szCs w:val="24"/>
        </w:rPr>
        <w:t>2.2</w:t>
      </w:r>
      <w:r w:rsidRPr="000E22AB">
        <w:rPr>
          <w:b/>
          <w:bCs/>
          <w:sz w:val="24"/>
          <w:szCs w:val="24"/>
        </w:rPr>
        <w:tab/>
        <w:t>Formulation of the processed flours</w:t>
      </w:r>
    </w:p>
    <w:p w:rsidR="00B675E6" w:rsidRPr="009D47C0" w:rsidRDefault="00AE5973" w:rsidP="00B675E6">
      <w:pPr>
        <w:spacing w:line="240" w:lineRule="auto"/>
        <w:rPr>
          <w:sz w:val="24"/>
          <w:szCs w:val="24"/>
        </w:rPr>
      </w:pPr>
      <w:r w:rsidRPr="009D47C0">
        <w:rPr>
          <w:sz w:val="24"/>
          <w:szCs w:val="24"/>
        </w:rPr>
        <w:t xml:space="preserve">Flour blends were prepared using different ratios of wheat, tiger nut </w:t>
      </w:r>
      <w:r w:rsidR="00C76540">
        <w:rPr>
          <w:sz w:val="24"/>
          <w:szCs w:val="24"/>
        </w:rPr>
        <w:t>residue</w:t>
      </w:r>
      <w:r w:rsidRPr="009D47C0">
        <w:rPr>
          <w:sz w:val="24"/>
          <w:szCs w:val="24"/>
        </w:rPr>
        <w:t xml:space="preserve">, and cassava flour. The following blending ratios were used: WTC1: 74.30 % wheat flour, 20 % tiger nut </w:t>
      </w:r>
      <w:r w:rsidR="0085399E">
        <w:rPr>
          <w:sz w:val="24"/>
          <w:szCs w:val="24"/>
        </w:rPr>
        <w:t>residue</w:t>
      </w:r>
      <w:r w:rsidRPr="009D47C0">
        <w:rPr>
          <w:sz w:val="24"/>
          <w:szCs w:val="24"/>
        </w:rPr>
        <w:t xml:space="preserve">, 5.70 % cassava flour, WTC2: 75 % wheat flour, 20 % tiger nut </w:t>
      </w:r>
      <w:r w:rsidR="0085399E">
        <w:rPr>
          <w:sz w:val="24"/>
          <w:szCs w:val="24"/>
        </w:rPr>
        <w:t>residue</w:t>
      </w:r>
      <w:r w:rsidRPr="009D47C0">
        <w:rPr>
          <w:sz w:val="24"/>
          <w:szCs w:val="24"/>
        </w:rPr>
        <w:t xml:space="preserve">, 5 % cassava flour, WTC3: 71.80 % wheat flour, 18.10 % tiger nut </w:t>
      </w:r>
      <w:r w:rsidR="0085399E">
        <w:rPr>
          <w:sz w:val="24"/>
          <w:szCs w:val="24"/>
        </w:rPr>
        <w:t>residue</w:t>
      </w:r>
      <w:r w:rsidRPr="009D47C0">
        <w:rPr>
          <w:sz w:val="24"/>
          <w:szCs w:val="24"/>
        </w:rPr>
        <w:t xml:space="preserve">, 10.10 % cassava flour, </w:t>
      </w:r>
      <w:r w:rsidR="00B675E6" w:rsidRPr="009D47C0">
        <w:rPr>
          <w:sz w:val="24"/>
          <w:szCs w:val="24"/>
        </w:rPr>
        <w:t>WTC4: 100 % wheat flour (control)</w:t>
      </w:r>
      <w:r w:rsidRPr="009D47C0">
        <w:rPr>
          <w:sz w:val="24"/>
          <w:szCs w:val="24"/>
        </w:rPr>
        <w:t xml:space="preserve">. Each </w:t>
      </w:r>
      <w:r w:rsidR="00B675E6" w:rsidRPr="009D47C0">
        <w:rPr>
          <w:sz w:val="24"/>
          <w:szCs w:val="24"/>
        </w:rPr>
        <w:t>blend</w:t>
      </w:r>
      <w:r w:rsidRPr="009D47C0">
        <w:rPr>
          <w:sz w:val="24"/>
          <w:szCs w:val="24"/>
        </w:rPr>
        <w:t xml:space="preserve"> w</w:t>
      </w:r>
      <w:r w:rsidR="00B675E6" w:rsidRPr="009D47C0">
        <w:rPr>
          <w:sz w:val="24"/>
          <w:szCs w:val="24"/>
        </w:rPr>
        <w:t>as</w:t>
      </w:r>
      <w:r w:rsidRPr="009D47C0">
        <w:rPr>
          <w:sz w:val="24"/>
          <w:szCs w:val="24"/>
        </w:rPr>
        <w:t xml:space="preserve"> mixed thoroughly using a mechanical mixer for 10 minutes to ensure homogeneity.</w:t>
      </w:r>
    </w:p>
    <w:p w:rsidR="00B675E6" w:rsidRPr="000E22AB" w:rsidRDefault="00B675E6" w:rsidP="00B675E6">
      <w:pPr>
        <w:pStyle w:val="Heading2"/>
        <w:spacing w:line="240" w:lineRule="auto"/>
        <w:rPr>
          <w:rFonts w:ascii="Times New Roman" w:hAnsi="Times New Roman" w:cs="Times New Roman"/>
          <w:b/>
          <w:bCs/>
          <w:color w:val="auto"/>
          <w:sz w:val="24"/>
          <w:szCs w:val="24"/>
        </w:rPr>
      </w:pPr>
      <w:r w:rsidRPr="000E22AB">
        <w:rPr>
          <w:rFonts w:ascii="Times New Roman" w:hAnsi="Times New Roman" w:cs="Times New Roman"/>
          <w:b/>
          <w:bCs/>
          <w:color w:val="auto"/>
          <w:sz w:val="24"/>
          <w:szCs w:val="24"/>
        </w:rPr>
        <w:t>2.3</w:t>
      </w:r>
      <w:r w:rsidRPr="000E22AB">
        <w:rPr>
          <w:rFonts w:ascii="Times New Roman" w:hAnsi="Times New Roman" w:cs="Times New Roman"/>
          <w:b/>
          <w:bCs/>
          <w:color w:val="auto"/>
          <w:sz w:val="24"/>
          <w:szCs w:val="24"/>
        </w:rPr>
        <w:tab/>
        <w:t>Production of high-fiber composite noodles</w:t>
      </w:r>
    </w:p>
    <w:p w:rsidR="00B675E6" w:rsidRPr="009D47C0" w:rsidRDefault="00B675E6" w:rsidP="00B675E6">
      <w:pPr>
        <w:pStyle w:val="NoSpacing1"/>
        <w:spacing w:after="240"/>
        <w:jc w:val="both"/>
        <w:rPr>
          <w:rFonts w:ascii="Times New Roman" w:hAnsi="Times New Roman" w:cs="Times New Roman"/>
          <w:sz w:val="24"/>
          <w:szCs w:val="24"/>
        </w:rPr>
      </w:pPr>
      <w:r w:rsidRPr="009D47C0">
        <w:rPr>
          <w:rFonts w:ascii="Times New Roman" w:hAnsi="Times New Roman" w:cs="Times New Roman"/>
          <w:sz w:val="24"/>
          <w:szCs w:val="24"/>
        </w:rPr>
        <w:t xml:space="preserve">The procedure for producing the high-fiber outlined </w:t>
      </w:r>
      <w:r w:rsidR="00476E02" w:rsidRPr="009D47C0">
        <w:rPr>
          <w:rFonts w:ascii="Times New Roman" w:hAnsi="Times New Roman" w:cs="Times New Roman"/>
          <w:sz w:val="24"/>
          <w:szCs w:val="24"/>
        </w:rPr>
        <w:t>by</w:t>
      </w:r>
      <w:r w:rsidRPr="009D47C0">
        <w:rPr>
          <w:rFonts w:ascii="Times New Roman" w:hAnsi="Times New Roman" w:cs="Times New Roman"/>
          <w:sz w:val="24"/>
          <w:szCs w:val="24"/>
        </w:rPr>
        <w:t xml:space="preserve"> Fernandez </w:t>
      </w:r>
      <w:r w:rsidRPr="009D47C0">
        <w:rPr>
          <w:rFonts w:ascii="Times New Roman" w:hAnsi="Times New Roman" w:cs="Times New Roman"/>
          <w:i/>
          <w:iCs/>
          <w:sz w:val="24"/>
          <w:szCs w:val="24"/>
        </w:rPr>
        <w:t>et al</w:t>
      </w:r>
      <w:r w:rsidRPr="009D47C0">
        <w:rPr>
          <w:rFonts w:ascii="Times New Roman" w:hAnsi="Times New Roman" w:cs="Times New Roman"/>
          <w:sz w:val="24"/>
          <w:szCs w:val="24"/>
        </w:rPr>
        <w:t>. (2022) were modified and used</w:t>
      </w:r>
      <w:r w:rsidR="000548DC">
        <w:rPr>
          <w:rFonts w:ascii="Times New Roman" w:hAnsi="Times New Roman" w:cs="Times New Roman"/>
          <w:sz w:val="24"/>
          <w:szCs w:val="24"/>
        </w:rPr>
        <w:t xml:space="preserve"> as shown in Figure 1.</w:t>
      </w:r>
      <w:r w:rsidRPr="009D47C0">
        <w:rPr>
          <w:rFonts w:ascii="Times New Roman" w:hAnsi="Times New Roman" w:cs="Times New Roman"/>
          <w:sz w:val="24"/>
          <w:szCs w:val="24"/>
        </w:rPr>
        <w:t xml:space="preserve"> The ingredients were combined with a consistent number of composite flours (76% w/w), egg, salt (11% w/w), and water (13% w/w) to make fresh noodles.</w:t>
      </w:r>
      <w:r w:rsidR="003316AF" w:rsidRPr="009D47C0">
        <w:rPr>
          <w:rFonts w:ascii="Times New Roman" w:hAnsi="Times New Roman" w:cs="Times New Roman"/>
          <w:sz w:val="24"/>
          <w:szCs w:val="24"/>
        </w:rPr>
        <w:t xml:space="preserve"> </w:t>
      </w:r>
      <w:r w:rsidRPr="009D47C0">
        <w:rPr>
          <w:rFonts w:ascii="Times New Roman" w:hAnsi="Times New Roman" w:cs="Times New Roman"/>
          <w:sz w:val="24"/>
          <w:szCs w:val="24"/>
        </w:rPr>
        <w:t>Both the liquid and solid components were weighed and combined; the liquids were added to the solid raw materials at an average speed</w:t>
      </w:r>
      <w:r w:rsidR="003316AF" w:rsidRPr="009D47C0">
        <w:rPr>
          <w:rFonts w:ascii="Times New Roman" w:hAnsi="Times New Roman" w:cs="Times New Roman"/>
          <w:sz w:val="24"/>
          <w:szCs w:val="24"/>
        </w:rPr>
        <w:t xml:space="preserve"> </w:t>
      </w:r>
      <w:r w:rsidRPr="009D47C0">
        <w:rPr>
          <w:rFonts w:ascii="Times New Roman" w:hAnsi="Times New Roman" w:cs="Times New Roman"/>
          <w:sz w:val="24"/>
          <w:szCs w:val="24"/>
        </w:rPr>
        <w:t>for 45 seconds, after which the liquids were added at a low speed</w:t>
      </w:r>
      <w:r w:rsidR="003316AF" w:rsidRPr="009D47C0">
        <w:rPr>
          <w:rFonts w:ascii="Times New Roman" w:hAnsi="Times New Roman" w:cs="Times New Roman"/>
          <w:sz w:val="24"/>
          <w:szCs w:val="24"/>
        </w:rPr>
        <w:t xml:space="preserve"> </w:t>
      </w:r>
      <w:r w:rsidRPr="009D47C0">
        <w:rPr>
          <w:rFonts w:ascii="Times New Roman" w:hAnsi="Times New Roman" w:cs="Times New Roman"/>
          <w:sz w:val="24"/>
          <w:szCs w:val="24"/>
        </w:rPr>
        <w:t>for 15 seconds. The final mixes w</w:t>
      </w:r>
      <w:r w:rsidR="003316AF" w:rsidRPr="009D47C0">
        <w:rPr>
          <w:rFonts w:ascii="Times New Roman" w:hAnsi="Times New Roman" w:cs="Times New Roman"/>
          <w:sz w:val="24"/>
          <w:szCs w:val="24"/>
        </w:rPr>
        <w:t xml:space="preserve">ere </w:t>
      </w:r>
      <w:r w:rsidRPr="009D47C0">
        <w:rPr>
          <w:rFonts w:ascii="Times New Roman" w:hAnsi="Times New Roman" w:cs="Times New Roman"/>
          <w:sz w:val="24"/>
          <w:szCs w:val="24"/>
        </w:rPr>
        <w:t xml:space="preserve">kneaded in two stages, each lasting ten minutes (interspersed with ten minutes of rest time). To facilitate sample relaxing, the </w:t>
      </w:r>
      <w:r w:rsidR="003316AF" w:rsidRPr="009D47C0">
        <w:rPr>
          <w:rFonts w:ascii="Times New Roman" w:hAnsi="Times New Roman" w:cs="Times New Roman"/>
          <w:sz w:val="24"/>
          <w:szCs w:val="24"/>
        </w:rPr>
        <w:t xml:space="preserve">resultant </w:t>
      </w:r>
      <w:r w:rsidRPr="009D47C0">
        <w:rPr>
          <w:rFonts w:ascii="Times New Roman" w:hAnsi="Times New Roman" w:cs="Times New Roman"/>
          <w:sz w:val="24"/>
          <w:szCs w:val="24"/>
        </w:rPr>
        <w:t xml:space="preserve">doughs </w:t>
      </w:r>
      <w:r w:rsidR="003316AF" w:rsidRPr="009D47C0">
        <w:rPr>
          <w:rFonts w:ascii="Times New Roman" w:hAnsi="Times New Roman" w:cs="Times New Roman"/>
          <w:sz w:val="24"/>
          <w:szCs w:val="24"/>
        </w:rPr>
        <w:t xml:space="preserve">were </w:t>
      </w:r>
      <w:r w:rsidRPr="009D47C0">
        <w:rPr>
          <w:rFonts w:ascii="Times New Roman" w:hAnsi="Times New Roman" w:cs="Times New Roman"/>
          <w:sz w:val="24"/>
          <w:szCs w:val="24"/>
        </w:rPr>
        <w:t>placed inside a plastic bag and let to stand at 40</w:t>
      </w:r>
      <w:r w:rsidR="006B23C8" w:rsidRPr="009D47C0">
        <w:rPr>
          <w:rFonts w:ascii="Times New Roman" w:hAnsi="Times New Roman" w:cs="Times New Roman"/>
          <w:sz w:val="24"/>
          <w:szCs w:val="24"/>
        </w:rPr>
        <w:t xml:space="preserve"> </w:t>
      </w:r>
      <w:r w:rsidRPr="009D47C0">
        <w:rPr>
          <w:rFonts w:ascii="Times New Roman" w:hAnsi="Times New Roman" w:cs="Times New Roman"/>
          <w:sz w:val="24"/>
          <w:szCs w:val="24"/>
        </w:rPr>
        <w:t>°C for 20 minutes. Next, a</w:t>
      </w:r>
      <w:r w:rsidR="003316AF" w:rsidRPr="009D47C0">
        <w:rPr>
          <w:rFonts w:ascii="Times New Roman" w:hAnsi="Times New Roman" w:cs="Times New Roman"/>
          <w:sz w:val="24"/>
          <w:szCs w:val="24"/>
        </w:rPr>
        <w:t xml:space="preserve"> manual</w:t>
      </w:r>
      <w:r w:rsidRPr="009D47C0">
        <w:rPr>
          <w:rFonts w:ascii="Times New Roman" w:hAnsi="Times New Roman" w:cs="Times New Roman"/>
          <w:sz w:val="24"/>
          <w:szCs w:val="24"/>
        </w:rPr>
        <w:t xml:space="preserve"> extruding machine, was used to produce the freshly noodle rolled sheets, </w:t>
      </w:r>
      <w:r w:rsidR="003316AF" w:rsidRPr="009D47C0">
        <w:rPr>
          <w:rFonts w:ascii="Times New Roman" w:hAnsi="Times New Roman" w:cs="Times New Roman"/>
          <w:sz w:val="24"/>
          <w:szCs w:val="24"/>
        </w:rPr>
        <w:t>and subsequently</w:t>
      </w:r>
      <w:r w:rsidRPr="009D47C0">
        <w:rPr>
          <w:rFonts w:ascii="Times New Roman" w:hAnsi="Times New Roman" w:cs="Times New Roman"/>
          <w:sz w:val="24"/>
          <w:szCs w:val="24"/>
        </w:rPr>
        <w:t xml:space="preserve"> </w:t>
      </w:r>
      <w:r w:rsidRPr="009D47C0">
        <w:rPr>
          <w:rFonts w:ascii="Times New Roman" w:hAnsi="Times New Roman" w:cs="Times New Roman"/>
          <w:sz w:val="24"/>
          <w:szCs w:val="24"/>
        </w:rPr>
        <w:lastRenderedPageBreak/>
        <w:t xml:space="preserve">yielding the final noodle form. </w:t>
      </w:r>
      <w:r w:rsidR="00E24837">
        <w:rPr>
          <w:rFonts w:ascii="Times New Roman" w:hAnsi="Times New Roman" w:cs="Times New Roman"/>
          <w:sz w:val="24"/>
          <w:szCs w:val="24"/>
        </w:rPr>
        <w:t xml:space="preserve">The noodle was steamed at </w:t>
      </w:r>
      <w:r w:rsidR="00E24837" w:rsidRPr="00762936">
        <w:rPr>
          <w:rFonts w:ascii="Times New Roman" w:hAnsi="Times New Roman" w:cs="Times New Roman"/>
          <w:bCs/>
          <w:sz w:val="24"/>
          <w:szCs w:val="24"/>
        </w:rPr>
        <w:t xml:space="preserve">100 </w:t>
      </w:r>
      <w:r w:rsidR="00E24837" w:rsidRPr="00762936">
        <w:rPr>
          <w:rFonts w:ascii="Times New Roman" w:hAnsi="Times New Roman" w:cs="Times New Roman"/>
          <w:bCs/>
          <w:sz w:val="24"/>
          <w:szCs w:val="24"/>
          <w:vertAlign w:val="superscript"/>
        </w:rPr>
        <w:t>0</w:t>
      </w:r>
      <w:r w:rsidR="00E24837" w:rsidRPr="00762936">
        <w:rPr>
          <w:rFonts w:ascii="Times New Roman" w:hAnsi="Times New Roman" w:cs="Times New Roman"/>
          <w:bCs/>
          <w:sz w:val="24"/>
          <w:szCs w:val="24"/>
        </w:rPr>
        <w:t>C</w:t>
      </w:r>
      <w:r w:rsidR="00E24837">
        <w:rPr>
          <w:rFonts w:ascii="Times New Roman" w:hAnsi="Times New Roman" w:cs="Times New Roman"/>
          <w:bCs/>
          <w:sz w:val="24"/>
          <w:szCs w:val="24"/>
        </w:rPr>
        <w:t xml:space="preserve"> for </w:t>
      </w:r>
      <w:r w:rsidR="00E24837" w:rsidRPr="00762936">
        <w:rPr>
          <w:rFonts w:ascii="Times New Roman" w:hAnsi="Times New Roman" w:cs="Times New Roman"/>
          <w:bCs/>
          <w:sz w:val="24"/>
          <w:szCs w:val="24"/>
        </w:rPr>
        <w:t>3 min</w:t>
      </w:r>
      <w:r w:rsidR="00E24837">
        <w:rPr>
          <w:rFonts w:ascii="Times New Roman" w:hAnsi="Times New Roman" w:cs="Times New Roman"/>
          <w:bCs/>
          <w:sz w:val="24"/>
          <w:szCs w:val="24"/>
        </w:rPr>
        <w:t xml:space="preserve"> then tray dried at </w:t>
      </w:r>
      <w:r w:rsidR="00E24837" w:rsidRPr="00762936">
        <w:rPr>
          <w:rFonts w:ascii="Times New Roman" w:hAnsi="Times New Roman" w:cs="Times New Roman"/>
          <w:bCs/>
          <w:sz w:val="24"/>
          <w:szCs w:val="24"/>
        </w:rPr>
        <w:t xml:space="preserve">39 </w:t>
      </w:r>
      <w:r w:rsidR="00E24837" w:rsidRPr="00762936">
        <w:rPr>
          <w:rFonts w:ascii="Times New Roman" w:hAnsi="Times New Roman" w:cs="Times New Roman"/>
          <w:bCs/>
          <w:sz w:val="24"/>
          <w:szCs w:val="24"/>
          <w:vertAlign w:val="superscript"/>
        </w:rPr>
        <w:t>0</w:t>
      </w:r>
      <w:r w:rsidR="00E24837" w:rsidRPr="00762936">
        <w:rPr>
          <w:rFonts w:ascii="Times New Roman" w:hAnsi="Times New Roman" w:cs="Times New Roman"/>
          <w:bCs/>
          <w:sz w:val="24"/>
          <w:szCs w:val="24"/>
        </w:rPr>
        <w:t>C</w:t>
      </w:r>
      <w:r w:rsidR="00E24837">
        <w:rPr>
          <w:rFonts w:ascii="Times New Roman" w:hAnsi="Times New Roman" w:cs="Times New Roman"/>
          <w:bCs/>
          <w:sz w:val="24"/>
          <w:szCs w:val="24"/>
        </w:rPr>
        <w:t xml:space="preserve"> for </w:t>
      </w:r>
      <w:r w:rsidR="00E24837" w:rsidRPr="00762936">
        <w:rPr>
          <w:rFonts w:ascii="Times New Roman" w:hAnsi="Times New Roman" w:cs="Times New Roman"/>
          <w:bCs/>
          <w:sz w:val="24"/>
          <w:szCs w:val="24"/>
        </w:rPr>
        <w:t>5 h</w:t>
      </w:r>
      <w:r w:rsidR="00E24837">
        <w:rPr>
          <w:rFonts w:ascii="Times New Roman" w:hAnsi="Times New Roman" w:cs="Times New Roman"/>
          <w:bCs/>
          <w:sz w:val="24"/>
          <w:szCs w:val="24"/>
        </w:rPr>
        <w:t>.</w:t>
      </w:r>
    </w:p>
    <w:p w:rsidR="00BD53AD" w:rsidRPr="000E22AB" w:rsidRDefault="00BD53AD" w:rsidP="00BD53AD">
      <w:pPr>
        <w:pStyle w:val="Heading2"/>
        <w:spacing w:line="240" w:lineRule="auto"/>
        <w:rPr>
          <w:rFonts w:ascii="Times New Roman" w:hAnsi="Times New Roman" w:cs="Times New Roman"/>
          <w:b/>
          <w:bCs/>
          <w:color w:val="auto"/>
          <w:sz w:val="24"/>
          <w:szCs w:val="24"/>
        </w:rPr>
      </w:pPr>
      <w:r w:rsidRPr="000E22AB">
        <w:rPr>
          <w:rFonts w:ascii="Times New Roman" w:hAnsi="Times New Roman" w:cs="Times New Roman"/>
          <w:b/>
          <w:bCs/>
          <w:color w:val="auto"/>
          <w:sz w:val="24"/>
          <w:szCs w:val="24"/>
        </w:rPr>
        <w:t>2.4</w:t>
      </w:r>
      <w:r w:rsidRPr="000E22AB">
        <w:rPr>
          <w:rFonts w:ascii="Times New Roman" w:hAnsi="Times New Roman" w:cs="Times New Roman"/>
          <w:b/>
          <w:bCs/>
          <w:color w:val="auto"/>
          <w:sz w:val="24"/>
          <w:szCs w:val="24"/>
        </w:rPr>
        <w:tab/>
        <w:t>Determination of the cooking quality composite noodles</w:t>
      </w:r>
    </w:p>
    <w:p w:rsidR="00575204" w:rsidRDefault="00A80486" w:rsidP="00575204">
      <w:pPr>
        <w:pStyle w:val="NoSpacing1"/>
        <w:spacing w:after="240"/>
        <w:jc w:val="both"/>
        <w:rPr>
          <w:rFonts w:ascii="Times New Roman" w:hAnsi="Times New Roman" w:cs="Times New Roman"/>
          <w:sz w:val="24"/>
          <w:szCs w:val="24"/>
        </w:rPr>
      </w:pPr>
      <w:r w:rsidRPr="009D47C0">
        <w:rPr>
          <w:rFonts w:ascii="Times New Roman" w:hAnsi="Times New Roman" w:cs="Times New Roman"/>
          <w:sz w:val="24"/>
          <w:szCs w:val="24"/>
        </w:rPr>
        <w:t xml:space="preserve">The cooking time was determined following the method described by AACC (2000), cooking loss was assessed using the method described by Kim </w:t>
      </w:r>
      <w:r w:rsidRPr="009D47C0">
        <w:rPr>
          <w:rFonts w:ascii="Times New Roman" w:hAnsi="Times New Roman" w:cs="Times New Roman"/>
          <w:i/>
          <w:iCs/>
          <w:sz w:val="24"/>
          <w:szCs w:val="24"/>
        </w:rPr>
        <w:t>et</w:t>
      </w:r>
      <w:r w:rsidRPr="009D47C0">
        <w:rPr>
          <w:rFonts w:ascii="Times New Roman" w:hAnsi="Times New Roman" w:cs="Times New Roman"/>
          <w:sz w:val="24"/>
          <w:szCs w:val="24"/>
        </w:rPr>
        <w:t xml:space="preserve"> </w:t>
      </w:r>
      <w:r w:rsidRPr="009D47C0">
        <w:rPr>
          <w:rFonts w:ascii="Times New Roman" w:hAnsi="Times New Roman" w:cs="Times New Roman"/>
          <w:i/>
          <w:iCs/>
          <w:sz w:val="24"/>
          <w:szCs w:val="24"/>
        </w:rPr>
        <w:t>al</w:t>
      </w:r>
      <w:r w:rsidRPr="009D47C0">
        <w:rPr>
          <w:rFonts w:ascii="Times New Roman" w:hAnsi="Times New Roman" w:cs="Times New Roman"/>
          <w:sz w:val="24"/>
          <w:szCs w:val="24"/>
        </w:rPr>
        <w:t xml:space="preserve">. (2018), water uptake was determined using the method outlined by Fu (2008) and bulk density was determined using the method described by Rosell </w:t>
      </w:r>
      <w:r w:rsidRPr="009D47C0">
        <w:rPr>
          <w:rFonts w:ascii="Times New Roman" w:hAnsi="Times New Roman" w:cs="Times New Roman"/>
          <w:i/>
          <w:iCs/>
          <w:sz w:val="24"/>
          <w:szCs w:val="24"/>
        </w:rPr>
        <w:t>et</w:t>
      </w:r>
      <w:r w:rsidRPr="009D47C0">
        <w:rPr>
          <w:rFonts w:ascii="Times New Roman" w:hAnsi="Times New Roman" w:cs="Times New Roman"/>
          <w:sz w:val="24"/>
          <w:szCs w:val="24"/>
        </w:rPr>
        <w:t xml:space="preserve"> </w:t>
      </w:r>
      <w:r w:rsidRPr="009D47C0">
        <w:rPr>
          <w:rFonts w:ascii="Times New Roman" w:hAnsi="Times New Roman" w:cs="Times New Roman"/>
          <w:i/>
          <w:iCs/>
          <w:sz w:val="24"/>
          <w:szCs w:val="24"/>
        </w:rPr>
        <w:t>al</w:t>
      </w:r>
      <w:r w:rsidRPr="009D47C0">
        <w:rPr>
          <w:rFonts w:ascii="Times New Roman" w:hAnsi="Times New Roman" w:cs="Times New Roman"/>
          <w:sz w:val="24"/>
          <w:szCs w:val="24"/>
        </w:rPr>
        <w:t>. (2007).</w:t>
      </w:r>
    </w:p>
    <w:p w:rsidR="00575204" w:rsidRPr="001A6378" w:rsidRDefault="00E24837" w:rsidP="00575204">
      <w:pPr>
        <w:pStyle w:val="NoSpacing1"/>
        <w:spacing w:after="240"/>
        <w:jc w:val="both"/>
        <w:rPr>
          <w:rFonts w:ascii="Times New Roman" w:hAnsi="Times New Roman" w:cs="Times New Roman"/>
          <w:b/>
          <w:bCs/>
          <w:sz w:val="24"/>
          <w:szCs w:val="24"/>
        </w:rPr>
      </w:pPr>
      <w:r w:rsidRPr="001A6378">
        <w:rPr>
          <w:rFonts w:ascii="Times New Roman" w:hAnsi="Times New Roman" w:cs="Times New Roman"/>
          <w:b/>
          <w:bCs/>
          <w:sz w:val="24"/>
          <w:szCs w:val="24"/>
        </w:rPr>
        <w:t>2.</w:t>
      </w:r>
      <w:r w:rsidR="00575204" w:rsidRPr="001A6378">
        <w:rPr>
          <w:rFonts w:ascii="Times New Roman" w:hAnsi="Times New Roman" w:cs="Times New Roman"/>
          <w:b/>
          <w:bCs/>
          <w:sz w:val="24"/>
          <w:szCs w:val="24"/>
        </w:rPr>
        <w:t>5</w:t>
      </w:r>
      <w:r w:rsidR="00575204" w:rsidRPr="001A6378">
        <w:rPr>
          <w:rFonts w:ascii="Times New Roman" w:hAnsi="Times New Roman" w:cs="Times New Roman"/>
          <w:b/>
          <w:bCs/>
          <w:sz w:val="24"/>
          <w:szCs w:val="24"/>
        </w:rPr>
        <w:tab/>
        <w:t xml:space="preserve">Determination of glycemic index </w:t>
      </w:r>
      <w:r w:rsidR="000E22AB">
        <w:rPr>
          <w:rFonts w:ascii="Times New Roman" w:hAnsi="Times New Roman" w:cs="Times New Roman"/>
          <w:b/>
          <w:bCs/>
          <w:sz w:val="24"/>
          <w:szCs w:val="24"/>
        </w:rPr>
        <w:t xml:space="preserve">and load </w:t>
      </w:r>
      <w:r w:rsidR="00575204" w:rsidRPr="001A6378">
        <w:rPr>
          <w:rFonts w:ascii="Times New Roman" w:hAnsi="Times New Roman" w:cs="Times New Roman"/>
          <w:b/>
          <w:bCs/>
          <w:sz w:val="24"/>
          <w:szCs w:val="24"/>
        </w:rPr>
        <w:t>of high-fib</w:t>
      </w:r>
      <w:r w:rsidR="000E22AB">
        <w:rPr>
          <w:rFonts w:ascii="Times New Roman" w:hAnsi="Times New Roman" w:cs="Times New Roman"/>
          <w:b/>
          <w:bCs/>
          <w:sz w:val="24"/>
          <w:szCs w:val="24"/>
        </w:rPr>
        <w:t>er composite noodles</w:t>
      </w:r>
    </w:p>
    <w:p w:rsidR="00575204" w:rsidRDefault="00575204" w:rsidP="00575204">
      <w:pPr>
        <w:pStyle w:val="NoSpacing1"/>
        <w:spacing w:after="240"/>
        <w:jc w:val="both"/>
        <w:rPr>
          <w:rFonts w:ascii="Times New Roman" w:hAnsi="Times New Roman" w:cs="Times New Roman"/>
          <w:sz w:val="24"/>
          <w:szCs w:val="24"/>
        </w:rPr>
      </w:pPr>
      <w:r w:rsidRPr="00575204">
        <w:rPr>
          <w:rFonts w:ascii="Times New Roman" w:hAnsi="Times New Roman" w:cs="Times New Roman"/>
          <w:sz w:val="24"/>
          <w:szCs w:val="24"/>
        </w:rPr>
        <w:t xml:space="preserve">The glycemic index (GI) was carried out and calculated using the method described by </w:t>
      </w:r>
      <w:r w:rsidRPr="000E22AB">
        <w:rPr>
          <w:rFonts w:ascii="Times New Roman" w:hAnsi="Times New Roman" w:cs="Times New Roman"/>
          <w:sz w:val="24"/>
          <w:szCs w:val="24"/>
        </w:rPr>
        <w:t>Brand – Miller</w:t>
      </w:r>
      <w:r w:rsidRPr="00575204">
        <w:rPr>
          <w:rFonts w:ascii="Times New Roman" w:hAnsi="Times New Roman" w:cs="Times New Roman"/>
          <w:sz w:val="24"/>
          <w:szCs w:val="24"/>
        </w:rPr>
        <w:t xml:space="preserve"> </w:t>
      </w:r>
      <w:r w:rsidRPr="00575204">
        <w:rPr>
          <w:rFonts w:ascii="Times New Roman" w:hAnsi="Times New Roman" w:cs="Times New Roman"/>
          <w:i/>
          <w:iCs/>
          <w:sz w:val="24"/>
          <w:szCs w:val="24"/>
        </w:rPr>
        <w:t>et al.</w:t>
      </w:r>
      <w:r w:rsidRPr="00575204">
        <w:rPr>
          <w:rFonts w:ascii="Times New Roman" w:hAnsi="Times New Roman" w:cs="Times New Roman"/>
          <w:sz w:val="24"/>
          <w:szCs w:val="24"/>
        </w:rPr>
        <w:t xml:space="preserve"> (2003). The glycemic index was determined by feeding 10 individuals with different samples of high fiber foods and their blood sugar level will be taken at intervals. This process was repeated for 0, 30, 60, 90 and 120 min with different samples. The feeding process were used until the samples were tested on the individuals for 4 days appointment. The GI was expressed thus:</w:t>
      </w:r>
    </w:p>
    <w:p w:rsidR="00575204" w:rsidRDefault="00575204" w:rsidP="00575204">
      <w:pPr>
        <w:pStyle w:val="NoSpacing1"/>
        <w:spacing w:after="240"/>
        <w:jc w:val="both"/>
        <w:rPr>
          <w:bCs/>
          <w:iCs/>
          <w:sz w:val="30"/>
          <w:szCs w:val="30"/>
        </w:rPr>
      </w:pPr>
      <w:r w:rsidRPr="00762936">
        <w:rPr>
          <w:bCs/>
          <w:iCs/>
        </w:rPr>
        <w:t xml:space="preserve">GI = </w:t>
      </w:r>
      <m:oMath>
        <m:f>
          <m:fPr>
            <m:ctrlPr>
              <w:rPr>
                <w:rFonts w:ascii="Cambria Math" w:hAnsi="Cambria Math"/>
                <w:bCs/>
                <w:i/>
                <w:iCs/>
                <w:sz w:val="30"/>
                <w:szCs w:val="30"/>
              </w:rPr>
            </m:ctrlPr>
          </m:fPr>
          <m:num>
            <m:r>
              <w:rPr>
                <w:rFonts w:ascii="Cambria Math" w:hAnsi="Cambria Math"/>
                <w:sz w:val="30"/>
                <w:szCs w:val="30"/>
              </w:rPr>
              <m:t>IAUC of test food</m:t>
            </m:r>
          </m:num>
          <m:den>
            <m:r>
              <w:rPr>
                <w:rFonts w:ascii="Cambria Math" w:hAnsi="Cambria Math"/>
                <w:sz w:val="30"/>
                <w:szCs w:val="30"/>
              </w:rPr>
              <m:t xml:space="preserve"> IAUC of standard food</m:t>
            </m:r>
          </m:den>
        </m:f>
        <m:r>
          <w:rPr>
            <w:rFonts w:ascii="Cambria Math" w:hAnsi="Cambria Math"/>
            <w:sz w:val="30"/>
            <w:szCs w:val="30"/>
          </w:rPr>
          <m:t xml:space="preserve"> x </m:t>
        </m:r>
        <m:f>
          <m:fPr>
            <m:ctrlPr>
              <w:rPr>
                <w:rFonts w:ascii="Cambria Math" w:hAnsi="Cambria Math"/>
                <w:bCs/>
                <w:i/>
                <w:iCs/>
                <w:sz w:val="30"/>
                <w:szCs w:val="30"/>
              </w:rPr>
            </m:ctrlPr>
          </m:fPr>
          <m:num>
            <m:r>
              <w:rPr>
                <w:rFonts w:ascii="Cambria Math" w:hAnsi="Cambria Math"/>
                <w:sz w:val="30"/>
                <w:szCs w:val="30"/>
              </w:rPr>
              <m:t>100</m:t>
            </m:r>
          </m:num>
          <m:den>
            <m:r>
              <w:rPr>
                <w:rFonts w:ascii="Cambria Math" w:hAnsi="Cambria Math"/>
                <w:sz w:val="30"/>
                <w:szCs w:val="30"/>
              </w:rPr>
              <m:t>1</m:t>
            </m:r>
          </m:den>
        </m:f>
      </m:oMath>
    </w:p>
    <w:p w:rsidR="00575204" w:rsidRDefault="00575204" w:rsidP="00575204">
      <w:pPr>
        <w:pStyle w:val="Default"/>
        <w:spacing w:line="480" w:lineRule="auto"/>
        <w:jc w:val="both"/>
        <w:rPr>
          <w:rFonts w:eastAsiaTheme="minorEastAsia"/>
          <w:bCs/>
          <w:iCs/>
        </w:rPr>
      </w:pPr>
      <w:r w:rsidRPr="00762936">
        <w:rPr>
          <w:rFonts w:eastAsiaTheme="minorEastAsia"/>
          <w:bCs/>
          <w:iCs/>
        </w:rPr>
        <w:t>Where:</w:t>
      </w:r>
      <w:r>
        <w:rPr>
          <w:rFonts w:eastAsiaTheme="minorEastAsia"/>
          <w:bCs/>
          <w:iCs/>
        </w:rPr>
        <w:t xml:space="preserve"> </w:t>
      </w:r>
    </w:p>
    <w:p w:rsidR="00575204" w:rsidRPr="006B31A6" w:rsidRDefault="00575204" w:rsidP="00575204">
      <w:pPr>
        <w:pStyle w:val="Default"/>
        <w:spacing w:line="480" w:lineRule="auto"/>
        <w:jc w:val="both"/>
        <w:rPr>
          <w:rFonts w:ascii="Cambria Math" w:eastAsiaTheme="minorEastAsia" w:hAnsi="Cambria Math"/>
          <w:bCs/>
          <w:iCs/>
        </w:rPr>
      </w:pPr>
      <m:oMathPara>
        <m:oMathParaPr>
          <m:jc m:val="left"/>
        </m:oMathParaPr>
        <m:oMath>
          <m:r>
            <w:rPr>
              <w:rFonts w:ascii="Cambria Math" w:eastAsiaTheme="minorEastAsia" w:hAnsi="Cambria Math"/>
            </w:rPr>
            <m:t>IAUC of standard food (Glucose)=2500</m:t>
          </m:r>
        </m:oMath>
      </m:oMathPara>
    </w:p>
    <w:p w:rsidR="00575204" w:rsidRPr="006B31A6" w:rsidRDefault="00575204" w:rsidP="00575204">
      <w:pPr>
        <w:pStyle w:val="Default"/>
        <w:spacing w:line="480" w:lineRule="auto"/>
        <w:jc w:val="both"/>
        <w:rPr>
          <w:rFonts w:ascii="Cambria Math" w:eastAsiaTheme="minorEastAsia" w:hAnsi="Cambria Math"/>
          <w:bCs/>
          <w:iCs/>
        </w:rPr>
      </w:pPr>
      <m:oMathPara>
        <m:oMathParaPr>
          <m:jc m:val="left"/>
        </m:oMathParaPr>
        <m:oMath>
          <m:r>
            <w:rPr>
              <w:rFonts w:ascii="Cambria Math" w:eastAsiaTheme="minorEastAsia" w:hAnsi="Cambria Math"/>
            </w:rPr>
            <m:t>IAUC of test food=</m:t>
          </m:r>
          <m:d>
            <m:dPr>
              <m:begChr m:val="["/>
              <m:endChr m:val="]"/>
              <m:ctrlPr>
                <w:rPr>
                  <w:rFonts w:ascii="Cambria Math" w:eastAsiaTheme="minorEastAsia" w:hAnsi="Cambria Math"/>
                  <w:bCs/>
                  <w:i/>
                  <w:iCs/>
                </w:rPr>
              </m:ctrlPr>
            </m:dPr>
            <m:e>
              <m:r>
                <w:rPr>
                  <w:rFonts w:ascii="Cambria Math" w:eastAsiaTheme="minorEastAsia" w:hAnsi="Cambria Math"/>
                </w:rPr>
                <m:t xml:space="preserve">0.5 x </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2</m:t>
                      </m:r>
                    </m:sub>
                  </m:sSub>
                </m:e>
              </m:d>
              <m:r>
                <w:rPr>
                  <w:rFonts w:ascii="Cambria Math" w:eastAsiaTheme="minorEastAsia" w:hAnsi="Cambria Math"/>
                </w:rPr>
                <m:t xml:space="preserve"> x 30</m:t>
              </m:r>
            </m:e>
          </m:d>
          <m:r>
            <w:rPr>
              <w:rFonts w:ascii="Cambria Math" w:eastAsiaTheme="minorEastAsia" w:hAnsi="Cambria Math"/>
            </w:rPr>
            <m:t>+</m:t>
          </m:r>
          <m:d>
            <m:dPr>
              <m:begChr m:val="["/>
              <m:endChr m:val="]"/>
              <m:ctrlPr>
                <w:rPr>
                  <w:rFonts w:ascii="Cambria Math" w:eastAsiaTheme="minorEastAsia" w:hAnsi="Cambria Math"/>
                  <w:bCs/>
                  <w:i/>
                  <w:iCs/>
                </w:rPr>
              </m:ctrlPr>
            </m:dPr>
            <m:e>
              <m:r>
                <w:rPr>
                  <w:rFonts w:ascii="Cambria Math" w:eastAsiaTheme="minorEastAsia" w:hAnsi="Cambria Math"/>
                </w:rPr>
                <m:t xml:space="preserve">0.5 x </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3</m:t>
                      </m:r>
                    </m:sub>
                  </m:sSub>
                </m:e>
              </m:d>
              <m:r>
                <w:rPr>
                  <w:rFonts w:ascii="Cambria Math" w:eastAsiaTheme="minorEastAsia" w:hAnsi="Cambria Math"/>
                </w:rPr>
                <m:t xml:space="preserve"> x 30</m:t>
              </m:r>
            </m:e>
          </m:d>
          <m:r>
            <w:rPr>
              <w:rFonts w:ascii="Cambria Math" w:eastAsiaTheme="minorEastAsia" w:hAnsi="Cambria Math"/>
            </w:rPr>
            <m:t>+</m:t>
          </m:r>
        </m:oMath>
      </m:oMathPara>
    </w:p>
    <w:p w:rsidR="00575204" w:rsidRPr="00806A11" w:rsidRDefault="00575204" w:rsidP="00575204">
      <w:pPr>
        <w:pStyle w:val="Default"/>
        <w:spacing w:line="480" w:lineRule="auto"/>
        <w:jc w:val="both"/>
        <w:rPr>
          <w:rFonts w:ascii="Cambria Math" w:eastAsiaTheme="minorEastAsia" w:hAnsi="Cambria Math"/>
          <w:bCs/>
          <w:iCs/>
        </w:rPr>
      </w:pPr>
      <m:oMathPara>
        <m:oMathParaPr>
          <m:jc m:val="left"/>
        </m:oMathParaPr>
        <m:oMath>
          <m:r>
            <w:rPr>
              <w:rFonts w:ascii="Cambria Math" w:eastAsiaTheme="minorEastAsia" w:hAnsi="Cambria Math"/>
            </w:rPr>
            <m:t xml:space="preserve">                                           </m:t>
          </m:r>
          <m:d>
            <m:dPr>
              <m:begChr m:val="["/>
              <m:endChr m:val="]"/>
              <m:ctrlPr>
                <w:rPr>
                  <w:rFonts w:ascii="Cambria Math" w:eastAsiaTheme="minorEastAsia" w:hAnsi="Cambria Math"/>
                  <w:bCs/>
                  <w:i/>
                  <w:iCs/>
                </w:rPr>
              </m:ctrlPr>
            </m:dPr>
            <m:e>
              <m:r>
                <w:rPr>
                  <w:rFonts w:ascii="Cambria Math" w:eastAsiaTheme="minorEastAsia" w:hAnsi="Cambria Math"/>
                </w:rPr>
                <m:t xml:space="preserve">0.5 x </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4</m:t>
                      </m:r>
                    </m:sub>
                  </m:sSub>
                </m:e>
              </m:d>
              <m:r>
                <w:rPr>
                  <w:rFonts w:ascii="Cambria Math" w:eastAsiaTheme="minorEastAsia" w:hAnsi="Cambria Math"/>
                </w:rPr>
                <m:t xml:space="preserve"> x 30</m:t>
              </m:r>
            </m:e>
          </m:d>
          <m:r>
            <w:rPr>
              <w:rFonts w:ascii="Cambria Math" w:eastAsiaTheme="minorEastAsia" w:hAnsi="Cambria Math"/>
            </w:rPr>
            <m:t>+</m:t>
          </m:r>
          <m:d>
            <m:dPr>
              <m:begChr m:val="["/>
              <m:endChr m:val="]"/>
              <m:ctrlPr>
                <w:rPr>
                  <w:rFonts w:ascii="Cambria Math" w:eastAsiaTheme="minorEastAsia" w:hAnsi="Cambria Math"/>
                  <w:bCs/>
                  <w:i/>
                  <w:iCs/>
                </w:rPr>
              </m:ctrlPr>
            </m:dPr>
            <m:e>
              <m:r>
                <w:rPr>
                  <w:rFonts w:ascii="Cambria Math" w:eastAsiaTheme="minorEastAsia" w:hAnsi="Cambria Math"/>
                </w:rPr>
                <m:t xml:space="preserve">0.5 x </m:t>
              </m:r>
              <m:d>
                <m:dPr>
                  <m:ctrlPr>
                    <w:rPr>
                      <w:rFonts w:ascii="Cambria Math" w:eastAsiaTheme="minorEastAsia" w:hAnsi="Cambria Math"/>
                      <w:bCs/>
                      <w:i/>
                      <w:iCs/>
                    </w:rPr>
                  </m:ctrlPr>
                </m:dPr>
                <m:e>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4</m:t>
                      </m:r>
                    </m:sub>
                  </m:sSub>
                </m:e>
              </m:d>
              <m:r>
                <w:rPr>
                  <w:rFonts w:ascii="Cambria Math" w:eastAsiaTheme="minorEastAsia" w:hAnsi="Cambria Math"/>
                </w:rPr>
                <m:t xml:space="preserve"> x 30</m:t>
              </m:r>
            </m:e>
          </m:d>
          <m:r>
            <w:rPr>
              <w:rFonts w:ascii="Cambria Math" w:eastAsiaTheme="minorEastAsia" w:hAnsi="Cambria Math"/>
            </w:rPr>
            <m:t xml:space="preserve">                                     </m:t>
          </m:r>
        </m:oMath>
      </m:oMathPara>
    </w:p>
    <w:p w:rsidR="00575204" w:rsidRDefault="00575204" w:rsidP="00575204">
      <w:pPr>
        <w:pStyle w:val="Default"/>
        <w:spacing w:line="480" w:lineRule="auto"/>
        <w:jc w:val="both"/>
        <w:rPr>
          <w:rFonts w:eastAsiaTheme="minorEastAsia"/>
          <w:bCs/>
          <w:iCs/>
        </w:rPr>
      </w:pPr>
      <w:r>
        <w:rPr>
          <w:rFonts w:eastAsiaTheme="minorEastAsia"/>
          <w:bCs/>
          <w:iCs/>
        </w:rPr>
        <w:t xml:space="preserve">Simplifying, </w:t>
      </w:r>
    </w:p>
    <w:p w:rsidR="00575204" w:rsidRPr="00806A11" w:rsidRDefault="00575204" w:rsidP="00575204">
      <w:pPr>
        <w:pStyle w:val="Default"/>
        <w:spacing w:line="480" w:lineRule="auto"/>
        <w:jc w:val="both"/>
        <w:rPr>
          <w:rFonts w:eastAsiaTheme="minorEastAsia"/>
          <w:bCs/>
          <w:iCs/>
        </w:rPr>
      </w:pPr>
      <m:oMathPara>
        <m:oMathParaPr>
          <m:jc m:val="left"/>
        </m:oMathParaPr>
        <m:oMath>
          <m:r>
            <w:rPr>
              <w:rFonts w:ascii="Cambria Math" w:eastAsiaTheme="minorEastAsia" w:hAnsi="Cambria Math"/>
            </w:rPr>
            <m:t>IAUC of test food=15 x+[</m:t>
          </m:r>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bCs/>
                  <w:i/>
                  <w:iCs/>
                </w:rPr>
              </m:ctrlPr>
            </m:sSubPr>
            <m:e>
              <m:r>
                <w:rPr>
                  <w:rFonts w:ascii="Cambria Math" w:eastAsiaTheme="minorEastAsia" w:hAnsi="Cambria Math"/>
                </w:rPr>
                <m:t>2 x C</m:t>
              </m:r>
            </m:e>
            <m:sub>
              <m:r>
                <w:rPr>
                  <w:rFonts w:ascii="Cambria Math" w:eastAsiaTheme="minorEastAsia" w:hAnsi="Cambria Math"/>
                </w:rPr>
                <m:t>2</m:t>
              </m:r>
            </m:sub>
          </m:sSub>
          <m:r>
            <w:rPr>
              <w:rFonts w:ascii="Cambria Math" w:eastAsiaTheme="minorEastAsia" w:hAnsi="Cambria Math"/>
            </w:rPr>
            <m:t xml:space="preserve">)+(2 x </m:t>
          </m:r>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3</m:t>
              </m:r>
            </m:sub>
          </m:sSub>
          <m:r>
            <w:rPr>
              <w:rFonts w:ascii="Cambria Math" w:eastAsiaTheme="minorEastAsia" w:hAnsi="Cambria Math"/>
            </w:rPr>
            <m:t xml:space="preserve">)+(2 x </m:t>
          </m:r>
          <m:sSub>
            <m:sSubPr>
              <m:ctrlPr>
                <w:rPr>
                  <w:rFonts w:ascii="Cambria Math" w:eastAsiaTheme="minorEastAsia" w:hAnsi="Cambria Math"/>
                  <w:bCs/>
                  <w:i/>
                  <w:iCs/>
                </w:rPr>
              </m:ctrlPr>
            </m:sSubPr>
            <m:e>
              <m:r>
                <w:rPr>
                  <w:rFonts w:ascii="Cambria Math" w:eastAsiaTheme="minorEastAsia" w:hAnsi="Cambria Math"/>
                </w:rPr>
                <m:t>C</m:t>
              </m:r>
            </m:e>
            <m:sub>
              <m:r>
                <w:rPr>
                  <w:rFonts w:ascii="Cambria Math" w:eastAsiaTheme="minorEastAsia" w:hAnsi="Cambria Math"/>
                </w:rPr>
                <m:t>4</m:t>
              </m:r>
            </m:sub>
          </m:sSub>
          <m:r>
            <w:rPr>
              <w:rFonts w:ascii="Cambria Math" w:eastAsiaTheme="minorEastAsia" w:hAnsi="Cambria Math"/>
            </w:rPr>
            <m:t>)</m:t>
          </m:r>
        </m:oMath>
      </m:oMathPara>
    </w:p>
    <w:p w:rsidR="00575204" w:rsidRDefault="00575204" w:rsidP="00575204">
      <w:pPr>
        <w:pStyle w:val="Default"/>
        <w:spacing w:line="480" w:lineRule="auto"/>
        <w:jc w:val="both"/>
        <w:rPr>
          <w:rFonts w:eastAsiaTheme="minorEastAsia"/>
          <w:bCs/>
          <w:iCs/>
        </w:rPr>
      </w:pPr>
      <w:r>
        <w:rPr>
          <w:rFonts w:eastAsiaTheme="minorEastAsia"/>
          <w:bCs/>
          <w:iCs/>
        </w:rPr>
        <w:t>Where:</w:t>
      </w:r>
    </w:p>
    <w:p w:rsidR="00575204" w:rsidRPr="006B31A6" w:rsidRDefault="00000000" w:rsidP="00575204">
      <w:pPr>
        <w:pStyle w:val="Default"/>
        <w:spacing w:line="360" w:lineRule="auto"/>
        <w:jc w:val="both"/>
        <w:rPr>
          <w:rFonts w:eastAsiaTheme="minorEastAsia"/>
          <w:bCs/>
        </w:rPr>
      </w:pPr>
      <m:oMath>
        <m:sSub>
          <m:sSubPr>
            <m:ctrlPr>
              <w:rPr>
                <w:rFonts w:ascii="Cambria Math" w:eastAsiaTheme="minorEastAsia" w:hAnsi="Cambria Math"/>
                <w:bCs/>
              </w:rPr>
            </m:ctrlPr>
          </m:sSubPr>
          <m:e>
            <m:r>
              <m:rPr>
                <m:sty m:val="p"/>
              </m:rPr>
              <w:rPr>
                <w:rFonts w:ascii="Cambria Math" w:eastAsiaTheme="minorEastAsia" w:hAnsi="Cambria Math"/>
              </w:rPr>
              <m:t>C</m:t>
            </m:r>
          </m:e>
          <m:sub>
            <m:r>
              <m:rPr>
                <m:sty m:val="p"/>
              </m:rPr>
              <w:rPr>
                <w:rFonts w:ascii="Cambria Math" w:eastAsiaTheme="minorEastAsia" w:hAnsi="Cambria Math"/>
              </w:rPr>
              <m:t>1</m:t>
            </m:r>
          </m:sub>
        </m:sSub>
        <m:r>
          <m:rPr>
            <m:sty m:val="p"/>
          </m:rPr>
          <w:rPr>
            <w:rFonts w:ascii="Cambria Math" w:eastAsiaTheme="minorEastAsia" w:hAnsi="Cambria Math"/>
          </w:rPr>
          <m:t>-</m:t>
        </m:r>
        <m:sSub>
          <m:sSubPr>
            <m:ctrlPr>
              <w:rPr>
                <w:rFonts w:ascii="Cambria Math" w:eastAsiaTheme="minorEastAsia" w:hAnsi="Cambria Math"/>
                <w:bCs/>
              </w:rPr>
            </m:ctrlPr>
          </m:sSubPr>
          <m:e>
            <m:r>
              <m:rPr>
                <m:sty m:val="p"/>
              </m:rPr>
              <w:rPr>
                <w:rFonts w:ascii="Cambria Math" w:eastAsiaTheme="minorEastAsia" w:hAnsi="Cambria Math"/>
              </w:rPr>
              <m:t>C</m:t>
            </m:r>
          </m:e>
          <m:sub>
            <m:r>
              <m:rPr>
                <m:sty m:val="p"/>
              </m:rPr>
              <w:rPr>
                <w:rFonts w:ascii="Cambria Math" w:eastAsiaTheme="minorEastAsia" w:hAnsi="Cambria Math"/>
              </w:rPr>
              <m:t>4</m:t>
            </m:r>
          </m:sub>
        </m:sSub>
      </m:oMath>
      <w:r w:rsidR="00575204" w:rsidRPr="006B31A6">
        <w:rPr>
          <w:rFonts w:eastAsiaTheme="minorEastAsia"/>
          <w:bCs/>
        </w:rPr>
        <w:t>: Feeding interval values</w:t>
      </w:r>
    </w:p>
    <w:p w:rsidR="00575204" w:rsidRPr="006B31A6" w:rsidRDefault="00575204" w:rsidP="00575204">
      <w:pPr>
        <w:pStyle w:val="Default"/>
        <w:spacing w:line="360" w:lineRule="auto"/>
        <w:jc w:val="both"/>
        <w:rPr>
          <w:rFonts w:eastAsiaTheme="minorEastAsia"/>
          <w:bCs/>
        </w:rPr>
      </w:pPr>
      <w:r w:rsidRPr="006B31A6">
        <w:rPr>
          <w:rFonts w:eastAsiaTheme="minorEastAsia"/>
          <w:bCs/>
        </w:rPr>
        <w:t>30: Fasting intervals (min)</w:t>
      </w:r>
    </w:p>
    <w:p w:rsidR="00575204" w:rsidRPr="006B31A6" w:rsidRDefault="00575204" w:rsidP="00575204">
      <w:pPr>
        <w:pStyle w:val="Default"/>
        <w:spacing w:line="360" w:lineRule="auto"/>
        <w:jc w:val="both"/>
        <w:rPr>
          <w:rFonts w:eastAsiaTheme="minorEastAsia"/>
          <w:bCs/>
        </w:rPr>
      </w:pPr>
      <w:r w:rsidRPr="006B31A6">
        <w:rPr>
          <w:rFonts w:eastAsiaTheme="minorEastAsia"/>
          <w:bCs/>
        </w:rPr>
        <w:t>0.5: Trapezoid</w:t>
      </w:r>
      <w:r>
        <w:rPr>
          <w:rFonts w:eastAsiaTheme="minorEastAsia"/>
          <w:bCs/>
        </w:rPr>
        <w:t>al</w:t>
      </w:r>
      <w:r w:rsidRPr="006B31A6">
        <w:rPr>
          <w:rFonts w:eastAsiaTheme="minorEastAsia"/>
          <w:bCs/>
        </w:rPr>
        <w:t xml:space="preserve"> constant </w:t>
      </w:r>
      <w:r w:rsidRPr="006B31A6">
        <w:rPr>
          <w:rFonts w:eastAsiaTheme="minorEastAsia"/>
          <w:bCs/>
        </w:rPr>
        <w:tab/>
      </w:r>
    </w:p>
    <w:p w:rsidR="00575204" w:rsidRPr="00575204" w:rsidRDefault="00575204" w:rsidP="00575204">
      <w:pPr>
        <w:pStyle w:val="Default"/>
        <w:spacing w:line="360" w:lineRule="auto"/>
        <w:jc w:val="both"/>
        <w:rPr>
          <w:bCs/>
        </w:rPr>
      </w:pPr>
      <w:r w:rsidRPr="006B31A6">
        <w:rPr>
          <w:rFonts w:eastAsiaTheme="minorEastAsia"/>
          <w:bCs/>
        </w:rPr>
        <w:t xml:space="preserve">IAUC: Incremental area under curve </w:t>
      </w:r>
    </w:p>
    <w:p w:rsidR="00575204" w:rsidRDefault="00575204" w:rsidP="00575204">
      <w:pPr>
        <w:pStyle w:val="Default"/>
        <w:spacing w:line="480" w:lineRule="auto"/>
        <w:jc w:val="both"/>
        <w:rPr>
          <w:bCs/>
        </w:rPr>
      </w:pPr>
      <w:r>
        <w:rPr>
          <w:bCs/>
        </w:rPr>
        <w:t>Therefore, Glycemic load (GL) can be calculated as:</w:t>
      </w:r>
    </w:p>
    <w:p w:rsidR="00575204" w:rsidRPr="00575204" w:rsidRDefault="00575204" w:rsidP="00575204">
      <w:pPr>
        <w:pStyle w:val="NoSpacing1"/>
        <w:spacing w:after="240"/>
        <w:jc w:val="both"/>
        <w:rPr>
          <w:rFonts w:ascii="Times New Roman" w:hAnsi="Times New Roman" w:cs="Times New Roman"/>
          <w:sz w:val="24"/>
          <w:szCs w:val="24"/>
        </w:rPr>
      </w:pPr>
      <m:oMathPara>
        <m:oMathParaPr>
          <m:jc m:val="left"/>
        </m:oMathParaPr>
        <m:oMath>
          <m:r>
            <w:rPr>
              <w:rFonts w:ascii="Cambria Math" w:hAnsi="Cambria Math"/>
            </w:rPr>
            <m:t xml:space="preserve">GL= </m:t>
          </m:r>
          <m:f>
            <m:fPr>
              <m:ctrlPr>
                <w:rPr>
                  <w:rFonts w:ascii="Cambria Math" w:hAnsi="Cambria Math"/>
                  <w:bCs/>
                  <w:i/>
                </w:rPr>
              </m:ctrlPr>
            </m:fPr>
            <m:num>
              <m:r>
                <w:rPr>
                  <w:rFonts w:ascii="Cambria Math" w:hAnsi="Cambria Math"/>
                </w:rPr>
                <m:t>GI x Available carbohydrate per serving</m:t>
              </m:r>
            </m:num>
            <m:den>
              <m:r>
                <w:rPr>
                  <w:rFonts w:ascii="Cambria Math" w:hAnsi="Cambria Math"/>
                </w:rPr>
                <m:t>100</m:t>
              </m:r>
            </m:den>
          </m:f>
          <m:r>
            <w:rPr>
              <w:rFonts w:ascii="Cambria Math" w:hAnsi="Cambria Math"/>
            </w:rPr>
            <m:t xml:space="preserve">               </m:t>
          </m:r>
        </m:oMath>
      </m:oMathPara>
    </w:p>
    <w:p w:rsidR="00A80486" w:rsidRPr="001A6378" w:rsidRDefault="00A80486" w:rsidP="00A80486">
      <w:pPr>
        <w:pStyle w:val="Heading2"/>
        <w:spacing w:line="240" w:lineRule="auto"/>
        <w:rPr>
          <w:rFonts w:ascii="Times New Roman" w:hAnsi="Times New Roman" w:cs="Times New Roman"/>
          <w:b/>
          <w:bCs/>
          <w:color w:val="auto"/>
          <w:sz w:val="24"/>
          <w:szCs w:val="24"/>
        </w:rPr>
      </w:pPr>
      <w:r w:rsidRPr="001A6378">
        <w:rPr>
          <w:rFonts w:ascii="Times New Roman" w:hAnsi="Times New Roman" w:cs="Times New Roman"/>
          <w:b/>
          <w:bCs/>
          <w:color w:val="auto"/>
          <w:sz w:val="24"/>
          <w:szCs w:val="24"/>
        </w:rPr>
        <w:t>2.</w:t>
      </w:r>
      <w:r w:rsidR="001A6378">
        <w:rPr>
          <w:rFonts w:ascii="Times New Roman" w:hAnsi="Times New Roman" w:cs="Times New Roman"/>
          <w:b/>
          <w:bCs/>
          <w:color w:val="auto"/>
          <w:sz w:val="24"/>
          <w:szCs w:val="24"/>
        </w:rPr>
        <w:t>6</w:t>
      </w:r>
      <w:r w:rsidRPr="001A6378">
        <w:rPr>
          <w:rFonts w:ascii="Times New Roman" w:hAnsi="Times New Roman" w:cs="Times New Roman"/>
          <w:b/>
          <w:bCs/>
          <w:color w:val="auto"/>
          <w:sz w:val="24"/>
          <w:szCs w:val="24"/>
        </w:rPr>
        <w:tab/>
        <w:t>Experimental design and statistical analysis</w:t>
      </w:r>
    </w:p>
    <w:p w:rsidR="00A80486" w:rsidRDefault="00FA2886" w:rsidP="00A80486">
      <w:pPr>
        <w:rPr>
          <w:sz w:val="24"/>
          <w:szCs w:val="24"/>
          <w:lang w:eastAsia="en-US"/>
        </w:rPr>
      </w:pPr>
      <w:r w:rsidRPr="009D47C0">
        <w:rPr>
          <w:sz w:val="24"/>
          <w:szCs w:val="24"/>
          <w:lang w:eastAsia="en-US"/>
        </w:rPr>
        <w:t xml:space="preserve">The experimental design used in this study is completely randomized design (CRD). Statistical Package for Service Solution (SPSS) version 25 was used for statistical analysis. Data generated from the study were subjected to descriptive analysis and the means were treated </w:t>
      </w:r>
      <w:r w:rsidRPr="009D47C0">
        <w:rPr>
          <w:sz w:val="24"/>
          <w:szCs w:val="24"/>
          <w:lang w:eastAsia="en-US"/>
        </w:rPr>
        <w:lastRenderedPageBreak/>
        <w:t xml:space="preserve">with One – way ANOVA and means separation was done </w:t>
      </w:r>
      <w:r w:rsidR="00425201" w:rsidRPr="009D47C0">
        <w:rPr>
          <w:sz w:val="24"/>
          <w:szCs w:val="24"/>
          <w:lang w:eastAsia="en-US"/>
        </w:rPr>
        <w:t>using</w:t>
      </w:r>
      <w:r w:rsidRPr="009D47C0">
        <w:rPr>
          <w:sz w:val="24"/>
          <w:szCs w:val="24"/>
          <w:lang w:eastAsia="en-US"/>
        </w:rPr>
        <w:t xml:space="preserve"> Duncan Multiple Range Test (DMRT) to determine significant differences</w:t>
      </w:r>
      <w:r w:rsidR="00F371EB" w:rsidRPr="009D47C0">
        <w:rPr>
          <w:sz w:val="24"/>
          <w:szCs w:val="24"/>
          <w:lang w:eastAsia="en-US"/>
        </w:rPr>
        <w:t xml:space="preserve"> (p &lt; 0.005)</w:t>
      </w:r>
    </w:p>
    <w:p w:rsidR="004608D5" w:rsidRDefault="004608D5" w:rsidP="00A80486">
      <w:pPr>
        <w:rPr>
          <w:sz w:val="24"/>
          <w:szCs w:val="24"/>
          <w:lang w:eastAsia="en-US"/>
        </w:rPr>
      </w:pPr>
    </w:p>
    <w:p w:rsidR="004608D5" w:rsidRDefault="004608D5" w:rsidP="004608D5">
      <w:pPr>
        <w:spacing w:line="480" w:lineRule="auto"/>
        <w:rPr>
          <w:bCs/>
          <w:sz w:val="24"/>
          <w:szCs w:val="24"/>
        </w:rPr>
      </w:pPr>
    </w:p>
    <w:p w:rsidR="00575204" w:rsidRPr="00762936" w:rsidRDefault="00575204" w:rsidP="004608D5">
      <w:pPr>
        <w:spacing w:line="480" w:lineRule="auto"/>
        <w:rPr>
          <w:bCs/>
          <w:sz w:val="24"/>
          <w:szCs w:val="24"/>
        </w:rPr>
      </w:pPr>
    </w:p>
    <w:p w:rsidR="004608D5" w:rsidRPr="00762936" w:rsidRDefault="004608D5" w:rsidP="004608D5">
      <w:pPr>
        <w:spacing w:line="480" w:lineRule="auto"/>
        <w:rPr>
          <w:bCs/>
          <w:sz w:val="24"/>
          <w:szCs w:val="24"/>
        </w:rPr>
      </w:pPr>
      <w:r w:rsidRPr="00762936">
        <w:rPr>
          <w:bCs/>
          <w:noProof/>
          <w:sz w:val="24"/>
          <w:szCs w:val="24"/>
        </w:rPr>
        <mc:AlternateContent>
          <mc:Choice Requires="wps">
            <w:drawing>
              <wp:anchor distT="0" distB="0" distL="114300" distR="114300" simplePos="0" relativeHeight="251667456" behindDoc="0" locked="0" layoutInCell="1" allowOverlap="1" wp14:anchorId="6328779B" wp14:editId="2281719E">
                <wp:simplePos x="0" y="0"/>
                <wp:positionH relativeFrom="column">
                  <wp:posOffset>1543050</wp:posOffset>
                </wp:positionH>
                <wp:positionV relativeFrom="paragraph">
                  <wp:posOffset>302260</wp:posOffset>
                </wp:positionV>
                <wp:extent cx="3057525" cy="314325"/>
                <wp:effectExtent l="0" t="0" r="28575" b="28575"/>
                <wp:wrapNone/>
                <wp:docPr id="245527084" name="Text Box 245527084"/>
                <wp:cNvGraphicFramePr/>
                <a:graphic xmlns:a="http://schemas.openxmlformats.org/drawingml/2006/main">
                  <a:graphicData uri="http://schemas.microsoft.com/office/word/2010/wordprocessingShape">
                    <wps:wsp>
                      <wps:cNvSpPr txBox="1"/>
                      <wps:spPr>
                        <a:xfrm>
                          <a:off x="0" y="0"/>
                          <a:ext cx="3057525" cy="314325"/>
                        </a:xfrm>
                        <a:prstGeom prst="rect">
                          <a:avLst/>
                        </a:prstGeom>
                        <a:solidFill>
                          <a:schemeClr val="lt1"/>
                        </a:solidFill>
                        <a:ln w="6350">
                          <a:solidFill>
                            <a:prstClr val="black"/>
                          </a:solidFill>
                        </a:ln>
                      </wps:spPr>
                      <wps:txbx>
                        <w:txbxContent>
                          <w:p w:rsidR="004608D5" w:rsidRPr="00083D0E" w:rsidRDefault="004608D5" w:rsidP="004608D5">
                            <w:pPr>
                              <w:jc w:val="center"/>
                              <w:rPr>
                                <w:sz w:val="24"/>
                                <w:szCs w:val="24"/>
                                <w:lang w:val="en-CA"/>
                              </w:rPr>
                            </w:pPr>
                            <w:r>
                              <w:rPr>
                                <w:sz w:val="24"/>
                                <w:szCs w:val="24"/>
                                <w:lang w:val="en-CA"/>
                              </w:rPr>
                              <w:t>Wheat flour + tiger nut residue + cassava flour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28779B" id="_x0000_t202" coordsize="21600,21600" o:spt="202" path="m,l,21600r21600,l21600,xe">
                <v:stroke joinstyle="miter"/>
                <v:path gradientshapeok="t" o:connecttype="rect"/>
              </v:shapetype>
              <v:shape id="Text Box 245527084" o:spid="_x0000_s1026" type="#_x0000_t202" style="position:absolute;left:0;text-align:left;margin-left:121.5pt;margin-top:23.8pt;width:240.7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bZzNwIAAHw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" fillcolor="white [3201]" strokeweight=".5pt">
                <v:textbox>
                  <w:txbxContent>
                    <w:p w:rsidR="004608D5" w:rsidRPr="00083D0E" w:rsidRDefault="004608D5" w:rsidP="004608D5">
                      <w:pPr>
                        <w:jc w:val="center"/>
                        <w:rPr>
                          <w:sz w:val="24"/>
                          <w:szCs w:val="24"/>
                          <w:lang w:val="en-CA"/>
                        </w:rPr>
                      </w:pPr>
                      <w:r>
                        <w:rPr>
                          <w:sz w:val="24"/>
                          <w:szCs w:val="24"/>
                          <w:lang w:val="en-CA"/>
                        </w:rPr>
                        <w:t>Wheat flour + tiger nut residue + cassava flour</w:t>
                      </w:r>
                    </w:p>
                  </w:txbxContent>
                </v:textbox>
              </v:shape>
            </w:pict>
          </mc:Fallback>
        </mc:AlternateContent>
      </w:r>
    </w:p>
    <w:p w:rsidR="004608D5" w:rsidRPr="00762936" w:rsidRDefault="004608D5" w:rsidP="004608D5">
      <w:pPr>
        <w:spacing w:line="480" w:lineRule="auto"/>
        <w:rPr>
          <w:bCs/>
          <w:sz w:val="24"/>
          <w:szCs w:val="24"/>
        </w:rPr>
      </w:pPr>
      <w:r w:rsidRPr="00762936">
        <w:rPr>
          <w:bCs/>
          <w:noProof/>
          <w:sz w:val="24"/>
          <w:szCs w:val="24"/>
        </w:rPr>
        <mc:AlternateContent>
          <mc:Choice Requires="wps">
            <w:drawing>
              <wp:anchor distT="0" distB="0" distL="114300" distR="114300" simplePos="0" relativeHeight="251665408" behindDoc="0" locked="0" layoutInCell="1" allowOverlap="1" wp14:anchorId="5AF07AFC" wp14:editId="56AB056A">
                <wp:simplePos x="0" y="0"/>
                <wp:positionH relativeFrom="column">
                  <wp:posOffset>3067050</wp:posOffset>
                </wp:positionH>
                <wp:positionV relativeFrom="paragraph">
                  <wp:posOffset>194472</wp:posOffset>
                </wp:positionV>
                <wp:extent cx="0" cy="285750"/>
                <wp:effectExtent l="76200" t="0" r="57150" b="57150"/>
                <wp:wrapNone/>
                <wp:docPr id="861788062" name="Straight Arrow Connector 861788062"/>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B3472E0" id="_x0000_t32" coordsize="21600,21600" o:spt="32" o:oned="t" path="m,l21600,21600e" filled="f">
                <v:path arrowok="t" fillok="f" o:connecttype="none"/>
                <o:lock v:ext="edit" shapetype="t"/>
              </v:shapetype>
              <v:shape id="Straight Arrow Connector 861788062" o:spid="_x0000_s1026" type="#_x0000_t32" style="position:absolute;margin-left:241.5pt;margin-top:15.3pt;width:0;height:22.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" strokecolor="black [3200]" strokeweight=".5pt">
                <v:stroke endarrow="block" joinstyle="miter"/>
              </v:shape>
            </w:pict>
          </mc:Fallback>
        </mc:AlternateContent>
      </w:r>
      <w:r w:rsidRPr="00762936">
        <w:rPr>
          <w:bCs/>
          <w:sz w:val="24"/>
          <w:szCs w:val="24"/>
        </w:rPr>
        <w:t xml:space="preserve">                                                               </w:t>
      </w:r>
    </w:p>
    <w:p w:rsidR="004608D5" w:rsidRPr="00762936" w:rsidRDefault="004608D5" w:rsidP="004608D5">
      <w:pPr>
        <w:spacing w:line="480" w:lineRule="auto"/>
        <w:ind w:firstLine="270"/>
        <w:jc w:val="center"/>
        <w:rPr>
          <w:bCs/>
          <w:sz w:val="24"/>
          <w:szCs w:val="24"/>
        </w:rPr>
      </w:pPr>
      <w:r w:rsidRPr="00762936">
        <w:rPr>
          <w:bCs/>
          <w:noProof/>
          <w:sz w:val="24"/>
          <w:szCs w:val="24"/>
        </w:rPr>
        <mc:AlternateContent>
          <mc:Choice Requires="wps">
            <w:drawing>
              <wp:anchor distT="0" distB="0" distL="114300" distR="114300" simplePos="0" relativeHeight="251659264" behindDoc="0" locked="0" layoutInCell="1" allowOverlap="1" wp14:anchorId="4EC65C39" wp14:editId="2ACCC9E1">
                <wp:simplePos x="0" y="0"/>
                <wp:positionH relativeFrom="margin">
                  <wp:posOffset>3072765</wp:posOffset>
                </wp:positionH>
                <wp:positionV relativeFrom="paragraph">
                  <wp:posOffset>163830</wp:posOffset>
                </wp:positionV>
                <wp:extent cx="0" cy="313690"/>
                <wp:effectExtent l="76200" t="0" r="57150" b="48260"/>
                <wp:wrapNone/>
                <wp:docPr id="1896835519" name="Straight Arrow Connector 1896835519"/>
                <wp:cNvGraphicFramePr/>
                <a:graphic xmlns:a="http://schemas.openxmlformats.org/drawingml/2006/main">
                  <a:graphicData uri="http://schemas.microsoft.com/office/word/2010/wordprocessingShape">
                    <wps:wsp>
                      <wps:cNvCnPr/>
                      <wps:spPr>
                        <a:xfrm>
                          <a:off x="0" y="0"/>
                          <a:ext cx="0" cy="313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62AA4C" id="Straight Arrow Connector 1896835519" o:spid="_x0000_s1026" type="#_x0000_t32" style="position:absolute;margin-left:241.95pt;margin-top:12.9pt;width:0;height:24.7pt;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" strokecolor="black [3213]" strokeweight=".5pt">
                <v:stroke endarrow="block" joinstyle="miter"/>
                <w10:wrap anchorx="margin"/>
              </v:shape>
            </w:pict>
          </mc:Fallback>
        </mc:AlternateContent>
      </w:r>
      <w:r>
        <w:rPr>
          <w:bCs/>
          <w:noProof/>
          <w:sz w:val="24"/>
          <w:szCs w:val="24"/>
        </w:rPr>
        <mc:AlternateContent>
          <mc:Choice Requires="wps">
            <w:drawing>
              <wp:anchor distT="0" distB="0" distL="114300" distR="114300" simplePos="0" relativeHeight="251670528" behindDoc="0" locked="0" layoutInCell="1" allowOverlap="1" wp14:anchorId="79FB949D" wp14:editId="43813476">
                <wp:simplePos x="0" y="0"/>
                <wp:positionH relativeFrom="column">
                  <wp:posOffset>3514725</wp:posOffset>
                </wp:positionH>
                <wp:positionV relativeFrom="paragraph">
                  <wp:posOffset>99695</wp:posOffset>
                </wp:positionV>
                <wp:extent cx="476250" cy="0"/>
                <wp:effectExtent l="38100" t="76200" r="0" b="95250"/>
                <wp:wrapNone/>
                <wp:docPr id="426891982" name="Straight Arrow Connector 141"/>
                <wp:cNvGraphicFramePr/>
                <a:graphic xmlns:a="http://schemas.openxmlformats.org/drawingml/2006/main">
                  <a:graphicData uri="http://schemas.microsoft.com/office/word/2010/wordprocessingShape">
                    <wps:wsp>
                      <wps:cNvCnPr/>
                      <wps:spPr>
                        <a:xfrm flipH="1">
                          <a:off x="0" y="0"/>
                          <a:ext cx="4762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63C90C3" id="Straight Arrow Connector 141" o:spid="_x0000_s1026" type="#_x0000_t32" style="position:absolute;margin-left:276.75pt;margin-top:7.85pt;width:37.5pt;height:0;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" strokecolor="black [3200]" strokeweight=".5pt">
                <v:stroke endarrow="block" joinstyle="miter"/>
              </v:shape>
            </w:pict>
          </mc:Fallback>
        </mc:AlternateContent>
      </w:r>
      <w:r w:rsidRPr="00762936">
        <w:rPr>
          <w:bCs/>
          <w:sz w:val="24"/>
          <w:szCs w:val="24"/>
        </w:rPr>
        <w:t xml:space="preserve">                          </w:t>
      </w:r>
      <w:r>
        <w:rPr>
          <w:bCs/>
          <w:sz w:val="24"/>
          <w:szCs w:val="24"/>
        </w:rPr>
        <w:t xml:space="preserve">                              </w:t>
      </w:r>
      <w:r w:rsidRPr="00762936">
        <w:rPr>
          <w:bCs/>
          <w:sz w:val="24"/>
          <w:szCs w:val="24"/>
        </w:rPr>
        <w:t xml:space="preserve">Mixing </w:t>
      </w:r>
      <w:r>
        <w:rPr>
          <w:bCs/>
          <w:sz w:val="24"/>
          <w:szCs w:val="24"/>
        </w:rPr>
        <w:t xml:space="preserve">                      </w:t>
      </w:r>
      <w:r w:rsidRPr="00762936">
        <w:rPr>
          <w:bCs/>
          <w:sz w:val="24"/>
          <w:szCs w:val="24"/>
        </w:rPr>
        <w:t>eggs, salt, water</w:t>
      </w:r>
    </w:p>
    <w:p w:rsidR="004608D5" w:rsidRPr="00762936" w:rsidRDefault="004608D5" w:rsidP="004608D5">
      <w:pPr>
        <w:spacing w:line="480" w:lineRule="auto"/>
        <w:ind w:firstLine="270"/>
        <w:jc w:val="center"/>
        <w:rPr>
          <w:bCs/>
          <w:sz w:val="24"/>
          <w:szCs w:val="24"/>
        </w:rPr>
      </w:pPr>
      <w:r w:rsidRPr="00762936">
        <w:rPr>
          <w:bCs/>
          <w:noProof/>
          <w:sz w:val="24"/>
          <w:szCs w:val="24"/>
        </w:rPr>
        <mc:AlternateContent>
          <mc:Choice Requires="wps">
            <w:drawing>
              <wp:anchor distT="0" distB="0" distL="114300" distR="114300" simplePos="0" relativeHeight="251660288" behindDoc="0" locked="0" layoutInCell="1" allowOverlap="1" wp14:anchorId="0D69880B" wp14:editId="2494D687">
                <wp:simplePos x="0" y="0"/>
                <wp:positionH relativeFrom="margin">
                  <wp:posOffset>3072765</wp:posOffset>
                </wp:positionH>
                <wp:positionV relativeFrom="paragraph">
                  <wp:posOffset>143037</wp:posOffset>
                </wp:positionV>
                <wp:extent cx="0" cy="313690"/>
                <wp:effectExtent l="76200" t="0" r="57150" b="48260"/>
                <wp:wrapNone/>
                <wp:docPr id="576469636" name="Straight Arrow Connector 576469636"/>
                <wp:cNvGraphicFramePr/>
                <a:graphic xmlns:a="http://schemas.openxmlformats.org/drawingml/2006/main">
                  <a:graphicData uri="http://schemas.microsoft.com/office/word/2010/wordprocessingShape">
                    <wps:wsp>
                      <wps:cNvCnPr/>
                      <wps:spPr>
                        <a:xfrm>
                          <a:off x="0" y="0"/>
                          <a:ext cx="0" cy="313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C84B45" id="Straight Arrow Connector 576469636" o:spid="_x0000_s1026" type="#_x0000_t32" style="position:absolute;margin-left:241.95pt;margin-top:11.25pt;width:0;height:24.7pt;z-index:251660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" strokecolor="black [3213]" strokeweight=".5pt">
                <v:stroke endarrow="block" joinstyle="miter"/>
                <w10:wrap anchorx="margin"/>
              </v:shape>
            </w:pict>
          </mc:Fallback>
        </mc:AlternateContent>
      </w:r>
      <w:r w:rsidRPr="00762936">
        <w:rPr>
          <w:bCs/>
          <w:sz w:val="24"/>
          <w:szCs w:val="24"/>
        </w:rPr>
        <w:t xml:space="preserve">                           Dough resting (4 </w:t>
      </w:r>
      <w:r w:rsidRPr="00762936">
        <w:rPr>
          <w:bCs/>
          <w:sz w:val="24"/>
          <w:szCs w:val="24"/>
          <w:vertAlign w:val="superscript"/>
        </w:rPr>
        <w:t>0</w:t>
      </w:r>
      <w:r w:rsidRPr="00762936">
        <w:rPr>
          <w:bCs/>
          <w:sz w:val="24"/>
          <w:szCs w:val="24"/>
        </w:rPr>
        <w:t>C, 20 min)</w:t>
      </w:r>
    </w:p>
    <w:p w:rsidR="004608D5" w:rsidRPr="00762936" w:rsidRDefault="004608D5" w:rsidP="004608D5">
      <w:pPr>
        <w:spacing w:line="480" w:lineRule="auto"/>
        <w:ind w:firstLine="270"/>
        <w:jc w:val="center"/>
        <w:rPr>
          <w:bCs/>
          <w:sz w:val="24"/>
          <w:szCs w:val="24"/>
        </w:rPr>
      </w:pPr>
      <w:r w:rsidRPr="00762936">
        <w:rPr>
          <w:bCs/>
          <w:noProof/>
          <w:sz w:val="24"/>
          <w:szCs w:val="24"/>
        </w:rPr>
        <mc:AlternateContent>
          <mc:Choice Requires="wps">
            <w:drawing>
              <wp:anchor distT="0" distB="0" distL="114300" distR="114300" simplePos="0" relativeHeight="251661312" behindDoc="0" locked="0" layoutInCell="1" allowOverlap="1" wp14:anchorId="7CF6CC49" wp14:editId="23080528">
                <wp:simplePos x="0" y="0"/>
                <wp:positionH relativeFrom="margin">
                  <wp:posOffset>3072765</wp:posOffset>
                </wp:positionH>
                <wp:positionV relativeFrom="paragraph">
                  <wp:posOffset>148117</wp:posOffset>
                </wp:positionV>
                <wp:extent cx="0" cy="313690"/>
                <wp:effectExtent l="76200" t="0" r="57150" b="48260"/>
                <wp:wrapNone/>
                <wp:docPr id="79176682" name="Straight Arrow Connector 79176682"/>
                <wp:cNvGraphicFramePr/>
                <a:graphic xmlns:a="http://schemas.openxmlformats.org/drawingml/2006/main">
                  <a:graphicData uri="http://schemas.microsoft.com/office/word/2010/wordprocessingShape">
                    <wps:wsp>
                      <wps:cNvCnPr/>
                      <wps:spPr>
                        <a:xfrm>
                          <a:off x="0" y="0"/>
                          <a:ext cx="0" cy="313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FF47B7" id="Straight Arrow Connector 79176682" o:spid="_x0000_s1026" type="#_x0000_t32" style="position:absolute;margin-left:241.95pt;margin-top:11.65pt;width:0;height:24.7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" strokecolor="black [3213]" strokeweight=".5pt">
                <v:stroke endarrow="block" joinstyle="miter"/>
                <w10:wrap anchorx="margin"/>
              </v:shape>
            </w:pict>
          </mc:Fallback>
        </mc:AlternateContent>
      </w:r>
      <w:r w:rsidRPr="00762936">
        <w:rPr>
          <w:bCs/>
          <w:sz w:val="24"/>
          <w:szCs w:val="24"/>
        </w:rPr>
        <w:t xml:space="preserve">       Rolling</w:t>
      </w:r>
    </w:p>
    <w:p w:rsidR="004608D5" w:rsidRDefault="004608D5" w:rsidP="004608D5">
      <w:pPr>
        <w:spacing w:line="480" w:lineRule="auto"/>
        <w:ind w:firstLine="270"/>
        <w:jc w:val="center"/>
        <w:rPr>
          <w:bCs/>
          <w:sz w:val="24"/>
          <w:szCs w:val="24"/>
        </w:rPr>
      </w:pPr>
      <w:r w:rsidRPr="00762936">
        <w:rPr>
          <w:bCs/>
          <w:noProof/>
          <w:sz w:val="24"/>
          <w:szCs w:val="24"/>
        </w:rPr>
        <mc:AlternateContent>
          <mc:Choice Requires="wps">
            <w:drawing>
              <wp:anchor distT="0" distB="0" distL="114300" distR="114300" simplePos="0" relativeHeight="251662336" behindDoc="0" locked="0" layoutInCell="1" allowOverlap="1" wp14:anchorId="05BA9418" wp14:editId="61D017E9">
                <wp:simplePos x="0" y="0"/>
                <wp:positionH relativeFrom="margin">
                  <wp:posOffset>3072765</wp:posOffset>
                </wp:positionH>
                <wp:positionV relativeFrom="paragraph">
                  <wp:posOffset>148752</wp:posOffset>
                </wp:positionV>
                <wp:extent cx="0" cy="313690"/>
                <wp:effectExtent l="76200" t="0" r="57150" b="48260"/>
                <wp:wrapNone/>
                <wp:docPr id="1945164918" name="Straight Arrow Connector 1945164918"/>
                <wp:cNvGraphicFramePr/>
                <a:graphic xmlns:a="http://schemas.openxmlformats.org/drawingml/2006/main">
                  <a:graphicData uri="http://schemas.microsoft.com/office/word/2010/wordprocessingShape">
                    <wps:wsp>
                      <wps:cNvCnPr/>
                      <wps:spPr>
                        <a:xfrm>
                          <a:off x="0" y="0"/>
                          <a:ext cx="0" cy="313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147DC3" id="Straight Arrow Connector 1945164918" o:spid="_x0000_s1026" type="#_x0000_t32" style="position:absolute;margin-left:241.95pt;margin-top:11.7pt;width:0;height:24.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" strokecolor="black [3213]" strokeweight=".5pt">
                <v:stroke endarrow="block" joinstyle="miter"/>
                <w10:wrap anchorx="margin"/>
              </v:shape>
            </w:pict>
          </mc:Fallback>
        </mc:AlternateContent>
      </w:r>
      <w:r w:rsidRPr="00762936">
        <w:rPr>
          <w:bCs/>
          <w:sz w:val="24"/>
          <w:szCs w:val="24"/>
        </w:rPr>
        <w:t xml:space="preserve">     </w:t>
      </w:r>
      <w:r>
        <w:rPr>
          <w:bCs/>
          <w:sz w:val="24"/>
          <w:szCs w:val="24"/>
        </w:rPr>
        <w:t xml:space="preserve">   </w:t>
      </w:r>
      <w:r w:rsidRPr="00762936">
        <w:rPr>
          <w:bCs/>
          <w:sz w:val="24"/>
          <w:szCs w:val="24"/>
        </w:rPr>
        <w:t>Extru</w:t>
      </w:r>
      <w:r>
        <w:rPr>
          <w:bCs/>
          <w:sz w:val="24"/>
          <w:szCs w:val="24"/>
        </w:rPr>
        <w:t>ding</w:t>
      </w:r>
      <w:r w:rsidRPr="00762936">
        <w:rPr>
          <w:bCs/>
          <w:sz w:val="24"/>
          <w:szCs w:val="24"/>
        </w:rPr>
        <w:t xml:space="preserve">  </w:t>
      </w:r>
    </w:p>
    <w:p w:rsidR="004608D5" w:rsidRPr="00762936" w:rsidRDefault="004608D5" w:rsidP="004608D5">
      <w:pPr>
        <w:spacing w:line="480" w:lineRule="auto"/>
        <w:ind w:firstLine="270"/>
        <w:jc w:val="center"/>
        <w:rPr>
          <w:bCs/>
          <w:sz w:val="24"/>
          <w:szCs w:val="24"/>
        </w:rPr>
      </w:pPr>
      <w:r w:rsidRPr="00762936">
        <w:rPr>
          <w:bCs/>
          <w:noProof/>
          <w:sz w:val="24"/>
          <w:szCs w:val="24"/>
        </w:rPr>
        <mc:AlternateContent>
          <mc:Choice Requires="wps">
            <w:drawing>
              <wp:anchor distT="0" distB="0" distL="114300" distR="114300" simplePos="0" relativeHeight="251669504" behindDoc="0" locked="0" layoutInCell="1" allowOverlap="1" wp14:anchorId="07323285" wp14:editId="2BC8C8DF">
                <wp:simplePos x="0" y="0"/>
                <wp:positionH relativeFrom="margin">
                  <wp:posOffset>3075940</wp:posOffset>
                </wp:positionH>
                <wp:positionV relativeFrom="paragraph">
                  <wp:posOffset>139227</wp:posOffset>
                </wp:positionV>
                <wp:extent cx="0" cy="313690"/>
                <wp:effectExtent l="76200" t="0" r="57150" b="48260"/>
                <wp:wrapNone/>
                <wp:docPr id="131065729" name="Straight Arrow Connector 131065729"/>
                <wp:cNvGraphicFramePr/>
                <a:graphic xmlns:a="http://schemas.openxmlformats.org/drawingml/2006/main">
                  <a:graphicData uri="http://schemas.microsoft.com/office/word/2010/wordprocessingShape">
                    <wps:wsp>
                      <wps:cNvCnPr/>
                      <wps:spPr>
                        <a:xfrm>
                          <a:off x="0" y="0"/>
                          <a:ext cx="0" cy="313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32F87E" id="Straight Arrow Connector 131065729" o:spid="_x0000_s1026" type="#_x0000_t32" style="position:absolute;margin-left:242.2pt;margin-top:10.95pt;width:0;height:24.7pt;z-index:25166950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" strokecolor="black [3213]" strokeweight=".5pt">
                <v:stroke endarrow="block" joinstyle="miter"/>
                <w10:wrap anchorx="margin"/>
              </v:shape>
            </w:pict>
          </mc:Fallback>
        </mc:AlternateContent>
      </w:r>
      <w:r>
        <w:rPr>
          <w:bCs/>
          <w:sz w:val="24"/>
          <w:szCs w:val="24"/>
        </w:rPr>
        <w:t xml:space="preserve">       </w:t>
      </w:r>
      <w:r w:rsidRPr="00762936">
        <w:rPr>
          <w:bCs/>
          <w:sz w:val="24"/>
          <w:szCs w:val="24"/>
        </w:rPr>
        <w:t>Cutting</w:t>
      </w:r>
    </w:p>
    <w:p w:rsidR="004608D5" w:rsidRPr="00762936" w:rsidRDefault="004608D5" w:rsidP="004608D5">
      <w:pPr>
        <w:spacing w:line="480" w:lineRule="auto"/>
        <w:ind w:firstLine="270"/>
        <w:jc w:val="center"/>
        <w:rPr>
          <w:bCs/>
          <w:sz w:val="24"/>
          <w:szCs w:val="24"/>
        </w:rPr>
      </w:pPr>
      <w:r w:rsidRPr="00762936">
        <w:rPr>
          <w:bCs/>
          <w:noProof/>
          <w:sz w:val="24"/>
          <w:szCs w:val="24"/>
        </w:rPr>
        <mc:AlternateContent>
          <mc:Choice Requires="wps">
            <w:drawing>
              <wp:anchor distT="0" distB="0" distL="114300" distR="114300" simplePos="0" relativeHeight="251663360" behindDoc="0" locked="0" layoutInCell="1" allowOverlap="1" wp14:anchorId="50CEE176" wp14:editId="2BAC4C87">
                <wp:simplePos x="0" y="0"/>
                <wp:positionH relativeFrom="margin">
                  <wp:posOffset>3072765</wp:posOffset>
                </wp:positionH>
                <wp:positionV relativeFrom="paragraph">
                  <wp:posOffset>138592</wp:posOffset>
                </wp:positionV>
                <wp:extent cx="0" cy="313690"/>
                <wp:effectExtent l="76200" t="0" r="57150" b="48260"/>
                <wp:wrapNone/>
                <wp:docPr id="857860049" name="Straight Arrow Connector 857860049"/>
                <wp:cNvGraphicFramePr/>
                <a:graphic xmlns:a="http://schemas.openxmlformats.org/drawingml/2006/main">
                  <a:graphicData uri="http://schemas.microsoft.com/office/word/2010/wordprocessingShape">
                    <wps:wsp>
                      <wps:cNvCnPr/>
                      <wps:spPr>
                        <a:xfrm>
                          <a:off x="0" y="0"/>
                          <a:ext cx="0" cy="313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04B380" id="Straight Arrow Connector 857860049" o:spid="_x0000_s1026" type="#_x0000_t32" style="position:absolute;margin-left:241.95pt;margin-top:10.9pt;width:0;height:24.7pt;z-index:25166336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" strokecolor="black [3213]" strokeweight=".5pt">
                <v:stroke endarrow="block" joinstyle="miter"/>
                <w10:wrap anchorx="margin"/>
              </v:shape>
            </w:pict>
          </mc:Fallback>
        </mc:AlternateContent>
      </w:r>
      <w:r w:rsidRPr="00762936">
        <w:rPr>
          <w:bCs/>
          <w:sz w:val="24"/>
          <w:szCs w:val="24"/>
        </w:rPr>
        <w:t xml:space="preserve">                               Steaming (100 </w:t>
      </w:r>
      <w:r w:rsidRPr="00762936">
        <w:rPr>
          <w:bCs/>
          <w:sz w:val="24"/>
          <w:szCs w:val="24"/>
          <w:vertAlign w:val="superscript"/>
        </w:rPr>
        <w:t>0</w:t>
      </w:r>
      <w:r w:rsidRPr="00762936">
        <w:rPr>
          <w:bCs/>
          <w:sz w:val="24"/>
          <w:szCs w:val="24"/>
        </w:rPr>
        <w:t>C, 3 min)</w:t>
      </w:r>
    </w:p>
    <w:p w:rsidR="004608D5" w:rsidRPr="00762936" w:rsidRDefault="004608D5" w:rsidP="004608D5">
      <w:pPr>
        <w:spacing w:line="480" w:lineRule="auto"/>
        <w:ind w:firstLine="270"/>
        <w:jc w:val="center"/>
        <w:rPr>
          <w:bCs/>
          <w:sz w:val="24"/>
          <w:szCs w:val="24"/>
        </w:rPr>
      </w:pPr>
      <w:r w:rsidRPr="00762936">
        <w:rPr>
          <w:bCs/>
          <w:noProof/>
          <w:sz w:val="24"/>
          <w:szCs w:val="24"/>
        </w:rPr>
        <mc:AlternateContent>
          <mc:Choice Requires="wps">
            <w:drawing>
              <wp:anchor distT="0" distB="0" distL="114300" distR="114300" simplePos="0" relativeHeight="251664384" behindDoc="0" locked="0" layoutInCell="1" allowOverlap="1" wp14:anchorId="0C0096A9" wp14:editId="0DA08D0A">
                <wp:simplePos x="0" y="0"/>
                <wp:positionH relativeFrom="margin">
                  <wp:posOffset>3072765</wp:posOffset>
                </wp:positionH>
                <wp:positionV relativeFrom="paragraph">
                  <wp:posOffset>141767</wp:posOffset>
                </wp:positionV>
                <wp:extent cx="0" cy="313690"/>
                <wp:effectExtent l="76200" t="0" r="57150" b="48260"/>
                <wp:wrapNone/>
                <wp:docPr id="1489684380" name="Straight Arrow Connector 1489684380"/>
                <wp:cNvGraphicFramePr/>
                <a:graphic xmlns:a="http://schemas.openxmlformats.org/drawingml/2006/main">
                  <a:graphicData uri="http://schemas.microsoft.com/office/word/2010/wordprocessingShape">
                    <wps:wsp>
                      <wps:cNvCnPr/>
                      <wps:spPr>
                        <a:xfrm>
                          <a:off x="0" y="0"/>
                          <a:ext cx="0" cy="31369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4C6199" id="Straight Arrow Connector 1489684380" o:spid="_x0000_s1026" type="#_x0000_t32" style="position:absolute;margin-left:241.95pt;margin-top:11.15pt;width:0;height:24.7pt;z-index:25166438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" strokecolor="black [3213]" strokeweight=".5pt">
                <v:stroke endarrow="block" joinstyle="miter"/>
                <w10:wrap anchorx="margin"/>
              </v:shape>
            </w:pict>
          </mc:Fallback>
        </mc:AlternateContent>
      </w:r>
      <w:r w:rsidRPr="00762936">
        <w:rPr>
          <w:bCs/>
          <w:sz w:val="24"/>
          <w:szCs w:val="24"/>
        </w:rPr>
        <w:t xml:space="preserve">                         Tray drying (39 </w:t>
      </w:r>
      <w:r w:rsidRPr="00762936">
        <w:rPr>
          <w:bCs/>
          <w:sz w:val="24"/>
          <w:szCs w:val="24"/>
          <w:vertAlign w:val="superscript"/>
        </w:rPr>
        <w:t>0</w:t>
      </w:r>
      <w:r w:rsidRPr="00762936">
        <w:rPr>
          <w:bCs/>
          <w:sz w:val="24"/>
          <w:szCs w:val="24"/>
        </w:rPr>
        <w:t>C, 5 h)</w:t>
      </w:r>
    </w:p>
    <w:p w:rsidR="004608D5" w:rsidRPr="00762936" w:rsidRDefault="00E24837" w:rsidP="004608D5">
      <w:pPr>
        <w:spacing w:line="480" w:lineRule="auto"/>
        <w:rPr>
          <w:bCs/>
          <w:sz w:val="24"/>
          <w:szCs w:val="24"/>
        </w:rPr>
      </w:pPr>
      <w:r w:rsidRPr="00762936">
        <w:rPr>
          <w:bCs/>
          <w:noProof/>
          <w:sz w:val="24"/>
          <w:szCs w:val="24"/>
        </w:rPr>
        <mc:AlternateContent>
          <mc:Choice Requires="wps">
            <w:drawing>
              <wp:anchor distT="0" distB="0" distL="114300" distR="114300" simplePos="0" relativeHeight="251668480" behindDoc="0" locked="0" layoutInCell="1" allowOverlap="1" wp14:anchorId="6169320E" wp14:editId="1BB2350E">
                <wp:simplePos x="0" y="0"/>
                <wp:positionH relativeFrom="column">
                  <wp:posOffset>3086100</wp:posOffset>
                </wp:positionH>
                <wp:positionV relativeFrom="paragraph">
                  <wp:posOffset>408305</wp:posOffset>
                </wp:positionV>
                <wp:extent cx="0" cy="285750"/>
                <wp:effectExtent l="76200" t="0" r="57150" b="57150"/>
                <wp:wrapNone/>
                <wp:docPr id="2112639695" name="Straight Arrow Connector 2112639695"/>
                <wp:cNvGraphicFramePr/>
                <a:graphic xmlns:a="http://schemas.openxmlformats.org/drawingml/2006/main">
                  <a:graphicData uri="http://schemas.microsoft.com/office/word/2010/wordprocessingShape">
                    <wps:wsp>
                      <wps:cNvCnPr/>
                      <wps:spPr>
                        <a:xfrm>
                          <a:off x="0" y="0"/>
                          <a:ext cx="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9CA648" id="Straight Arrow Connector 2112639695" o:spid="_x0000_s1026" type="#_x0000_t32" style="position:absolute;margin-left:243pt;margin-top:32.15pt;width:0;height:22.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" strokecolor="black [3200]" strokeweight=".5pt">
                <v:stroke endarrow="block" joinstyle="miter"/>
              </v:shape>
            </w:pict>
          </mc:Fallback>
        </mc:AlternateContent>
      </w:r>
      <w:r w:rsidR="004608D5" w:rsidRPr="00762936">
        <w:rPr>
          <w:bCs/>
          <w:noProof/>
          <w:sz w:val="24"/>
          <w:szCs w:val="24"/>
        </w:rPr>
        <mc:AlternateContent>
          <mc:Choice Requires="wps">
            <w:drawing>
              <wp:anchor distT="0" distB="0" distL="114300" distR="114300" simplePos="0" relativeHeight="251666432" behindDoc="0" locked="0" layoutInCell="1" allowOverlap="1" wp14:anchorId="634F8296" wp14:editId="7C51990B">
                <wp:simplePos x="0" y="0"/>
                <wp:positionH relativeFrom="column">
                  <wp:posOffset>1860697</wp:posOffset>
                </wp:positionH>
                <wp:positionV relativeFrom="paragraph">
                  <wp:posOffset>41349</wp:posOffset>
                </wp:positionV>
                <wp:extent cx="2762693" cy="304800"/>
                <wp:effectExtent l="0" t="0" r="19050" b="19050"/>
                <wp:wrapNone/>
                <wp:docPr id="2070264740" name="Text Box 2070264740"/>
                <wp:cNvGraphicFramePr/>
                <a:graphic xmlns:a="http://schemas.openxmlformats.org/drawingml/2006/main">
                  <a:graphicData uri="http://schemas.microsoft.com/office/word/2010/wordprocessingShape">
                    <wps:wsp>
                      <wps:cNvSpPr txBox="1"/>
                      <wps:spPr>
                        <a:xfrm>
                          <a:off x="0" y="0"/>
                          <a:ext cx="2762693" cy="304800"/>
                        </a:xfrm>
                        <a:prstGeom prst="rect">
                          <a:avLst/>
                        </a:prstGeom>
                        <a:solidFill>
                          <a:schemeClr val="lt1"/>
                        </a:solidFill>
                        <a:ln w="6350">
                          <a:solidFill>
                            <a:prstClr val="black"/>
                          </a:solidFill>
                        </a:ln>
                      </wps:spPr>
                      <wps:txbx>
                        <w:txbxContent>
                          <w:p w:rsidR="004608D5" w:rsidRPr="00755579" w:rsidRDefault="004608D5" w:rsidP="004608D5">
                            <w:pPr>
                              <w:jc w:val="center"/>
                              <w:rPr>
                                <w:sz w:val="24"/>
                                <w:szCs w:val="24"/>
                                <w:lang w:val="en-CA"/>
                              </w:rPr>
                            </w:pPr>
                            <w:r>
                              <w:rPr>
                                <w:sz w:val="24"/>
                                <w:szCs w:val="24"/>
                                <w:lang w:val="en-CA"/>
                              </w:rPr>
                              <w:t>High-fiber-based composite fresh noodles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F8296" id="Text Box 2070264740" o:spid="_x0000_s1027" type="#_x0000_t202" style="position:absolute;left:0;text-align:left;margin-left:146.5pt;margin-top:3.25pt;width:217.5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" fillcolor="white [3201]" strokeweight=".5pt">
                <v:textbox>
                  <w:txbxContent>
                    <w:p w:rsidR="004608D5" w:rsidRPr="00755579" w:rsidRDefault="004608D5" w:rsidP="004608D5">
                      <w:pPr>
                        <w:jc w:val="center"/>
                        <w:rPr>
                          <w:sz w:val="24"/>
                          <w:szCs w:val="24"/>
                          <w:lang w:val="en-CA"/>
                        </w:rPr>
                      </w:pPr>
                      <w:r>
                        <w:rPr>
                          <w:sz w:val="24"/>
                          <w:szCs w:val="24"/>
                          <w:lang w:val="en-CA"/>
                        </w:rPr>
                        <w:t>High-fiber-based composite fresh noodles</w:t>
                      </w:r>
                    </w:p>
                  </w:txbxContent>
                </v:textbox>
              </v:shape>
            </w:pict>
          </mc:Fallback>
        </mc:AlternateContent>
      </w:r>
    </w:p>
    <w:p w:rsidR="004608D5" w:rsidRPr="00762936" w:rsidRDefault="004608D5" w:rsidP="004608D5">
      <w:pPr>
        <w:spacing w:line="480" w:lineRule="auto"/>
        <w:ind w:left="2880" w:firstLine="720"/>
        <w:rPr>
          <w:bCs/>
          <w:sz w:val="14"/>
          <w:szCs w:val="14"/>
        </w:rPr>
      </w:pPr>
      <w:r w:rsidRPr="00762936">
        <w:rPr>
          <w:bCs/>
          <w:sz w:val="24"/>
          <w:szCs w:val="24"/>
        </w:rPr>
        <w:t xml:space="preserve">    </w:t>
      </w:r>
    </w:p>
    <w:p w:rsidR="004608D5" w:rsidRPr="00762936" w:rsidRDefault="004608D5" w:rsidP="004608D5">
      <w:pPr>
        <w:spacing w:line="480" w:lineRule="auto"/>
        <w:ind w:left="2880" w:firstLine="720"/>
        <w:rPr>
          <w:bCs/>
          <w:sz w:val="24"/>
          <w:szCs w:val="24"/>
        </w:rPr>
      </w:pPr>
      <w:r w:rsidRPr="00762936">
        <w:rPr>
          <w:bCs/>
          <w:sz w:val="24"/>
          <w:szCs w:val="24"/>
        </w:rPr>
        <w:t xml:space="preserve">   Cooling and packages</w:t>
      </w:r>
    </w:p>
    <w:p w:rsidR="004608D5" w:rsidRPr="00762936" w:rsidRDefault="004608D5" w:rsidP="004608D5">
      <w:pPr>
        <w:spacing w:line="480" w:lineRule="auto"/>
        <w:ind w:left="720"/>
        <w:rPr>
          <w:bCs/>
          <w:sz w:val="24"/>
          <w:szCs w:val="24"/>
        </w:rPr>
      </w:pPr>
    </w:p>
    <w:p w:rsidR="004608D5" w:rsidRPr="001A6378" w:rsidRDefault="004608D5" w:rsidP="004608D5">
      <w:pPr>
        <w:spacing w:line="480" w:lineRule="auto"/>
        <w:ind w:left="720"/>
        <w:rPr>
          <w:b/>
          <w:sz w:val="24"/>
          <w:szCs w:val="24"/>
        </w:rPr>
      </w:pPr>
      <w:r w:rsidRPr="001A6378">
        <w:rPr>
          <w:b/>
          <w:sz w:val="24"/>
          <w:szCs w:val="24"/>
        </w:rPr>
        <w:t xml:space="preserve">Figure </w:t>
      </w:r>
      <w:r w:rsidR="00E24837" w:rsidRPr="001A6378">
        <w:rPr>
          <w:b/>
          <w:sz w:val="24"/>
          <w:szCs w:val="24"/>
        </w:rPr>
        <w:t>1</w:t>
      </w:r>
      <w:r w:rsidRPr="001A6378">
        <w:rPr>
          <w:b/>
          <w:sz w:val="24"/>
          <w:szCs w:val="24"/>
        </w:rPr>
        <w:t>: Production of high fiber noodles</w:t>
      </w:r>
    </w:p>
    <w:p w:rsidR="004608D5" w:rsidRDefault="004608D5" w:rsidP="00A80486">
      <w:pPr>
        <w:rPr>
          <w:sz w:val="24"/>
          <w:szCs w:val="24"/>
          <w:lang w:eastAsia="en-US"/>
        </w:rPr>
      </w:pPr>
    </w:p>
    <w:p w:rsidR="004608D5" w:rsidRDefault="004608D5" w:rsidP="00A80486">
      <w:pPr>
        <w:rPr>
          <w:sz w:val="24"/>
          <w:szCs w:val="24"/>
          <w:lang w:eastAsia="en-US"/>
        </w:rPr>
      </w:pPr>
    </w:p>
    <w:p w:rsidR="004608D5" w:rsidRDefault="004608D5" w:rsidP="00A80486">
      <w:pPr>
        <w:rPr>
          <w:sz w:val="24"/>
          <w:szCs w:val="24"/>
          <w:lang w:eastAsia="en-US"/>
        </w:rPr>
      </w:pPr>
    </w:p>
    <w:p w:rsidR="004608D5" w:rsidRPr="009D47C0" w:rsidRDefault="004608D5" w:rsidP="00A80486">
      <w:pPr>
        <w:rPr>
          <w:sz w:val="24"/>
          <w:szCs w:val="24"/>
          <w:lang w:eastAsia="en-US"/>
        </w:rPr>
      </w:pPr>
    </w:p>
    <w:p w:rsidR="00FC4F77" w:rsidRPr="001A6378" w:rsidRDefault="00FC4F77" w:rsidP="00FC4F77">
      <w:pPr>
        <w:pStyle w:val="Heading2"/>
        <w:spacing w:before="0" w:after="120" w:line="240" w:lineRule="auto"/>
        <w:rPr>
          <w:rFonts w:ascii="Times New Roman" w:hAnsi="Times New Roman" w:cs="Times New Roman"/>
          <w:b/>
          <w:bCs/>
          <w:color w:val="auto"/>
          <w:sz w:val="24"/>
          <w:szCs w:val="24"/>
        </w:rPr>
      </w:pPr>
      <w:r w:rsidRPr="001A6378">
        <w:rPr>
          <w:rFonts w:ascii="Times New Roman" w:hAnsi="Times New Roman" w:cs="Times New Roman"/>
          <w:b/>
          <w:bCs/>
          <w:color w:val="auto"/>
          <w:sz w:val="24"/>
          <w:szCs w:val="24"/>
        </w:rPr>
        <w:lastRenderedPageBreak/>
        <w:t>3.0</w:t>
      </w:r>
      <w:r w:rsidRPr="001A6378">
        <w:rPr>
          <w:rFonts w:ascii="Times New Roman" w:hAnsi="Times New Roman" w:cs="Times New Roman"/>
          <w:b/>
          <w:bCs/>
          <w:color w:val="auto"/>
          <w:sz w:val="24"/>
          <w:szCs w:val="24"/>
        </w:rPr>
        <w:tab/>
        <w:t xml:space="preserve">Results and Discussions </w:t>
      </w:r>
    </w:p>
    <w:p w:rsidR="00144E36" w:rsidRPr="001A6378" w:rsidRDefault="00FC4F77" w:rsidP="00FC4F77">
      <w:pPr>
        <w:pStyle w:val="Heading2"/>
        <w:spacing w:before="0" w:after="120" w:line="240" w:lineRule="auto"/>
        <w:rPr>
          <w:rFonts w:ascii="Times New Roman" w:hAnsi="Times New Roman" w:cs="Times New Roman"/>
          <w:b/>
          <w:bCs/>
          <w:color w:val="auto"/>
          <w:sz w:val="24"/>
          <w:szCs w:val="24"/>
        </w:rPr>
      </w:pPr>
      <w:r w:rsidRPr="001A6378">
        <w:rPr>
          <w:rFonts w:ascii="Times New Roman" w:hAnsi="Times New Roman" w:cs="Times New Roman"/>
          <w:b/>
          <w:bCs/>
          <w:color w:val="auto"/>
          <w:sz w:val="24"/>
          <w:szCs w:val="24"/>
        </w:rPr>
        <w:t>3.1</w:t>
      </w:r>
      <w:r w:rsidRPr="001A6378">
        <w:rPr>
          <w:rFonts w:ascii="Times New Roman" w:hAnsi="Times New Roman" w:cs="Times New Roman"/>
          <w:b/>
          <w:bCs/>
          <w:color w:val="auto"/>
          <w:sz w:val="24"/>
          <w:szCs w:val="24"/>
        </w:rPr>
        <w:tab/>
      </w:r>
      <w:r w:rsidR="003D235E" w:rsidRPr="001A6378">
        <w:rPr>
          <w:rFonts w:ascii="Times New Roman" w:hAnsi="Times New Roman" w:cs="Times New Roman"/>
          <w:b/>
          <w:bCs/>
          <w:color w:val="auto"/>
          <w:sz w:val="24"/>
          <w:szCs w:val="24"/>
        </w:rPr>
        <w:t>Cooking quality of the noodles</w:t>
      </w:r>
      <w:bookmarkEnd w:id="0"/>
      <w:bookmarkEnd w:id="1"/>
      <w:bookmarkEnd w:id="2"/>
    </w:p>
    <w:p w:rsidR="003D235E" w:rsidRPr="009D47C0" w:rsidRDefault="003D235E" w:rsidP="000C0FC4">
      <w:pPr>
        <w:spacing w:before="100" w:beforeAutospacing="1" w:after="100" w:afterAutospacing="1" w:line="240" w:lineRule="auto"/>
        <w:rPr>
          <w:rFonts w:eastAsia="Times New Roman"/>
          <w:sz w:val="24"/>
          <w:szCs w:val="24"/>
          <w:lang w:eastAsia="en-US"/>
        </w:rPr>
      </w:pPr>
      <w:r w:rsidRPr="009D47C0">
        <w:rPr>
          <w:rFonts w:eastAsia="Times New Roman"/>
          <w:sz w:val="24"/>
          <w:szCs w:val="24"/>
          <w:lang w:eastAsia="en-US"/>
        </w:rPr>
        <w:t xml:space="preserve">The cooking qualities of noodles, including cooking time, cooking loss, water uptake, and bulk density, are presented in Table </w:t>
      </w:r>
      <w:r w:rsidR="00174633" w:rsidRPr="009D47C0">
        <w:rPr>
          <w:rFonts w:eastAsia="Times New Roman"/>
          <w:sz w:val="24"/>
          <w:szCs w:val="24"/>
          <w:lang w:eastAsia="en-US"/>
        </w:rPr>
        <w:t>1</w:t>
      </w:r>
      <w:r w:rsidRPr="009D47C0">
        <w:rPr>
          <w:rFonts w:eastAsia="Times New Roman"/>
          <w:sz w:val="24"/>
          <w:szCs w:val="24"/>
          <w:lang w:eastAsia="en-US"/>
        </w:rPr>
        <w:t>. These properties influence texture, structure, and the retention of nutrients, particularly in composite flour formulations that modify the physical characteristics of traditional wheat-based noodles.</w:t>
      </w:r>
    </w:p>
    <w:p w:rsidR="003D235E" w:rsidRPr="001A6378" w:rsidRDefault="00174633" w:rsidP="000C0FC4">
      <w:pPr>
        <w:pStyle w:val="Heading2"/>
        <w:spacing w:line="240" w:lineRule="auto"/>
        <w:rPr>
          <w:rFonts w:ascii="Times New Roman" w:hAnsi="Times New Roman" w:cs="Times New Roman"/>
          <w:b/>
          <w:bCs/>
          <w:color w:val="auto"/>
          <w:sz w:val="24"/>
          <w:szCs w:val="24"/>
        </w:rPr>
      </w:pPr>
      <w:bookmarkStart w:id="3" w:name="_Toc7423"/>
      <w:bookmarkStart w:id="4" w:name="_Toc190798224"/>
      <w:r w:rsidRPr="001A6378">
        <w:rPr>
          <w:rFonts w:ascii="Times New Roman" w:hAnsi="Times New Roman" w:cs="Times New Roman"/>
          <w:b/>
          <w:bCs/>
          <w:color w:val="auto"/>
          <w:sz w:val="24"/>
          <w:szCs w:val="24"/>
        </w:rPr>
        <w:t>3.1</w:t>
      </w:r>
      <w:r w:rsidR="003D235E" w:rsidRPr="001A6378">
        <w:rPr>
          <w:rFonts w:ascii="Times New Roman" w:hAnsi="Times New Roman" w:cs="Times New Roman"/>
          <w:b/>
          <w:bCs/>
          <w:color w:val="auto"/>
          <w:sz w:val="24"/>
          <w:szCs w:val="24"/>
        </w:rPr>
        <w:t>.1</w:t>
      </w:r>
      <w:r w:rsidR="002A3FFD" w:rsidRPr="001A6378">
        <w:rPr>
          <w:rFonts w:ascii="Times New Roman" w:hAnsi="Times New Roman" w:cs="Times New Roman"/>
          <w:b/>
          <w:bCs/>
          <w:color w:val="auto"/>
          <w:sz w:val="24"/>
          <w:szCs w:val="24"/>
        </w:rPr>
        <w:tab/>
      </w:r>
      <w:r w:rsidR="003D235E" w:rsidRPr="001A6378">
        <w:rPr>
          <w:rFonts w:ascii="Times New Roman" w:hAnsi="Times New Roman" w:cs="Times New Roman"/>
          <w:b/>
          <w:bCs/>
          <w:color w:val="auto"/>
          <w:sz w:val="24"/>
          <w:szCs w:val="24"/>
        </w:rPr>
        <w:t>Cooking time</w:t>
      </w:r>
      <w:bookmarkEnd w:id="3"/>
      <w:bookmarkEnd w:id="4"/>
    </w:p>
    <w:p w:rsidR="003D235E" w:rsidRPr="009D47C0" w:rsidRDefault="003D235E" w:rsidP="000C0FC4">
      <w:pPr>
        <w:spacing w:before="100" w:beforeAutospacing="1" w:after="100" w:afterAutospacing="1" w:line="240" w:lineRule="auto"/>
        <w:rPr>
          <w:rFonts w:eastAsia="Times New Roman"/>
          <w:sz w:val="24"/>
          <w:szCs w:val="24"/>
          <w:lang w:eastAsia="en-US"/>
        </w:rPr>
      </w:pPr>
      <w:r w:rsidRPr="009D47C0">
        <w:rPr>
          <w:rFonts w:eastAsia="Times New Roman"/>
          <w:sz w:val="24"/>
          <w:szCs w:val="24"/>
          <w:lang w:eastAsia="en-US"/>
        </w:rPr>
        <w:t>Cooking time is an essential parameter for evaluating noodle quality, as it influences texture, digestibility, and consumer convenience. The results showed that the cooking time of the composite noodles (WTC1, WTC2, and WTC3) was 40 minutes, whereas the control sample (WTC4) had a slightly shorter cooking time of 38 minutes. The longer cooking time in the composite noodles can be attributed to the increased fiber content from tiger</w:t>
      </w:r>
      <w:r w:rsidR="000C0FC4" w:rsidRPr="009D47C0">
        <w:rPr>
          <w:rFonts w:eastAsia="Times New Roman"/>
          <w:sz w:val="24"/>
          <w:szCs w:val="24"/>
          <w:lang w:eastAsia="en-US"/>
        </w:rPr>
        <w:t xml:space="preserve"> </w:t>
      </w:r>
      <w:r w:rsidRPr="009D47C0">
        <w:rPr>
          <w:rFonts w:eastAsia="Times New Roman"/>
          <w:sz w:val="24"/>
          <w:szCs w:val="24"/>
          <w:lang w:eastAsia="en-US"/>
        </w:rPr>
        <w:t xml:space="preserve">nut and cassava flour, which affects water absorption and starch gelatinization (Adegbanke </w:t>
      </w:r>
      <w:r w:rsidRPr="009D47C0">
        <w:rPr>
          <w:rFonts w:eastAsia="Times New Roman"/>
          <w:i/>
          <w:iCs/>
          <w:sz w:val="24"/>
          <w:szCs w:val="24"/>
          <w:lang w:eastAsia="en-US"/>
        </w:rPr>
        <w:t>et al</w:t>
      </w:r>
      <w:r w:rsidRPr="009D47C0">
        <w:rPr>
          <w:rFonts w:eastAsia="Times New Roman"/>
          <w:sz w:val="24"/>
          <w:szCs w:val="24"/>
          <w:lang w:eastAsia="en-US"/>
        </w:rPr>
        <w:t xml:space="preserve">., 2020). Similar trends were observed by Bai </w:t>
      </w:r>
      <w:r w:rsidRPr="009D47C0">
        <w:rPr>
          <w:rFonts w:eastAsia="Times New Roman"/>
          <w:i/>
          <w:iCs/>
          <w:sz w:val="24"/>
          <w:szCs w:val="24"/>
          <w:lang w:eastAsia="en-US"/>
        </w:rPr>
        <w:t>et al</w:t>
      </w:r>
      <w:r w:rsidRPr="009D47C0">
        <w:rPr>
          <w:rFonts w:eastAsia="Times New Roman"/>
          <w:sz w:val="24"/>
          <w:szCs w:val="24"/>
          <w:lang w:eastAsia="en-US"/>
        </w:rPr>
        <w:t>. (2019), who reported that high-fiber wheat-based noodles required up to 42 minutes for full hydration and starch gelatinization, compared to 35–38 minutes for conventional wheat noodles. This prolonged cooking time is beneficial in slowing starch hydrolysis, which may contribute to a lower glycemic index.</w:t>
      </w:r>
    </w:p>
    <w:p w:rsidR="00174633" w:rsidRPr="001A6378" w:rsidRDefault="00793103" w:rsidP="00174633">
      <w:pPr>
        <w:pStyle w:val="Heading2"/>
        <w:spacing w:line="240" w:lineRule="auto"/>
        <w:rPr>
          <w:rFonts w:ascii="Times New Roman" w:hAnsi="Times New Roman" w:cs="Times New Roman"/>
          <w:b/>
          <w:bCs/>
          <w:color w:val="auto"/>
          <w:sz w:val="24"/>
          <w:szCs w:val="24"/>
        </w:rPr>
      </w:pPr>
      <w:bookmarkStart w:id="5" w:name="_Toc28445"/>
      <w:bookmarkStart w:id="6" w:name="_Toc190798226"/>
      <w:r w:rsidRPr="001A6378">
        <w:rPr>
          <w:rFonts w:ascii="Times New Roman" w:hAnsi="Times New Roman" w:cs="Times New Roman"/>
          <w:b/>
          <w:bCs/>
          <w:color w:val="auto"/>
          <w:sz w:val="24"/>
          <w:szCs w:val="24"/>
        </w:rPr>
        <w:t>3.1.2</w:t>
      </w:r>
      <w:r w:rsidR="002A3FFD" w:rsidRPr="001A6378">
        <w:rPr>
          <w:rFonts w:ascii="Times New Roman" w:hAnsi="Times New Roman" w:cs="Times New Roman"/>
          <w:b/>
          <w:bCs/>
          <w:color w:val="auto"/>
          <w:sz w:val="24"/>
          <w:szCs w:val="24"/>
        </w:rPr>
        <w:tab/>
      </w:r>
      <w:r w:rsidR="00174633" w:rsidRPr="001A6378">
        <w:rPr>
          <w:rFonts w:ascii="Times New Roman" w:hAnsi="Times New Roman" w:cs="Times New Roman"/>
          <w:b/>
          <w:bCs/>
          <w:color w:val="auto"/>
          <w:sz w:val="24"/>
          <w:szCs w:val="24"/>
        </w:rPr>
        <w:t>Cooking loss</w:t>
      </w:r>
      <w:bookmarkEnd w:id="5"/>
      <w:bookmarkEnd w:id="6"/>
    </w:p>
    <w:p w:rsidR="00A65F00" w:rsidRDefault="00174633" w:rsidP="00A65F00">
      <w:pPr>
        <w:spacing w:before="100" w:beforeAutospacing="1" w:after="100" w:afterAutospacing="1" w:line="240" w:lineRule="auto"/>
        <w:rPr>
          <w:rFonts w:eastAsia="Times New Roman"/>
          <w:sz w:val="24"/>
          <w:szCs w:val="24"/>
          <w:lang w:eastAsia="en-US"/>
        </w:rPr>
      </w:pPr>
      <w:r w:rsidRPr="009D47C0">
        <w:rPr>
          <w:rFonts w:eastAsia="Times New Roman"/>
          <w:sz w:val="24"/>
          <w:szCs w:val="24"/>
          <w:lang w:eastAsia="en-US"/>
        </w:rPr>
        <w:t xml:space="preserve">Cooking loss refers to the amount of solid matter leached into cooking water during boiling, which directly affects the integrity of the noodle strands. The results showed that WTC3 had the highest cooking loss (0.82 g), while WTC4 (control) had the lowest (0.22 g). The higher cooking loss in composite noodles aligns with findings from Ayo </w:t>
      </w:r>
      <w:r w:rsidRPr="009D47C0">
        <w:rPr>
          <w:rFonts w:eastAsia="Times New Roman"/>
          <w:i/>
          <w:iCs/>
          <w:sz w:val="24"/>
          <w:szCs w:val="24"/>
          <w:lang w:eastAsia="en-US"/>
        </w:rPr>
        <w:t>et al</w:t>
      </w:r>
      <w:r w:rsidRPr="009D47C0">
        <w:rPr>
          <w:rFonts w:eastAsia="Times New Roman"/>
          <w:sz w:val="24"/>
          <w:szCs w:val="24"/>
          <w:lang w:eastAsia="en-US"/>
        </w:rPr>
        <w:t xml:space="preserve">. (2021), who observed a cooking loss of 0.75–0.90 g in fiber-enriched noodles. Increased cooking loss in composite noodles is likely due to reduced gluten content, which weakens the structural network, leading to increased solubilization of starch and protein components into the cooking water (Osundahunsi </w:t>
      </w:r>
      <w:r w:rsidRPr="009D47C0">
        <w:rPr>
          <w:rFonts w:eastAsia="Times New Roman"/>
          <w:i/>
          <w:iCs/>
          <w:sz w:val="24"/>
          <w:szCs w:val="24"/>
          <w:lang w:eastAsia="en-US"/>
        </w:rPr>
        <w:t>et al</w:t>
      </w:r>
      <w:r w:rsidRPr="009D47C0">
        <w:rPr>
          <w:rFonts w:eastAsia="Times New Roman"/>
          <w:sz w:val="24"/>
          <w:szCs w:val="24"/>
          <w:lang w:eastAsia="en-US"/>
        </w:rPr>
        <w:t>., 2021). Although this may affect firmness and texture, it also suggests that composite noodles have higher starch leaching, which could contribute to a lower glycemic response post-consumption.</w:t>
      </w:r>
      <w:bookmarkStart w:id="7" w:name="_Toc190520406"/>
      <w:bookmarkStart w:id="8" w:name="_Toc190798225"/>
    </w:p>
    <w:p w:rsidR="009D47C0" w:rsidRPr="001A6378" w:rsidRDefault="009D47C0" w:rsidP="009D47C0">
      <w:pPr>
        <w:spacing w:before="20" w:after="20" w:line="240" w:lineRule="auto"/>
        <w:rPr>
          <w:b/>
          <w:bCs/>
          <w:sz w:val="24"/>
          <w:szCs w:val="24"/>
        </w:rPr>
      </w:pPr>
      <w:r w:rsidRPr="001A6378">
        <w:rPr>
          <w:b/>
          <w:bCs/>
          <w:sz w:val="24"/>
          <w:szCs w:val="24"/>
        </w:rPr>
        <w:t>3.1.3</w:t>
      </w:r>
      <w:r w:rsidRPr="001A6378">
        <w:rPr>
          <w:b/>
          <w:bCs/>
          <w:sz w:val="24"/>
          <w:szCs w:val="24"/>
        </w:rPr>
        <w:tab/>
        <w:t>Water uptake</w:t>
      </w:r>
    </w:p>
    <w:p w:rsidR="009D47C0" w:rsidRPr="009D47C0" w:rsidRDefault="009D47C0" w:rsidP="009D47C0">
      <w:pPr>
        <w:spacing w:before="100" w:beforeAutospacing="1" w:after="100" w:afterAutospacing="1" w:line="240" w:lineRule="auto"/>
        <w:rPr>
          <w:rFonts w:eastAsia="Times New Roman"/>
          <w:sz w:val="24"/>
          <w:szCs w:val="24"/>
          <w:lang w:eastAsia="en-US"/>
        </w:rPr>
      </w:pPr>
      <w:r w:rsidRPr="009D47C0">
        <w:rPr>
          <w:rFonts w:eastAsia="Times New Roman"/>
          <w:sz w:val="24"/>
          <w:szCs w:val="24"/>
          <w:lang w:eastAsia="en-US"/>
        </w:rPr>
        <w:t xml:space="preserve">Water uptake is a critical functional property that affects the texture and mouthfeel of cooked noodles. The results showed that water uptake was relatively similar across all samples, ranging from 0.14 to 0.17%. WTC1, WTC3, and WTC4 exhibited higher water uptake (0.17 %), while WTC2 had the lowest (0.14%). The variation in water uptake may be due to differences in fiber content and starch composition. Olatunde </w:t>
      </w:r>
      <w:r w:rsidRPr="009D47C0">
        <w:rPr>
          <w:rFonts w:eastAsia="Times New Roman"/>
          <w:i/>
          <w:iCs/>
          <w:sz w:val="24"/>
          <w:szCs w:val="24"/>
          <w:lang w:eastAsia="en-US"/>
        </w:rPr>
        <w:t>et al</w:t>
      </w:r>
      <w:r w:rsidRPr="009D47C0">
        <w:rPr>
          <w:rFonts w:eastAsia="Times New Roman"/>
          <w:sz w:val="24"/>
          <w:szCs w:val="24"/>
          <w:lang w:eastAsia="en-US"/>
        </w:rPr>
        <w:t>. (2022) reported that noodles containing up to 20 % tiger nut</w:t>
      </w:r>
      <w:r w:rsidR="001A09BC">
        <w:rPr>
          <w:rFonts w:eastAsia="Times New Roman"/>
          <w:sz w:val="24"/>
          <w:szCs w:val="24"/>
          <w:lang w:eastAsia="en-US"/>
        </w:rPr>
        <w:t xml:space="preserve"> residue</w:t>
      </w:r>
      <w:r w:rsidRPr="009D47C0">
        <w:rPr>
          <w:rFonts w:eastAsia="Times New Roman"/>
          <w:sz w:val="24"/>
          <w:szCs w:val="24"/>
          <w:lang w:eastAsia="en-US"/>
        </w:rPr>
        <w:t xml:space="preserve"> and cassava flour exhibited water uptake levels between 0.15 and 0.18 %, which aligns with the findings of this study. Higher water uptake typically results in a softer texture, whereas lower water uptake can lead to firmer noodles with increased chewiness, which some consumers may prefer.</w:t>
      </w:r>
      <w:bookmarkStart w:id="9" w:name="_Toc15184"/>
      <w:bookmarkStart w:id="10" w:name="_Toc190798228"/>
    </w:p>
    <w:bookmarkEnd w:id="9"/>
    <w:bookmarkEnd w:id="10"/>
    <w:p w:rsidR="009D47C0" w:rsidRPr="009D47C0" w:rsidRDefault="009D47C0" w:rsidP="00A65F00">
      <w:pPr>
        <w:spacing w:before="100" w:beforeAutospacing="1" w:after="100" w:afterAutospacing="1" w:line="240" w:lineRule="auto"/>
        <w:rPr>
          <w:b/>
          <w:bCs/>
          <w:sz w:val="24"/>
          <w:szCs w:val="24"/>
        </w:rPr>
      </w:pPr>
    </w:p>
    <w:tbl>
      <w:tblPr>
        <w:tblStyle w:val="TableGrid"/>
        <w:tblpPr w:leftFromText="180" w:rightFromText="180" w:vertAnchor="text" w:horzAnchor="margin" w:tblpY="557"/>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1858"/>
        <w:gridCol w:w="1858"/>
        <w:gridCol w:w="1788"/>
        <w:gridCol w:w="1790"/>
      </w:tblGrid>
      <w:tr w:rsidR="00A65F00" w:rsidRPr="009D47C0" w:rsidTr="00A65F00">
        <w:trPr>
          <w:trHeight w:val="1139"/>
        </w:trPr>
        <w:tc>
          <w:tcPr>
            <w:tcW w:w="961" w:type="pct"/>
            <w:tcBorders>
              <w:bottom w:val="single" w:sz="4" w:space="0" w:color="auto"/>
            </w:tcBorders>
            <w:vAlign w:val="center"/>
          </w:tcPr>
          <w:p w:rsidR="00A65F00" w:rsidRPr="009D47C0" w:rsidRDefault="00A65F00" w:rsidP="00A65F00">
            <w:pPr>
              <w:widowControl w:val="0"/>
              <w:spacing w:after="0" w:line="360" w:lineRule="auto"/>
              <w:jc w:val="center"/>
              <w:rPr>
                <w:b/>
                <w:bCs/>
                <w:sz w:val="24"/>
                <w:szCs w:val="24"/>
              </w:rPr>
            </w:pPr>
            <w:r w:rsidRPr="009D47C0">
              <w:rPr>
                <w:b/>
                <w:bCs/>
                <w:sz w:val="24"/>
                <w:szCs w:val="24"/>
              </w:rPr>
              <w:lastRenderedPageBreak/>
              <w:t>Sample</w:t>
            </w:r>
          </w:p>
          <w:p w:rsidR="00A65F00" w:rsidRPr="009D47C0" w:rsidRDefault="00A65F00" w:rsidP="00A65F00">
            <w:pPr>
              <w:widowControl w:val="0"/>
              <w:spacing w:after="0" w:line="360" w:lineRule="auto"/>
              <w:jc w:val="center"/>
              <w:rPr>
                <w:b/>
                <w:bCs/>
                <w:sz w:val="24"/>
                <w:szCs w:val="24"/>
              </w:rPr>
            </w:pPr>
          </w:p>
        </w:tc>
        <w:tc>
          <w:tcPr>
            <w:tcW w:w="1029" w:type="pct"/>
            <w:tcBorders>
              <w:bottom w:val="single" w:sz="4" w:space="0" w:color="auto"/>
            </w:tcBorders>
            <w:vAlign w:val="center"/>
          </w:tcPr>
          <w:p w:rsidR="00A65F00" w:rsidRPr="009D47C0" w:rsidRDefault="00A65F00" w:rsidP="00A65F00">
            <w:pPr>
              <w:widowControl w:val="0"/>
              <w:spacing w:after="0" w:line="360" w:lineRule="auto"/>
              <w:jc w:val="center"/>
              <w:rPr>
                <w:b/>
                <w:bCs/>
                <w:sz w:val="24"/>
                <w:szCs w:val="24"/>
              </w:rPr>
            </w:pPr>
            <w:r w:rsidRPr="009D47C0">
              <w:rPr>
                <w:b/>
                <w:bCs/>
                <w:sz w:val="24"/>
                <w:szCs w:val="24"/>
              </w:rPr>
              <w:t>Cooking time (min)</w:t>
            </w:r>
          </w:p>
        </w:tc>
        <w:tc>
          <w:tcPr>
            <w:tcW w:w="1029" w:type="pct"/>
            <w:tcBorders>
              <w:bottom w:val="single" w:sz="4" w:space="0" w:color="auto"/>
            </w:tcBorders>
            <w:vAlign w:val="center"/>
          </w:tcPr>
          <w:p w:rsidR="00A65F00" w:rsidRPr="009D47C0" w:rsidRDefault="00A65F00" w:rsidP="00A65F00">
            <w:pPr>
              <w:widowControl w:val="0"/>
              <w:spacing w:after="0" w:line="360" w:lineRule="auto"/>
              <w:jc w:val="center"/>
              <w:rPr>
                <w:b/>
                <w:bCs/>
                <w:sz w:val="24"/>
                <w:szCs w:val="24"/>
              </w:rPr>
            </w:pPr>
            <w:r w:rsidRPr="009D47C0">
              <w:rPr>
                <w:b/>
                <w:bCs/>
                <w:sz w:val="24"/>
                <w:szCs w:val="24"/>
              </w:rPr>
              <w:t>Cooking loss</w:t>
            </w:r>
          </w:p>
          <w:p w:rsidR="00A65F00" w:rsidRPr="009D47C0" w:rsidRDefault="00A65F00" w:rsidP="00A65F00">
            <w:pPr>
              <w:widowControl w:val="0"/>
              <w:spacing w:after="0" w:line="360" w:lineRule="auto"/>
              <w:jc w:val="center"/>
              <w:rPr>
                <w:b/>
                <w:bCs/>
                <w:sz w:val="24"/>
                <w:szCs w:val="24"/>
              </w:rPr>
            </w:pPr>
            <w:r w:rsidRPr="009D47C0">
              <w:rPr>
                <w:b/>
                <w:bCs/>
                <w:sz w:val="24"/>
                <w:szCs w:val="24"/>
              </w:rPr>
              <w:t>(g)</w:t>
            </w:r>
          </w:p>
        </w:tc>
        <w:tc>
          <w:tcPr>
            <w:tcW w:w="990" w:type="pct"/>
            <w:tcBorders>
              <w:bottom w:val="single" w:sz="4" w:space="0" w:color="auto"/>
            </w:tcBorders>
            <w:vAlign w:val="center"/>
          </w:tcPr>
          <w:p w:rsidR="00A65F00" w:rsidRPr="009D47C0" w:rsidRDefault="00A65F00" w:rsidP="00A65F00">
            <w:pPr>
              <w:widowControl w:val="0"/>
              <w:spacing w:after="0" w:line="360" w:lineRule="auto"/>
              <w:jc w:val="center"/>
              <w:rPr>
                <w:b/>
                <w:bCs/>
                <w:sz w:val="24"/>
                <w:szCs w:val="24"/>
              </w:rPr>
            </w:pPr>
            <w:r w:rsidRPr="009D47C0">
              <w:rPr>
                <w:b/>
                <w:bCs/>
                <w:sz w:val="24"/>
                <w:szCs w:val="24"/>
              </w:rPr>
              <w:t>Water uptake (%)</w:t>
            </w:r>
          </w:p>
        </w:tc>
        <w:tc>
          <w:tcPr>
            <w:tcW w:w="991" w:type="pct"/>
            <w:tcBorders>
              <w:bottom w:val="single" w:sz="4" w:space="0" w:color="auto"/>
            </w:tcBorders>
            <w:vAlign w:val="center"/>
          </w:tcPr>
          <w:p w:rsidR="00A65F00" w:rsidRPr="009D47C0" w:rsidRDefault="00A65F00" w:rsidP="00A65F00">
            <w:pPr>
              <w:widowControl w:val="0"/>
              <w:spacing w:after="0" w:line="360" w:lineRule="auto"/>
              <w:jc w:val="center"/>
              <w:rPr>
                <w:b/>
                <w:bCs/>
                <w:sz w:val="24"/>
                <w:szCs w:val="24"/>
              </w:rPr>
            </w:pPr>
            <w:r w:rsidRPr="009D47C0">
              <w:rPr>
                <w:b/>
                <w:bCs/>
                <w:sz w:val="24"/>
                <w:szCs w:val="24"/>
              </w:rPr>
              <w:t>Bulk density, (g/ml)</w:t>
            </w:r>
          </w:p>
        </w:tc>
      </w:tr>
      <w:tr w:rsidR="00A65F00" w:rsidRPr="009D47C0" w:rsidTr="00A65F00">
        <w:trPr>
          <w:trHeight w:val="816"/>
        </w:trPr>
        <w:tc>
          <w:tcPr>
            <w:tcW w:w="961" w:type="pct"/>
            <w:tcBorders>
              <w:top w:val="single" w:sz="4" w:space="0" w:color="auto"/>
            </w:tcBorders>
            <w:vAlign w:val="center"/>
          </w:tcPr>
          <w:p w:rsidR="00A65F00" w:rsidRPr="009D47C0" w:rsidRDefault="00A65F00" w:rsidP="00A65F00">
            <w:pPr>
              <w:widowControl w:val="0"/>
              <w:spacing w:before="240" w:after="240" w:line="360" w:lineRule="auto"/>
              <w:jc w:val="center"/>
              <w:rPr>
                <w:sz w:val="24"/>
                <w:szCs w:val="24"/>
              </w:rPr>
            </w:pPr>
            <w:r w:rsidRPr="009D47C0">
              <w:rPr>
                <w:sz w:val="24"/>
                <w:szCs w:val="24"/>
              </w:rPr>
              <w:t>WTC1</w:t>
            </w:r>
          </w:p>
        </w:tc>
        <w:tc>
          <w:tcPr>
            <w:tcW w:w="1029" w:type="pct"/>
            <w:tcBorders>
              <w:top w:val="single" w:sz="4" w:space="0" w:color="auto"/>
            </w:tcBorders>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40.00</w:t>
            </w:r>
            <w:r w:rsidRPr="009D47C0">
              <w:rPr>
                <w:sz w:val="24"/>
                <w:szCs w:val="24"/>
                <w:vertAlign w:val="superscript"/>
              </w:rPr>
              <w:t>a</w:t>
            </w:r>
            <w:r w:rsidRPr="009D47C0">
              <w:rPr>
                <w:sz w:val="24"/>
                <w:szCs w:val="24"/>
              </w:rPr>
              <w:t>±1.41</w:t>
            </w:r>
          </w:p>
        </w:tc>
        <w:tc>
          <w:tcPr>
            <w:tcW w:w="1029" w:type="pct"/>
            <w:tcBorders>
              <w:top w:val="single" w:sz="4" w:space="0" w:color="auto"/>
            </w:tcBorders>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0.43</w:t>
            </w:r>
            <w:r w:rsidRPr="009D47C0">
              <w:rPr>
                <w:sz w:val="24"/>
                <w:szCs w:val="24"/>
                <w:vertAlign w:val="superscript"/>
              </w:rPr>
              <w:t>b</w:t>
            </w:r>
            <w:r w:rsidRPr="009D47C0">
              <w:rPr>
                <w:sz w:val="24"/>
                <w:szCs w:val="24"/>
              </w:rPr>
              <w:t>±0.01</w:t>
            </w:r>
          </w:p>
        </w:tc>
        <w:tc>
          <w:tcPr>
            <w:tcW w:w="990" w:type="pct"/>
            <w:tcBorders>
              <w:top w:val="single" w:sz="4" w:space="0" w:color="auto"/>
            </w:tcBorders>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0.17</w:t>
            </w:r>
            <w:r w:rsidRPr="009D47C0">
              <w:rPr>
                <w:sz w:val="24"/>
                <w:szCs w:val="24"/>
                <w:vertAlign w:val="superscript"/>
              </w:rPr>
              <w:t>a</w:t>
            </w:r>
            <w:r w:rsidRPr="009D47C0">
              <w:rPr>
                <w:sz w:val="24"/>
                <w:szCs w:val="24"/>
              </w:rPr>
              <w:t>±0.01</w:t>
            </w:r>
          </w:p>
        </w:tc>
        <w:tc>
          <w:tcPr>
            <w:tcW w:w="991" w:type="pct"/>
            <w:tcBorders>
              <w:top w:val="single" w:sz="4" w:space="0" w:color="auto"/>
            </w:tcBorders>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0.26</w:t>
            </w:r>
            <w:r w:rsidRPr="009D47C0">
              <w:rPr>
                <w:sz w:val="24"/>
                <w:szCs w:val="24"/>
                <w:vertAlign w:val="superscript"/>
              </w:rPr>
              <w:t>c</w:t>
            </w:r>
            <w:r w:rsidRPr="009D47C0">
              <w:rPr>
                <w:sz w:val="24"/>
                <w:szCs w:val="24"/>
              </w:rPr>
              <w:t>±0.01</w:t>
            </w:r>
          </w:p>
        </w:tc>
      </w:tr>
      <w:tr w:rsidR="00A65F00" w:rsidRPr="009D47C0" w:rsidTr="00A65F00">
        <w:trPr>
          <w:trHeight w:val="797"/>
        </w:trPr>
        <w:tc>
          <w:tcPr>
            <w:tcW w:w="961" w:type="pct"/>
            <w:vAlign w:val="center"/>
          </w:tcPr>
          <w:p w:rsidR="00A65F00" w:rsidRPr="009D47C0" w:rsidRDefault="00A65F00" w:rsidP="00A65F00">
            <w:pPr>
              <w:widowControl w:val="0"/>
              <w:spacing w:before="240" w:after="240" w:line="360" w:lineRule="auto"/>
              <w:jc w:val="center"/>
              <w:rPr>
                <w:sz w:val="24"/>
                <w:szCs w:val="24"/>
              </w:rPr>
            </w:pPr>
            <w:r w:rsidRPr="009D47C0">
              <w:rPr>
                <w:sz w:val="24"/>
                <w:szCs w:val="24"/>
              </w:rPr>
              <w:t>WTC2</w:t>
            </w:r>
          </w:p>
        </w:tc>
        <w:tc>
          <w:tcPr>
            <w:tcW w:w="1029"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40.00</w:t>
            </w:r>
            <w:r w:rsidRPr="009D47C0">
              <w:rPr>
                <w:sz w:val="24"/>
                <w:szCs w:val="24"/>
                <w:vertAlign w:val="superscript"/>
              </w:rPr>
              <w:t>a</w:t>
            </w:r>
            <w:r w:rsidRPr="009D47C0">
              <w:rPr>
                <w:sz w:val="24"/>
                <w:szCs w:val="24"/>
              </w:rPr>
              <w:t>±1.41</w:t>
            </w:r>
          </w:p>
        </w:tc>
        <w:tc>
          <w:tcPr>
            <w:tcW w:w="1029"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0.47</w:t>
            </w:r>
            <w:r w:rsidRPr="009D47C0">
              <w:rPr>
                <w:sz w:val="24"/>
                <w:szCs w:val="24"/>
                <w:vertAlign w:val="superscript"/>
              </w:rPr>
              <w:t>b</w:t>
            </w:r>
            <w:r w:rsidRPr="009D47C0">
              <w:rPr>
                <w:sz w:val="24"/>
                <w:szCs w:val="24"/>
              </w:rPr>
              <w:t>±0.01</w:t>
            </w:r>
          </w:p>
        </w:tc>
        <w:tc>
          <w:tcPr>
            <w:tcW w:w="990"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0.14</w:t>
            </w:r>
            <w:r w:rsidRPr="009D47C0">
              <w:rPr>
                <w:sz w:val="24"/>
                <w:szCs w:val="24"/>
                <w:vertAlign w:val="superscript"/>
              </w:rPr>
              <w:t>a</w:t>
            </w:r>
            <w:r w:rsidRPr="009D47C0">
              <w:rPr>
                <w:sz w:val="24"/>
                <w:szCs w:val="24"/>
              </w:rPr>
              <w:t>±0.01</w:t>
            </w:r>
          </w:p>
        </w:tc>
        <w:tc>
          <w:tcPr>
            <w:tcW w:w="991"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0.48</w:t>
            </w:r>
            <w:r w:rsidRPr="009D47C0">
              <w:rPr>
                <w:sz w:val="24"/>
                <w:szCs w:val="24"/>
                <w:vertAlign w:val="superscript"/>
              </w:rPr>
              <w:t>b</w:t>
            </w:r>
            <w:r w:rsidRPr="009D47C0">
              <w:rPr>
                <w:sz w:val="24"/>
                <w:szCs w:val="24"/>
              </w:rPr>
              <w:t>±0.01</w:t>
            </w:r>
          </w:p>
        </w:tc>
      </w:tr>
      <w:tr w:rsidR="00A65F00" w:rsidRPr="009D47C0" w:rsidTr="00A65F00">
        <w:trPr>
          <w:trHeight w:val="797"/>
        </w:trPr>
        <w:tc>
          <w:tcPr>
            <w:tcW w:w="961" w:type="pct"/>
            <w:vAlign w:val="center"/>
          </w:tcPr>
          <w:p w:rsidR="00A65F00" w:rsidRPr="009D47C0" w:rsidRDefault="00A65F00" w:rsidP="00A65F00">
            <w:pPr>
              <w:widowControl w:val="0"/>
              <w:spacing w:before="240" w:after="240" w:line="360" w:lineRule="auto"/>
              <w:jc w:val="center"/>
              <w:rPr>
                <w:sz w:val="24"/>
                <w:szCs w:val="24"/>
              </w:rPr>
            </w:pPr>
            <w:r w:rsidRPr="009D47C0">
              <w:rPr>
                <w:sz w:val="24"/>
                <w:szCs w:val="24"/>
              </w:rPr>
              <w:t>WTC3</w:t>
            </w:r>
          </w:p>
        </w:tc>
        <w:tc>
          <w:tcPr>
            <w:tcW w:w="1029"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40.00</w:t>
            </w:r>
            <w:r w:rsidRPr="009D47C0">
              <w:rPr>
                <w:sz w:val="24"/>
                <w:szCs w:val="24"/>
                <w:vertAlign w:val="superscript"/>
              </w:rPr>
              <w:t>a</w:t>
            </w:r>
            <w:r w:rsidRPr="009D47C0">
              <w:rPr>
                <w:sz w:val="24"/>
                <w:szCs w:val="24"/>
              </w:rPr>
              <w:t>±0.00</w:t>
            </w:r>
          </w:p>
        </w:tc>
        <w:tc>
          <w:tcPr>
            <w:tcW w:w="1029"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0.82</w:t>
            </w:r>
            <w:r w:rsidRPr="009D47C0">
              <w:rPr>
                <w:sz w:val="24"/>
                <w:szCs w:val="24"/>
                <w:vertAlign w:val="superscript"/>
              </w:rPr>
              <w:t>a</w:t>
            </w:r>
            <w:r w:rsidRPr="009D47C0">
              <w:rPr>
                <w:sz w:val="24"/>
                <w:szCs w:val="24"/>
              </w:rPr>
              <w:t>±0.02</w:t>
            </w:r>
          </w:p>
        </w:tc>
        <w:tc>
          <w:tcPr>
            <w:tcW w:w="990"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0.16</w:t>
            </w:r>
            <w:r w:rsidRPr="009D47C0">
              <w:rPr>
                <w:sz w:val="24"/>
                <w:szCs w:val="24"/>
                <w:vertAlign w:val="superscript"/>
              </w:rPr>
              <w:t>a</w:t>
            </w:r>
            <w:r w:rsidRPr="009D47C0">
              <w:rPr>
                <w:sz w:val="24"/>
                <w:szCs w:val="24"/>
              </w:rPr>
              <w:t>±0.01</w:t>
            </w:r>
          </w:p>
        </w:tc>
        <w:tc>
          <w:tcPr>
            <w:tcW w:w="991"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0.53</w:t>
            </w:r>
            <w:r w:rsidRPr="009D47C0">
              <w:rPr>
                <w:sz w:val="24"/>
                <w:szCs w:val="24"/>
                <w:vertAlign w:val="superscript"/>
              </w:rPr>
              <w:t>a</w:t>
            </w:r>
            <w:r w:rsidRPr="009D47C0">
              <w:rPr>
                <w:sz w:val="24"/>
                <w:szCs w:val="24"/>
              </w:rPr>
              <w:t>±0.01</w:t>
            </w:r>
          </w:p>
        </w:tc>
      </w:tr>
      <w:tr w:rsidR="00A65F00" w:rsidRPr="009D47C0" w:rsidTr="00A65F00">
        <w:trPr>
          <w:trHeight w:val="797"/>
        </w:trPr>
        <w:tc>
          <w:tcPr>
            <w:tcW w:w="961" w:type="pct"/>
            <w:vAlign w:val="center"/>
          </w:tcPr>
          <w:p w:rsidR="00A65F00" w:rsidRPr="009D47C0" w:rsidRDefault="00A65F00" w:rsidP="00A65F00">
            <w:pPr>
              <w:widowControl w:val="0"/>
              <w:spacing w:before="240" w:after="240" w:line="360" w:lineRule="auto"/>
              <w:jc w:val="center"/>
              <w:rPr>
                <w:sz w:val="24"/>
                <w:szCs w:val="24"/>
              </w:rPr>
            </w:pPr>
            <w:r w:rsidRPr="009D47C0">
              <w:rPr>
                <w:sz w:val="24"/>
                <w:szCs w:val="24"/>
              </w:rPr>
              <w:t>WTC4</w:t>
            </w:r>
          </w:p>
        </w:tc>
        <w:tc>
          <w:tcPr>
            <w:tcW w:w="1029"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38.00</w:t>
            </w:r>
            <w:r w:rsidRPr="009D47C0">
              <w:rPr>
                <w:sz w:val="24"/>
                <w:szCs w:val="24"/>
                <w:vertAlign w:val="superscript"/>
              </w:rPr>
              <w:t>a</w:t>
            </w:r>
            <w:r w:rsidRPr="009D47C0">
              <w:rPr>
                <w:sz w:val="24"/>
                <w:szCs w:val="24"/>
              </w:rPr>
              <w:t>±1.41</w:t>
            </w:r>
          </w:p>
        </w:tc>
        <w:tc>
          <w:tcPr>
            <w:tcW w:w="1029"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0.22</w:t>
            </w:r>
            <w:r w:rsidRPr="009D47C0">
              <w:rPr>
                <w:sz w:val="24"/>
                <w:szCs w:val="24"/>
                <w:vertAlign w:val="superscript"/>
              </w:rPr>
              <w:t>c</w:t>
            </w:r>
            <w:r w:rsidRPr="009D47C0">
              <w:rPr>
                <w:sz w:val="24"/>
                <w:szCs w:val="24"/>
              </w:rPr>
              <w:t>±0.01</w:t>
            </w:r>
          </w:p>
        </w:tc>
        <w:tc>
          <w:tcPr>
            <w:tcW w:w="990"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0.17</w:t>
            </w:r>
            <w:r w:rsidRPr="009D47C0">
              <w:rPr>
                <w:sz w:val="24"/>
                <w:szCs w:val="24"/>
                <w:vertAlign w:val="superscript"/>
              </w:rPr>
              <w:t>a</w:t>
            </w:r>
            <w:r w:rsidRPr="009D47C0">
              <w:rPr>
                <w:sz w:val="24"/>
                <w:szCs w:val="24"/>
              </w:rPr>
              <w:t>±0.00</w:t>
            </w:r>
          </w:p>
        </w:tc>
        <w:tc>
          <w:tcPr>
            <w:tcW w:w="991" w:type="pct"/>
            <w:vAlign w:val="center"/>
          </w:tcPr>
          <w:p w:rsidR="00A65F00" w:rsidRPr="009D47C0" w:rsidRDefault="00A65F00" w:rsidP="00A65F00">
            <w:pPr>
              <w:spacing w:before="240" w:after="240" w:line="360" w:lineRule="auto"/>
              <w:jc w:val="center"/>
              <w:textAlignment w:val="bottom"/>
              <w:rPr>
                <w:rFonts w:eastAsiaTheme="minorEastAsia"/>
                <w:sz w:val="24"/>
                <w:szCs w:val="24"/>
              </w:rPr>
            </w:pPr>
            <w:r w:rsidRPr="009D47C0">
              <w:rPr>
                <w:sz w:val="24"/>
                <w:szCs w:val="24"/>
              </w:rPr>
              <w:t>0.49</w:t>
            </w:r>
            <w:r w:rsidRPr="009D47C0">
              <w:rPr>
                <w:sz w:val="24"/>
                <w:szCs w:val="24"/>
                <w:vertAlign w:val="superscript"/>
              </w:rPr>
              <w:t>b</w:t>
            </w:r>
            <w:r w:rsidRPr="009D47C0">
              <w:rPr>
                <w:sz w:val="24"/>
                <w:szCs w:val="24"/>
              </w:rPr>
              <w:t>±0.00</w:t>
            </w:r>
          </w:p>
        </w:tc>
      </w:tr>
      <w:tr w:rsidR="00A65F00" w:rsidRPr="009D47C0" w:rsidTr="00A65F00">
        <w:trPr>
          <w:trHeight w:val="525"/>
        </w:trPr>
        <w:tc>
          <w:tcPr>
            <w:tcW w:w="961" w:type="pct"/>
            <w:vAlign w:val="center"/>
          </w:tcPr>
          <w:p w:rsidR="00A65F00" w:rsidRPr="009D47C0" w:rsidRDefault="00A65F00" w:rsidP="00A65F00">
            <w:pPr>
              <w:widowControl w:val="0"/>
              <w:spacing w:before="240" w:after="240" w:line="360" w:lineRule="auto"/>
              <w:jc w:val="center"/>
              <w:rPr>
                <w:sz w:val="24"/>
                <w:szCs w:val="24"/>
              </w:rPr>
            </w:pPr>
            <w:r w:rsidRPr="009D47C0">
              <w:rPr>
                <w:sz w:val="24"/>
                <w:szCs w:val="24"/>
              </w:rPr>
              <w:t>LSD</w:t>
            </w:r>
          </w:p>
        </w:tc>
        <w:tc>
          <w:tcPr>
            <w:tcW w:w="1029" w:type="pct"/>
            <w:vAlign w:val="center"/>
          </w:tcPr>
          <w:p w:rsidR="00A65F00" w:rsidRPr="009D47C0" w:rsidRDefault="00A65F00" w:rsidP="00A65F00">
            <w:pPr>
              <w:widowControl w:val="0"/>
              <w:spacing w:before="240" w:after="240" w:line="360" w:lineRule="auto"/>
              <w:jc w:val="center"/>
              <w:rPr>
                <w:sz w:val="24"/>
                <w:szCs w:val="24"/>
              </w:rPr>
            </w:pPr>
            <w:r w:rsidRPr="009D47C0">
              <w:rPr>
                <w:sz w:val="24"/>
                <w:szCs w:val="24"/>
              </w:rPr>
              <w:t>3.400</w:t>
            </w:r>
          </w:p>
        </w:tc>
        <w:tc>
          <w:tcPr>
            <w:tcW w:w="1029" w:type="pct"/>
            <w:vAlign w:val="center"/>
          </w:tcPr>
          <w:p w:rsidR="00A65F00" w:rsidRPr="009D47C0" w:rsidRDefault="00A65F00" w:rsidP="00A65F00">
            <w:pPr>
              <w:widowControl w:val="0"/>
              <w:spacing w:before="240" w:after="240" w:line="360" w:lineRule="auto"/>
              <w:jc w:val="center"/>
              <w:rPr>
                <w:sz w:val="24"/>
                <w:szCs w:val="24"/>
              </w:rPr>
            </w:pPr>
            <w:r w:rsidRPr="009D47C0">
              <w:rPr>
                <w:sz w:val="24"/>
                <w:szCs w:val="24"/>
              </w:rPr>
              <w:t>0.044</w:t>
            </w:r>
          </w:p>
        </w:tc>
        <w:tc>
          <w:tcPr>
            <w:tcW w:w="990" w:type="pct"/>
            <w:vAlign w:val="center"/>
          </w:tcPr>
          <w:p w:rsidR="00A65F00" w:rsidRPr="009D47C0" w:rsidRDefault="00A65F00" w:rsidP="00A65F00">
            <w:pPr>
              <w:widowControl w:val="0"/>
              <w:spacing w:before="240" w:after="240" w:line="360" w:lineRule="auto"/>
              <w:jc w:val="center"/>
              <w:rPr>
                <w:sz w:val="24"/>
                <w:szCs w:val="24"/>
              </w:rPr>
            </w:pPr>
            <w:r w:rsidRPr="009D47C0">
              <w:rPr>
                <w:sz w:val="24"/>
                <w:szCs w:val="24"/>
              </w:rPr>
              <w:t>0.044</w:t>
            </w:r>
          </w:p>
        </w:tc>
        <w:tc>
          <w:tcPr>
            <w:tcW w:w="991" w:type="pct"/>
            <w:vAlign w:val="center"/>
          </w:tcPr>
          <w:p w:rsidR="00A65F00" w:rsidRPr="009D47C0" w:rsidRDefault="00A65F00" w:rsidP="00A65F00">
            <w:pPr>
              <w:widowControl w:val="0"/>
              <w:spacing w:before="240" w:after="240" w:line="360" w:lineRule="auto"/>
              <w:jc w:val="center"/>
              <w:rPr>
                <w:sz w:val="24"/>
                <w:szCs w:val="24"/>
              </w:rPr>
            </w:pPr>
            <w:r w:rsidRPr="009D47C0">
              <w:rPr>
                <w:sz w:val="24"/>
                <w:szCs w:val="24"/>
              </w:rPr>
              <w:t>0.044</w:t>
            </w:r>
          </w:p>
        </w:tc>
      </w:tr>
    </w:tbl>
    <w:p w:rsidR="003D235E" w:rsidRPr="009D47C0" w:rsidRDefault="003D235E" w:rsidP="00467116">
      <w:pPr>
        <w:spacing w:before="100" w:beforeAutospacing="1" w:after="100" w:afterAutospacing="1" w:line="240" w:lineRule="auto"/>
        <w:ind w:left="993" w:hanging="993"/>
        <w:rPr>
          <w:rFonts w:eastAsia="Times New Roman"/>
          <w:sz w:val="24"/>
          <w:szCs w:val="24"/>
          <w:lang w:eastAsia="en-US"/>
        </w:rPr>
      </w:pPr>
      <w:r w:rsidRPr="009D47C0">
        <w:rPr>
          <w:sz w:val="24"/>
          <w:szCs w:val="24"/>
        </w:rPr>
        <w:t xml:space="preserve">Table </w:t>
      </w:r>
      <w:bookmarkStart w:id="11" w:name="_Toc27615"/>
      <w:bookmarkStart w:id="12" w:name="_Toc15493"/>
      <w:r w:rsidR="00793103" w:rsidRPr="009D47C0">
        <w:rPr>
          <w:sz w:val="24"/>
          <w:szCs w:val="24"/>
        </w:rPr>
        <w:t>1:</w:t>
      </w:r>
      <w:r w:rsidRPr="009D47C0">
        <w:rPr>
          <w:sz w:val="24"/>
          <w:szCs w:val="24"/>
        </w:rPr>
        <w:t xml:space="preserve"> </w:t>
      </w:r>
      <w:r w:rsidR="00793103" w:rsidRPr="009D47C0">
        <w:rPr>
          <w:sz w:val="24"/>
          <w:szCs w:val="24"/>
        </w:rPr>
        <w:t xml:space="preserve"> </w:t>
      </w:r>
      <w:r w:rsidRPr="009D47C0">
        <w:rPr>
          <w:sz w:val="24"/>
          <w:szCs w:val="24"/>
        </w:rPr>
        <w:t xml:space="preserve">Cooking quality of the </w:t>
      </w:r>
      <w:bookmarkEnd w:id="7"/>
      <w:bookmarkEnd w:id="8"/>
      <w:bookmarkEnd w:id="11"/>
      <w:bookmarkEnd w:id="12"/>
      <w:r w:rsidR="00174633" w:rsidRPr="009D47C0">
        <w:rPr>
          <w:sz w:val="24"/>
          <w:szCs w:val="24"/>
        </w:rPr>
        <w:t xml:space="preserve">high-fiber noodles made from wheat, tiger nut </w:t>
      </w:r>
      <w:r w:rsidR="00467116">
        <w:rPr>
          <w:sz w:val="24"/>
          <w:szCs w:val="24"/>
        </w:rPr>
        <w:t>residue</w:t>
      </w:r>
      <w:r w:rsidR="00174633" w:rsidRPr="009D47C0">
        <w:rPr>
          <w:sz w:val="24"/>
          <w:szCs w:val="24"/>
        </w:rPr>
        <w:t xml:space="preserve"> </w:t>
      </w:r>
      <w:r w:rsidR="00131567" w:rsidRPr="009D47C0">
        <w:rPr>
          <w:sz w:val="24"/>
          <w:szCs w:val="24"/>
        </w:rPr>
        <w:t xml:space="preserve">and </w:t>
      </w:r>
      <w:r w:rsidR="00131567">
        <w:rPr>
          <w:sz w:val="24"/>
          <w:szCs w:val="24"/>
        </w:rPr>
        <w:t>cassava</w:t>
      </w:r>
      <w:r w:rsidR="00174633" w:rsidRPr="009D47C0">
        <w:rPr>
          <w:sz w:val="24"/>
          <w:szCs w:val="24"/>
        </w:rPr>
        <w:t xml:space="preserve"> flour blends.</w:t>
      </w:r>
    </w:p>
    <w:p w:rsidR="003D235E" w:rsidRPr="009D47C0" w:rsidRDefault="003D235E" w:rsidP="00174633">
      <w:pPr>
        <w:spacing w:after="0" w:line="240" w:lineRule="auto"/>
        <w:jc w:val="left"/>
        <w:rPr>
          <w:sz w:val="24"/>
          <w:szCs w:val="24"/>
        </w:rPr>
      </w:pPr>
      <w:r w:rsidRPr="009D47C0">
        <w:rPr>
          <w:sz w:val="24"/>
          <w:szCs w:val="24"/>
        </w:rPr>
        <w:t>Values are means of replicate determinations ± standard deviation. Mean values on the same column with different superscripts (a, b, c…) are significantly different at p&lt;0.05</w:t>
      </w:r>
      <w:r w:rsidR="00174633" w:rsidRPr="009D47C0">
        <w:rPr>
          <w:sz w:val="24"/>
          <w:szCs w:val="24"/>
        </w:rPr>
        <w:tab/>
      </w:r>
      <w:r w:rsidR="00174633" w:rsidRPr="009D47C0">
        <w:rPr>
          <w:sz w:val="24"/>
          <w:szCs w:val="24"/>
        </w:rPr>
        <w:tab/>
      </w:r>
      <w:r w:rsidR="00174633" w:rsidRPr="009D47C0">
        <w:rPr>
          <w:sz w:val="24"/>
          <w:szCs w:val="24"/>
        </w:rPr>
        <w:tab/>
      </w:r>
      <w:r w:rsidR="00174633" w:rsidRPr="009D47C0">
        <w:rPr>
          <w:sz w:val="24"/>
          <w:szCs w:val="24"/>
        </w:rPr>
        <w:tab/>
      </w:r>
      <w:r w:rsidR="00174633" w:rsidRPr="009D47C0">
        <w:rPr>
          <w:sz w:val="24"/>
          <w:szCs w:val="24"/>
        </w:rPr>
        <w:tab/>
      </w:r>
      <w:r w:rsidR="00174633" w:rsidRPr="009D47C0">
        <w:rPr>
          <w:sz w:val="24"/>
          <w:szCs w:val="24"/>
        </w:rPr>
        <w:tab/>
      </w:r>
    </w:p>
    <w:p w:rsidR="003D235E" w:rsidRPr="009D47C0" w:rsidRDefault="003D235E" w:rsidP="000C0FC4">
      <w:pPr>
        <w:spacing w:before="20" w:after="20" w:line="240" w:lineRule="auto"/>
        <w:rPr>
          <w:sz w:val="24"/>
          <w:szCs w:val="24"/>
        </w:rPr>
      </w:pPr>
      <w:r w:rsidRPr="009D47C0">
        <w:rPr>
          <w:sz w:val="24"/>
          <w:szCs w:val="24"/>
        </w:rPr>
        <w:t>WTC1: Noodle</w:t>
      </w:r>
      <w:r w:rsidR="001A09BC">
        <w:rPr>
          <w:sz w:val="24"/>
          <w:szCs w:val="24"/>
        </w:rPr>
        <w:t>s</w:t>
      </w:r>
      <w:r w:rsidRPr="009D47C0">
        <w:rPr>
          <w:sz w:val="24"/>
          <w:szCs w:val="24"/>
        </w:rPr>
        <w:t xml:space="preserve"> </w:t>
      </w:r>
      <w:r w:rsidR="001A09BC">
        <w:rPr>
          <w:sz w:val="24"/>
          <w:szCs w:val="24"/>
        </w:rPr>
        <w:t>made with</w:t>
      </w:r>
      <w:r w:rsidRPr="009D47C0">
        <w:rPr>
          <w:sz w:val="24"/>
          <w:szCs w:val="24"/>
        </w:rPr>
        <w:t xml:space="preserve"> wheat </w:t>
      </w:r>
      <w:r w:rsidR="001A09BC">
        <w:rPr>
          <w:sz w:val="24"/>
          <w:szCs w:val="24"/>
        </w:rPr>
        <w:t xml:space="preserve">flour </w:t>
      </w:r>
      <w:r w:rsidRPr="009D47C0">
        <w:rPr>
          <w:sz w:val="24"/>
          <w:szCs w:val="24"/>
        </w:rPr>
        <w:t>(74.3</w:t>
      </w:r>
      <w:r w:rsidR="00174633" w:rsidRPr="009D47C0">
        <w:rPr>
          <w:sz w:val="24"/>
          <w:szCs w:val="24"/>
        </w:rPr>
        <w:t xml:space="preserve"> </w:t>
      </w:r>
      <w:r w:rsidRPr="009D47C0">
        <w:rPr>
          <w:sz w:val="24"/>
          <w:szCs w:val="24"/>
        </w:rPr>
        <w:t>%), tiger</w:t>
      </w:r>
      <w:r w:rsidR="00174633" w:rsidRPr="009D47C0">
        <w:rPr>
          <w:sz w:val="24"/>
          <w:szCs w:val="24"/>
        </w:rPr>
        <w:t xml:space="preserve"> </w:t>
      </w:r>
      <w:r w:rsidRPr="009D47C0">
        <w:rPr>
          <w:sz w:val="24"/>
          <w:szCs w:val="24"/>
        </w:rPr>
        <w:t>nut</w:t>
      </w:r>
      <w:r w:rsidR="001A09BC">
        <w:rPr>
          <w:sz w:val="24"/>
          <w:szCs w:val="24"/>
        </w:rPr>
        <w:t xml:space="preserve"> residue</w:t>
      </w:r>
      <w:r w:rsidRPr="009D47C0">
        <w:rPr>
          <w:sz w:val="24"/>
          <w:szCs w:val="24"/>
        </w:rPr>
        <w:t xml:space="preserve"> (20</w:t>
      </w:r>
      <w:r w:rsidR="00174633" w:rsidRPr="009D47C0">
        <w:rPr>
          <w:sz w:val="24"/>
          <w:szCs w:val="24"/>
        </w:rPr>
        <w:t xml:space="preserve"> </w:t>
      </w:r>
      <w:r w:rsidRPr="009D47C0">
        <w:rPr>
          <w:sz w:val="24"/>
          <w:szCs w:val="24"/>
        </w:rPr>
        <w:t>%), cassava flour (5.7</w:t>
      </w:r>
      <w:r w:rsidR="00174633" w:rsidRPr="009D47C0">
        <w:rPr>
          <w:sz w:val="24"/>
          <w:szCs w:val="24"/>
        </w:rPr>
        <w:t xml:space="preserve"> </w:t>
      </w:r>
      <w:r w:rsidRPr="009D47C0">
        <w:rPr>
          <w:sz w:val="24"/>
          <w:szCs w:val="24"/>
        </w:rPr>
        <w:t>%)</w:t>
      </w:r>
    </w:p>
    <w:p w:rsidR="003D235E" w:rsidRPr="009D47C0" w:rsidRDefault="003D235E" w:rsidP="000C0FC4">
      <w:pPr>
        <w:spacing w:before="20" w:after="20" w:line="240" w:lineRule="auto"/>
        <w:rPr>
          <w:sz w:val="24"/>
          <w:szCs w:val="24"/>
        </w:rPr>
      </w:pPr>
      <w:r w:rsidRPr="009D47C0">
        <w:rPr>
          <w:caps/>
          <w:sz w:val="24"/>
          <w:szCs w:val="24"/>
        </w:rPr>
        <w:t>Wtc</w:t>
      </w:r>
      <w:r w:rsidRPr="009D47C0">
        <w:rPr>
          <w:sz w:val="24"/>
          <w:szCs w:val="24"/>
        </w:rPr>
        <w:t>2:</w:t>
      </w:r>
      <w:r w:rsidR="001A09BC">
        <w:rPr>
          <w:sz w:val="24"/>
          <w:szCs w:val="24"/>
        </w:rPr>
        <w:tab/>
        <w:t xml:space="preserve"> </w:t>
      </w:r>
      <w:r w:rsidRPr="009D47C0">
        <w:rPr>
          <w:sz w:val="24"/>
          <w:szCs w:val="24"/>
        </w:rPr>
        <w:t>Noodle</w:t>
      </w:r>
      <w:r w:rsidR="001A09BC">
        <w:rPr>
          <w:sz w:val="24"/>
          <w:szCs w:val="24"/>
        </w:rPr>
        <w:t>s</w:t>
      </w:r>
      <w:r w:rsidRPr="009D47C0">
        <w:rPr>
          <w:sz w:val="24"/>
          <w:szCs w:val="24"/>
        </w:rPr>
        <w:t xml:space="preserve"> </w:t>
      </w:r>
      <w:r w:rsidR="001A09BC">
        <w:rPr>
          <w:sz w:val="24"/>
          <w:szCs w:val="24"/>
        </w:rPr>
        <w:t>made with</w:t>
      </w:r>
      <w:r w:rsidRPr="009D47C0">
        <w:rPr>
          <w:sz w:val="24"/>
          <w:szCs w:val="24"/>
        </w:rPr>
        <w:t xml:space="preserve"> wheat </w:t>
      </w:r>
      <w:r w:rsidR="001A09BC">
        <w:rPr>
          <w:sz w:val="24"/>
          <w:szCs w:val="24"/>
        </w:rPr>
        <w:t xml:space="preserve">flour </w:t>
      </w:r>
      <w:r w:rsidRPr="009D47C0">
        <w:rPr>
          <w:sz w:val="24"/>
          <w:szCs w:val="24"/>
        </w:rPr>
        <w:t>(75</w:t>
      </w:r>
      <w:r w:rsidR="00174633" w:rsidRPr="009D47C0">
        <w:rPr>
          <w:sz w:val="24"/>
          <w:szCs w:val="24"/>
        </w:rPr>
        <w:t xml:space="preserve"> %</w:t>
      </w:r>
      <w:r w:rsidRPr="009D47C0">
        <w:rPr>
          <w:sz w:val="24"/>
          <w:szCs w:val="24"/>
        </w:rPr>
        <w:t>), tiger</w:t>
      </w:r>
      <w:r w:rsidR="00174633" w:rsidRPr="009D47C0">
        <w:rPr>
          <w:sz w:val="24"/>
          <w:szCs w:val="24"/>
        </w:rPr>
        <w:t xml:space="preserve"> </w:t>
      </w:r>
      <w:r w:rsidRPr="009D47C0">
        <w:rPr>
          <w:sz w:val="24"/>
          <w:szCs w:val="24"/>
        </w:rPr>
        <w:t>nut</w:t>
      </w:r>
      <w:r w:rsidR="001A09BC">
        <w:rPr>
          <w:sz w:val="24"/>
          <w:szCs w:val="24"/>
        </w:rPr>
        <w:t xml:space="preserve"> residue</w:t>
      </w:r>
      <w:r w:rsidRPr="009D47C0">
        <w:rPr>
          <w:sz w:val="24"/>
          <w:szCs w:val="24"/>
        </w:rPr>
        <w:t xml:space="preserve"> (20</w:t>
      </w:r>
      <w:r w:rsidR="008570B2" w:rsidRPr="009D47C0">
        <w:rPr>
          <w:sz w:val="24"/>
          <w:szCs w:val="24"/>
        </w:rPr>
        <w:t xml:space="preserve"> %</w:t>
      </w:r>
      <w:r w:rsidRPr="009D47C0">
        <w:rPr>
          <w:sz w:val="24"/>
          <w:szCs w:val="24"/>
        </w:rPr>
        <w:t>), cassava flour (5</w:t>
      </w:r>
      <w:r w:rsidR="008570B2" w:rsidRPr="009D47C0">
        <w:rPr>
          <w:sz w:val="24"/>
          <w:szCs w:val="24"/>
        </w:rPr>
        <w:t xml:space="preserve"> %</w:t>
      </w:r>
      <w:r w:rsidRPr="009D47C0">
        <w:rPr>
          <w:sz w:val="24"/>
          <w:szCs w:val="24"/>
        </w:rPr>
        <w:t>)</w:t>
      </w:r>
    </w:p>
    <w:p w:rsidR="003D235E" w:rsidRPr="009D47C0" w:rsidRDefault="003D235E" w:rsidP="001A09BC">
      <w:pPr>
        <w:spacing w:before="20" w:after="20" w:line="240" w:lineRule="auto"/>
        <w:ind w:left="851" w:hanging="851"/>
        <w:rPr>
          <w:sz w:val="24"/>
          <w:szCs w:val="24"/>
        </w:rPr>
      </w:pPr>
      <w:r w:rsidRPr="009D47C0">
        <w:rPr>
          <w:sz w:val="24"/>
          <w:szCs w:val="24"/>
        </w:rPr>
        <w:t>WTC3:</w:t>
      </w:r>
      <w:r w:rsidR="001A09BC">
        <w:rPr>
          <w:sz w:val="24"/>
          <w:szCs w:val="24"/>
        </w:rPr>
        <w:t xml:space="preserve"> </w:t>
      </w:r>
      <w:r w:rsidRPr="009D47C0">
        <w:rPr>
          <w:sz w:val="24"/>
          <w:szCs w:val="24"/>
        </w:rPr>
        <w:t>Noodle</w:t>
      </w:r>
      <w:r w:rsidR="001A09BC">
        <w:rPr>
          <w:sz w:val="24"/>
          <w:szCs w:val="24"/>
        </w:rPr>
        <w:t>s</w:t>
      </w:r>
      <w:r w:rsidRPr="009D47C0">
        <w:rPr>
          <w:sz w:val="24"/>
          <w:szCs w:val="24"/>
        </w:rPr>
        <w:t xml:space="preserve"> </w:t>
      </w:r>
      <w:r w:rsidR="001A09BC">
        <w:rPr>
          <w:sz w:val="24"/>
          <w:szCs w:val="24"/>
        </w:rPr>
        <w:t>made with</w:t>
      </w:r>
      <w:r w:rsidRPr="009D47C0">
        <w:rPr>
          <w:sz w:val="24"/>
          <w:szCs w:val="24"/>
        </w:rPr>
        <w:t xml:space="preserve"> wheat </w:t>
      </w:r>
      <w:r w:rsidR="001A09BC">
        <w:rPr>
          <w:sz w:val="24"/>
          <w:szCs w:val="24"/>
        </w:rPr>
        <w:t xml:space="preserve">flour </w:t>
      </w:r>
      <w:r w:rsidRPr="009D47C0">
        <w:rPr>
          <w:sz w:val="24"/>
          <w:szCs w:val="24"/>
        </w:rPr>
        <w:t>(71.86</w:t>
      </w:r>
      <w:r w:rsidR="00174633" w:rsidRPr="009D47C0">
        <w:rPr>
          <w:sz w:val="24"/>
          <w:szCs w:val="24"/>
        </w:rPr>
        <w:t xml:space="preserve"> %</w:t>
      </w:r>
      <w:r w:rsidRPr="009D47C0">
        <w:rPr>
          <w:sz w:val="24"/>
          <w:szCs w:val="24"/>
        </w:rPr>
        <w:t>), tiger</w:t>
      </w:r>
      <w:r w:rsidR="00174633" w:rsidRPr="009D47C0">
        <w:rPr>
          <w:sz w:val="24"/>
          <w:szCs w:val="24"/>
        </w:rPr>
        <w:t xml:space="preserve"> </w:t>
      </w:r>
      <w:r w:rsidRPr="009D47C0">
        <w:rPr>
          <w:sz w:val="24"/>
          <w:szCs w:val="24"/>
        </w:rPr>
        <w:t>nut</w:t>
      </w:r>
      <w:r w:rsidR="001A09BC">
        <w:rPr>
          <w:sz w:val="24"/>
          <w:szCs w:val="24"/>
        </w:rPr>
        <w:t xml:space="preserve"> residue</w:t>
      </w:r>
      <w:r w:rsidRPr="009D47C0">
        <w:rPr>
          <w:sz w:val="24"/>
          <w:szCs w:val="24"/>
        </w:rPr>
        <w:t xml:space="preserve"> (18.14</w:t>
      </w:r>
      <w:r w:rsidR="00174633" w:rsidRPr="009D47C0">
        <w:rPr>
          <w:sz w:val="24"/>
          <w:szCs w:val="24"/>
        </w:rPr>
        <w:t xml:space="preserve"> %</w:t>
      </w:r>
      <w:r w:rsidRPr="009D47C0">
        <w:rPr>
          <w:sz w:val="24"/>
          <w:szCs w:val="24"/>
        </w:rPr>
        <w:t>), cassava flour</w:t>
      </w:r>
      <w:r w:rsidR="001A09BC">
        <w:rPr>
          <w:sz w:val="24"/>
          <w:szCs w:val="24"/>
        </w:rPr>
        <w:t xml:space="preserve"> </w:t>
      </w:r>
      <w:r w:rsidRPr="009D47C0">
        <w:rPr>
          <w:sz w:val="24"/>
          <w:szCs w:val="24"/>
        </w:rPr>
        <w:t>(10</w:t>
      </w:r>
      <w:r w:rsidR="00174633" w:rsidRPr="009D47C0">
        <w:rPr>
          <w:sz w:val="24"/>
          <w:szCs w:val="24"/>
        </w:rPr>
        <w:t xml:space="preserve"> %</w:t>
      </w:r>
      <w:r w:rsidRPr="009D47C0">
        <w:rPr>
          <w:sz w:val="24"/>
          <w:szCs w:val="24"/>
        </w:rPr>
        <w:t>)</w:t>
      </w:r>
    </w:p>
    <w:p w:rsidR="00793103" w:rsidRPr="009D47C0" w:rsidRDefault="003D235E" w:rsidP="00793103">
      <w:pPr>
        <w:spacing w:before="20" w:after="20" w:line="240" w:lineRule="auto"/>
        <w:rPr>
          <w:sz w:val="24"/>
          <w:szCs w:val="24"/>
        </w:rPr>
      </w:pPr>
      <w:r w:rsidRPr="009D47C0">
        <w:rPr>
          <w:sz w:val="24"/>
          <w:szCs w:val="24"/>
        </w:rPr>
        <w:t>WTC4: Noodle</w:t>
      </w:r>
      <w:r w:rsidR="001A09BC">
        <w:rPr>
          <w:sz w:val="24"/>
          <w:szCs w:val="24"/>
        </w:rPr>
        <w:t>s</w:t>
      </w:r>
      <w:r w:rsidRPr="009D47C0">
        <w:rPr>
          <w:sz w:val="24"/>
          <w:szCs w:val="24"/>
        </w:rPr>
        <w:t xml:space="preserve"> </w:t>
      </w:r>
      <w:r w:rsidR="001A09BC">
        <w:rPr>
          <w:sz w:val="24"/>
          <w:szCs w:val="24"/>
        </w:rPr>
        <w:t>made with</w:t>
      </w:r>
      <w:r w:rsidRPr="009D47C0">
        <w:rPr>
          <w:sz w:val="24"/>
          <w:szCs w:val="24"/>
        </w:rPr>
        <w:t xml:space="preserve"> 100</w:t>
      </w:r>
      <w:r w:rsidR="00174633" w:rsidRPr="009D47C0">
        <w:rPr>
          <w:sz w:val="24"/>
          <w:szCs w:val="24"/>
        </w:rPr>
        <w:t xml:space="preserve"> %</w:t>
      </w:r>
      <w:r w:rsidRPr="009D47C0">
        <w:rPr>
          <w:sz w:val="24"/>
          <w:szCs w:val="24"/>
        </w:rPr>
        <w:t xml:space="preserve"> wheat flour (control)</w:t>
      </w:r>
      <w:bookmarkStart w:id="13" w:name="_Toc8307"/>
      <w:bookmarkStart w:id="14" w:name="_Toc190798227"/>
    </w:p>
    <w:p w:rsidR="00793103" w:rsidRPr="009D47C0" w:rsidRDefault="00793103" w:rsidP="00793103">
      <w:pPr>
        <w:spacing w:before="20" w:after="20" w:line="240" w:lineRule="auto"/>
        <w:rPr>
          <w:sz w:val="24"/>
          <w:szCs w:val="24"/>
        </w:rPr>
      </w:pPr>
    </w:p>
    <w:bookmarkEnd w:id="13"/>
    <w:bookmarkEnd w:id="14"/>
    <w:p w:rsidR="009D47C0" w:rsidRPr="001A6378" w:rsidRDefault="009D47C0" w:rsidP="009D47C0">
      <w:pPr>
        <w:spacing w:before="100" w:beforeAutospacing="1" w:after="100" w:afterAutospacing="1" w:line="240" w:lineRule="auto"/>
        <w:rPr>
          <w:rFonts w:eastAsia="Times New Roman"/>
          <w:sz w:val="24"/>
          <w:szCs w:val="24"/>
          <w:lang w:eastAsia="en-US"/>
        </w:rPr>
      </w:pPr>
      <w:r w:rsidRPr="001A6378">
        <w:rPr>
          <w:rStyle w:val="Strong"/>
          <w:sz w:val="24"/>
          <w:szCs w:val="24"/>
        </w:rPr>
        <w:t>3.1.4</w:t>
      </w:r>
      <w:r w:rsidRPr="001A6378">
        <w:rPr>
          <w:rStyle w:val="Strong"/>
          <w:sz w:val="24"/>
          <w:szCs w:val="24"/>
        </w:rPr>
        <w:tab/>
        <w:t>Bulk density</w:t>
      </w:r>
    </w:p>
    <w:p w:rsidR="009D47C0" w:rsidRDefault="009D47C0" w:rsidP="00EA35CE">
      <w:pPr>
        <w:spacing w:before="100" w:beforeAutospacing="1" w:after="100" w:afterAutospacing="1" w:line="240" w:lineRule="auto"/>
        <w:rPr>
          <w:rFonts w:eastAsia="Times New Roman"/>
          <w:sz w:val="24"/>
          <w:szCs w:val="24"/>
          <w:lang w:eastAsia="en-US"/>
        </w:rPr>
      </w:pPr>
      <w:r w:rsidRPr="009D47C0">
        <w:rPr>
          <w:rFonts w:eastAsia="Times New Roman"/>
          <w:sz w:val="24"/>
          <w:szCs w:val="24"/>
          <w:lang w:eastAsia="en-US"/>
        </w:rPr>
        <w:t xml:space="preserve">Bulk density is an important quality parameter affecting packaging, processing, and sensory characteristics of noodle products. The results showed that bulk density was highest in WTC3 (0.53 g/ml), followed by WTC4 (0.49 g/ml), WTC2 (0.48 g/ml), and WTC1 (0.26 g/ml). The significantly lower bulk density in WTC1 suggests that the presence of tiger nut and cassava flour reduced the compactness of the noodle structure, leading to increased porosity. This finding aligns with the study by Ogunlade </w:t>
      </w:r>
      <w:r w:rsidRPr="009D47C0">
        <w:rPr>
          <w:rFonts w:eastAsia="Times New Roman"/>
          <w:i/>
          <w:iCs/>
          <w:sz w:val="24"/>
          <w:szCs w:val="24"/>
          <w:lang w:eastAsia="en-US"/>
        </w:rPr>
        <w:t>et al.</w:t>
      </w:r>
      <w:r w:rsidRPr="009D47C0">
        <w:rPr>
          <w:rFonts w:eastAsia="Times New Roman"/>
          <w:sz w:val="24"/>
          <w:szCs w:val="24"/>
          <w:lang w:eastAsia="en-US"/>
        </w:rPr>
        <w:t xml:space="preserve"> (2020), which reported a decrease in bulk density (0.25–0.30 g/ml) in composite flour noodles due to the incorporation of high-fiber and low-gluten ingredients. Lower bulk density is desirable for producing light-textured noodles, which may appeal to consumers looking for softer noodle variants.</w:t>
      </w:r>
    </w:p>
    <w:p w:rsidR="00DA63C0" w:rsidRPr="001A6378" w:rsidRDefault="001C4732" w:rsidP="00DA63C0">
      <w:pPr>
        <w:spacing w:before="100" w:beforeAutospacing="1" w:after="100" w:afterAutospacing="1" w:line="240" w:lineRule="auto"/>
        <w:ind w:left="720" w:hanging="720"/>
        <w:rPr>
          <w:rStyle w:val="Strong"/>
          <w:rFonts w:eastAsia="Times New Roman"/>
          <w:b w:val="0"/>
          <w:bCs w:val="0"/>
          <w:sz w:val="24"/>
          <w:szCs w:val="24"/>
          <w:lang w:eastAsia="en-US"/>
        </w:rPr>
      </w:pPr>
      <w:r w:rsidRPr="001A6378">
        <w:rPr>
          <w:rFonts w:eastAsia="Times New Roman"/>
          <w:b/>
          <w:bCs/>
          <w:sz w:val="24"/>
          <w:szCs w:val="24"/>
          <w:lang w:eastAsia="en-US"/>
        </w:rPr>
        <w:t>3.2</w:t>
      </w:r>
      <w:r w:rsidR="00DA63C0" w:rsidRPr="001A6378">
        <w:rPr>
          <w:rFonts w:eastAsia="Times New Roman"/>
          <w:b/>
          <w:bCs/>
          <w:sz w:val="24"/>
          <w:szCs w:val="24"/>
          <w:lang w:eastAsia="en-US"/>
        </w:rPr>
        <w:tab/>
      </w:r>
      <w:r w:rsidR="00DA63C0" w:rsidRPr="001A6378">
        <w:rPr>
          <w:rStyle w:val="Strong"/>
          <w:rFonts w:eastAsia="Times New Roman"/>
          <w:b w:val="0"/>
          <w:bCs w:val="0"/>
          <w:sz w:val="24"/>
          <w:szCs w:val="24"/>
          <w:lang w:eastAsia="en-US"/>
        </w:rPr>
        <w:t>Blood glucose responses of high – fiber noodles made from blends of wheat, tiger nut residue and cassava flours</w:t>
      </w:r>
    </w:p>
    <w:p w:rsidR="001C4732" w:rsidRDefault="001C4732" w:rsidP="00EA35CE">
      <w:pPr>
        <w:spacing w:before="100" w:beforeAutospacing="1" w:after="100" w:afterAutospacing="1" w:line="240" w:lineRule="auto"/>
        <w:rPr>
          <w:rStyle w:val="Strong"/>
          <w:rFonts w:eastAsia="Times New Roman"/>
          <w:b w:val="0"/>
          <w:bCs w:val="0"/>
          <w:sz w:val="24"/>
          <w:szCs w:val="24"/>
          <w:lang w:eastAsia="en-US"/>
        </w:rPr>
      </w:pPr>
      <w:r w:rsidRPr="001C4732">
        <w:rPr>
          <w:rStyle w:val="Strong"/>
          <w:rFonts w:eastAsia="Times New Roman"/>
          <w:b w:val="0"/>
          <w:bCs w:val="0"/>
          <w:sz w:val="24"/>
          <w:szCs w:val="24"/>
          <w:lang w:eastAsia="en-US"/>
        </w:rPr>
        <w:t xml:space="preserve">The blood glucose response to food consumption is a critical indicator of glycemic control, particularly for individuals with diabetes and metabolic disorders. </w:t>
      </w:r>
      <w:r>
        <w:rPr>
          <w:rStyle w:val="Strong"/>
          <w:rFonts w:eastAsia="Times New Roman"/>
          <w:b w:val="0"/>
          <w:bCs w:val="0"/>
          <w:sz w:val="24"/>
          <w:szCs w:val="24"/>
          <w:lang w:eastAsia="en-US"/>
        </w:rPr>
        <w:t>T</w:t>
      </w:r>
      <w:r w:rsidRPr="001C4732">
        <w:rPr>
          <w:rStyle w:val="Strong"/>
          <w:rFonts w:eastAsia="Times New Roman"/>
          <w:b w:val="0"/>
          <w:bCs w:val="0"/>
          <w:sz w:val="24"/>
          <w:szCs w:val="24"/>
          <w:lang w:eastAsia="en-US"/>
        </w:rPr>
        <w:t xml:space="preserve">he postprandial blood </w:t>
      </w:r>
      <w:r w:rsidRPr="001C4732">
        <w:rPr>
          <w:rStyle w:val="Strong"/>
          <w:rFonts w:eastAsia="Times New Roman"/>
          <w:b w:val="0"/>
          <w:bCs w:val="0"/>
          <w:sz w:val="24"/>
          <w:szCs w:val="24"/>
          <w:lang w:eastAsia="en-US"/>
        </w:rPr>
        <w:lastRenderedPageBreak/>
        <w:t>glucose response of participants after consuming</w:t>
      </w:r>
      <w:r>
        <w:rPr>
          <w:rStyle w:val="Strong"/>
          <w:rFonts w:eastAsia="Times New Roman"/>
          <w:b w:val="0"/>
          <w:bCs w:val="0"/>
          <w:sz w:val="24"/>
          <w:szCs w:val="24"/>
          <w:lang w:eastAsia="en-US"/>
        </w:rPr>
        <w:t xml:space="preserve"> </w:t>
      </w:r>
      <w:r w:rsidRPr="001C4732">
        <w:rPr>
          <w:rStyle w:val="Strong"/>
          <w:rFonts w:eastAsia="Times New Roman"/>
          <w:b w:val="0"/>
          <w:bCs w:val="0"/>
          <w:sz w:val="24"/>
          <w:szCs w:val="24"/>
          <w:lang w:eastAsia="en-US"/>
        </w:rPr>
        <w:t>noodle samples made from wheat-tiger nut</w:t>
      </w:r>
      <w:r>
        <w:rPr>
          <w:rStyle w:val="Strong"/>
          <w:rFonts w:eastAsia="Times New Roman"/>
          <w:b w:val="0"/>
          <w:bCs w:val="0"/>
          <w:sz w:val="24"/>
          <w:szCs w:val="24"/>
          <w:lang w:eastAsia="en-US"/>
        </w:rPr>
        <w:t xml:space="preserve"> residue</w:t>
      </w:r>
      <w:r w:rsidRPr="001C4732">
        <w:rPr>
          <w:rStyle w:val="Strong"/>
          <w:rFonts w:eastAsia="Times New Roman"/>
          <w:b w:val="0"/>
          <w:bCs w:val="0"/>
          <w:sz w:val="24"/>
          <w:szCs w:val="24"/>
          <w:lang w:eastAsia="en-US"/>
        </w:rPr>
        <w:t>-cassava composite flour</w:t>
      </w:r>
      <w:r>
        <w:rPr>
          <w:rStyle w:val="Strong"/>
          <w:rFonts w:eastAsia="Times New Roman"/>
          <w:b w:val="0"/>
          <w:bCs w:val="0"/>
          <w:sz w:val="24"/>
          <w:szCs w:val="24"/>
          <w:lang w:eastAsia="en-US"/>
        </w:rPr>
        <w:t xml:space="preserve"> was recorded</w:t>
      </w:r>
      <w:r w:rsidRPr="001C4732">
        <w:rPr>
          <w:rStyle w:val="Strong"/>
          <w:rFonts w:eastAsia="Times New Roman"/>
          <w:b w:val="0"/>
          <w:bCs w:val="0"/>
          <w:sz w:val="24"/>
          <w:szCs w:val="24"/>
          <w:lang w:eastAsia="en-US"/>
        </w:rPr>
        <w:t>. The results (Table</w:t>
      </w:r>
      <w:r w:rsidR="00DA63C0">
        <w:rPr>
          <w:rStyle w:val="Strong"/>
          <w:rFonts w:eastAsia="Times New Roman"/>
          <w:b w:val="0"/>
          <w:bCs w:val="0"/>
          <w:sz w:val="24"/>
          <w:szCs w:val="24"/>
          <w:lang w:eastAsia="en-US"/>
        </w:rPr>
        <w:t xml:space="preserve"> 2</w:t>
      </w:r>
      <w:r w:rsidRPr="001C4732">
        <w:rPr>
          <w:rStyle w:val="Strong"/>
          <w:rFonts w:eastAsia="Times New Roman"/>
          <w:b w:val="0"/>
          <w:bCs w:val="0"/>
          <w:sz w:val="24"/>
          <w:szCs w:val="24"/>
          <w:lang w:eastAsia="en-US"/>
        </w:rPr>
        <w:t>) demonstrate that composite flour formulations significantly reduced blood glucose spikes compared to the control samples (WTC4, made entirely from wheat flour).</w:t>
      </w:r>
    </w:p>
    <w:tbl>
      <w:tblPr>
        <w:tblStyle w:val="TableGrid"/>
        <w:tblpPr w:leftFromText="180" w:rightFromText="180" w:vertAnchor="text" w:horzAnchor="margin" w:tblpY="651"/>
        <w:tblW w:w="499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6"/>
        <w:gridCol w:w="1414"/>
        <w:gridCol w:w="1533"/>
        <w:gridCol w:w="1542"/>
        <w:gridCol w:w="1542"/>
        <w:gridCol w:w="1540"/>
      </w:tblGrid>
      <w:tr w:rsidR="00A1395B" w:rsidRPr="00990927" w:rsidTr="00A1395B">
        <w:trPr>
          <w:trHeight w:val="647"/>
        </w:trPr>
        <w:tc>
          <w:tcPr>
            <w:tcW w:w="806" w:type="pct"/>
            <w:tcBorders>
              <w:bottom w:val="single" w:sz="4" w:space="0" w:color="auto"/>
            </w:tcBorders>
            <w:vAlign w:val="center"/>
          </w:tcPr>
          <w:p w:rsidR="00A1395B" w:rsidRPr="00990927" w:rsidRDefault="00A1395B" w:rsidP="00A1395B">
            <w:pPr>
              <w:widowControl w:val="0"/>
              <w:spacing w:after="0" w:line="360" w:lineRule="auto"/>
              <w:jc w:val="center"/>
              <w:rPr>
                <w:bCs/>
                <w:sz w:val="24"/>
                <w:szCs w:val="24"/>
              </w:rPr>
            </w:pPr>
            <w:r w:rsidRPr="00990927">
              <w:rPr>
                <w:bCs/>
                <w:sz w:val="24"/>
                <w:szCs w:val="24"/>
              </w:rPr>
              <w:t>Sample</w:t>
            </w:r>
          </w:p>
        </w:tc>
        <w:tc>
          <w:tcPr>
            <w:tcW w:w="783" w:type="pct"/>
            <w:tcBorders>
              <w:bottom w:val="single" w:sz="4" w:space="0" w:color="auto"/>
            </w:tcBorders>
            <w:vAlign w:val="center"/>
          </w:tcPr>
          <w:p w:rsidR="00A1395B" w:rsidRPr="00990927" w:rsidRDefault="00A1395B" w:rsidP="00A1395B">
            <w:pPr>
              <w:widowControl w:val="0"/>
              <w:spacing w:after="0" w:line="240" w:lineRule="auto"/>
              <w:jc w:val="center"/>
              <w:rPr>
                <w:bCs/>
                <w:sz w:val="24"/>
                <w:szCs w:val="24"/>
              </w:rPr>
            </w:pPr>
            <w:r w:rsidRPr="00990927">
              <w:rPr>
                <w:bCs/>
                <w:sz w:val="24"/>
                <w:szCs w:val="24"/>
              </w:rPr>
              <w:t>0 min</w:t>
            </w:r>
          </w:p>
          <w:p w:rsidR="00A1395B" w:rsidRPr="00990927" w:rsidRDefault="00A1395B" w:rsidP="00A1395B">
            <w:pPr>
              <w:widowControl w:val="0"/>
              <w:spacing w:after="0" w:line="240" w:lineRule="auto"/>
              <w:jc w:val="center"/>
              <w:rPr>
                <w:bCs/>
                <w:sz w:val="24"/>
                <w:szCs w:val="24"/>
              </w:rPr>
            </w:pPr>
            <w:r>
              <w:rPr>
                <w:bCs/>
                <w:sz w:val="24"/>
                <w:szCs w:val="24"/>
              </w:rPr>
              <w:t>(mg/dL</w:t>
            </w:r>
            <w:r w:rsidRPr="00990927">
              <w:rPr>
                <w:bCs/>
                <w:sz w:val="24"/>
                <w:szCs w:val="24"/>
              </w:rPr>
              <w:t>)</w:t>
            </w:r>
          </w:p>
        </w:tc>
        <w:tc>
          <w:tcPr>
            <w:tcW w:w="849" w:type="pct"/>
            <w:tcBorders>
              <w:bottom w:val="single" w:sz="4" w:space="0" w:color="auto"/>
            </w:tcBorders>
            <w:vAlign w:val="center"/>
          </w:tcPr>
          <w:p w:rsidR="00A1395B" w:rsidRPr="00990927" w:rsidRDefault="00A1395B" w:rsidP="00A1395B">
            <w:pPr>
              <w:widowControl w:val="0"/>
              <w:spacing w:after="0" w:line="240" w:lineRule="auto"/>
              <w:jc w:val="center"/>
              <w:rPr>
                <w:bCs/>
                <w:sz w:val="24"/>
                <w:szCs w:val="24"/>
              </w:rPr>
            </w:pPr>
            <w:r w:rsidRPr="00990927">
              <w:rPr>
                <w:bCs/>
                <w:sz w:val="24"/>
                <w:szCs w:val="24"/>
              </w:rPr>
              <w:t>30 min</w:t>
            </w:r>
          </w:p>
          <w:p w:rsidR="00A1395B" w:rsidRPr="00990927" w:rsidRDefault="00A1395B" w:rsidP="00A1395B">
            <w:pPr>
              <w:widowControl w:val="0"/>
              <w:spacing w:after="0" w:line="240" w:lineRule="auto"/>
              <w:jc w:val="center"/>
              <w:rPr>
                <w:bCs/>
                <w:sz w:val="24"/>
                <w:szCs w:val="24"/>
              </w:rPr>
            </w:pPr>
            <w:r>
              <w:rPr>
                <w:bCs/>
                <w:sz w:val="24"/>
                <w:szCs w:val="24"/>
              </w:rPr>
              <w:t>(mg/dL</w:t>
            </w:r>
            <w:r w:rsidRPr="00990927">
              <w:rPr>
                <w:bCs/>
                <w:sz w:val="24"/>
                <w:szCs w:val="24"/>
              </w:rPr>
              <w:t>)</w:t>
            </w:r>
          </w:p>
        </w:tc>
        <w:tc>
          <w:tcPr>
            <w:tcW w:w="854" w:type="pct"/>
            <w:tcBorders>
              <w:bottom w:val="single" w:sz="4" w:space="0" w:color="auto"/>
            </w:tcBorders>
            <w:vAlign w:val="center"/>
          </w:tcPr>
          <w:p w:rsidR="00A1395B" w:rsidRPr="00990927" w:rsidRDefault="00A1395B" w:rsidP="00A1395B">
            <w:pPr>
              <w:widowControl w:val="0"/>
              <w:spacing w:after="0" w:line="240" w:lineRule="auto"/>
              <w:jc w:val="center"/>
              <w:rPr>
                <w:bCs/>
                <w:sz w:val="24"/>
                <w:szCs w:val="24"/>
              </w:rPr>
            </w:pPr>
            <w:r w:rsidRPr="00990927">
              <w:rPr>
                <w:bCs/>
                <w:sz w:val="24"/>
                <w:szCs w:val="24"/>
              </w:rPr>
              <w:t>60 min</w:t>
            </w:r>
          </w:p>
          <w:p w:rsidR="00A1395B" w:rsidRPr="00990927" w:rsidRDefault="00A1395B" w:rsidP="00A1395B">
            <w:pPr>
              <w:widowControl w:val="0"/>
              <w:spacing w:after="0" w:line="240" w:lineRule="auto"/>
              <w:jc w:val="center"/>
              <w:rPr>
                <w:bCs/>
                <w:sz w:val="24"/>
                <w:szCs w:val="24"/>
              </w:rPr>
            </w:pPr>
            <w:r>
              <w:rPr>
                <w:bCs/>
                <w:sz w:val="24"/>
                <w:szCs w:val="24"/>
              </w:rPr>
              <w:t>(mg/dL</w:t>
            </w:r>
            <w:r w:rsidRPr="00990927">
              <w:rPr>
                <w:bCs/>
                <w:sz w:val="24"/>
                <w:szCs w:val="24"/>
              </w:rPr>
              <w:t>)</w:t>
            </w:r>
          </w:p>
        </w:tc>
        <w:tc>
          <w:tcPr>
            <w:tcW w:w="854" w:type="pct"/>
            <w:tcBorders>
              <w:bottom w:val="single" w:sz="4" w:space="0" w:color="auto"/>
            </w:tcBorders>
            <w:vAlign w:val="center"/>
          </w:tcPr>
          <w:p w:rsidR="00A1395B" w:rsidRPr="00990927" w:rsidRDefault="00A1395B" w:rsidP="00A1395B">
            <w:pPr>
              <w:widowControl w:val="0"/>
              <w:spacing w:after="0" w:line="240" w:lineRule="auto"/>
              <w:jc w:val="center"/>
              <w:rPr>
                <w:bCs/>
                <w:sz w:val="24"/>
                <w:szCs w:val="24"/>
              </w:rPr>
            </w:pPr>
            <w:r w:rsidRPr="00990927">
              <w:rPr>
                <w:bCs/>
                <w:sz w:val="24"/>
                <w:szCs w:val="24"/>
              </w:rPr>
              <w:t>90 min</w:t>
            </w:r>
          </w:p>
          <w:p w:rsidR="00A1395B" w:rsidRPr="00990927" w:rsidRDefault="00A1395B" w:rsidP="00A1395B">
            <w:pPr>
              <w:widowControl w:val="0"/>
              <w:spacing w:after="0" w:line="240" w:lineRule="auto"/>
              <w:jc w:val="center"/>
              <w:rPr>
                <w:bCs/>
                <w:sz w:val="24"/>
                <w:szCs w:val="24"/>
              </w:rPr>
            </w:pPr>
            <w:r>
              <w:rPr>
                <w:bCs/>
                <w:sz w:val="24"/>
                <w:szCs w:val="24"/>
              </w:rPr>
              <w:t>(mg/d L</w:t>
            </w:r>
            <w:r w:rsidRPr="00990927">
              <w:rPr>
                <w:bCs/>
                <w:sz w:val="24"/>
                <w:szCs w:val="24"/>
              </w:rPr>
              <w:t>)</w:t>
            </w:r>
          </w:p>
        </w:tc>
        <w:tc>
          <w:tcPr>
            <w:tcW w:w="853" w:type="pct"/>
            <w:tcBorders>
              <w:bottom w:val="single" w:sz="4" w:space="0" w:color="auto"/>
            </w:tcBorders>
            <w:vAlign w:val="center"/>
          </w:tcPr>
          <w:p w:rsidR="00A1395B" w:rsidRPr="00990927" w:rsidRDefault="00A1395B" w:rsidP="00A1395B">
            <w:pPr>
              <w:widowControl w:val="0"/>
              <w:spacing w:after="0" w:line="240" w:lineRule="auto"/>
              <w:jc w:val="center"/>
              <w:rPr>
                <w:bCs/>
                <w:sz w:val="24"/>
                <w:szCs w:val="24"/>
              </w:rPr>
            </w:pPr>
            <w:r w:rsidRPr="00990927">
              <w:rPr>
                <w:bCs/>
                <w:sz w:val="24"/>
                <w:szCs w:val="24"/>
              </w:rPr>
              <w:t>120 min</w:t>
            </w:r>
          </w:p>
          <w:p w:rsidR="00A1395B" w:rsidRPr="00990927" w:rsidRDefault="00A1395B" w:rsidP="00A1395B">
            <w:pPr>
              <w:widowControl w:val="0"/>
              <w:spacing w:after="0" w:line="240" w:lineRule="auto"/>
              <w:jc w:val="center"/>
              <w:rPr>
                <w:bCs/>
                <w:sz w:val="24"/>
                <w:szCs w:val="24"/>
              </w:rPr>
            </w:pPr>
            <w:r>
              <w:rPr>
                <w:bCs/>
                <w:sz w:val="24"/>
                <w:szCs w:val="24"/>
              </w:rPr>
              <w:t>(mg/dL</w:t>
            </w:r>
            <w:r w:rsidRPr="00990927">
              <w:rPr>
                <w:bCs/>
                <w:sz w:val="24"/>
                <w:szCs w:val="24"/>
              </w:rPr>
              <w:t>)</w:t>
            </w:r>
          </w:p>
        </w:tc>
      </w:tr>
      <w:tr w:rsidR="00A1395B" w:rsidRPr="00990927" w:rsidTr="00A1395B">
        <w:trPr>
          <w:trHeight w:val="647"/>
        </w:trPr>
        <w:tc>
          <w:tcPr>
            <w:tcW w:w="806" w:type="pct"/>
            <w:tcBorders>
              <w:top w:val="single" w:sz="4" w:space="0" w:color="auto"/>
            </w:tcBorders>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WTC1</w:t>
            </w:r>
          </w:p>
        </w:tc>
        <w:tc>
          <w:tcPr>
            <w:tcW w:w="783" w:type="pct"/>
            <w:tcBorders>
              <w:top w:val="single" w:sz="4" w:space="0" w:color="auto"/>
            </w:tcBorders>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85.85</w:t>
            </w:r>
            <w:r w:rsidRPr="00990927">
              <w:rPr>
                <w:color w:val="000000"/>
                <w:sz w:val="24"/>
                <w:szCs w:val="24"/>
                <w:vertAlign w:val="superscript"/>
              </w:rPr>
              <w:t>c</w:t>
            </w:r>
            <w:r w:rsidRPr="00990927">
              <w:rPr>
                <w:color w:val="000000"/>
                <w:sz w:val="24"/>
                <w:szCs w:val="24"/>
              </w:rPr>
              <w:t>±1.10</w:t>
            </w:r>
          </w:p>
        </w:tc>
        <w:tc>
          <w:tcPr>
            <w:tcW w:w="849" w:type="pct"/>
            <w:tcBorders>
              <w:top w:val="single" w:sz="4" w:space="0" w:color="auto"/>
            </w:tcBorders>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95.73</w:t>
            </w:r>
            <w:r w:rsidRPr="00990927">
              <w:rPr>
                <w:color w:val="000000"/>
                <w:sz w:val="24"/>
                <w:szCs w:val="24"/>
                <w:vertAlign w:val="superscript"/>
              </w:rPr>
              <w:t>d</w:t>
            </w:r>
            <w:r w:rsidRPr="00990927">
              <w:rPr>
                <w:color w:val="000000"/>
                <w:sz w:val="24"/>
                <w:szCs w:val="24"/>
              </w:rPr>
              <w:t>±1.32</w:t>
            </w:r>
          </w:p>
        </w:tc>
        <w:tc>
          <w:tcPr>
            <w:tcW w:w="854" w:type="pct"/>
            <w:tcBorders>
              <w:top w:val="single" w:sz="4" w:space="0" w:color="auto"/>
            </w:tcBorders>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100.81</w:t>
            </w:r>
            <w:r w:rsidRPr="00990927">
              <w:rPr>
                <w:color w:val="000000"/>
                <w:sz w:val="24"/>
                <w:szCs w:val="24"/>
                <w:vertAlign w:val="superscript"/>
              </w:rPr>
              <w:t>d</w:t>
            </w:r>
            <w:r w:rsidRPr="00990927">
              <w:rPr>
                <w:color w:val="000000"/>
                <w:sz w:val="24"/>
                <w:szCs w:val="24"/>
              </w:rPr>
              <w:t>±1.39</w:t>
            </w:r>
          </w:p>
        </w:tc>
        <w:tc>
          <w:tcPr>
            <w:tcW w:w="854" w:type="pct"/>
            <w:tcBorders>
              <w:top w:val="single" w:sz="4" w:space="0" w:color="auto"/>
            </w:tcBorders>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95.9</w:t>
            </w:r>
            <w:r w:rsidRPr="00990927">
              <w:rPr>
                <w:color w:val="000000"/>
                <w:sz w:val="24"/>
                <w:szCs w:val="24"/>
                <w:vertAlign w:val="superscript"/>
              </w:rPr>
              <w:t>d</w:t>
            </w:r>
            <w:r w:rsidRPr="00990927">
              <w:rPr>
                <w:color w:val="000000"/>
                <w:sz w:val="24"/>
                <w:szCs w:val="24"/>
              </w:rPr>
              <w:t>±1.50</w:t>
            </w:r>
          </w:p>
        </w:tc>
        <w:tc>
          <w:tcPr>
            <w:tcW w:w="853" w:type="pct"/>
            <w:tcBorders>
              <w:top w:val="single" w:sz="4" w:space="0" w:color="auto"/>
            </w:tcBorders>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86.02</w:t>
            </w:r>
            <w:r w:rsidRPr="00990927">
              <w:rPr>
                <w:color w:val="000000"/>
                <w:sz w:val="24"/>
                <w:szCs w:val="24"/>
                <w:vertAlign w:val="superscript"/>
              </w:rPr>
              <w:t>d</w:t>
            </w:r>
            <w:r w:rsidRPr="00990927">
              <w:rPr>
                <w:color w:val="000000"/>
                <w:sz w:val="24"/>
                <w:szCs w:val="24"/>
              </w:rPr>
              <w:t>±1.09</w:t>
            </w:r>
          </w:p>
        </w:tc>
      </w:tr>
      <w:tr w:rsidR="00A1395B" w:rsidRPr="00990927" w:rsidTr="00A1395B">
        <w:trPr>
          <w:trHeight w:val="639"/>
        </w:trPr>
        <w:tc>
          <w:tcPr>
            <w:tcW w:w="806"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WTC2</w:t>
            </w:r>
          </w:p>
        </w:tc>
        <w:tc>
          <w:tcPr>
            <w:tcW w:w="783"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88.05</w:t>
            </w:r>
            <w:r w:rsidRPr="00990927">
              <w:rPr>
                <w:color w:val="000000"/>
                <w:sz w:val="24"/>
                <w:szCs w:val="24"/>
                <w:vertAlign w:val="superscript"/>
              </w:rPr>
              <w:t>c</w:t>
            </w:r>
            <w:r w:rsidRPr="00990927">
              <w:rPr>
                <w:color w:val="000000"/>
                <w:sz w:val="24"/>
                <w:szCs w:val="24"/>
              </w:rPr>
              <w:t>±1.19</w:t>
            </w:r>
          </w:p>
        </w:tc>
        <w:tc>
          <w:tcPr>
            <w:tcW w:w="849"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100.98</w:t>
            </w:r>
            <w:r w:rsidRPr="00990927">
              <w:rPr>
                <w:color w:val="000000"/>
                <w:sz w:val="24"/>
                <w:szCs w:val="24"/>
                <w:vertAlign w:val="superscript"/>
              </w:rPr>
              <w:t>c</w:t>
            </w:r>
            <w:r w:rsidRPr="00990927">
              <w:rPr>
                <w:color w:val="000000"/>
                <w:sz w:val="24"/>
                <w:szCs w:val="24"/>
              </w:rPr>
              <w:t>±1.44</w:t>
            </w:r>
          </w:p>
        </w:tc>
        <w:tc>
          <w:tcPr>
            <w:tcW w:w="854"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105.99</w:t>
            </w:r>
            <w:r w:rsidRPr="00990927">
              <w:rPr>
                <w:color w:val="000000"/>
                <w:sz w:val="24"/>
                <w:szCs w:val="24"/>
                <w:vertAlign w:val="superscript"/>
              </w:rPr>
              <w:t>c</w:t>
            </w:r>
            <w:r w:rsidRPr="00990927">
              <w:rPr>
                <w:color w:val="000000"/>
                <w:sz w:val="24"/>
                <w:szCs w:val="24"/>
              </w:rPr>
              <w:t>±1.52</w:t>
            </w:r>
          </w:p>
        </w:tc>
        <w:tc>
          <w:tcPr>
            <w:tcW w:w="854"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100.52</w:t>
            </w:r>
            <w:r w:rsidRPr="00990927">
              <w:rPr>
                <w:color w:val="000000"/>
                <w:sz w:val="24"/>
                <w:szCs w:val="24"/>
                <w:vertAlign w:val="superscript"/>
              </w:rPr>
              <w:t>c</w:t>
            </w:r>
            <w:r w:rsidRPr="00990927">
              <w:rPr>
                <w:color w:val="000000"/>
                <w:sz w:val="24"/>
                <w:szCs w:val="24"/>
              </w:rPr>
              <w:t>±1.82</w:t>
            </w:r>
          </w:p>
        </w:tc>
        <w:tc>
          <w:tcPr>
            <w:tcW w:w="853"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88.38</w:t>
            </w:r>
            <w:r w:rsidRPr="00990927">
              <w:rPr>
                <w:color w:val="000000"/>
                <w:sz w:val="24"/>
                <w:szCs w:val="24"/>
                <w:vertAlign w:val="superscript"/>
              </w:rPr>
              <w:t>c</w:t>
            </w:r>
            <w:r w:rsidRPr="00990927">
              <w:rPr>
                <w:color w:val="000000"/>
                <w:sz w:val="24"/>
                <w:szCs w:val="24"/>
              </w:rPr>
              <w:t>±1.10</w:t>
            </w:r>
          </w:p>
        </w:tc>
      </w:tr>
      <w:tr w:rsidR="00A1395B" w:rsidRPr="00990927" w:rsidTr="00A1395B">
        <w:trPr>
          <w:trHeight w:val="639"/>
        </w:trPr>
        <w:tc>
          <w:tcPr>
            <w:tcW w:w="806"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WTC3</w:t>
            </w:r>
          </w:p>
        </w:tc>
        <w:tc>
          <w:tcPr>
            <w:tcW w:w="783"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Pr>
                <w:color w:val="000000"/>
                <w:sz w:val="24"/>
                <w:szCs w:val="24"/>
              </w:rPr>
              <w:t>92</w:t>
            </w:r>
            <w:r w:rsidRPr="00990927">
              <w:rPr>
                <w:color w:val="000000"/>
                <w:sz w:val="24"/>
                <w:szCs w:val="24"/>
              </w:rPr>
              <w:t>.52</w:t>
            </w:r>
            <w:r w:rsidRPr="00990927">
              <w:rPr>
                <w:color w:val="000000"/>
                <w:sz w:val="24"/>
                <w:szCs w:val="24"/>
                <w:vertAlign w:val="superscript"/>
              </w:rPr>
              <w:t>b</w:t>
            </w:r>
            <w:r w:rsidRPr="00990927">
              <w:rPr>
                <w:color w:val="000000"/>
                <w:sz w:val="24"/>
                <w:szCs w:val="24"/>
              </w:rPr>
              <w:t>±3.27</w:t>
            </w:r>
          </w:p>
        </w:tc>
        <w:tc>
          <w:tcPr>
            <w:tcW w:w="849"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105.88</w:t>
            </w:r>
            <w:r w:rsidRPr="00990927">
              <w:rPr>
                <w:color w:val="000000"/>
                <w:sz w:val="24"/>
                <w:szCs w:val="24"/>
                <w:vertAlign w:val="superscript"/>
              </w:rPr>
              <w:t>b</w:t>
            </w:r>
            <w:r w:rsidRPr="00990927">
              <w:rPr>
                <w:color w:val="000000"/>
                <w:sz w:val="24"/>
                <w:szCs w:val="24"/>
              </w:rPr>
              <w:t>±1.49</w:t>
            </w:r>
          </w:p>
        </w:tc>
        <w:tc>
          <w:tcPr>
            <w:tcW w:w="854"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110.37</w:t>
            </w:r>
            <w:r w:rsidRPr="00990927">
              <w:rPr>
                <w:color w:val="000000"/>
                <w:sz w:val="24"/>
                <w:szCs w:val="24"/>
                <w:vertAlign w:val="superscript"/>
              </w:rPr>
              <w:t>b</w:t>
            </w:r>
            <w:r w:rsidRPr="00990927">
              <w:rPr>
                <w:color w:val="000000"/>
                <w:sz w:val="24"/>
                <w:szCs w:val="24"/>
              </w:rPr>
              <w:t>±1.79</w:t>
            </w:r>
          </w:p>
        </w:tc>
        <w:tc>
          <w:tcPr>
            <w:tcW w:w="854"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106.02</w:t>
            </w:r>
            <w:r w:rsidRPr="00990927">
              <w:rPr>
                <w:color w:val="000000"/>
                <w:sz w:val="24"/>
                <w:szCs w:val="24"/>
                <w:vertAlign w:val="superscript"/>
              </w:rPr>
              <w:t>b</w:t>
            </w:r>
            <w:r w:rsidRPr="00990927">
              <w:rPr>
                <w:color w:val="000000"/>
                <w:sz w:val="24"/>
                <w:szCs w:val="24"/>
              </w:rPr>
              <w:t>±1.47</w:t>
            </w:r>
          </w:p>
        </w:tc>
        <w:tc>
          <w:tcPr>
            <w:tcW w:w="853"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95.63</w:t>
            </w:r>
            <w:r w:rsidRPr="00990927">
              <w:rPr>
                <w:color w:val="000000"/>
                <w:sz w:val="24"/>
                <w:szCs w:val="24"/>
                <w:vertAlign w:val="superscript"/>
              </w:rPr>
              <w:t>b</w:t>
            </w:r>
            <w:r w:rsidRPr="00990927">
              <w:rPr>
                <w:color w:val="000000"/>
                <w:sz w:val="24"/>
                <w:szCs w:val="24"/>
              </w:rPr>
              <w:t>±1.34</w:t>
            </w:r>
          </w:p>
        </w:tc>
      </w:tr>
      <w:tr w:rsidR="00A1395B" w:rsidRPr="00990927" w:rsidTr="00A1395B">
        <w:trPr>
          <w:trHeight w:val="639"/>
        </w:trPr>
        <w:tc>
          <w:tcPr>
            <w:tcW w:w="806"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WTC4</w:t>
            </w:r>
          </w:p>
        </w:tc>
        <w:tc>
          <w:tcPr>
            <w:tcW w:w="783"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Pr>
                <w:color w:val="000000"/>
                <w:sz w:val="24"/>
                <w:szCs w:val="24"/>
              </w:rPr>
              <w:t>99</w:t>
            </w:r>
            <w:r w:rsidRPr="00990927">
              <w:rPr>
                <w:color w:val="000000"/>
                <w:sz w:val="24"/>
                <w:szCs w:val="24"/>
              </w:rPr>
              <w:t>.12</w:t>
            </w:r>
            <w:r w:rsidRPr="00990927">
              <w:rPr>
                <w:color w:val="000000"/>
                <w:sz w:val="24"/>
                <w:szCs w:val="24"/>
                <w:vertAlign w:val="superscript"/>
              </w:rPr>
              <w:t>a</w:t>
            </w:r>
            <w:r w:rsidRPr="00990927">
              <w:rPr>
                <w:color w:val="000000"/>
                <w:sz w:val="24"/>
                <w:szCs w:val="24"/>
              </w:rPr>
              <w:t>±3.91</w:t>
            </w:r>
          </w:p>
        </w:tc>
        <w:tc>
          <w:tcPr>
            <w:tcW w:w="849"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111.03</w:t>
            </w:r>
            <w:r w:rsidRPr="00990927">
              <w:rPr>
                <w:color w:val="000000"/>
                <w:sz w:val="24"/>
                <w:szCs w:val="24"/>
                <w:vertAlign w:val="superscript"/>
              </w:rPr>
              <w:t>a</w:t>
            </w:r>
            <w:r w:rsidRPr="00990927">
              <w:rPr>
                <w:color w:val="000000"/>
                <w:sz w:val="24"/>
                <w:szCs w:val="24"/>
              </w:rPr>
              <w:t>±0.65</w:t>
            </w:r>
          </w:p>
        </w:tc>
        <w:tc>
          <w:tcPr>
            <w:tcW w:w="854"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120.45</w:t>
            </w:r>
            <w:r w:rsidRPr="00990927">
              <w:rPr>
                <w:color w:val="000000"/>
                <w:sz w:val="24"/>
                <w:szCs w:val="24"/>
                <w:vertAlign w:val="superscript"/>
              </w:rPr>
              <w:t>a</w:t>
            </w:r>
            <w:r w:rsidRPr="00990927">
              <w:rPr>
                <w:color w:val="000000"/>
                <w:sz w:val="24"/>
                <w:szCs w:val="24"/>
              </w:rPr>
              <w:t>±0.51</w:t>
            </w:r>
          </w:p>
        </w:tc>
        <w:tc>
          <w:tcPr>
            <w:tcW w:w="854"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113.72</w:t>
            </w:r>
            <w:r w:rsidRPr="00990927">
              <w:rPr>
                <w:color w:val="000000"/>
                <w:sz w:val="24"/>
                <w:szCs w:val="24"/>
                <w:vertAlign w:val="superscript"/>
              </w:rPr>
              <w:t>a</w:t>
            </w:r>
            <w:r w:rsidRPr="00990927">
              <w:rPr>
                <w:color w:val="000000"/>
                <w:sz w:val="24"/>
                <w:szCs w:val="24"/>
              </w:rPr>
              <w:t>±0.69</w:t>
            </w:r>
          </w:p>
        </w:tc>
        <w:tc>
          <w:tcPr>
            <w:tcW w:w="853" w:type="pct"/>
            <w:vAlign w:val="center"/>
          </w:tcPr>
          <w:p w:rsidR="00A1395B" w:rsidRPr="00990927" w:rsidRDefault="00A1395B" w:rsidP="00A1395B">
            <w:pPr>
              <w:spacing w:before="240" w:after="240" w:line="360" w:lineRule="auto"/>
              <w:jc w:val="center"/>
              <w:textAlignment w:val="bottom"/>
              <w:rPr>
                <w:rFonts w:eastAsiaTheme="minorEastAsia"/>
                <w:color w:val="000000"/>
                <w:sz w:val="24"/>
                <w:szCs w:val="24"/>
              </w:rPr>
            </w:pPr>
            <w:r w:rsidRPr="00990927">
              <w:rPr>
                <w:color w:val="000000"/>
                <w:sz w:val="24"/>
                <w:szCs w:val="24"/>
              </w:rPr>
              <w:t>101.48</w:t>
            </w:r>
            <w:r w:rsidRPr="00990927">
              <w:rPr>
                <w:color w:val="000000"/>
                <w:sz w:val="24"/>
                <w:szCs w:val="24"/>
                <w:vertAlign w:val="superscript"/>
              </w:rPr>
              <w:t>a</w:t>
            </w:r>
            <w:r w:rsidRPr="00990927">
              <w:rPr>
                <w:color w:val="000000"/>
                <w:sz w:val="24"/>
                <w:szCs w:val="24"/>
              </w:rPr>
              <w:t>±0.45</w:t>
            </w:r>
          </w:p>
        </w:tc>
      </w:tr>
      <w:tr w:rsidR="00A1395B" w:rsidRPr="00990927" w:rsidTr="00A1395B">
        <w:trPr>
          <w:trHeight w:val="647"/>
        </w:trPr>
        <w:tc>
          <w:tcPr>
            <w:tcW w:w="806" w:type="pct"/>
            <w:vAlign w:val="center"/>
          </w:tcPr>
          <w:p w:rsidR="00A1395B" w:rsidRPr="00990927" w:rsidRDefault="00A1395B" w:rsidP="00A1395B">
            <w:pPr>
              <w:widowControl w:val="0"/>
              <w:spacing w:before="240" w:after="240" w:line="360" w:lineRule="auto"/>
              <w:jc w:val="center"/>
              <w:rPr>
                <w:sz w:val="24"/>
                <w:szCs w:val="24"/>
              </w:rPr>
            </w:pPr>
            <w:r w:rsidRPr="00990927">
              <w:rPr>
                <w:sz w:val="24"/>
                <w:szCs w:val="24"/>
              </w:rPr>
              <w:t>LSD</w:t>
            </w:r>
          </w:p>
        </w:tc>
        <w:tc>
          <w:tcPr>
            <w:tcW w:w="783" w:type="pct"/>
            <w:vAlign w:val="center"/>
          </w:tcPr>
          <w:p w:rsidR="00A1395B" w:rsidRPr="00990927" w:rsidRDefault="00A1395B" w:rsidP="00A1395B">
            <w:pPr>
              <w:spacing w:before="240" w:after="240" w:line="360" w:lineRule="auto"/>
              <w:jc w:val="center"/>
              <w:textAlignment w:val="bottom"/>
              <w:rPr>
                <w:color w:val="000000"/>
                <w:sz w:val="24"/>
                <w:szCs w:val="24"/>
              </w:rPr>
            </w:pPr>
            <w:r w:rsidRPr="00990927">
              <w:rPr>
                <w:color w:val="000000"/>
                <w:sz w:val="24"/>
                <w:szCs w:val="24"/>
              </w:rPr>
              <w:t>2.42</w:t>
            </w:r>
          </w:p>
        </w:tc>
        <w:tc>
          <w:tcPr>
            <w:tcW w:w="849" w:type="pct"/>
            <w:vAlign w:val="center"/>
          </w:tcPr>
          <w:p w:rsidR="00A1395B" w:rsidRPr="00990927" w:rsidRDefault="00A1395B" w:rsidP="00A1395B">
            <w:pPr>
              <w:widowControl w:val="0"/>
              <w:spacing w:before="240" w:after="240" w:line="360" w:lineRule="auto"/>
              <w:jc w:val="center"/>
              <w:rPr>
                <w:sz w:val="24"/>
                <w:szCs w:val="24"/>
              </w:rPr>
            </w:pPr>
            <w:r w:rsidRPr="00990927">
              <w:rPr>
                <w:sz w:val="24"/>
                <w:szCs w:val="24"/>
              </w:rPr>
              <w:t>1.15</w:t>
            </w:r>
          </w:p>
        </w:tc>
        <w:tc>
          <w:tcPr>
            <w:tcW w:w="854" w:type="pct"/>
            <w:vAlign w:val="center"/>
          </w:tcPr>
          <w:p w:rsidR="00A1395B" w:rsidRPr="00990927" w:rsidRDefault="00A1395B" w:rsidP="00A1395B">
            <w:pPr>
              <w:widowControl w:val="0"/>
              <w:spacing w:before="240" w:after="240" w:line="360" w:lineRule="auto"/>
              <w:jc w:val="center"/>
              <w:rPr>
                <w:sz w:val="24"/>
                <w:szCs w:val="24"/>
              </w:rPr>
            </w:pPr>
            <w:r w:rsidRPr="00990927">
              <w:rPr>
                <w:sz w:val="24"/>
                <w:szCs w:val="24"/>
              </w:rPr>
              <w:t>1.26</w:t>
            </w:r>
          </w:p>
        </w:tc>
        <w:tc>
          <w:tcPr>
            <w:tcW w:w="854" w:type="pct"/>
            <w:vAlign w:val="center"/>
          </w:tcPr>
          <w:p w:rsidR="00A1395B" w:rsidRPr="00990927" w:rsidRDefault="00A1395B" w:rsidP="00A1395B">
            <w:pPr>
              <w:widowControl w:val="0"/>
              <w:spacing w:before="240" w:after="240" w:line="360" w:lineRule="auto"/>
              <w:jc w:val="center"/>
              <w:rPr>
                <w:sz w:val="24"/>
                <w:szCs w:val="24"/>
              </w:rPr>
            </w:pPr>
            <w:r w:rsidRPr="00990927">
              <w:rPr>
                <w:sz w:val="24"/>
                <w:szCs w:val="24"/>
              </w:rPr>
              <w:t>1.30</w:t>
            </w:r>
          </w:p>
        </w:tc>
        <w:tc>
          <w:tcPr>
            <w:tcW w:w="853" w:type="pct"/>
            <w:vAlign w:val="center"/>
          </w:tcPr>
          <w:p w:rsidR="00A1395B" w:rsidRPr="00990927" w:rsidRDefault="00A1395B" w:rsidP="00A1395B">
            <w:pPr>
              <w:widowControl w:val="0"/>
              <w:spacing w:before="240" w:after="240" w:line="360" w:lineRule="auto"/>
              <w:jc w:val="center"/>
              <w:rPr>
                <w:sz w:val="24"/>
                <w:szCs w:val="24"/>
              </w:rPr>
            </w:pPr>
            <w:r w:rsidRPr="00990927">
              <w:rPr>
                <w:sz w:val="24"/>
                <w:szCs w:val="24"/>
              </w:rPr>
              <w:t>0.95</w:t>
            </w:r>
          </w:p>
        </w:tc>
      </w:tr>
    </w:tbl>
    <w:p w:rsidR="00A1395B" w:rsidRDefault="00A1395B" w:rsidP="000C3677">
      <w:pPr>
        <w:spacing w:before="100" w:beforeAutospacing="1" w:after="100" w:afterAutospacing="1" w:line="240" w:lineRule="auto"/>
        <w:ind w:left="851" w:hanging="851"/>
        <w:rPr>
          <w:rStyle w:val="Strong"/>
          <w:rFonts w:eastAsia="Times New Roman"/>
          <w:b w:val="0"/>
          <w:bCs w:val="0"/>
          <w:sz w:val="24"/>
          <w:szCs w:val="24"/>
          <w:lang w:eastAsia="en-US"/>
        </w:rPr>
      </w:pPr>
      <w:r w:rsidRPr="00A1395B">
        <w:rPr>
          <w:rStyle w:val="Strong"/>
          <w:rFonts w:eastAsia="Times New Roman"/>
          <w:b w:val="0"/>
          <w:bCs w:val="0"/>
          <w:sz w:val="24"/>
          <w:szCs w:val="24"/>
          <w:lang w:eastAsia="en-US"/>
        </w:rPr>
        <w:t>Table</w:t>
      </w:r>
      <w:r>
        <w:rPr>
          <w:rStyle w:val="Strong"/>
          <w:rFonts w:eastAsia="Times New Roman"/>
          <w:b w:val="0"/>
          <w:bCs w:val="0"/>
          <w:sz w:val="24"/>
          <w:szCs w:val="24"/>
          <w:lang w:eastAsia="en-US"/>
        </w:rPr>
        <w:t xml:space="preserve"> 2</w:t>
      </w:r>
      <w:r w:rsidRPr="00A1395B">
        <w:rPr>
          <w:rStyle w:val="Strong"/>
          <w:rFonts w:eastAsia="Times New Roman"/>
          <w:b w:val="0"/>
          <w:bCs w:val="0"/>
          <w:sz w:val="24"/>
          <w:szCs w:val="24"/>
          <w:lang w:eastAsia="en-US"/>
        </w:rPr>
        <w:t>: Blood glucose responses of high – fiber noodles made from</w:t>
      </w:r>
      <w:r>
        <w:rPr>
          <w:rStyle w:val="Strong"/>
          <w:rFonts w:eastAsia="Times New Roman"/>
          <w:b w:val="0"/>
          <w:bCs w:val="0"/>
          <w:sz w:val="24"/>
          <w:szCs w:val="24"/>
          <w:lang w:eastAsia="en-US"/>
        </w:rPr>
        <w:t xml:space="preserve"> </w:t>
      </w:r>
      <w:r w:rsidRPr="00A1395B">
        <w:rPr>
          <w:rStyle w:val="Strong"/>
          <w:rFonts w:eastAsia="Times New Roman"/>
          <w:b w:val="0"/>
          <w:bCs w:val="0"/>
          <w:sz w:val="24"/>
          <w:szCs w:val="24"/>
          <w:lang w:eastAsia="en-US"/>
        </w:rPr>
        <w:t>blends of wheat, tiger nut residue and cassava flours</w:t>
      </w:r>
    </w:p>
    <w:p w:rsidR="00A1395B" w:rsidRDefault="000C3677" w:rsidP="00DA63C0">
      <w:pPr>
        <w:spacing w:before="100" w:beforeAutospacing="1" w:after="100" w:afterAutospacing="1" w:line="240" w:lineRule="auto"/>
        <w:rPr>
          <w:rStyle w:val="Strong"/>
          <w:rFonts w:eastAsia="Times New Roman"/>
          <w:b w:val="0"/>
          <w:bCs w:val="0"/>
          <w:sz w:val="24"/>
          <w:szCs w:val="24"/>
          <w:lang w:eastAsia="en-US"/>
        </w:rPr>
      </w:pPr>
      <w:r w:rsidRPr="000C3677">
        <w:rPr>
          <w:rStyle w:val="Strong"/>
          <w:rFonts w:eastAsia="Times New Roman"/>
          <w:b w:val="0"/>
          <w:bCs w:val="0"/>
          <w:sz w:val="24"/>
          <w:szCs w:val="24"/>
          <w:lang w:eastAsia="en-US"/>
        </w:rPr>
        <w:t>Values are means of replicate determination ± standard deviation. Mean values on the same column with different superscripts (a, b, c…) are significantly different at p&lt;0.05</w:t>
      </w:r>
    </w:p>
    <w:p w:rsidR="001A09BC" w:rsidRPr="009D47C0" w:rsidRDefault="001A09BC" w:rsidP="001A09BC">
      <w:pPr>
        <w:spacing w:before="20" w:after="20" w:line="240" w:lineRule="auto"/>
        <w:rPr>
          <w:sz w:val="24"/>
          <w:szCs w:val="24"/>
        </w:rPr>
      </w:pPr>
      <w:r w:rsidRPr="009D47C0">
        <w:rPr>
          <w:sz w:val="24"/>
          <w:szCs w:val="24"/>
        </w:rPr>
        <w:t>WTC1: Noodle</w:t>
      </w:r>
      <w:r>
        <w:rPr>
          <w:sz w:val="24"/>
          <w:szCs w:val="24"/>
        </w:rPr>
        <w:t>s</w:t>
      </w:r>
      <w:r w:rsidRPr="009D47C0">
        <w:rPr>
          <w:sz w:val="24"/>
          <w:szCs w:val="24"/>
        </w:rPr>
        <w:t xml:space="preserve"> </w:t>
      </w:r>
      <w:r>
        <w:rPr>
          <w:sz w:val="24"/>
          <w:szCs w:val="24"/>
        </w:rPr>
        <w:t>made with</w:t>
      </w:r>
      <w:r w:rsidRPr="009D47C0">
        <w:rPr>
          <w:sz w:val="24"/>
          <w:szCs w:val="24"/>
        </w:rPr>
        <w:t xml:space="preserve"> wheat </w:t>
      </w:r>
      <w:r>
        <w:rPr>
          <w:sz w:val="24"/>
          <w:szCs w:val="24"/>
        </w:rPr>
        <w:t xml:space="preserve">flour </w:t>
      </w:r>
      <w:r w:rsidRPr="009D47C0">
        <w:rPr>
          <w:sz w:val="24"/>
          <w:szCs w:val="24"/>
        </w:rPr>
        <w:t>(74.3 %), tiger nut</w:t>
      </w:r>
      <w:r>
        <w:rPr>
          <w:sz w:val="24"/>
          <w:szCs w:val="24"/>
        </w:rPr>
        <w:t xml:space="preserve"> residue</w:t>
      </w:r>
      <w:r w:rsidRPr="009D47C0">
        <w:rPr>
          <w:sz w:val="24"/>
          <w:szCs w:val="24"/>
        </w:rPr>
        <w:t xml:space="preserve"> (20 %), cassava flour (5.7 %)</w:t>
      </w:r>
    </w:p>
    <w:p w:rsidR="001A09BC" w:rsidRPr="009D47C0" w:rsidRDefault="001A09BC" w:rsidP="001A09BC">
      <w:pPr>
        <w:spacing w:before="20" w:after="20" w:line="240" w:lineRule="auto"/>
        <w:rPr>
          <w:sz w:val="24"/>
          <w:szCs w:val="24"/>
        </w:rPr>
      </w:pPr>
      <w:r w:rsidRPr="009D47C0">
        <w:rPr>
          <w:caps/>
          <w:sz w:val="24"/>
          <w:szCs w:val="24"/>
        </w:rPr>
        <w:t>Wtc</w:t>
      </w:r>
      <w:r w:rsidRPr="009D47C0">
        <w:rPr>
          <w:sz w:val="24"/>
          <w:szCs w:val="24"/>
        </w:rPr>
        <w:t>2:</w:t>
      </w:r>
      <w:r>
        <w:rPr>
          <w:sz w:val="24"/>
          <w:szCs w:val="24"/>
        </w:rPr>
        <w:tab/>
        <w:t xml:space="preserve"> </w:t>
      </w:r>
      <w:r w:rsidRPr="009D47C0">
        <w:rPr>
          <w:sz w:val="24"/>
          <w:szCs w:val="24"/>
        </w:rPr>
        <w:t>Noodle</w:t>
      </w:r>
      <w:r>
        <w:rPr>
          <w:sz w:val="24"/>
          <w:szCs w:val="24"/>
        </w:rPr>
        <w:t>s</w:t>
      </w:r>
      <w:r w:rsidRPr="009D47C0">
        <w:rPr>
          <w:sz w:val="24"/>
          <w:szCs w:val="24"/>
        </w:rPr>
        <w:t xml:space="preserve"> </w:t>
      </w:r>
      <w:r>
        <w:rPr>
          <w:sz w:val="24"/>
          <w:szCs w:val="24"/>
        </w:rPr>
        <w:t>made with</w:t>
      </w:r>
      <w:r w:rsidRPr="009D47C0">
        <w:rPr>
          <w:sz w:val="24"/>
          <w:szCs w:val="24"/>
        </w:rPr>
        <w:t xml:space="preserve"> wheat </w:t>
      </w:r>
      <w:r>
        <w:rPr>
          <w:sz w:val="24"/>
          <w:szCs w:val="24"/>
        </w:rPr>
        <w:t xml:space="preserve">flour </w:t>
      </w:r>
      <w:r w:rsidRPr="009D47C0">
        <w:rPr>
          <w:sz w:val="24"/>
          <w:szCs w:val="24"/>
        </w:rPr>
        <w:t>(75 %), tiger nut</w:t>
      </w:r>
      <w:r>
        <w:rPr>
          <w:sz w:val="24"/>
          <w:szCs w:val="24"/>
        </w:rPr>
        <w:t xml:space="preserve"> residue</w:t>
      </w:r>
      <w:r w:rsidRPr="009D47C0">
        <w:rPr>
          <w:sz w:val="24"/>
          <w:szCs w:val="24"/>
        </w:rPr>
        <w:t xml:space="preserve"> (20 %), cassava flour (5 %)</w:t>
      </w:r>
    </w:p>
    <w:p w:rsidR="001A09BC" w:rsidRPr="009D47C0" w:rsidRDefault="001A09BC" w:rsidP="001A09BC">
      <w:pPr>
        <w:spacing w:before="20" w:after="20" w:line="240" w:lineRule="auto"/>
        <w:ind w:left="851" w:hanging="851"/>
        <w:rPr>
          <w:sz w:val="24"/>
          <w:szCs w:val="24"/>
        </w:rPr>
      </w:pPr>
      <w:r w:rsidRPr="009D47C0">
        <w:rPr>
          <w:sz w:val="24"/>
          <w:szCs w:val="24"/>
        </w:rPr>
        <w:t>WTC3:</w:t>
      </w:r>
      <w:r>
        <w:rPr>
          <w:sz w:val="24"/>
          <w:szCs w:val="24"/>
        </w:rPr>
        <w:t xml:space="preserve"> </w:t>
      </w:r>
      <w:r w:rsidRPr="009D47C0">
        <w:rPr>
          <w:sz w:val="24"/>
          <w:szCs w:val="24"/>
        </w:rPr>
        <w:t>Noodle</w:t>
      </w:r>
      <w:r>
        <w:rPr>
          <w:sz w:val="24"/>
          <w:szCs w:val="24"/>
        </w:rPr>
        <w:t>s</w:t>
      </w:r>
      <w:r w:rsidRPr="009D47C0">
        <w:rPr>
          <w:sz w:val="24"/>
          <w:szCs w:val="24"/>
        </w:rPr>
        <w:t xml:space="preserve"> </w:t>
      </w:r>
      <w:r>
        <w:rPr>
          <w:sz w:val="24"/>
          <w:szCs w:val="24"/>
        </w:rPr>
        <w:t>made with</w:t>
      </w:r>
      <w:r w:rsidRPr="009D47C0">
        <w:rPr>
          <w:sz w:val="24"/>
          <w:szCs w:val="24"/>
        </w:rPr>
        <w:t xml:space="preserve"> wheat </w:t>
      </w:r>
      <w:r>
        <w:rPr>
          <w:sz w:val="24"/>
          <w:szCs w:val="24"/>
        </w:rPr>
        <w:t xml:space="preserve">flour </w:t>
      </w:r>
      <w:r w:rsidRPr="009D47C0">
        <w:rPr>
          <w:sz w:val="24"/>
          <w:szCs w:val="24"/>
        </w:rPr>
        <w:t>(71.86 %), tiger nut</w:t>
      </w:r>
      <w:r>
        <w:rPr>
          <w:sz w:val="24"/>
          <w:szCs w:val="24"/>
        </w:rPr>
        <w:t xml:space="preserve"> residue</w:t>
      </w:r>
      <w:r w:rsidRPr="009D47C0">
        <w:rPr>
          <w:sz w:val="24"/>
          <w:szCs w:val="24"/>
        </w:rPr>
        <w:t xml:space="preserve"> (18.14 %), cassava flour</w:t>
      </w:r>
      <w:r>
        <w:rPr>
          <w:sz w:val="24"/>
          <w:szCs w:val="24"/>
        </w:rPr>
        <w:t xml:space="preserve"> </w:t>
      </w:r>
      <w:r w:rsidRPr="009D47C0">
        <w:rPr>
          <w:sz w:val="24"/>
          <w:szCs w:val="24"/>
        </w:rPr>
        <w:t>(10 %)</w:t>
      </w:r>
    </w:p>
    <w:p w:rsidR="001A09BC" w:rsidRPr="009D47C0" w:rsidRDefault="001A09BC" w:rsidP="001A09BC">
      <w:pPr>
        <w:spacing w:before="20" w:after="20" w:line="240" w:lineRule="auto"/>
        <w:rPr>
          <w:sz w:val="24"/>
          <w:szCs w:val="24"/>
        </w:rPr>
      </w:pPr>
      <w:r w:rsidRPr="009D47C0">
        <w:rPr>
          <w:sz w:val="24"/>
          <w:szCs w:val="24"/>
        </w:rPr>
        <w:t>WTC4: Noodle</w:t>
      </w:r>
      <w:r>
        <w:rPr>
          <w:sz w:val="24"/>
          <w:szCs w:val="24"/>
        </w:rPr>
        <w:t>s</w:t>
      </w:r>
      <w:r w:rsidRPr="009D47C0">
        <w:rPr>
          <w:sz w:val="24"/>
          <w:szCs w:val="24"/>
        </w:rPr>
        <w:t xml:space="preserve"> </w:t>
      </w:r>
      <w:r>
        <w:rPr>
          <w:sz w:val="24"/>
          <w:szCs w:val="24"/>
        </w:rPr>
        <w:t>made with</w:t>
      </w:r>
      <w:r w:rsidRPr="009D47C0">
        <w:rPr>
          <w:sz w:val="24"/>
          <w:szCs w:val="24"/>
        </w:rPr>
        <w:t xml:space="preserve"> 100 % wheat flour (control)</w:t>
      </w:r>
    </w:p>
    <w:p w:rsidR="00DA63C0" w:rsidRPr="00DA63C0" w:rsidRDefault="00DA63C0" w:rsidP="00DA63C0">
      <w:pPr>
        <w:spacing w:before="100" w:beforeAutospacing="1" w:after="100" w:afterAutospacing="1" w:line="240" w:lineRule="auto"/>
        <w:rPr>
          <w:rStyle w:val="Strong"/>
          <w:rFonts w:eastAsia="Times New Roman"/>
          <w:b w:val="0"/>
          <w:bCs w:val="0"/>
          <w:sz w:val="24"/>
          <w:szCs w:val="24"/>
          <w:lang w:eastAsia="en-US"/>
        </w:rPr>
      </w:pPr>
      <w:r w:rsidRPr="00DA63C0">
        <w:rPr>
          <w:rStyle w:val="Strong"/>
          <w:rFonts w:eastAsia="Times New Roman"/>
          <w:b w:val="0"/>
          <w:bCs w:val="0"/>
          <w:sz w:val="24"/>
          <w:szCs w:val="24"/>
          <w:lang w:eastAsia="en-US"/>
        </w:rPr>
        <w:t>The results</w:t>
      </w:r>
      <w:r>
        <w:rPr>
          <w:rStyle w:val="Strong"/>
          <w:rFonts w:eastAsia="Times New Roman"/>
          <w:b w:val="0"/>
          <w:bCs w:val="0"/>
          <w:sz w:val="24"/>
          <w:szCs w:val="24"/>
          <w:lang w:eastAsia="en-US"/>
        </w:rPr>
        <w:t xml:space="preserve"> </w:t>
      </w:r>
      <w:r w:rsidRPr="00DA63C0">
        <w:rPr>
          <w:rStyle w:val="Strong"/>
          <w:rFonts w:eastAsia="Times New Roman"/>
          <w:b w:val="0"/>
          <w:bCs w:val="0"/>
          <w:sz w:val="24"/>
          <w:szCs w:val="24"/>
          <w:lang w:eastAsia="en-US"/>
        </w:rPr>
        <w:t>indicate that WTC1 (74.3% wheat</w:t>
      </w:r>
      <w:r w:rsidR="001A09BC">
        <w:rPr>
          <w:rStyle w:val="Strong"/>
          <w:rFonts w:eastAsia="Times New Roman"/>
          <w:b w:val="0"/>
          <w:bCs w:val="0"/>
          <w:sz w:val="24"/>
          <w:szCs w:val="24"/>
          <w:lang w:eastAsia="en-US"/>
        </w:rPr>
        <w:t xml:space="preserve"> flour</w:t>
      </w:r>
      <w:r w:rsidRPr="00DA63C0">
        <w:rPr>
          <w:rStyle w:val="Strong"/>
          <w:rFonts w:eastAsia="Times New Roman"/>
          <w:b w:val="0"/>
          <w:bCs w:val="0"/>
          <w:sz w:val="24"/>
          <w:szCs w:val="24"/>
          <w:lang w:eastAsia="en-US"/>
        </w:rPr>
        <w:t>, 20% tiger nut</w:t>
      </w:r>
      <w:r w:rsidR="001A09BC">
        <w:rPr>
          <w:rStyle w:val="Strong"/>
          <w:rFonts w:eastAsia="Times New Roman"/>
          <w:b w:val="0"/>
          <w:bCs w:val="0"/>
          <w:sz w:val="24"/>
          <w:szCs w:val="24"/>
          <w:lang w:eastAsia="en-US"/>
        </w:rPr>
        <w:t xml:space="preserve"> residue</w:t>
      </w:r>
      <w:r w:rsidRPr="00DA63C0">
        <w:rPr>
          <w:rStyle w:val="Strong"/>
          <w:rFonts w:eastAsia="Times New Roman"/>
          <w:b w:val="0"/>
          <w:bCs w:val="0"/>
          <w:sz w:val="24"/>
          <w:szCs w:val="24"/>
          <w:lang w:eastAsia="en-US"/>
        </w:rPr>
        <w:t>, 5.7% cassava</w:t>
      </w:r>
      <w:r w:rsidR="001A09BC">
        <w:rPr>
          <w:rStyle w:val="Strong"/>
          <w:rFonts w:eastAsia="Times New Roman"/>
          <w:b w:val="0"/>
          <w:bCs w:val="0"/>
          <w:sz w:val="24"/>
          <w:szCs w:val="24"/>
          <w:lang w:eastAsia="en-US"/>
        </w:rPr>
        <w:t xml:space="preserve"> flour</w:t>
      </w:r>
      <w:r w:rsidRPr="00DA63C0">
        <w:rPr>
          <w:rStyle w:val="Strong"/>
          <w:rFonts w:eastAsia="Times New Roman"/>
          <w:b w:val="0"/>
          <w:bCs w:val="0"/>
          <w:sz w:val="24"/>
          <w:szCs w:val="24"/>
          <w:lang w:eastAsia="en-US"/>
        </w:rPr>
        <w:t>) elicited the lowest postprandial glucose response at all-time intervals, with blood glucose values increasing from 85.85 mg/dL (0 min) to a peak</w:t>
      </w:r>
      <w:r>
        <w:rPr>
          <w:rStyle w:val="Strong"/>
          <w:rFonts w:eastAsia="Times New Roman"/>
          <w:b w:val="0"/>
          <w:bCs w:val="0"/>
          <w:sz w:val="24"/>
          <w:szCs w:val="24"/>
          <w:lang w:eastAsia="en-US"/>
        </w:rPr>
        <w:t xml:space="preserve"> </w:t>
      </w:r>
      <w:r w:rsidRPr="00DA63C0">
        <w:rPr>
          <w:rStyle w:val="Strong"/>
          <w:rFonts w:eastAsia="Times New Roman"/>
          <w:b w:val="0"/>
          <w:bCs w:val="0"/>
          <w:sz w:val="24"/>
          <w:szCs w:val="24"/>
          <w:lang w:eastAsia="en-US"/>
        </w:rPr>
        <w:t>of 100.81 mg/dL (60 min), before decreasing to 86.02 mg/dL (120 min). This was followed by WTC2 (75% wheat, 20% tiger nut, 5% cassava), which peaked at 105.99 mg/dL at 60 min and dropped to 88.38 mg/dL at 120 min (Table 4.16).</w:t>
      </w:r>
    </w:p>
    <w:p w:rsidR="00DA63C0" w:rsidRPr="00DA63C0" w:rsidRDefault="00DA63C0" w:rsidP="00DA63C0">
      <w:pPr>
        <w:spacing w:before="100" w:beforeAutospacing="1" w:after="100" w:afterAutospacing="1" w:line="240" w:lineRule="auto"/>
        <w:rPr>
          <w:rStyle w:val="Strong"/>
          <w:rFonts w:eastAsia="Times New Roman"/>
          <w:b w:val="0"/>
          <w:bCs w:val="0"/>
          <w:sz w:val="24"/>
          <w:szCs w:val="24"/>
          <w:lang w:eastAsia="en-US"/>
        </w:rPr>
      </w:pPr>
      <w:r w:rsidRPr="00DA63C0">
        <w:rPr>
          <w:rStyle w:val="Strong"/>
          <w:rFonts w:eastAsia="Times New Roman"/>
          <w:b w:val="0"/>
          <w:bCs w:val="0"/>
          <w:sz w:val="24"/>
          <w:szCs w:val="24"/>
          <w:lang w:eastAsia="en-US"/>
        </w:rPr>
        <w:t>The noodle samples followed a</w:t>
      </w:r>
      <w:r>
        <w:rPr>
          <w:rStyle w:val="Strong"/>
          <w:rFonts w:eastAsia="Times New Roman"/>
          <w:b w:val="0"/>
          <w:bCs w:val="0"/>
          <w:sz w:val="24"/>
          <w:szCs w:val="24"/>
          <w:lang w:eastAsia="en-US"/>
        </w:rPr>
        <w:t xml:space="preserve"> </w:t>
      </w:r>
      <w:r w:rsidRPr="00DA63C0">
        <w:rPr>
          <w:rStyle w:val="Strong"/>
          <w:rFonts w:eastAsia="Times New Roman"/>
          <w:b w:val="0"/>
          <w:bCs w:val="0"/>
          <w:sz w:val="24"/>
          <w:szCs w:val="24"/>
          <w:lang w:eastAsia="en-US"/>
        </w:rPr>
        <w:t>trend</w:t>
      </w:r>
      <w:r>
        <w:rPr>
          <w:rStyle w:val="Strong"/>
          <w:rFonts w:eastAsia="Times New Roman"/>
          <w:b w:val="0"/>
          <w:bCs w:val="0"/>
          <w:sz w:val="24"/>
          <w:szCs w:val="24"/>
          <w:lang w:eastAsia="en-US"/>
        </w:rPr>
        <w:t xml:space="preserve"> </w:t>
      </w:r>
      <w:r w:rsidRPr="00DA63C0">
        <w:rPr>
          <w:rStyle w:val="Strong"/>
          <w:rFonts w:eastAsia="Times New Roman"/>
          <w:b w:val="0"/>
          <w:bCs w:val="0"/>
          <w:sz w:val="24"/>
          <w:szCs w:val="24"/>
          <w:lang w:eastAsia="en-US"/>
        </w:rPr>
        <w:t>with WTC1 (74.3% wheat</w:t>
      </w:r>
      <w:r w:rsidR="001A09BC">
        <w:rPr>
          <w:rStyle w:val="Strong"/>
          <w:rFonts w:eastAsia="Times New Roman"/>
          <w:b w:val="0"/>
          <w:bCs w:val="0"/>
          <w:sz w:val="24"/>
          <w:szCs w:val="24"/>
          <w:lang w:eastAsia="en-US"/>
        </w:rPr>
        <w:t xml:space="preserve"> flour</w:t>
      </w:r>
      <w:r w:rsidRPr="00DA63C0">
        <w:rPr>
          <w:rStyle w:val="Strong"/>
          <w:rFonts w:eastAsia="Times New Roman"/>
          <w:b w:val="0"/>
          <w:bCs w:val="0"/>
          <w:sz w:val="24"/>
          <w:szCs w:val="24"/>
          <w:lang w:eastAsia="en-US"/>
        </w:rPr>
        <w:t>, 20% tiger nut</w:t>
      </w:r>
      <w:r w:rsidR="001A09BC">
        <w:rPr>
          <w:rStyle w:val="Strong"/>
          <w:rFonts w:eastAsia="Times New Roman"/>
          <w:b w:val="0"/>
          <w:bCs w:val="0"/>
          <w:sz w:val="24"/>
          <w:szCs w:val="24"/>
          <w:lang w:eastAsia="en-US"/>
        </w:rPr>
        <w:t xml:space="preserve"> residue</w:t>
      </w:r>
      <w:r w:rsidRPr="00DA63C0">
        <w:rPr>
          <w:rStyle w:val="Strong"/>
          <w:rFonts w:eastAsia="Times New Roman"/>
          <w:b w:val="0"/>
          <w:bCs w:val="0"/>
          <w:sz w:val="24"/>
          <w:szCs w:val="24"/>
          <w:lang w:eastAsia="en-US"/>
        </w:rPr>
        <w:t>, 5.7% cassava</w:t>
      </w:r>
      <w:r w:rsidR="001A09BC">
        <w:rPr>
          <w:rStyle w:val="Strong"/>
          <w:rFonts w:eastAsia="Times New Roman"/>
          <w:b w:val="0"/>
          <w:bCs w:val="0"/>
          <w:sz w:val="24"/>
          <w:szCs w:val="24"/>
          <w:lang w:eastAsia="en-US"/>
        </w:rPr>
        <w:t xml:space="preserve"> flour</w:t>
      </w:r>
      <w:r w:rsidRPr="00DA63C0">
        <w:rPr>
          <w:rStyle w:val="Strong"/>
          <w:rFonts w:eastAsia="Times New Roman"/>
          <w:b w:val="0"/>
          <w:bCs w:val="0"/>
          <w:sz w:val="24"/>
          <w:szCs w:val="24"/>
          <w:lang w:eastAsia="en-US"/>
        </w:rPr>
        <w:t>) eliciting the lowest glucose response, peaking at 100.81 mg/dL at 60 min before declining to 86.02 mg/dL at 120 min. WTC2 and WTC3 showed moderate glucose responses, with peak values of 105.99 mg/dL and 110.37 mg/dL at 60 min, respectively. The highest glucose response was recorded in WTC4 (wheat-only control), where blood glucose levels surged to 120.45 mg/dL at 60 min and remained elevated (113.72 mg/dL) at 90 min, until its decline at 101.48 mg/dL at 120 min confirming that wheat-based noodles have a high glycemic impact.</w:t>
      </w:r>
    </w:p>
    <w:p w:rsidR="00DA63C0" w:rsidRPr="00DA63C0" w:rsidRDefault="00DA63C0" w:rsidP="00DA63C0">
      <w:pPr>
        <w:spacing w:before="100" w:beforeAutospacing="1" w:after="100" w:afterAutospacing="1" w:line="240" w:lineRule="auto"/>
        <w:rPr>
          <w:rStyle w:val="Strong"/>
          <w:rFonts w:eastAsia="Times New Roman"/>
          <w:b w:val="0"/>
          <w:bCs w:val="0"/>
          <w:sz w:val="24"/>
          <w:szCs w:val="24"/>
          <w:lang w:eastAsia="en-US"/>
        </w:rPr>
      </w:pPr>
      <w:r w:rsidRPr="00DA63C0">
        <w:rPr>
          <w:rStyle w:val="Strong"/>
          <w:rFonts w:eastAsia="Times New Roman"/>
          <w:b w:val="0"/>
          <w:bCs w:val="0"/>
          <w:sz w:val="24"/>
          <w:szCs w:val="24"/>
          <w:lang w:eastAsia="en-US"/>
        </w:rPr>
        <w:lastRenderedPageBreak/>
        <w:t xml:space="preserve">The significantly lower blood glucose response in WTC1 compared to WTC4 is consistent with findings by Olatunde </w:t>
      </w:r>
      <w:r w:rsidRPr="005F6074">
        <w:rPr>
          <w:rStyle w:val="Strong"/>
          <w:rFonts w:eastAsia="Times New Roman"/>
          <w:b w:val="0"/>
          <w:bCs w:val="0"/>
          <w:i/>
          <w:iCs/>
          <w:sz w:val="24"/>
          <w:szCs w:val="24"/>
          <w:lang w:eastAsia="en-US"/>
        </w:rPr>
        <w:t>et al.</w:t>
      </w:r>
      <w:r w:rsidRPr="00DA63C0">
        <w:rPr>
          <w:rStyle w:val="Strong"/>
          <w:rFonts w:eastAsia="Times New Roman"/>
          <w:b w:val="0"/>
          <w:bCs w:val="0"/>
          <w:sz w:val="24"/>
          <w:szCs w:val="24"/>
          <w:lang w:eastAsia="en-US"/>
        </w:rPr>
        <w:t xml:space="preserve"> (2022), who reported that fiber-enriched noodles exhibited peak glucose values of 100–110 mg/dL, whereas refined wheat noodles reached 140 mg/dL. The higher fiber content (up to 5.21%) in composite flour noodles likely slowed glucose absorption and gastric emptying, contributing to better blood sugar regulation (Ogunlade </w:t>
      </w:r>
      <w:r w:rsidRPr="005F6074">
        <w:rPr>
          <w:rStyle w:val="Strong"/>
          <w:rFonts w:eastAsia="Times New Roman"/>
          <w:b w:val="0"/>
          <w:bCs w:val="0"/>
          <w:i/>
          <w:iCs/>
          <w:sz w:val="24"/>
          <w:szCs w:val="24"/>
          <w:lang w:eastAsia="en-US"/>
        </w:rPr>
        <w:t>et al.,</w:t>
      </w:r>
      <w:r w:rsidRPr="00DA63C0">
        <w:rPr>
          <w:rStyle w:val="Strong"/>
          <w:rFonts w:eastAsia="Times New Roman"/>
          <w:b w:val="0"/>
          <w:bCs w:val="0"/>
          <w:sz w:val="24"/>
          <w:szCs w:val="24"/>
          <w:lang w:eastAsia="en-US"/>
        </w:rPr>
        <w:t xml:space="preserve"> 2020).</w:t>
      </w:r>
    </w:p>
    <w:p w:rsidR="00DA63C0" w:rsidRDefault="00DA63C0" w:rsidP="00DA63C0">
      <w:pPr>
        <w:spacing w:before="100" w:beforeAutospacing="1" w:after="100" w:afterAutospacing="1" w:line="240" w:lineRule="auto"/>
        <w:rPr>
          <w:rStyle w:val="Strong"/>
          <w:rFonts w:eastAsia="Times New Roman"/>
          <w:b w:val="0"/>
          <w:bCs w:val="0"/>
          <w:sz w:val="24"/>
          <w:szCs w:val="24"/>
          <w:lang w:eastAsia="en-US"/>
        </w:rPr>
      </w:pPr>
      <w:r w:rsidRPr="00DA63C0">
        <w:rPr>
          <w:rStyle w:val="Strong"/>
          <w:rFonts w:eastAsia="Times New Roman"/>
          <w:b w:val="0"/>
          <w:bCs w:val="0"/>
          <w:sz w:val="24"/>
          <w:szCs w:val="24"/>
          <w:lang w:eastAsia="en-US"/>
        </w:rPr>
        <w:t xml:space="preserve">Notably, the control noodle (WTC4) demonstrated a more pronounced and prolonged glycemic response compared to control waffle cone (WTC4). This aligns with research by Osundahunsi </w:t>
      </w:r>
      <w:r w:rsidRPr="000C3677">
        <w:rPr>
          <w:rStyle w:val="Strong"/>
          <w:rFonts w:eastAsia="Times New Roman"/>
          <w:b w:val="0"/>
          <w:bCs w:val="0"/>
          <w:i/>
          <w:iCs/>
          <w:sz w:val="24"/>
          <w:szCs w:val="24"/>
          <w:lang w:eastAsia="en-US"/>
        </w:rPr>
        <w:t>et al.</w:t>
      </w:r>
      <w:r w:rsidRPr="00DA63C0">
        <w:rPr>
          <w:rStyle w:val="Strong"/>
          <w:rFonts w:eastAsia="Times New Roman"/>
          <w:b w:val="0"/>
          <w:bCs w:val="0"/>
          <w:sz w:val="24"/>
          <w:szCs w:val="24"/>
          <w:lang w:eastAsia="en-US"/>
        </w:rPr>
        <w:t xml:space="preserve"> (2021), who found that wheat noodles tend to have a higher glycemic impact than pastries like waffle cones due to faster starch gelatinization and greater digestibility. The greater surface area of noodles increases starch exposure to digestive enzymes, leading to a more rapid glucose release (Nwosu </w:t>
      </w:r>
      <w:r w:rsidRPr="000C3677">
        <w:rPr>
          <w:rStyle w:val="Strong"/>
          <w:rFonts w:eastAsia="Times New Roman"/>
          <w:b w:val="0"/>
          <w:bCs w:val="0"/>
          <w:i/>
          <w:iCs/>
          <w:sz w:val="24"/>
          <w:szCs w:val="24"/>
          <w:lang w:eastAsia="en-US"/>
        </w:rPr>
        <w:t>et al.,</w:t>
      </w:r>
      <w:r w:rsidRPr="00DA63C0">
        <w:rPr>
          <w:rStyle w:val="Strong"/>
          <w:rFonts w:eastAsia="Times New Roman"/>
          <w:b w:val="0"/>
          <w:bCs w:val="0"/>
          <w:sz w:val="24"/>
          <w:szCs w:val="24"/>
          <w:lang w:eastAsia="en-US"/>
        </w:rPr>
        <w:t xml:space="preserve"> 2021).</w:t>
      </w:r>
    </w:p>
    <w:p w:rsidR="00952E37" w:rsidRPr="001A6378" w:rsidRDefault="00952E37" w:rsidP="00952E37">
      <w:pPr>
        <w:spacing w:before="100" w:beforeAutospacing="1" w:after="100" w:afterAutospacing="1" w:line="240" w:lineRule="auto"/>
        <w:ind w:left="720" w:hanging="720"/>
        <w:rPr>
          <w:rStyle w:val="Strong"/>
          <w:rFonts w:eastAsia="Times New Roman"/>
          <w:sz w:val="24"/>
          <w:szCs w:val="24"/>
          <w:lang w:eastAsia="en-US"/>
        </w:rPr>
      </w:pPr>
      <w:r w:rsidRPr="001A6378">
        <w:rPr>
          <w:rStyle w:val="Strong"/>
          <w:rFonts w:eastAsia="Times New Roman"/>
          <w:sz w:val="24"/>
          <w:szCs w:val="24"/>
          <w:lang w:eastAsia="en-US"/>
        </w:rPr>
        <w:t>3.3</w:t>
      </w:r>
      <w:r w:rsidRPr="001A6378">
        <w:rPr>
          <w:rStyle w:val="Strong"/>
          <w:rFonts w:eastAsia="Times New Roman"/>
          <w:sz w:val="24"/>
          <w:szCs w:val="24"/>
          <w:lang w:eastAsia="en-US"/>
        </w:rPr>
        <w:tab/>
        <w:t>Glycemic index and glycemic load of high – fiber noodles made from blends of wheat, tiger nut residue and cassava flour blends</w:t>
      </w:r>
    </w:p>
    <w:p w:rsidR="00952E37" w:rsidRDefault="00952E37" w:rsidP="00DA63C0">
      <w:pPr>
        <w:spacing w:before="100" w:beforeAutospacing="1" w:after="100" w:afterAutospacing="1" w:line="240" w:lineRule="auto"/>
        <w:rPr>
          <w:rStyle w:val="Strong"/>
          <w:rFonts w:eastAsia="Times New Roman"/>
          <w:b w:val="0"/>
          <w:bCs w:val="0"/>
          <w:sz w:val="24"/>
          <w:szCs w:val="24"/>
          <w:lang w:eastAsia="en-US"/>
        </w:rPr>
      </w:pPr>
      <w:r w:rsidRPr="00952E37">
        <w:rPr>
          <w:rStyle w:val="Strong"/>
          <w:rFonts w:eastAsia="Times New Roman"/>
          <w:b w:val="0"/>
          <w:bCs w:val="0"/>
          <w:sz w:val="24"/>
          <w:szCs w:val="24"/>
          <w:lang w:eastAsia="en-US"/>
        </w:rPr>
        <w:t xml:space="preserve">The glycemic index (GI) and glycemic load (GL) of the high – fiber noodles are shown in Tables </w:t>
      </w:r>
      <w:r>
        <w:rPr>
          <w:rStyle w:val="Strong"/>
          <w:rFonts w:eastAsia="Times New Roman"/>
          <w:b w:val="0"/>
          <w:bCs w:val="0"/>
          <w:sz w:val="24"/>
          <w:szCs w:val="24"/>
          <w:lang w:eastAsia="en-US"/>
        </w:rPr>
        <w:t>3</w:t>
      </w:r>
      <w:r w:rsidRPr="00952E37">
        <w:rPr>
          <w:rStyle w:val="Strong"/>
          <w:rFonts w:eastAsia="Times New Roman"/>
          <w:b w:val="0"/>
          <w:bCs w:val="0"/>
          <w:sz w:val="24"/>
          <w:szCs w:val="24"/>
          <w:lang w:eastAsia="en-US"/>
        </w:rPr>
        <w:t>. GI is a measure of how quickly carbohydrates in food raise blood glucose levels, while the glycemic load (GL) considers both the GI and the carbohydrate con</w:t>
      </w:r>
      <w:r w:rsidRPr="00952E37">
        <w:rPr>
          <w:rStyle w:val="Strong"/>
          <w:rFonts w:eastAsia="Times New Roman" w:hint="eastAsia"/>
          <w:b w:val="0"/>
          <w:bCs w:val="0"/>
          <w:sz w:val="24"/>
          <w:szCs w:val="24"/>
          <w:lang w:eastAsia="en-US"/>
        </w:rPr>
        <w:t xml:space="preserve">tent per serving, providing a more accurate assessment of a food’s impact on blood sugar (Jenkins </w:t>
      </w:r>
      <w:r w:rsidRPr="00952E37">
        <w:rPr>
          <w:rStyle w:val="Strong"/>
          <w:rFonts w:eastAsia="Times New Roman" w:hint="eastAsia"/>
          <w:b w:val="0"/>
          <w:bCs w:val="0"/>
          <w:i/>
          <w:iCs/>
          <w:sz w:val="24"/>
          <w:szCs w:val="24"/>
          <w:lang w:eastAsia="en-US"/>
        </w:rPr>
        <w:t>et al.,</w:t>
      </w:r>
      <w:r w:rsidRPr="00952E37">
        <w:rPr>
          <w:rStyle w:val="Strong"/>
          <w:rFonts w:eastAsia="Times New Roman" w:hint="eastAsia"/>
          <w:b w:val="0"/>
          <w:bCs w:val="0"/>
          <w:sz w:val="24"/>
          <w:szCs w:val="24"/>
          <w:lang w:eastAsia="en-US"/>
        </w:rPr>
        <w:t xml:space="preserve"> 2019). Foods with a low GI (≤55) are digested and absorbed slowly, leading to gradual increases in blood glucose levels, while those with a medium GI (56 – 69) and high GI (≥70) cause more rapid glucose spikes. Lower GI and GL foods are beneficial for individuals managing diabetes, obesity, and other metabolic disorders (Bolarinwa </w:t>
      </w:r>
      <w:r w:rsidRPr="00952E37">
        <w:rPr>
          <w:rStyle w:val="Strong"/>
          <w:rFonts w:eastAsia="Times New Roman" w:hint="eastAsia"/>
          <w:b w:val="0"/>
          <w:bCs w:val="0"/>
          <w:i/>
          <w:iCs/>
          <w:sz w:val="24"/>
          <w:szCs w:val="24"/>
          <w:lang w:eastAsia="en-US"/>
        </w:rPr>
        <w:t>et al.,</w:t>
      </w:r>
      <w:r w:rsidRPr="00952E37">
        <w:rPr>
          <w:rStyle w:val="Strong"/>
          <w:rFonts w:eastAsia="Times New Roman" w:hint="eastAsia"/>
          <w:b w:val="0"/>
          <w:bCs w:val="0"/>
          <w:sz w:val="24"/>
          <w:szCs w:val="24"/>
          <w:lang w:eastAsia="en-US"/>
        </w:rPr>
        <w:t xml:space="preserve"> 2019).</w:t>
      </w:r>
    </w:p>
    <w:tbl>
      <w:tblPr>
        <w:tblStyle w:val="TableGrid"/>
        <w:tblpPr w:leftFromText="180" w:rightFromText="180" w:vertAnchor="text" w:horzAnchor="margin" w:tblpY="594"/>
        <w:tblW w:w="499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8"/>
        <w:gridCol w:w="3051"/>
        <w:gridCol w:w="1890"/>
        <w:gridCol w:w="2036"/>
      </w:tblGrid>
      <w:tr w:rsidR="00960F30" w:rsidRPr="00FC3257" w:rsidTr="00960F30">
        <w:trPr>
          <w:trHeight w:val="1025"/>
        </w:trPr>
        <w:tc>
          <w:tcPr>
            <w:tcW w:w="1131" w:type="pct"/>
            <w:tcBorders>
              <w:bottom w:val="single" w:sz="4" w:space="0" w:color="auto"/>
            </w:tcBorders>
          </w:tcPr>
          <w:p w:rsidR="00960F30" w:rsidRPr="00FC3257" w:rsidRDefault="00960F30" w:rsidP="00960F30">
            <w:pPr>
              <w:widowControl w:val="0"/>
              <w:spacing w:before="240" w:after="240" w:line="360" w:lineRule="auto"/>
              <w:jc w:val="center"/>
              <w:rPr>
                <w:bCs/>
                <w:sz w:val="24"/>
                <w:szCs w:val="24"/>
              </w:rPr>
            </w:pPr>
            <w:r w:rsidRPr="00FC3257">
              <w:rPr>
                <w:bCs/>
                <w:sz w:val="24"/>
                <w:szCs w:val="24"/>
              </w:rPr>
              <w:t>Samples</w:t>
            </w:r>
          </w:p>
        </w:tc>
        <w:tc>
          <w:tcPr>
            <w:tcW w:w="1692" w:type="pct"/>
            <w:tcBorders>
              <w:bottom w:val="single" w:sz="4" w:space="0" w:color="auto"/>
            </w:tcBorders>
          </w:tcPr>
          <w:p w:rsidR="00960F30" w:rsidRPr="00FC3257" w:rsidRDefault="00960F30" w:rsidP="00960F30">
            <w:pPr>
              <w:widowControl w:val="0"/>
              <w:spacing w:before="240" w:after="240" w:line="360" w:lineRule="auto"/>
              <w:jc w:val="center"/>
              <w:rPr>
                <w:bCs/>
                <w:sz w:val="24"/>
                <w:szCs w:val="24"/>
              </w:rPr>
            </w:pPr>
            <w:r w:rsidRPr="00FC3257">
              <w:rPr>
                <w:bCs/>
                <w:sz w:val="24"/>
                <w:szCs w:val="24"/>
              </w:rPr>
              <w:t>Available Carbohydrates (g/ 100g)</w:t>
            </w:r>
          </w:p>
        </w:tc>
        <w:tc>
          <w:tcPr>
            <w:tcW w:w="1048" w:type="pct"/>
            <w:tcBorders>
              <w:bottom w:val="single" w:sz="4" w:space="0" w:color="auto"/>
            </w:tcBorders>
          </w:tcPr>
          <w:p w:rsidR="00960F30" w:rsidRPr="00FC3257" w:rsidRDefault="00960F30" w:rsidP="00960F30">
            <w:pPr>
              <w:widowControl w:val="0"/>
              <w:spacing w:before="240" w:after="240" w:line="360" w:lineRule="auto"/>
              <w:jc w:val="center"/>
              <w:rPr>
                <w:bCs/>
                <w:sz w:val="24"/>
                <w:szCs w:val="24"/>
              </w:rPr>
            </w:pPr>
            <w:r w:rsidRPr="00FC3257">
              <w:rPr>
                <w:bCs/>
                <w:sz w:val="24"/>
                <w:szCs w:val="24"/>
              </w:rPr>
              <w:t>Glycemic index</w:t>
            </w:r>
          </w:p>
        </w:tc>
        <w:tc>
          <w:tcPr>
            <w:tcW w:w="1129" w:type="pct"/>
            <w:tcBorders>
              <w:bottom w:val="single" w:sz="4" w:space="0" w:color="auto"/>
            </w:tcBorders>
          </w:tcPr>
          <w:p w:rsidR="00960F30" w:rsidRPr="00FC3257" w:rsidRDefault="00960F30" w:rsidP="00960F30">
            <w:pPr>
              <w:widowControl w:val="0"/>
              <w:spacing w:before="240" w:after="240" w:line="360" w:lineRule="auto"/>
              <w:jc w:val="center"/>
              <w:rPr>
                <w:bCs/>
                <w:sz w:val="24"/>
                <w:szCs w:val="24"/>
              </w:rPr>
            </w:pPr>
            <w:r w:rsidRPr="00FC3257">
              <w:rPr>
                <w:bCs/>
                <w:sz w:val="24"/>
                <w:szCs w:val="24"/>
              </w:rPr>
              <w:t>Glycemic load</w:t>
            </w:r>
          </w:p>
        </w:tc>
      </w:tr>
      <w:tr w:rsidR="00960F30" w:rsidRPr="00FC3257" w:rsidTr="00960F30">
        <w:trPr>
          <w:trHeight w:val="836"/>
        </w:trPr>
        <w:tc>
          <w:tcPr>
            <w:tcW w:w="1131" w:type="pct"/>
            <w:tcBorders>
              <w:top w:val="single" w:sz="4" w:space="0" w:color="auto"/>
            </w:tcBorders>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WTC 1</w:t>
            </w:r>
          </w:p>
        </w:tc>
        <w:tc>
          <w:tcPr>
            <w:tcW w:w="1692" w:type="pct"/>
            <w:tcBorders>
              <w:top w:val="single" w:sz="4" w:space="0" w:color="auto"/>
            </w:tcBorders>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25.90</w:t>
            </w:r>
          </w:p>
        </w:tc>
        <w:tc>
          <w:tcPr>
            <w:tcW w:w="1048" w:type="pct"/>
            <w:tcBorders>
              <w:top w:val="single" w:sz="4" w:space="0" w:color="auto"/>
            </w:tcBorders>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36.14</w:t>
            </w:r>
          </w:p>
        </w:tc>
        <w:tc>
          <w:tcPr>
            <w:tcW w:w="1129" w:type="pct"/>
            <w:tcBorders>
              <w:top w:val="single" w:sz="4" w:space="0" w:color="auto"/>
            </w:tcBorders>
            <w:vAlign w:val="center"/>
          </w:tcPr>
          <w:p w:rsidR="00960F30" w:rsidRPr="00FC3257" w:rsidRDefault="00960F30" w:rsidP="00960F30">
            <w:pPr>
              <w:spacing w:before="240" w:after="240" w:line="360" w:lineRule="auto"/>
              <w:jc w:val="center"/>
              <w:textAlignment w:val="center"/>
              <w:rPr>
                <w:sz w:val="24"/>
                <w:szCs w:val="24"/>
              </w:rPr>
            </w:pPr>
            <w:r w:rsidRPr="00FC3257">
              <w:rPr>
                <w:sz w:val="24"/>
                <w:szCs w:val="24"/>
              </w:rPr>
              <w:t>9.36</w:t>
            </w:r>
          </w:p>
        </w:tc>
      </w:tr>
      <w:tr w:rsidR="00960F30" w:rsidRPr="00FC3257" w:rsidTr="00960F30">
        <w:trPr>
          <w:trHeight w:val="815"/>
        </w:trPr>
        <w:tc>
          <w:tcPr>
            <w:tcW w:w="1131" w:type="pct"/>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WTC 2</w:t>
            </w:r>
          </w:p>
        </w:tc>
        <w:tc>
          <w:tcPr>
            <w:tcW w:w="1692" w:type="pct"/>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26.20</w:t>
            </w:r>
          </w:p>
        </w:tc>
        <w:tc>
          <w:tcPr>
            <w:tcW w:w="1048" w:type="pct"/>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44.65</w:t>
            </w:r>
          </w:p>
        </w:tc>
        <w:tc>
          <w:tcPr>
            <w:tcW w:w="1129" w:type="pct"/>
            <w:vAlign w:val="center"/>
          </w:tcPr>
          <w:p w:rsidR="00960F30" w:rsidRPr="00FC3257" w:rsidRDefault="00960F30" w:rsidP="00960F30">
            <w:pPr>
              <w:spacing w:before="240" w:after="240" w:line="360" w:lineRule="auto"/>
              <w:jc w:val="center"/>
              <w:textAlignment w:val="center"/>
              <w:rPr>
                <w:sz w:val="24"/>
                <w:szCs w:val="24"/>
              </w:rPr>
            </w:pPr>
            <w:r w:rsidRPr="00FC3257">
              <w:rPr>
                <w:sz w:val="24"/>
                <w:szCs w:val="24"/>
              </w:rPr>
              <w:t>11.70</w:t>
            </w:r>
          </w:p>
        </w:tc>
      </w:tr>
      <w:tr w:rsidR="00960F30" w:rsidRPr="00FC3257" w:rsidTr="00960F30">
        <w:trPr>
          <w:trHeight w:val="815"/>
        </w:trPr>
        <w:tc>
          <w:tcPr>
            <w:tcW w:w="1131" w:type="pct"/>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WTC 3</w:t>
            </w:r>
          </w:p>
        </w:tc>
        <w:tc>
          <w:tcPr>
            <w:tcW w:w="1692" w:type="pct"/>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30.37</w:t>
            </w:r>
          </w:p>
        </w:tc>
        <w:tc>
          <w:tcPr>
            <w:tcW w:w="1048" w:type="pct"/>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49.17</w:t>
            </w:r>
          </w:p>
        </w:tc>
        <w:tc>
          <w:tcPr>
            <w:tcW w:w="1129" w:type="pct"/>
            <w:vAlign w:val="center"/>
          </w:tcPr>
          <w:p w:rsidR="00960F30" w:rsidRPr="00FC3257" w:rsidRDefault="00960F30" w:rsidP="00960F30">
            <w:pPr>
              <w:spacing w:before="240" w:after="240" w:line="360" w:lineRule="auto"/>
              <w:jc w:val="center"/>
              <w:textAlignment w:val="center"/>
              <w:rPr>
                <w:sz w:val="24"/>
                <w:szCs w:val="24"/>
              </w:rPr>
            </w:pPr>
            <w:r w:rsidRPr="00FC3257">
              <w:rPr>
                <w:sz w:val="24"/>
                <w:szCs w:val="24"/>
              </w:rPr>
              <w:t>14.93</w:t>
            </w:r>
          </w:p>
        </w:tc>
      </w:tr>
      <w:tr w:rsidR="00960F30" w:rsidRPr="00FC3257" w:rsidTr="00D257EE">
        <w:trPr>
          <w:trHeight w:val="671"/>
        </w:trPr>
        <w:tc>
          <w:tcPr>
            <w:tcW w:w="1131" w:type="pct"/>
            <w:vAlign w:val="center"/>
          </w:tcPr>
          <w:p w:rsidR="00960F30" w:rsidRPr="00FC3257" w:rsidRDefault="00960F30" w:rsidP="00960F30">
            <w:pPr>
              <w:widowControl w:val="0"/>
              <w:spacing w:before="240" w:after="240" w:line="360" w:lineRule="auto"/>
              <w:jc w:val="center"/>
              <w:rPr>
                <w:sz w:val="24"/>
                <w:szCs w:val="24"/>
              </w:rPr>
            </w:pPr>
            <w:r w:rsidRPr="00FC3257">
              <w:rPr>
                <w:sz w:val="24"/>
                <w:szCs w:val="24"/>
              </w:rPr>
              <w:t>WTC 4</w:t>
            </w:r>
          </w:p>
        </w:tc>
        <w:tc>
          <w:tcPr>
            <w:tcW w:w="1692" w:type="pct"/>
            <w:vAlign w:val="center"/>
          </w:tcPr>
          <w:p w:rsidR="00960F30" w:rsidRPr="00FC3257" w:rsidRDefault="00960F30" w:rsidP="00960F30">
            <w:pPr>
              <w:spacing w:before="240" w:after="240" w:line="360" w:lineRule="auto"/>
              <w:jc w:val="center"/>
              <w:textAlignment w:val="center"/>
              <w:rPr>
                <w:color w:val="000000"/>
                <w:sz w:val="24"/>
                <w:szCs w:val="24"/>
              </w:rPr>
            </w:pPr>
            <w:r w:rsidRPr="00FC3257">
              <w:rPr>
                <w:color w:val="000000"/>
                <w:sz w:val="24"/>
                <w:szCs w:val="24"/>
              </w:rPr>
              <w:t>35.72</w:t>
            </w:r>
          </w:p>
        </w:tc>
        <w:tc>
          <w:tcPr>
            <w:tcW w:w="1048" w:type="pct"/>
            <w:vAlign w:val="center"/>
          </w:tcPr>
          <w:p w:rsidR="00960F30" w:rsidRPr="00FC3257" w:rsidRDefault="00960F30" w:rsidP="00960F30">
            <w:pPr>
              <w:spacing w:before="240" w:after="240" w:line="360" w:lineRule="auto"/>
              <w:jc w:val="center"/>
              <w:textAlignment w:val="center"/>
              <w:rPr>
                <w:color w:val="000000"/>
                <w:sz w:val="24"/>
                <w:szCs w:val="24"/>
              </w:rPr>
            </w:pPr>
            <w:r w:rsidRPr="00FC3257">
              <w:rPr>
                <w:color w:val="000000"/>
                <w:sz w:val="24"/>
                <w:szCs w:val="24"/>
              </w:rPr>
              <w:t>53.09</w:t>
            </w:r>
          </w:p>
        </w:tc>
        <w:tc>
          <w:tcPr>
            <w:tcW w:w="1129" w:type="pct"/>
            <w:vAlign w:val="center"/>
          </w:tcPr>
          <w:p w:rsidR="00960F30" w:rsidRPr="00FC3257" w:rsidRDefault="00960F30" w:rsidP="00960F30">
            <w:pPr>
              <w:spacing w:before="240" w:after="240" w:line="360" w:lineRule="auto"/>
              <w:jc w:val="center"/>
              <w:textAlignment w:val="center"/>
              <w:rPr>
                <w:color w:val="000000"/>
                <w:sz w:val="24"/>
                <w:szCs w:val="24"/>
              </w:rPr>
            </w:pPr>
            <w:r w:rsidRPr="00FC3257">
              <w:rPr>
                <w:color w:val="000000"/>
                <w:sz w:val="24"/>
                <w:szCs w:val="24"/>
              </w:rPr>
              <w:t>18.96</w:t>
            </w:r>
          </w:p>
        </w:tc>
      </w:tr>
    </w:tbl>
    <w:p w:rsidR="00960F30" w:rsidRDefault="00960F30" w:rsidP="001A09BC">
      <w:pPr>
        <w:spacing w:before="100" w:beforeAutospacing="1" w:after="100" w:afterAutospacing="1" w:line="240" w:lineRule="auto"/>
        <w:ind w:left="851" w:hanging="851"/>
        <w:rPr>
          <w:rStyle w:val="Strong"/>
          <w:rFonts w:eastAsia="Times New Roman"/>
          <w:b w:val="0"/>
          <w:bCs w:val="0"/>
          <w:sz w:val="24"/>
          <w:szCs w:val="24"/>
          <w:lang w:eastAsia="en-US"/>
        </w:rPr>
      </w:pPr>
      <w:r w:rsidRPr="00960F30">
        <w:rPr>
          <w:rStyle w:val="Strong"/>
          <w:rFonts w:eastAsia="Times New Roman"/>
          <w:b w:val="0"/>
          <w:bCs w:val="0"/>
          <w:sz w:val="24"/>
          <w:szCs w:val="24"/>
          <w:lang w:eastAsia="en-US"/>
        </w:rPr>
        <w:t xml:space="preserve">Table </w:t>
      </w:r>
      <w:r>
        <w:rPr>
          <w:rStyle w:val="Strong"/>
          <w:rFonts w:eastAsia="Times New Roman"/>
          <w:b w:val="0"/>
          <w:bCs w:val="0"/>
          <w:sz w:val="24"/>
          <w:szCs w:val="24"/>
          <w:lang w:eastAsia="en-US"/>
        </w:rPr>
        <w:t>3</w:t>
      </w:r>
      <w:r w:rsidRPr="00960F30">
        <w:rPr>
          <w:rStyle w:val="Strong"/>
          <w:rFonts w:eastAsia="Times New Roman"/>
          <w:b w:val="0"/>
          <w:bCs w:val="0"/>
          <w:sz w:val="24"/>
          <w:szCs w:val="24"/>
          <w:lang w:eastAsia="en-US"/>
        </w:rPr>
        <w:t>: Available carbohydrates, glycemic index and glycemic loads of high – fiber noodles made from optimum blends of wheat, tiger nut residue and cassava flours</w:t>
      </w:r>
    </w:p>
    <w:p w:rsidR="00D257EE" w:rsidRPr="009D47C0" w:rsidRDefault="00D257EE" w:rsidP="00D257EE">
      <w:pPr>
        <w:spacing w:before="20" w:after="20" w:line="240" w:lineRule="auto"/>
        <w:rPr>
          <w:sz w:val="24"/>
          <w:szCs w:val="24"/>
        </w:rPr>
      </w:pPr>
      <w:r w:rsidRPr="009D47C0">
        <w:rPr>
          <w:sz w:val="24"/>
          <w:szCs w:val="24"/>
        </w:rPr>
        <w:t>WTC1: Noodle</w:t>
      </w:r>
      <w:r>
        <w:rPr>
          <w:sz w:val="24"/>
          <w:szCs w:val="24"/>
        </w:rPr>
        <w:t>s</w:t>
      </w:r>
      <w:r w:rsidRPr="009D47C0">
        <w:rPr>
          <w:sz w:val="24"/>
          <w:szCs w:val="24"/>
        </w:rPr>
        <w:t xml:space="preserve"> </w:t>
      </w:r>
      <w:r>
        <w:rPr>
          <w:sz w:val="24"/>
          <w:szCs w:val="24"/>
        </w:rPr>
        <w:t>made with</w:t>
      </w:r>
      <w:r w:rsidRPr="009D47C0">
        <w:rPr>
          <w:sz w:val="24"/>
          <w:szCs w:val="24"/>
        </w:rPr>
        <w:t xml:space="preserve"> wheat </w:t>
      </w:r>
      <w:r>
        <w:rPr>
          <w:sz w:val="24"/>
          <w:szCs w:val="24"/>
        </w:rPr>
        <w:t xml:space="preserve">flour </w:t>
      </w:r>
      <w:r w:rsidRPr="009D47C0">
        <w:rPr>
          <w:sz w:val="24"/>
          <w:szCs w:val="24"/>
        </w:rPr>
        <w:t>(74.3 %), tiger nut</w:t>
      </w:r>
      <w:r>
        <w:rPr>
          <w:sz w:val="24"/>
          <w:szCs w:val="24"/>
        </w:rPr>
        <w:t xml:space="preserve"> residue</w:t>
      </w:r>
      <w:r w:rsidRPr="009D47C0">
        <w:rPr>
          <w:sz w:val="24"/>
          <w:szCs w:val="24"/>
        </w:rPr>
        <w:t xml:space="preserve"> (20 %), cassava flour (5.7 %)</w:t>
      </w:r>
    </w:p>
    <w:p w:rsidR="00D257EE" w:rsidRPr="009D47C0" w:rsidRDefault="00D257EE" w:rsidP="00D257EE">
      <w:pPr>
        <w:spacing w:before="20" w:after="20" w:line="240" w:lineRule="auto"/>
        <w:rPr>
          <w:sz w:val="24"/>
          <w:szCs w:val="24"/>
        </w:rPr>
      </w:pPr>
      <w:r w:rsidRPr="009D47C0">
        <w:rPr>
          <w:caps/>
          <w:sz w:val="24"/>
          <w:szCs w:val="24"/>
        </w:rPr>
        <w:t>Wtc</w:t>
      </w:r>
      <w:r w:rsidRPr="009D47C0">
        <w:rPr>
          <w:sz w:val="24"/>
          <w:szCs w:val="24"/>
        </w:rPr>
        <w:t>2:</w:t>
      </w:r>
      <w:r>
        <w:rPr>
          <w:sz w:val="24"/>
          <w:szCs w:val="24"/>
        </w:rPr>
        <w:tab/>
        <w:t xml:space="preserve"> </w:t>
      </w:r>
      <w:r w:rsidRPr="009D47C0">
        <w:rPr>
          <w:sz w:val="24"/>
          <w:szCs w:val="24"/>
        </w:rPr>
        <w:t>Noodle</w:t>
      </w:r>
      <w:r>
        <w:rPr>
          <w:sz w:val="24"/>
          <w:szCs w:val="24"/>
        </w:rPr>
        <w:t>s</w:t>
      </w:r>
      <w:r w:rsidRPr="009D47C0">
        <w:rPr>
          <w:sz w:val="24"/>
          <w:szCs w:val="24"/>
        </w:rPr>
        <w:t xml:space="preserve"> </w:t>
      </w:r>
      <w:r>
        <w:rPr>
          <w:sz w:val="24"/>
          <w:szCs w:val="24"/>
        </w:rPr>
        <w:t>made with</w:t>
      </w:r>
      <w:r w:rsidRPr="009D47C0">
        <w:rPr>
          <w:sz w:val="24"/>
          <w:szCs w:val="24"/>
        </w:rPr>
        <w:t xml:space="preserve"> wheat </w:t>
      </w:r>
      <w:r>
        <w:rPr>
          <w:sz w:val="24"/>
          <w:szCs w:val="24"/>
        </w:rPr>
        <w:t xml:space="preserve">flour </w:t>
      </w:r>
      <w:r w:rsidRPr="009D47C0">
        <w:rPr>
          <w:sz w:val="24"/>
          <w:szCs w:val="24"/>
        </w:rPr>
        <w:t>(75 %), tiger nut</w:t>
      </w:r>
      <w:r>
        <w:rPr>
          <w:sz w:val="24"/>
          <w:szCs w:val="24"/>
        </w:rPr>
        <w:t xml:space="preserve"> residue</w:t>
      </w:r>
      <w:r w:rsidRPr="009D47C0">
        <w:rPr>
          <w:sz w:val="24"/>
          <w:szCs w:val="24"/>
        </w:rPr>
        <w:t xml:space="preserve"> (20 %), cassava flour (5 %)</w:t>
      </w:r>
    </w:p>
    <w:p w:rsidR="00D257EE" w:rsidRPr="009D47C0" w:rsidRDefault="00D257EE" w:rsidP="00D257EE">
      <w:pPr>
        <w:spacing w:before="20" w:after="20" w:line="240" w:lineRule="auto"/>
        <w:ind w:left="851" w:hanging="851"/>
        <w:rPr>
          <w:sz w:val="24"/>
          <w:szCs w:val="24"/>
        </w:rPr>
      </w:pPr>
      <w:r w:rsidRPr="009D47C0">
        <w:rPr>
          <w:sz w:val="24"/>
          <w:szCs w:val="24"/>
        </w:rPr>
        <w:t>WTC3:</w:t>
      </w:r>
      <w:r>
        <w:rPr>
          <w:sz w:val="24"/>
          <w:szCs w:val="24"/>
        </w:rPr>
        <w:t xml:space="preserve"> </w:t>
      </w:r>
      <w:r w:rsidRPr="009D47C0">
        <w:rPr>
          <w:sz w:val="24"/>
          <w:szCs w:val="24"/>
        </w:rPr>
        <w:t>Noodle</w:t>
      </w:r>
      <w:r>
        <w:rPr>
          <w:sz w:val="24"/>
          <w:szCs w:val="24"/>
        </w:rPr>
        <w:t>s</w:t>
      </w:r>
      <w:r w:rsidRPr="009D47C0">
        <w:rPr>
          <w:sz w:val="24"/>
          <w:szCs w:val="24"/>
        </w:rPr>
        <w:t xml:space="preserve"> </w:t>
      </w:r>
      <w:r>
        <w:rPr>
          <w:sz w:val="24"/>
          <w:szCs w:val="24"/>
        </w:rPr>
        <w:t>made with</w:t>
      </w:r>
      <w:r w:rsidRPr="009D47C0">
        <w:rPr>
          <w:sz w:val="24"/>
          <w:szCs w:val="24"/>
        </w:rPr>
        <w:t xml:space="preserve"> wheat </w:t>
      </w:r>
      <w:r>
        <w:rPr>
          <w:sz w:val="24"/>
          <w:szCs w:val="24"/>
        </w:rPr>
        <w:t xml:space="preserve">flour </w:t>
      </w:r>
      <w:r w:rsidRPr="009D47C0">
        <w:rPr>
          <w:sz w:val="24"/>
          <w:szCs w:val="24"/>
        </w:rPr>
        <w:t>(71.86 %), tiger nut</w:t>
      </w:r>
      <w:r>
        <w:rPr>
          <w:sz w:val="24"/>
          <w:szCs w:val="24"/>
        </w:rPr>
        <w:t xml:space="preserve"> residue</w:t>
      </w:r>
      <w:r w:rsidRPr="009D47C0">
        <w:rPr>
          <w:sz w:val="24"/>
          <w:szCs w:val="24"/>
        </w:rPr>
        <w:t xml:space="preserve"> (18.14 %), cassava flour</w:t>
      </w:r>
      <w:r>
        <w:rPr>
          <w:sz w:val="24"/>
          <w:szCs w:val="24"/>
        </w:rPr>
        <w:t xml:space="preserve"> </w:t>
      </w:r>
      <w:r w:rsidRPr="009D47C0">
        <w:rPr>
          <w:sz w:val="24"/>
          <w:szCs w:val="24"/>
        </w:rPr>
        <w:t>(10 %)</w:t>
      </w:r>
    </w:p>
    <w:p w:rsidR="00D257EE" w:rsidRPr="009D47C0" w:rsidRDefault="00D257EE" w:rsidP="00D257EE">
      <w:pPr>
        <w:spacing w:before="20" w:after="20" w:line="240" w:lineRule="auto"/>
        <w:rPr>
          <w:sz w:val="24"/>
          <w:szCs w:val="24"/>
        </w:rPr>
      </w:pPr>
      <w:r w:rsidRPr="009D47C0">
        <w:rPr>
          <w:sz w:val="24"/>
          <w:szCs w:val="24"/>
        </w:rPr>
        <w:t>WTC4: Noodle</w:t>
      </w:r>
      <w:r>
        <w:rPr>
          <w:sz w:val="24"/>
          <w:szCs w:val="24"/>
        </w:rPr>
        <w:t>s</w:t>
      </w:r>
      <w:r w:rsidRPr="009D47C0">
        <w:rPr>
          <w:sz w:val="24"/>
          <w:szCs w:val="24"/>
        </w:rPr>
        <w:t xml:space="preserve"> </w:t>
      </w:r>
      <w:r>
        <w:rPr>
          <w:sz w:val="24"/>
          <w:szCs w:val="24"/>
        </w:rPr>
        <w:t>made with</w:t>
      </w:r>
      <w:r w:rsidRPr="009D47C0">
        <w:rPr>
          <w:sz w:val="24"/>
          <w:szCs w:val="24"/>
        </w:rPr>
        <w:t xml:space="preserve"> 100 % wheat flour (control)</w:t>
      </w:r>
    </w:p>
    <w:p w:rsidR="00882837" w:rsidRPr="00882837" w:rsidRDefault="00952E37" w:rsidP="00882837">
      <w:pPr>
        <w:spacing w:before="100" w:beforeAutospacing="1" w:after="100" w:afterAutospacing="1" w:line="240" w:lineRule="auto"/>
        <w:rPr>
          <w:rStyle w:val="Strong"/>
          <w:rFonts w:eastAsia="Times New Roman"/>
          <w:b w:val="0"/>
          <w:bCs w:val="0"/>
          <w:sz w:val="24"/>
          <w:szCs w:val="24"/>
          <w:lang w:eastAsia="en-US"/>
        </w:rPr>
      </w:pPr>
      <w:r w:rsidRPr="00952E37">
        <w:rPr>
          <w:rStyle w:val="Strong"/>
          <w:rFonts w:eastAsia="Times New Roman"/>
          <w:b w:val="0"/>
          <w:bCs w:val="0"/>
          <w:sz w:val="24"/>
          <w:szCs w:val="24"/>
          <w:lang w:eastAsia="en-US"/>
        </w:rPr>
        <w:lastRenderedPageBreak/>
        <w:t>The GI and GL values of the noodle samples followed a</w:t>
      </w:r>
      <w:r>
        <w:rPr>
          <w:rStyle w:val="Strong"/>
          <w:rFonts w:eastAsia="Times New Roman"/>
          <w:b w:val="0"/>
          <w:bCs w:val="0"/>
          <w:sz w:val="24"/>
          <w:szCs w:val="24"/>
          <w:lang w:eastAsia="en-US"/>
        </w:rPr>
        <w:t xml:space="preserve"> similar </w:t>
      </w:r>
      <w:r w:rsidRPr="00952E37">
        <w:rPr>
          <w:rStyle w:val="Strong"/>
          <w:rFonts w:eastAsia="Times New Roman"/>
          <w:b w:val="0"/>
          <w:bCs w:val="0"/>
          <w:sz w:val="24"/>
          <w:szCs w:val="24"/>
          <w:lang w:eastAsia="en-US"/>
        </w:rPr>
        <w:t>trend</w:t>
      </w:r>
      <w:r>
        <w:rPr>
          <w:rStyle w:val="Strong"/>
          <w:rFonts w:eastAsia="Times New Roman"/>
          <w:b w:val="0"/>
          <w:bCs w:val="0"/>
          <w:sz w:val="24"/>
          <w:szCs w:val="24"/>
          <w:lang w:eastAsia="en-US"/>
        </w:rPr>
        <w:t xml:space="preserve"> </w:t>
      </w:r>
      <w:r w:rsidRPr="00952E37">
        <w:rPr>
          <w:rStyle w:val="Strong"/>
          <w:rFonts w:eastAsia="Times New Roman"/>
          <w:b w:val="0"/>
          <w:bCs w:val="0"/>
          <w:sz w:val="24"/>
          <w:szCs w:val="24"/>
          <w:lang w:eastAsia="en-US"/>
        </w:rPr>
        <w:t>with</w:t>
      </w:r>
      <w:r>
        <w:rPr>
          <w:rStyle w:val="Strong"/>
          <w:rFonts w:eastAsia="Times New Roman"/>
          <w:b w:val="0"/>
          <w:bCs w:val="0"/>
          <w:sz w:val="24"/>
          <w:szCs w:val="24"/>
          <w:lang w:eastAsia="en-US"/>
        </w:rPr>
        <w:t xml:space="preserve"> </w:t>
      </w:r>
      <w:r w:rsidRPr="00952E37">
        <w:rPr>
          <w:rStyle w:val="Strong"/>
          <w:rFonts w:eastAsia="Times New Roman"/>
          <w:b w:val="0"/>
          <w:bCs w:val="0"/>
          <w:sz w:val="24"/>
          <w:szCs w:val="24"/>
          <w:lang w:eastAsia="en-US"/>
        </w:rPr>
        <w:t>composite flour formulations</w:t>
      </w:r>
      <w:r>
        <w:rPr>
          <w:rStyle w:val="Strong"/>
          <w:rFonts w:eastAsia="Times New Roman"/>
          <w:b w:val="0"/>
          <w:bCs w:val="0"/>
          <w:sz w:val="24"/>
          <w:szCs w:val="24"/>
          <w:lang w:eastAsia="en-US"/>
        </w:rPr>
        <w:t>,</w:t>
      </w:r>
      <w:r w:rsidRPr="00952E37">
        <w:rPr>
          <w:rStyle w:val="Strong"/>
          <w:rFonts w:eastAsia="Times New Roman"/>
          <w:b w:val="0"/>
          <w:bCs w:val="0"/>
          <w:sz w:val="24"/>
          <w:szCs w:val="24"/>
          <w:lang w:eastAsia="en-US"/>
        </w:rPr>
        <w:t xml:space="preserve"> showing significantly lower glycemic responses compared to the wheat-based control (WTC4). The GI of the noodle samples ranged from 36.14 (WTC1) to 53.09 (WTC4), while the GL varied from 9.36 (WTC1) to 18.96 (WTC4) with corresponding available carbohydrates of 25.90 g/ 100g (WTC1) to 35.72 g/ 100g (WTC4) per serving (Table</w:t>
      </w:r>
      <w:r>
        <w:rPr>
          <w:rStyle w:val="Strong"/>
          <w:rFonts w:eastAsia="Times New Roman"/>
          <w:b w:val="0"/>
          <w:bCs w:val="0"/>
          <w:sz w:val="24"/>
          <w:szCs w:val="24"/>
          <w:lang w:eastAsia="en-US"/>
        </w:rPr>
        <w:t xml:space="preserve"> 3</w:t>
      </w:r>
      <w:r w:rsidRPr="00952E37">
        <w:rPr>
          <w:rStyle w:val="Strong"/>
          <w:rFonts w:eastAsia="Times New Roman"/>
          <w:b w:val="0"/>
          <w:bCs w:val="0"/>
          <w:sz w:val="24"/>
          <w:szCs w:val="24"/>
          <w:lang w:eastAsia="en-US"/>
        </w:rPr>
        <w:t xml:space="preserve">). WTC1 had the lowest GI (36.14) and GL (9.36), making it a low-GI food. This suggests that incorporating 20% tiger nut and 5.7% cassava flour into wheat-based noodles significantly slows glucose release, similar to findings by Olatunde </w:t>
      </w:r>
      <w:r w:rsidRPr="00952E37">
        <w:rPr>
          <w:rStyle w:val="Strong"/>
          <w:rFonts w:eastAsia="Times New Roman"/>
          <w:b w:val="0"/>
          <w:bCs w:val="0"/>
          <w:i/>
          <w:iCs/>
          <w:sz w:val="24"/>
          <w:szCs w:val="24"/>
          <w:lang w:eastAsia="en-US"/>
        </w:rPr>
        <w:t>et al.</w:t>
      </w:r>
      <w:r w:rsidRPr="00952E37">
        <w:rPr>
          <w:rStyle w:val="Strong"/>
          <w:rFonts w:eastAsia="Times New Roman"/>
          <w:b w:val="0"/>
          <w:bCs w:val="0"/>
          <w:sz w:val="24"/>
          <w:szCs w:val="24"/>
          <w:lang w:eastAsia="en-US"/>
        </w:rPr>
        <w:t xml:space="preserve"> (2022), who reported that tiger nut-enriched noodles had a GI of 34.50.</w:t>
      </w:r>
      <w:r w:rsidR="00882837">
        <w:rPr>
          <w:rStyle w:val="Strong"/>
          <w:rFonts w:eastAsia="Times New Roman"/>
          <w:b w:val="0"/>
          <w:bCs w:val="0"/>
          <w:sz w:val="24"/>
          <w:szCs w:val="24"/>
          <w:lang w:eastAsia="en-US"/>
        </w:rPr>
        <w:t xml:space="preserve"> </w:t>
      </w:r>
      <w:r w:rsidR="00882837" w:rsidRPr="00882837">
        <w:rPr>
          <w:rStyle w:val="Strong"/>
          <w:rFonts w:eastAsia="Times New Roman"/>
          <w:b w:val="0"/>
          <w:bCs w:val="0"/>
          <w:sz w:val="24"/>
          <w:szCs w:val="24"/>
          <w:lang w:eastAsia="en-US"/>
        </w:rPr>
        <w:t xml:space="preserve">The reduction in glycemic response is attributed to the high insoluble fiber and resistant starch content in tiger nut and cassava flour, which delay carbohydrate digestion and absorption (Ogunlade </w:t>
      </w:r>
      <w:r w:rsidR="00882837" w:rsidRPr="00882837">
        <w:rPr>
          <w:rStyle w:val="Strong"/>
          <w:rFonts w:eastAsia="Times New Roman"/>
          <w:b w:val="0"/>
          <w:bCs w:val="0"/>
          <w:i/>
          <w:iCs/>
          <w:sz w:val="24"/>
          <w:szCs w:val="24"/>
          <w:lang w:eastAsia="en-US"/>
        </w:rPr>
        <w:t>et al.,</w:t>
      </w:r>
      <w:r w:rsidR="00882837" w:rsidRPr="00882837">
        <w:rPr>
          <w:rStyle w:val="Strong"/>
          <w:rFonts w:eastAsia="Times New Roman"/>
          <w:b w:val="0"/>
          <w:bCs w:val="0"/>
          <w:sz w:val="24"/>
          <w:szCs w:val="24"/>
          <w:lang w:eastAsia="en-US"/>
        </w:rPr>
        <w:t xml:space="preserve"> 2020).</w:t>
      </w:r>
    </w:p>
    <w:p w:rsidR="00960F30" w:rsidRPr="009D47C0" w:rsidRDefault="00882837" w:rsidP="00DA63C0">
      <w:pPr>
        <w:spacing w:before="100" w:beforeAutospacing="1" w:after="100" w:afterAutospacing="1" w:line="240" w:lineRule="auto"/>
        <w:rPr>
          <w:rStyle w:val="Strong"/>
          <w:rFonts w:eastAsia="Times New Roman"/>
          <w:b w:val="0"/>
          <w:bCs w:val="0"/>
          <w:sz w:val="24"/>
          <w:szCs w:val="24"/>
          <w:lang w:eastAsia="en-US"/>
        </w:rPr>
      </w:pPr>
      <w:r w:rsidRPr="00882837">
        <w:rPr>
          <w:rStyle w:val="Strong"/>
          <w:rFonts w:eastAsia="Times New Roman"/>
          <w:b w:val="0"/>
          <w:bCs w:val="0"/>
          <w:sz w:val="24"/>
          <w:szCs w:val="24"/>
          <w:lang w:eastAsia="en-US"/>
        </w:rPr>
        <w:t xml:space="preserve">WTC2 and WTC3 also exhibited low GI values (38.61 and 48.23, respectively), suggesting that even lower proportions of tiger nut and cassava flour can still offer glycemic benefits. These values are similar to commercial whole-grain pasta, which has a GI of 50–55 (Osundahunsi </w:t>
      </w:r>
      <w:r w:rsidRPr="00882837">
        <w:rPr>
          <w:rStyle w:val="Strong"/>
          <w:rFonts w:eastAsia="Times New Roman"/>
          <w:b w:val="0"/>
          <w:bCs w:val="0"/>
          <w:i/>
          <w:iCs/>
          <w:sz w:val="24"/>
          <w:szCs w:val="24"/>
          <w:lang w:eastAsia="en-US"/>
        </w:rPr>
        <w:t>et al.,</w:t>
      </w:r>
      <w:r w:rsidRPr="00882837">
        <w:rPr>
          <w:rStyle w:val="Strong"/>
          <w:rFonts w:eastAsia="Times New Roman"/>
          <w:b w:val="0"/>
          <w:bCs w:val="0"/>
          <w:sz w:val="24"/>
          <w:szCs w:val="24"/>
          <w:lang w:eastAsia="en-US"/>
        </w:rPr>
        <w:t xml:space="preserve"> 2021). Comparably, WTC4 (control) still had a low GI (53.09) and medium GL (18.96), categorizing it as a low-GI food with medium GL. The GI in WTC4 was higher than WTC1 – WTC3 due to rapid starch gelatinization during cooking which makes wheat-based noodles highly digestible, leading to quick glucose release into the bloodstream (Nwosu </w:t>
      </w:r>
      <w:r w:rsidRPr="00882837">
        <w:rPr>
          <w:rStyle w:val="Strong"/>
          <w:rFonts w:eastAsia="Times New Roman"/>
          <w:b w:val="0"/>
          <w:bCs w:val="0"/>
          <w:i/>
          <w:iCs/>
          <w:sz w:val="24"/>
          <w:szCs w:val="24"/>
          <w:lang w:eastAsia="en-US"/>
        </w:rPr>
        <w:t>et al.,</w:t>
      </w:r>
      <w:r w:rsidRPr="00882837">
        <w:rPr>
          <w:rStyle w:val="Strong"/>
          <w:rFonts w:eastAsia="Times New Roman"/>
          <w:b w:val="0"/>
          <w:bCs w:val="0"/>
          <w:sz w:val="24"/>
          <w:szCs w:val="24"/>
          <w:lang w:eastAsia="en-US"/>
        </w:rPr>
        <w:t xml:space="preserve"> 2021). The practical implication of these findings is that replacing part of the whole wheat flour with tiger nut and cassava flour significantly improves the glycemic properties of noodles, making them more suitable for individuals with diabetes or those seeking better blood sugar control. Additionally, low-GI noodles contribute to prolonged satiety and steady energy release, which can be beneficial for athletes and individuals looking for sustained energy throughout the day (Bai </w:t>
      </w:r>
      <w:r w:rsidRPr="00882837">
        <w:rPr>
          <w:rStyle w:val="Strong"/>
          <w:rFonts w:eastAsia="Times New Roman"/>
          <w:b w:val="0"/>
          <w:bCs w:val="0"/>
          <w:i/>
          <w:iCs/>
          <w:sz w:val="24"/>
          <w:szCs w:val="24"/>
          <w:lang w:eastAsia="en-US"/>
        </w:rPr>
        <w:t>et al.,</w:t>
      </w:r>
      <w:r w:rsidRPr="00882837">
        <w:rPr>
          <w:rStyle w:val="Strong"/>
          <w:rFonts w:eastAsia="Times New Roman"/>
          <w:b w:val="0"/>
          <w:bCs w:val="0"/>
          <w:sz w:val="24"/>
          <w:szCs w:val="24"/>
          <w:lang w:eastAsia="en-US"/>
        </w:rPr>
        <w:t xml:space="preserve"> 2019).</w:t>
      </w:r>
    </w:p>
    <w:p w:rsidR="00C37CDE" w:rsidRPr="001A6378" w:rsidRDefault="00C37CDE" w:rsidP="00EA35CE">
      <w:pPr>
        <w:spacing w:before="100" w:beforeAutospacing="1" w:after="100" w:afterAutospacing="1" w:line="240" w:lineRule="auto"/>
        <w:rPr>
          <w:rStyle w:val="Strong"/>
          <w:sz w:val="24"/>
          <w:szCs w:val="24"/>
        </w:rPr>
      </w:pPr>
      <w:r w:rsidRPr="001A6378">
        <w:rPr>
          <w:rStyle w:val="Strong"/>
          <w:sz w:val="24"/>
          <w:szCs w:val="24"/>
        </w:rPr>
        <w:t>4.0</w:t>
      </w:r>
      <w:r w:rsidR="002A3FFD" w:rsidRPr="001A6378">
        <w:rPr>
          <w:rStyle w:val="Strong"/>
          <w:sz w:val="24"/>
          <w:szCs w:val="24"/>
        </w:rPr>
        <w:tab/>
      </w:r>
      <w:r w:rsidRPr="001A6378">
        <w:rPr>
          <w:rStyle w:val="Strong"/>
          <w:sz w:val="24"/>
          <w:szCs w:val="24"/>
        </w:rPr>
        <w:t>Conclusion</w:t>
      </w:r>
    </w:p>
    <w:p w:rsidR="002034AF" w:rsidRDefault="00C37CDE" w:rsidP="002034AF">
      <w:pPr>
        <w:spacing w:before="100" w:beforeAutospacing="1" w:after="100" w:afterAutospacing="1" w:line="240" w:lineRule="auto"/>
        <w:rPr>
          <w:sz w:val="24"/>
          <w:szCs w:val="24"/>
        </w:rPr>
      </w:pPr>
      <w:r w:rsidRPr="009D47C0">
        <w:rPr>
          <w:sz w:val="24"/>
          <w:szCs w:val="24"/>
        </w:rPr>
        <w:t>This study evaluated the cooking quality</w:t>
      </w:r>
      <w:r w:rsidR="002034AF">
        <w:rPr>
          <w:sz w:val="24"/>
          <w:szCs w:val="24"/>
        </w:rPr>
        <w:t>, fasting blood glucose, glycemic index and load</w:t>
      </w:r>
      <w:r w:rsidRPr="009D47C0">
        <w:rPr>
          <w:sz w:val="24"/>
          <w:szCs w:val="24"/>
        </w:rPr>
        <w:t xml:space="preserve"> of high-fiber noodles made from wheat, tiger nut </w:t>
      </w:r>
      <w:r w:rsidR="002034AF">
        <w:rPr>
          <w:sz w:val="24"/>
          <w:szCs w:val="24"/>
        </w:rPr>
        <w:t>residue</w:t>
      </w:r>
      <w:r w:rsidRPr="009D47C0">
        <w:rPr>
          <w:sz w:val="24"/>
          <w:szCs w:val="24"/>
        </w:rPr>
        <w:t xml:space="preserve"> and cassava flour blends. </w:t>
      </w:r>
      <w:r w:rsidR="00AD4AF9" w:rsidRPr="009D47C0">
        <w:rPr>
          <w:sz w:val="24"/>
          <w:szCs w:val="24"/>
        </w:rPr>
        <w:t xml:space="preserve">High fiber inclusion, up to 20 % was achieved presenting an excellent option for formulating healthier noodles. </w:t>
      </w:r>
      <w:r w:rsidRPr="009D47C0">
        <w:rPr>
          <w:sz w:val="24"/>
          <w:szCs w:val="24"/>
        </w:rPr>
        <w:t>The cooking quality of noodles, such as bulk density, cooking time, and water uptake, were influenced by the flour composition, indicating that slight modifications could</w:t>
      </w:r>
      <w:r w:rsidR="00AD0A83" w:rsidRPr="009D47C0">
        <w:rPr>
          <w:sz w:val="24"/>
          <w:szCs w:val="24"/>
        </w:rPr>
        <w:t xml:space="preserve"> </w:t>
      </w:r>
      <w:r w:rsidRPr="009D47C0">
        <w:rPr>
          <w:sz w:val="24"/>
          <w:szCs w:val="24"/>
        </w:rPr>
        <w:t xml:space="preserve">enhance </w:t>
      </w:r>
      <w:r w:rsidR="00AD0A83" w:rsidRPr="009D47C0">
        <w:rPr>
          <w:sz w:val="24"/>
          <w:szCs w:val="24"/>
        </w:rPr>
        <w:t xml:space="preserve">further, the </w:t>
      </w:r>
      <w:r w:rsidRPr="009D47C0">
        <w:rPr>
          <w:sz w:val="24"/>
          <w:szCs w:val="24"/>
        </w:rPr>
        <w:t>texture and cooking performance.</w:t>
      </w:r>
      <w:r w:rsidR="002034AF">
        <w:rPr>
          <w:sz w:val="24"/>
          <w:szCs w:val="24"/>
        </w:rPr>
        <w:t xml:space="preserve"> </w:t>
      </w:r>
      <w:r w:rsidR="002034AF" w:rsidRPr="002034AF">
        <w:rPr>
          <w:sz w:val="24"/>
          <w:szCs w:val="24"/>
        </w:rPr>
        <w:t xml:space="preserve">The glycemic index and load of the products showed a clear nutritional advantage of the composite formulations over the wheat control formulation making them more suitable for individuals managing diabetes, obesity, and other related metabolic disorders. </w:t>
      </w:r>
      <w:r w:rsidR="008570B2" w:rsidRPr="009D47C0">
        <w:rPr>
          <w:sz w:val="24"/>
          <w:szCs w:val="24"/>
        </w:rPr>
        <w:t xml:space="preserve"> </w:t>
      </w:r>
    </w:p>
    <w:p w:rsidR="002034AF" w:rsidRPr="002034AF" w:rsidRDefault="002034AF" w:rsidP="002034AF">
      <w:pPr>
        <w:spacing w:before="100" w:beforeAutospacing="1" w:after="100" w:afterAutospacing="1" w:line="240" w:lineRule="auto"/>
        <w:rPr>
          <w:b/>
          <w:bCs/>
          <w:sz w:val="24"/>
          <w:szCs w:val="24"/>
        </w:rPr>
      </w:pPr>
      <w:r w:rsidRPr="002034AF">
        <w:rPr>
          <w:b/>
          <w:bCs/>
          <w:sz w:val="24"/>
          <w:szCs w:val="24"/>
        </w:rPr>
        <w:t>Declarations</w:t>
      </w:r>
    </w:p>
    <w:p w:rsidR="002034AF" w:rsidRPr="002034AF" w:rsidRDefault="002034AF" w:rsidP="002034AF">
      <w:pPr>
        <w:spacing w:before="100" w:beforeAutospacing="1" w:after="100" w:afterAutospacing="1" w:line="240" w:lineRule="auto"/>
        <w:rPr>
          <w:b/>
          <w:bCs/>
          <w:sz w:val="24"/>
          <w:szCs w:val="24"/>
        </w:rPr>
      </w:pPr>
      <w:r w:rsidRPr="002034AF">
        <w:rPr>
          <w:b/>
          <w:bCs/>
          <w:sz w:val="24"/>
          <w:szCs w:val="24"/>
        </w:rPr>
        <w:t>Funding Declaration</w:t>
      </w:r>
    </w:p>
    <w:p w:rsidR="002034AF" w:rsidRPr="002034AF" w:rsidRDefault="002034AF" w:rsidP="002034AF">
      <w:pPr>
        <w:spacing w:before="100" w:beforeAutospacing="1" w:after="100" w:afterAutospacing="1" w:line="240" w:lineRule="auto"/>
        <w:rPr>
          <w:sz w:val="24"/>
          <w:szCs w:val="24"/>
        </w:rPr>
      </w:pPr>
      <w:r w:rsidRPr="002034AF">
        <w:rPr>
          <w:sz w:val="24"/>
          <w:szCs w:val="24"/>
        </w:rPr>
        <w:t>The author(s) received no financial support for the research, authorship, and/or publication of this</w:t>
      </w:r>
      <w:r>
        <w:rPr>
          <w:sz w:val="24"/>
          <w:szCs w:val="24"/>
        </w:rPr>
        <w:t xml:space="preserve"> </w:t>
      </w:r>
      <w:r w:rsidRPr="002034AF">
        <w:rPr>
          <w:sz w:val="24"/>
          <w:szCs w:val="24"/>
        </w:rPr>
        <w:t>article.</w:t>
      </w:r>
    </w:p>
    <w:p w:rsidR="002034AF" w:rsidRPr="001A6378" w:rsidRDefault="002034AF" w:rsidP="002034AF">
      <w:pPr>
        <w:spacing w:before="100" w:beforeAutospacing="1" w:after="100" w:afterAutospacing="1" w:line="240" w:lineRule="auto"/>
        <w:rPr>
          <w:b/>
          <w:bCs/>
          <w:sz w:val="24"/>
          <w:szCs w:val="24"/>
        </w:rPr>
      </w:pPr>
      <w:r w:rsidRPr="001A6378">
        <w:rPr>
          <w:b/>
          <w:bCs/>
          <w:sz w:val="24"/>
          <w:szCs w:val="24"/>
        </w:rPr>
        <w:t>Conflict of Interest Statement</w:t>
      </w:r>
    </w:p>
    <w:p w:rsidR="002034AF" w:rsidRPr="002034AF" w:rsidRDefault="002034AF" w:rsidP="002034AF">
      <w:pPr>
        <w:spacing w:before="100" w:beforeAutospacing="1" w:after="100" w:afterAutospacing="1" w:line="240" w:lineRule="auto"/>
        <w:rPr>
          <w:sz w:val="24"/>
          <w:szCs w:val="24"/>
        </w:rPr>
      </w:pPr>
      <w:r w:rsidRPr="002034AF">
        <w:rPr>
          <w:sz w:val="24"/>
          <w:szCs w:val="24"/>
        </w:rPr>
        <w:t>The authors declare no conflict of interest.</w:t>
      </w:r>
    </w:p>
    <w:p w:rsidR="00F1504E" w:rsidRDefault="00F1504E" w:rsidP="002034AF">
      <w:pPr>
        <w:spacing w:before="100" w:beforeAutospacing="1" w:after="100" w:afterAutospacing="1" w:line="240" w:lineRule="auto"/>
        <w:rPr>
          <w:b/>
          <w:bCs/>
          <w:sz w:val="24"/>
          <w:szCs w:val="24"/>
        </w:rPr>
      </w:pPr>
    </w:p>
    <w:p w:rsidR="002034AF" w:rsidRPr="001A6378" w:rsidRDefault="002034AF" w:rsidP="002034AF">
      <w:pPr>
        <w:spacing w:before="100" w:beforeAutospacing="1" w:after="100" w:afterAutospacing="1" w:line="240" w:lineRule="auto"/>
        <w:rPr>
          <w:b/>
          <w:bCs/>
          <w:sz w:val="24"/>
          <w:szCs w:val="24"/>
        </w:rPr>
      </w:pPr>
      <w:r w:rsidRPr="001A6378">
        <w:rPr>
          <w:b/>
          <w:bCs/>
          <w:sz w:val="24"/>
          <w:szCs w:val="24"/>
        </w:rPr>
        <w:lastRenderedPageBreak/>
        <w:t>Consent to Publish Declaration</w:t>
      </w:r>
    </w:p>
    <w:p w:rsidR="002034AF" w:rsidRPr="002034AF" w:rsidRDefault="002034AF" w:rsidP="002034AF">
      <w:pPr>
        <w:spacing w:before="100" w:beforeAutospacing="1" w:after="100" w:afterAutospacing="1" w:line="240" w:lineRule="auto"/>
        <w:rPr>
          <w:sz w:val="24"/>
          <w:szCs w:val="24"/>
        </w:rPr>
      </w:pPr>
      <w:r w:rsidRPr="002034AF">
        <w:rPr>
          <w:sz w:val="24"/>
          <w:szCs w:val="24"/>
        </w:rPr>
        <w:t xml:space="preserve">Not applicable. </w:t>
      </w:r>
    </w:p>
    <w:p w:rsidR="002034AF" w:rsidRPr="001A6378" w:rsidRDefault="002034AF" w:rsidP="002034AF">
      <w:pPr>
        <w:spacing w:before="100" w:beforeAutospacing="1" w:after="100" w:afterAutospacing="1" w:line="240" w:lineRule="auto"/>
        <w:rPr>
          <w:b/>
          <w:bCs/>
          <w:sz w:val="24"/>
          <w:szCs w:val="24"/>
        </w:rPr>
      </w:pPr>
      <w:r w:rsidRPr="001A6378">
        <w:rPr>
          <w:b/>
          <w:bCs/>
          <w:sz w:val="24"/>
          <w:szCs w:val="24"/>
        </w:rPr>
        <w:t>Data Availability Statement</w:t>
      </w:r>
    </w:p>
    <w:p w:rsidR="002034AF" w:rsidRPr="002034AF" w:rsidRDefault="002034AF" w:rsidP="002034AF">
      <w:pPr>
        <w:spacing w:before="100" w:beforeAutospacing="1" w:after="100" w:afterAutospacing="1" w:line="240" w:lineRule="auto"/>
        <w:rPr>
          <w:sz w:val="24"/>
          <w:szCs w:val="24"/>
        </w:rPr>
      </w:pPr>
      <w:r w:rsidRPr="002034AF">
        <w:rPr>
          <w:sz w:val="24"/>
          <w:szCs w:val="24"/>
        </w:rPr>
        <w:t>The data that support the findings of this study are available from the corresponding author upon reasonable request.</w:t>
      </w:r>
    </w:p>
    <w:p w:rsidR="002034AF" w:rsidRPr="001A6378" w:rsidRDefault="002034AF" w:rsidP="002034AF">
      <w:pPr>
        <w:spacing w:before="100" w:beforeAutospacing="1" w:after="100" w:afterAutospacing="1" w:line="240" w:lineRule="auto"/>
        <w:rPr>
          <w:b/>
          <w:bCs/>
          <w:sz w:val="24"/>
          <w:szCs w:val="24"/>
        </w:rPr>
      </w:pPr>
      <w:r w:rsidRPr="001A6378">
        <w:rPr>
          <w:b/>
          <w:bCs/>
          <w:sz w:val="24"/>
          <w:szCs w:val="24"/>
        </w:rPr>
        <w:t>Transparency statement</w:t>
      </w:r>
    </w:p>
    <w:p w:rsidR="002034AF" w:rsidRPr="009D47C0" w:rsidRDefault="002034AF" w:rsidP="002034AF">
      <w:pPr>
        <w:spacing w:before="100" w:beforeAutospacing="1" w:after="100" w:afterAutospacing="1" w:line="240" w:lineRule="auto"/>
        <w:rPr>
          <w:sz w:val="24"/>
          <w:szCs w:val="24"/>
        </w:rPr>
      </w:pPr>
      <w:r w:rsidRPr="002034AF">
        <w:rPr>
          <w:sz w:val="24"/>
          <w:szCs w:val="24"/>
        </w:rPr>
        <w:t>The lead author Godswill Kodili Elemuo affirms that this manuscript is an honest, accurate, and transparent account of the study being reported; that no important aspects of the study have been omitted; and that any discrepancies from the study as planned (and, if relevant) have been explained.</w:t>
      </w:r>
    </w:p>
    <w:p w:rsidR="007F0753" w:rsidRPr="001A6378" w:rsidRDefault="002E59C5" w:rsidP="007F0753">
      <w:pPr>
        <w:spacing w:before="100" w:beforeAutospacing="1" w:after="100" w:afterAutospacing="1" w:line="240" w:lineRule="auto"/>
        <w:rPr>
          <w:rFonts w:eastAsia="Times New Roman"/>
          <w:b/>
          <w:bCs/>
          <w:sz w:val="24"/>
          <w:szCs w:val="24"/>
          <w:lang w:eastAsia="en-US"/>
        </w:rPr>
      </w:pPr>
      <w:r w:rsidRPr="001A6378">
        <w:rPr>
          <w:rFonts w:eastAsia="Times New Roman"/>
          <w:b/>
          <w:bCs/>
          <w:sz w:val="24"/>
          <w:szCs w:val="24"/>
          <w:lang w:eastAsia="en-US"/>
        </w:rPr>
        <w:t>References</w:t>
      </w:r>
    </w:p>
    <w:p w:rsidR="00F70DB6" w:rsidRPr="009D47C0" w:rsidRDefault="00F70DB6" w:rsidP="007F0753">
      <w:pPr>
        <w:spacing w:before="100" w:beforeAutospacing="1" w:after="100" w:afterAutospacing="1" w:line="240" w:lineRule="auto"/>
        <w:rPr>
          <w:rFonts w:eastAsia="Times New Roman"/>
          <w:sz w:val="24"/>
          <w:szCs w:val="24"/>
          <w:lang w:eastAsia="en-US"/>
        </w:rPr>
      </w:pPr>
      <w:r w:rsidRPr="009D47C0">
        <w:rPr>
          <w:sz w:val="24"/>
          <w:szCs w:val="24"/>
          <w:lang w:eastAsia="en-US"/>
        </w:rPr>
        <w:t xml:space="preserve">Adebayo, O. O., Akinmoladun, O. F. and Adeboye, A. O. (2020). Processing of Cassava Tuber into Flour. </w:t>
      </w:r>
      <w:r w:rsidRPr="009D47C0">
        <w:rPr>
          <w:i/>
          <w:iCs/>
          <w:sz w:val="24"/>
          <w:szCs w:val="24"/>
          <w:lang w:eastAsia="en-US"/>
        </w:rPr>
        <w:t>International Journal of Food Science and Technology</w:t>
      </w:r>
      <w:r w:rsidRPr="009D47C0">
        <w:rPr>
          <w:sz w:val="24"/>
          <w:szCs w:val="24"/>
          <w:lang w:eastAsia="en-US"/>
        </w:rPr>
        <w:t>, 55(4), 943-951.</w:t>
      </w:r>
    </w:p>
    <w:p w:rsidR="00F70DB6" w:rsidRPr="009D47C0" w:rsidRDefault="00F70DB6" w:rsidP="00EA35CE">
      <w:pPr>
        <w:autoSpaceDE w:val="0"/>
        <w:autoSpaceDN w:val="0"/>
        <w:adjustRightInd w:val="0"/>
        <w:spacing w:before="240" w:after="0" w:line="240" w:lineRule="auto"/>
        <w:rPr>
          <w:sz w:val="24"/>
          <w:szCs w:val="24"/>
        </w:rPr>
      </w:pPr>
      <w:r w:rsidRPr="009D47C0">
        <w:rPr>
          <w:sz w:val="24"/>
          <w:szCs w:val="24"/>
        </w:rPr>
        <w:t xml:space="preserve">Adegbanke, O., Ajibola, O. A. and Oladejo, A. A. (2020). Microbial safety and shelf life of composite flour noodles. </w:t>
      </w:r>
      <w:r w:rsidRPr="009D47C0">
        <w:rPr>
          <w:i/>
          <w:iCs/>
          <w:sz w:val="24"/>
          <w:szCs w:val="24"/>
        </w:rPr>
        <w:t>Journal of Food Safety</w:t>
      </w:r>
      <w:r w:rsidRPr="009D47C0">
        <w:rPr>
          <w:sz w:val="24"/>
          <w:szCs w:val="24"/>
        </w:rPr>
        <w:t xml:space="preserve">, 12(4), 112-128. </w:t>
      </w:r>
    </w:p>
    <w:p w:rsidR="00F70DB6" w:rsidRPr="009D47C0" w:rsidRDefault="00F70DB6" w:rsidP="00EA35CE">
      <w:pPr>
        <w:autoSpaceDE w:val="0"/>
        <w:autoSpaceDN w:val="0"/>
        <w:adjustRightInd w:val="0"/>
        <w:spacing w:before="240" w:after="0" w:line="240" w:lineRule="auto"/>
        <w:rPr>
          <w:sz w:val="24"/>
          <w:szCs w:val="24"/>
          <w:lang w:eastAsia="en-US"/>
        </w:rPr>
      </w:pPr>
      <w:r w:rsidRPr="009D47C0">
        <w:rPr>
          <w:sz w:val="24"/>
          <w:szCs w:val="24"/>
          <w:lang w:eastAsia="en-US"/>
        </w:rPr>
        <w:t>Agbaje, M. O., Adebayo, A. A. and Ogunleye, S. O. (2023).</w:t>
      </w:r>
      <w:r>
        <w:rPr>
          <w:rFonts w:eastAsia="MS Mincho"/>
          <w:sz w:val="24"/>
          <w:szCs w:val="24"/>
          <w:lang w:eastAsia="en-US"/>
        </w:rPr>
        <w:t xml:space="preserve"> </w:t>
      </w:r>
      <w:r w:rsidRPr="009D47C0">
        <w:rPr>
          <w:i/>
          <w:iCs/>
          <w:sz w:val="24"/>
          <w:szCs w:val="24"/>
          <w:lang w:eastAsia="en-US"/>
        </w:rPr>
        <w:t>Development and evaluation of composite flour noodles: A potential solution for lower glycemic index foods.</w:t>
      </w:r>
      <w:r>
        <w:rPr>
          <w:rFonts w:eastAsia="MS Mincho"/>
          <w:sz w:val="24"/>
          <w:szCs w:val="24"/>
          <w:lang w:eastAsia="en-US"/>
        </w:rPr>
        <w:t xml:space="preserve"> </w:t>
      </w:r>
      <w:r w:rsidRPr="009D47C0">
        <w:rPr>
          <w:i/>
          <w:iCs/>
          <w:sz w:val="24"/>
          <w:szCs w:val="24"/>
          <w:lang w:eastAsia="en-US"/>
        </w:rPr>
        <w:t>Food Science and Nutrition, 11</w:t>
      </w:r>
      <w:r w:rsidRPr="009D47C0">
        <w:rPr>
          <w:sz w:val="24"/>
          <w:szCs w:val="24"/>
          <w:lang w:eastAsia="en-US"/>
        </w:rPr>
        <w:t xml:space="preserve">(3), 1531-1540. </w:t>
      </w:r>
    </w:p>
    <w:p w:rsidR="00F70DB6" w:rsidRPr="009D47C0" w:rsidRDefault="00F70DB6" w:rsidP="00EA35CE">
      <w:pPr>
        <w:autoSpaceDE w:val="0"/>
        <w:autoSpaceDN w:val="0"/>
        <w:adjustRightInd w:val="0"/>
        <w:spacing w:before="240" w:after="0" w:line="240" w:lineRule="auto"/>
        <w:rPr>
          <w:sz w:val="24"/>
          <w:szCs w:val="24"/>
          <w:lang w:eastAsia="en-US"/>
        </w:rPr>
      </w:pPr>
      <w:r w:rsidRPr="009D47C0">
        <w:rPr>
          <w:sz w:val="24"/>
          <w:szCs w:val="24"/>
          <w:lang w:eastAsia="en-US"/>
        </w:rPr>
        <w:t>Asogwa, O. P., Okorie, E. O. and Ujah, A. O. (2024).</w:t>
      </w:r>
      <w:r>
        <w:rPr>
          <w:rFonts w:eastAsia="MS Mincho"/>
          <w:sz w:val="24"/>
          <w:szCs w:val="24"/>
          <w:lang w:eastAsia="en-US"/>
        </w:rPr>
        <w:t xml:space="preserve"> </w:t>
      </w:r>
      <w:r w:rsidRPr="009D47C0">
        <w:rPr>
          <w:i/>
          <w:iCs/>
          <w:sz w:val="24"/>
          <w:szCs w:val="24"/>
          <w:lang w:eastAsia="en-US"/>
        </w:rPr>
        <w:t>Evaluation of the nutritional composition and glycemic index of wheat-tiger nut-cassava composite flour blends for gluten-free bread and noodles.</w:t>
      </w:r>
      <w:r>
        <w:rPr>
          <w:rFonts w:eastAsia="MS Mincho"/>
          <w:sz w:val="24"/>
          <w:szCs w:val="24"/>
          <w:lang w:eastAsia="en-US"/>
        </w:rPr>
        <w:t xml:space="preserve"> </w:t>
      </w:r>
      <w:r w:rsidRPr="009D47C0">
        <w:rPr>
          <w:i/>
          <w:iCs/>
          <w:sz w:val="24"/>
          <w:szCs w:val="24"/>
          <w:lang w:eastAsia="en-US"/>
        </w:rPr>
        <w:t>Journal of Food Science, 59</w:t>
      </w:r>
      <w:r w:rsidRPr="009D47C0">
        <w:rPr>
          <w:sz w:val="24"/>
          <w:szCs w:val="24"/>
          <w:lang w:eastAsia="en-US"/>
        </w:rPr>
        <w:t xml:space="preserve">(5), 843-851. </w:t>
      </w:r>
    </w:p>
    <w:p w:rsidR="00F70DB6" w:rsidRPr="009D47C0" w:rsidRDefault="00F70DB6" w:rsidP="00EA35CE">
      <w:pPr>
        <w:spacing w:before="240" w:after="0" w:afterAutospacing="1" w:line="240" w:lineRule="auto"/>
        <w:rPr>
          <w:sz w:val="24"/>
          <w:szCs w:val="24"/>
        </w:rPr>
      </w:pPr>
      <w:r w:rsidRPr="009D47C0">
        <w:rPr>
          <w:sz w:val="24"/>
          <w:szCs w:val="24"/>
        </w:rPr>
        <w:t xml:space="preserve">Ayo, J. A., Olawale, F. O. and Musa, A. (2021). </w:t>
      </w:r>
      <w:r w:rsidRPr="009D47C0">
        <w:rPr>
          <w:rStyle w:val="Emphasis"/>
          <w:sz w:val="24"/>
          <w:szCs w:val="24"/>
        </w:rPr>
        <w:t>Effect of tiger nut flour inclusion on the quality and glycemic index of bread</w:t>
      </w:r>
      <w:r w:rsidRPr="009D47C0">
        <w:rPr>
          <w:sz w:val="24"/>
          <w:szCs w:val="24"/>
        </w:rPr>
        <w:t>.</w:t>
      </w:r>
      <w:r w:rsidRPr="009D47C0">
        <w:rPr>
          <w:i/>
          <w:iCs/>
          <w:sz w:val="24"/>
          <w:szCs w:val="24"/>
        </w:rPr>
        <w:t xml:space="preserve"> </w:t>
      </w:r>
      <w:r w:rsidRPr="009D47C0">
        <w:rPr>
          <w:rStyle w:val="Strong"/>
          <w:b w:val="0"/>
          <w:bCs w:val="0"/>
          <w:i/>
          <w:iCs/>
          <w:sz w:val="24"/>
          <w:szCs w:val="24"/>
        </w:rPr>
        <w:t>Journal of Functional Foods, 8</w:t>
      </w:r>
      <w:r w:rsidRPr="009D47C0">
        <w:rPr>
          <w:sz w:val="24"/>
          <w:szCs w:val="24"/>
        </w:rPr>
        <w:t xml:space="preserve">(1), 78-89. </w:t>
      </w:r>
    </w:p>
    <w:p w:rsidR="00F70DB6" w:rsidRPr="009D47C0" w:rsidRDefault="00F70DB6" w:rsidP="00EA35CE">
      <w:pPr>
        <w:pStyle w:val="NormalWeb"/>
        <w:spacing w:before="240" w:beforeAutospacing="0"/>
      </w:pPr>
      <w:r w:rsidRPr="009D47C0">
        <w:t xml:space="preserve">Bai, Y., Sun, J. and Zhang, M. (2019). Effect of dietary fiber on glycemic response and textural properties of noodles. </w:t>
      </w:r>
      <w:r w:rsidRPr="009D47C0">
        <w:rPr>
          <w:i/>
          <w:iCs/>
        </w:rPr>
        <w:t>Food Chemistry</w:t>
      </w:r>
      <w:r w:rsidRPr="009D47C0">
        <w:t>, 276, 569-578.</w:t>
      </w:r>
    </w:p>
    <w:p w:rsidR="00F70DB6" w:rsidRDefault="00F70DB6" w:rsidP="00F70DB6">
      <w:pPr>
        <w:spacing w:before="240" w:line="240" w:lineRule="auto"/>
        <w:rPr>
          <w:sz w:val="24"/>
          <w:szCs w:val="24"/>
        </w:rPr>
      </w:pPr>
      <w:r w:rsidRPr="008B47CD">
        <w:rPr>
          <w:sz w:val="24"/>
          <w:szCs w:val="24"/>
        </w:rPr>
        <w:t>Bolarinwa, I.F., Olayemi, S.O. and Adegunwa, M.O. (2019). Dietary fiber content and antioxidant properties of tiger nut (</w:t>
      </w:r>
      <w:r w:rsidRPr="008B47CD">
        <w:rPr>
          <w:i/>
          <w:iCs/>
          <w:sz w:val="24"/>
          <w:szCs w:val="24"/>
        </w:rPr>
        <w:t>Cyperus esculentus</w:t>
      </w:r>
      <w:r w:rsidRPr="008B47CD">
        <w:rPr>
          <w:sz w:val="24"/>
          <w:szCs w:val="24"/>
        </w:rPr>
        <w:t xml:space="preserve">) flour. </w:t>
      </w:r>
      <w:r w:rsidRPr="008B47CD">
        <w:rPr>
          <w:i/>
          <w:iCs/>
          <w:sz w:val="24"/>
          <w:szCs w:val="24"/>
        </w:rPr>
        <w:t>Food Chemistry</w:t>
      </w:r>
      <w:r w:rsidRPr="008B47CD">
        <w:rPr>
          <w:sz w:val="24"/>
          <w:szCs w:val="24"/>
        </w:rPr>
        <w:t>, 276, 269–276.</w:t>
      </w:r>
    </w:p>
    <w:p w:rsidR="00F70DB6" w:rsidRDefault="00F70DB6" w:rsidP="00F70DB6">
      <w:pPr>
        <w:spacing w:before="240" w:line="240" w:lineRule="auto"/>
        <w:rPr>
          <w:sz w:val="24"/>
          <w:szCs w:val="24"/>
        </w:rPr>
      </w:pPr>
      <w:r w:rsidRPr="008B47CD">
        <w:rPr>
          <w:bCs/>
          <w:sz w:val="24"/>
          <w:szCs w:val="24"/>
        </w:rPr>
        <w:t>Brand – Miller, J. C., Hayne, S., Petocoz, P. and Colagiuri, S. (2003</w:t>
      </w:r>
      <w:r>
        <w:rPr>
          <w:bCs/>
          <w:sz w:val="24"/>
          <w:szCs w:val="24"/>
        </w:rPr>
        <w:t>b</w:t>
      </w:r>
      <w:r w:rsidRPr="008B47CD">
        <w:rPr>
          <w:bCs/>
          <w:sz w:val="24"/>
          <w:szCs w:val="24"/>
        </w:rPr>
        <w:t xml:space="preserve">). Low – glycemic index diets in the management of diabetes. A meta – analysis of randomized controlled trials. </w:t>
      </w:r>
      <w:r w:rsidRPr="002044E2">
        <w:rPr>
          <w:bCs/>
          <w:i/>
          <w:iCs/>
          <w:sz w:val="24"/>
          <w:szCs w:val="24"/>
        </w:rPr>
        <w:t>Diabetes Care</w:t>
      </w:r>
      <w:r w:rsidRPr="008B47CD">
        <w:rPr>
          <w:bCs/>
          <w:sz w:val="24"/>
          <w:szCs w:val="24"/>
        </w:rPr>
        <w:t>, 26: 2261 – 2267.</w:t>
      </w:r>
    </w:p>
    <w:p w:rsidR="00F70DB6" w:rsidRPr="009D47C0" w:rsidRDefault="00F70DB6" w:rsidP="00EA35CE">
      <w:pPr>
        <w:autoSpaceDE w:val="0"/>
        <w:autoSpaceDN w:val="0"/>
        <w:adjustRightInd w:val="0"/>
        <w:spacing w:before="240" w:after="0" w:line="240" w:lineRule="auto"/>
        <w:rPr>
          <w:sz w:val="24"/>
          <w:szCs w:val="24"/>
          <w:lang w:eastAsia="en-US"/>
        </w:rPr>
      </w:pPr>
      <w:r w:rsidRPr="009D47C0">
        <w:rPr>
          <w:sz w:val="24"/>
          <w:szCs w:val="24"/>
          <w:lang w:eastAsia="en-US"/>
        </w:rPr>
        <w:t xml:space="preserve">Fernandez, E. P., Zhang, Z. and Nguyen, M. H. (2022). High-Fiber Noodle Production: Modification of Processing Methods for Composite Flours. </w:t>
      </w:r>
      <w:r w:rsidRPr="009D47C0">
        <w:rPr>
          <w:i/>
          <w:iCs/>
          <w:sz w:val="24"/>
          <w:szCs w:val="24"/>
          <w:lang w:eastAsia="en-US"/>
        </w:rPr>
        <w:t>Food Bioprocessing Technology</w:t>
      </w:r>
      <w:r w:rsidRPr="009D47C0">
        <w:rPr>
          <w:sz w:val="24"/>
          <w:szCs w:val="24"/>
          <w:lang w:eastAsia="en-US"/>
        </w:rPr>
        <w:t>, 15(3), 250-259.</w:t>
      </w:r>
    </w:p>
    <w:p w:rsidR="00F70DB6" w:rsidRPr="009D47C0" w:rsidRDefault="00F70DB6" w:rsidP="00EA35CE">
      <w:pPr>
        <w:spacing w:before="240" w:line="240" w:lineRule="auto"/>
        <w:rPr>
          <w:sz w:val="24"/>
          <w:szCs w:val="24"/>
          <w:lang w:val="en-GB"/>
        </w:rPr>
      </w:pPr>
      <w:r w:rsidRPr="009D47C0">
        <w:rPr>
          <w:sz w:val="24"/>
          <w:szCs w:val="24"/>
          <w:lang w:val="en-GB"/>
        </w:rPr>
        <w:t>Fu, B. X. (2008).</w:t>
      </w:r>
      <w:r>
        <w:rPr>
          <w:sz w:val="24"/>
          <w:szCs w:val="24"/>
          <w:lang w:val="en-GB"/>
        </w:rPr>
        <w:t xml:space="preserve"> </w:t>
      </w:r>
      <w:r w:rsidRPr="009D47C0">
        <w:rPr>
          <w:sz w:val="24"/>
          <w:szCs w:val="24"/>
          <w:lang w:val="en-GB"/>
        </w:rPr>
        <w:t xml:space="preserve">Asian noodles: History, classification, raw materials, and processing. </w:t>
      </w:r>
      <w:r w:rsidRPr="009D47C0">
        <w:rPr>
          <w:i/>
          <w:sz w:val="24"/>
          <w:szCs w:val="24"/>
          <w:lang w:val="en-GB"/>
        </w:rPr>
        <w:t>Food Research International</w:t>
      </w:r>
      <w:r w:rsidRPr="009D47C0">
        <w:rPr>
          <w:sz w:val="24"/>
          <w:szCs w:val="24"/>
          <w:lang w:val="en-GB"/>
        </w:rPr>
        <w:t xml:space="preserve">, 41 (9), 888-902.  </w:t>
      </w:r>
    </w:p>
    <w:p w:rsidR="00F70DB6" w:rsidRPr="009D47C0" w:rsidRDefault="00F70DB6" w:rsidP="00EA35CE">
      <w:pPr>
        <w:autoSpaceDE w:val="0"/>
        <w:autoSpaceDN w:val="0"/>
        <w:adjustRightInd w:val="0"/>
        <w:spacing w:before="240" w:after="0" w:line="240" w:lineRule="auto"/>
        <w:rPr>
          <w:sz w:val="24"/>
          <w:szCs w:val="24"/>
          <w:lang w:eastAsia="en-US"/>
        </w:rPr>
      </w:pPr>
      <w:r w:rsidRPr="009D47C0">
        <w:rPr>
          <w:sz w:val="24"/>
          <w:szCs w:val="24"/>
          <w:lang w:eastAsia="en-US"/>
        </w:rPr>
        <w:lastRenderedPageBreak/>
        <w:t xml:space="preserve">Jaya, S., Sharma, A., Meena, A. and Kumar, P. (2021). Processing of Tiger nut Fiber. </w:t>
      </w:r>
      <w:r w:rsidRPr="009D47C0">
        <w:rPr>
          <w:i/>
          <w:iCs/>
          <w:sz w:val="24"/>
          <w:szCs w:val="24"/>
          <w:lang w:eastAsia="en-US"/>
        </w:rPr>
        <w:t>Journal of Food Science and Technology</w:t>
      </w:r>
      <w:r w:rsidRPr="009D47C0">
        <w:rPr>
          <w:sz w:val="24"/>
          <w:szCs w:val="24"/>
          <w:lang w:eastAsia="en-US"/>
        </w:rPr>
        <w:t>, 58(5), 1462-1471.</w:t>
      </w:r>
    </w:p>
    <w:p w:rsidR="00F70DB6" w:rsidRDefault="00F70DB6" w:rsidP="00F70DB6">
      <w:pPr>
        <w:spacing w:before="240" w:line="240" w:lineRule="auto"/>
        <w:rPr>
          <w:sz w:val="24"/>
          <w:szCs w:val="24"/>
        </w:rPr>
      </w:pPr>
      <w:r w:rsidRPr="008B47CD">
        <w:rPr>
          <w:sz w:val="24"/>
          <w:szCs w:val="24"/>
        </w:rPr>
        <w:t xml:space="preserve">Jenkins, D. J. A., Wolever, T. M. S. and Taylor, R. H. (2019). Glycemic index of staple foods and dietary recommendations for diabetes management. </w:t>
      </w:r>
      <w:r w:rsidRPr="008B47CD">
        <w:rPr>
          <w:i/>
          <w:iCs/>
          <w:sz w:val="24"/>
          <w:szCs w:val="24"/>
        </w:rPr>
        <w:t>American Journal of Clinical Nutrition</w:t>
      </w:r>
      <w:r w:rsidRPr="008B47CD">
        <w:rPr>
          <w:sz w:val="24"/>
          <w:szCs w:val="24"/>
        </w:rPr>
        <w:t xml:space="preserve">, 110(1), 34-46.  </w:t>
      </w:r>
    </w:p>
    <w:p w:rsidR="00F70DB6" w:rsidRPr="009D47C0" w:rsidRDefault="00F70DB6" w:rsidP="00EA35CE">
      <w:pPr>
        <w:spacing w:before="240" w:line="240" w:lineRule="auto"/>
        <w:rPr>
          <w:sz w:val="24"/>
          <w:szCs w:val="24"/>
          <w:lang w:val="en-GB"/>
        </w:rPr>
      </w:pPr>
      <w:r w:rsidRPr="009D47C0">
        <w:rPr>
          <w:sz w:val="24"/>
          <w:szCs w:val="24"/>
          <w:lang w:val="en-GB"/>
        </w:rPr>
        <w:t xml:space="preserve">Kim, Y., Lee, S. and Ryu, G. (2018). Effects of wheat flour protein composition on noodle cooking quality. </w:t>
      </w:r>
      <w:r w:rsidRPr="009D47C0">
        <w:rPr>
          <w:i/>
          <w:sz w:val="24"/>
          <w:szCs w:val="24"/>
          <w:lang w:val="en-GB"/>
        </w:rPr>
        <w:t>Journal of Cereal Science,</w:t>
      </w:r>
      <w:r w:rsidRPr="009D47C0">
        <w:rPr>
          <w:sz w:val="24"/>
          <w:szCs w:val="24"/>
          <w:lang w:val="en-GB"/>
        </w:rPr>
        <w:t xml:space="preserve"> 82, 150-156.</w:t>
      </w:r>
    </w:p>
    <w:p w:rsidR="00F70DB6" w:rsidRDefault="00F70DB6" w:rsidP="00F70DB6">
      <w:pPr>
        <w:spacing w:before="240" w:line="240" w:lineRule="auto"/>
        <w:rPr>
          <w:sz w:val="24"/>
          <w:szCs w:val="24"/>
        </w:rPr>
      </w:pPr>
      <w:r w:rsidRPr="008B47CD">
        <w:rPr>
          <w:sz w:val="24"/>
          <w:szCs w:val="24"/>
        </w:rPr>
        <w:t xml:space="preserve">Nwosu, F. O., Okonkwo, C. O. and Anyaehie, O. F. (2021). Effects of dietary fiber on the texture and overall acceptability of noodles. </w:t>
      </w:r>
      <w:r w:rsidRPr="008B47CD">
        <w:rPr>
          <w:i/>
          <w:iCs/>
          <w:sz w:val="24"/>
          <w:szCs w:val="24"/>
        </w:rPr>
        <w:t>Food Hydrocolloids</w:t>
      </w:r>
      <w:r w:rsidRPr="008B47CD">
        <w:rPr>
          <w:sz w:val="24"/>
          <w:szCs w:val="24"/>
        </w:rPr>
        <w:t>, 110, 106-112.</w:t>
      </w:r>
    </w:p>
    <w:p w:rsidR="00F70DB6" w:rsidRPr="009D47C0" w:rsidRDefault="00F70DB6" w:rsidP="00EA35CE">
      <w:pPr>
        <w:pStyle w:val="NormalWeb"/>
        <w:spacing w:before="240" w:beforeAutospacing="0"/>
      </w:pPr>
      <w:r w:rsidRPr="009D47C0">
        <w:t xml:space="preserve">Ogunlade, C. A., Akinlabi, E. T. and Ibitoye, S. J. (2020). Functional and sensory properties of noodles enriched with tiger nut flour. </w:t>
      </w:r>
      <w:r w:rsidRPr="009D47C0">
        <w:rPr>
          <w:rStyle w:val="Emphasis"/>
          <w:rFonts w:eastAsiaTheme="majorEastAsia"/>
        </w:rPr>
        <w:t>Journal of Food Composition and Analysis, 27</w:t>
      </w:r>
      <w:r w:rsidRPr="009D47C0">
        <w:t>(1), 56-74.</w:t>
      </w:r>
    </w:p>
    <w:p w:rsidR="00F70DB6" w:rsidRDefault="00F70DB6" w:rsidP="00F70DB6">
      <w:pPr>
        <w:spacing w:before="240" w:line="240" w:lineRule="auto"/>
        <w:rPr>
          <w:sz w:val="24"/>
          <w:szCs w:val="24"/>
        </w:rPr>
      </w:pPr>
      <w:r w:rsidRPr="008B47CD">
        <w:rPr>
          <w:sz w:val="24"/>
          <w:szCs w:val="24"/>
        </w:rPr>
        <w:t xml:space="preserve">Olatunde, O. O., Adebisi, T. T. and Akinwale, J. O. (2022). Impact of composite flour on glycemic response, microbial stability, and sensory attributes of noodles and bread. </w:t>
      </w:r>
      <w:r w:rsidRPr="008B47CD">
        <w:rPr>
          <w:i/>
          <w:iCs/>
          <w:sz w:val="24"/>
          <w:szCs w:val="24"/>
        </w:rPr>
        <w:t>Journal of Food Science and Technology</w:t>
      </w:r>
      <w:r w:rsidRPr="008B47CD">
        <w:rPr>
          <w:sz w:val="24"/>
          <w:szCs w:val="24"/>
        </w:rPr>
        <w:t>, 32(3), 134-150.</w:t>
      </w:r>
    </w:p>
    <w:p w:rsidR="00F70DB6" w:rsidRPr="009D47C0" w:rsidRDefault="00F70DB6" w:rsidP="00EA35CE">
      <w:pPr>
        <w:autoSpaceDE w:val="0"/>
        <w:autoSpaceDN w:val="0"/>
        <w:adjustRightInd w:val="0"/>
        <w:spacing w:before="240" w:after="0" w:line="240" w:lineRule="auto"/>
        <w:rPr>
          <w:sz w:val="24"/>
          <w:szCs w:val="24"/>
          <w:lang w:eastAsia="en-US"/>
        </w:rPr>
      </w:pPr>
      <w:r w:rsidRPr="009D47C0">
        <w:rPr>
          <w:sz w:val="24"/>
          <w:szCs w:val="24"/>
          <w:lang w:eastAsia="en-US"/>
        </w:rPr>
        <w:t xml:space="preserve">Olatunji, M. A., Adebisi, O. A., Abiola, I. O. and Ogunjimi, O. O. (2021). Wheat Flour Processing and Milling Techniques. </w:t>
      </w:r>
      <w:r w:rsidRPr="009D47C0">
        <w:rPr>
          <w:i/>
          <w:iCs/>
          <w:sz w:val="24"/>
          <w:szCs w:val="24"/>
          <w:lang w:eastAsia="en-US"/>
        </w:rPr>
        <w:t>Food Processing &amp; Technology</w:t>
      </w:r>
      <w:r w:rsidRPr="009D47C0">
        <w:rPr>
          <w:sz w:val="24"/>
          <w:szCs w:val="24"/>
          <w:lang w:eastAsia="en-US"/>
        </w:rPr>
        <w:t>, 10(3), 152-160.</w:t>
      </w:r>
    </w:p>
    <w:p w:rsidR="00F70DB6" w:rsidRPr="009D47C0" w:rsidRDefault="00F70DB6" w:rsidP="00EA35CE">
      <w:pPr>
        <w:pStyle w:val="NormalWeb"/>
        <w:spacing w:before="240" w:beforeAutospacing="0"/>
      </w:pPr>
      <w:r w:rsidRPr="009D47C0">
        <w:t xml:space="preserve">Osundahunsi, O. F., Ayodele, M. A. and Akintayo, E. T. (2021). Consumer acceptability of wheat-based and composite bread: A comparative study. </w:t>
      </w:r>
      <w:r w:rsidRPr="009D47C0">
        <w:rPr>
          <w:rStyle w:val="Emphasis"/>
          <w:rFonts w:eastAsiaTheme="majorEastAsia"/>
        </w:rPr>
        <w:t>Journal of Food Science and Nutrition, 9</w:t>
      </w:r>
      <w:r w:rsidRPr="009D47C0">
        <w:t xml:space="preserve">(2), 134-145. </w:t>
      </w:r>
    </w:p>
    <w:p w:rsidR="00F70DB6" w:rsidRDefault="00F70DB6" w:rsidP="00F70DB6">
      <w:pPr>
        <w:spacing w:before="240" w:line="240" w:lineRule="auto"/>
        <w:rPr>
          <w:sz w:val="24"/>
          <w:szCs w:val="24"/>
        </w:rPr>
      </w:pPr>
      <w:r w:rsidRPr="009D47C0">
        <w:rPr>
          <w:sz w:val="24"/>
          <w:szCs w:val="24"/>
          <w:lang w:val="en-GB"/>
        </w:rPr>
        <w:t xml:space="preserve">Rosell, C. M., Rojas, J. A. and de Barber, C. B. (2007). Influence of hydrocolloids on dough rheology and bread quality. </w:t>
      </w:r>
      <w:r w:rsidRPr="009D47C0">
        <w:rPr>
          <w:i/>
          <w:sz w:val="24"/>
          <w:szCs w:val="24"/>
          <w:lang w:val="en-GB"/>
        </w:rPr>
        <w:t>Food Hydrocolloids</w:t>
      </w:r>
      <w:r w:rsidRPr="009D47C0">
        <w:rPr>
          <w:sz w:val="24"/>
          <w:szCs w:val="24"/>
          <w:lang w:val="en-GB"/>
        </w:rPr>
        <w:t xml:space="preserve">, 21 (3), 452-461.  </w:t>
      </w:r>
    </w:p>
    <w:p w:rsidR="00F70DB6" w:rsidRDefault="00F70DB6" w:rsidP="00F70DB6">
      <w:pPr>
        <w:spacing w:before="240" w:line="240" w:lineRule="auto"/>
        <w:rPr>
          <w:sz w:val="24"/>
          <w:szCs w:val="24"/>
        </w:rPr>
      </w:pPr>
      <w:r w:rsidRPr="009D47C0">
        <w:rPr>
          <w:sz w:val="24"/>
          <w:szCs w:val="24"/>
          <w:lang w:eastAsia="en-US"/>
        </w:rPr>
        <w:t xml:space="preserve">Slavin, J.L. (2019). Dietary fiber and body weight. </w:t>
      </w:r>
      <w:r w:rsidRPr="009D47C0">
        <w:rPr>
          <w:i/>
          <w:iCs/>
          <w:sz w:val="24"/>
          <w:szCs w:val="24"/>
          <w:lang w:eastAsia="en-US"/>
        </w:rPr>
        <w:t>Nutrition</w:t>
      </w:r>
      <w:r w:rsidRPr="009D47C0">
        <w:rPr>
          <w:sz w:val="24"/>
          <w:szCs w:val="24"/>
          <w:lang w:eastAsia="en-US"/>
        </w:rPr>
        <w:t>, 35, 126–133.</w:t>
      </w:r>
    </w:p>
    <w:p w:rsidR="00F70DB6" w:rsidRPr="009D47C0" w:rsidRDefault="00F70DB6" w:rsidP="00EA35CE">
      <w:pPr>
        <w:autoSpaceDE w:val="0"/>
        <w:autoSpaceDN w:val="0"/>
        <w:adjustRightInd w:val="0"/>
        <w:spacing w:before="240" w:after="0" w:line="240" w:lineRule="auto"/>
        <w:ind w:left="617" w:hangingChars="257" w:hanging="617"/>
        <w:rPr>
          <w:sz w:val="24"/>
          <w:szCs w:val="24"/>
          <w:lang w:eastAsia="en-US"/>
        </w:rPr>
      </w:pPr>
    </w:p>
    <w:p w:rsidR="002E59C5" w:rsidRPr="009D47C0" w:rsidRDefault="002E59C5" w:rsidP="003D235E">
      <w:pPr>
        <w:spacing w:before="100" w:beforeAutospacing="1" w:after="100" w:afterAutospacing="1" w:line="360" w:lineRule="auto"/>
        <w:rPr>
          <w:rFonts w:eastAsia="Times New Roman"/>
          <w:sz w:val="24"/>
          <w:szCs w:val="24"/>
          <w:lang w:eastAsia="en-US"/>
        </w:rPr>
      </w:pPr>
    </w:p>
    <w:p w:rsidR="008C7566" w:rsidRPr="009D47C0" w:rsidRDefault="008C7566">
      <w:pPr>
        <w:rPr>
          <w:sz w:val="24"/>
          <w:szCs w:val="24"/>
        </w:rPr>
      </w:pPr>
    </w:p>
    <w:sectPr w:rsidR="008C7566" w:rsidRPr="009D47C0" w:rsidSect="00D4360A">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751076"/>
    <w:multiLevelType w:val="hybridMultilevel"/>
    <w:tmpl w:val="716A6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38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60A"/>
    <w:rsid w:val="000265EA"/>
    <w:rsid w:val="000548DC"/>
    <w:rsid w:val="000971F9"/>
    <w:rsid w:val="000C0FC4"/>
    <w:rsid w:val="000C3677"/>
    <w:rsid w:val="000D0767"/>
    <w:rsid w:val="000D3C52"/>
    <w:rsid w:val="000E22AB"/>
    <w:rsid w:val="00102479"/>
    <w:rsid w:val="00111828"/>
    <w:rsid w:val="00131567"/>
    <w:rsid w:val="00134E2E"/>
    <w:rsid w:val="00144E36"/>
    <w:rsid w:val="00166040"/>
    <w:rsid w:val="00174633"/>
    <w:rsid w:val="001903DC"/>
    <w:rsid w:val="001A09BC"/>
    <w:rsid w:val="001A6378"/>
    <w:rsid w:val="001C4732"/>
    <w:rsid w:val="00202474"/>
    <w:rsid w:val="002034AF"/>
    <w:rsid w:val="002A3FFD"/>
    <w:rsid w:val="002C0B26"/>
    <w:rsid w:val="002E59C5"/>
    <w:rsid w:val="002F0F52"/>
    <w:rsid w:val="003316AF"/>
    <w:rsid w:val="00351F56"/>
    <w:rsid w:val="003D235E"/>
    <w:rsid w:val="004022E8"/>
    <w:rsid w:val="00425201"/>
    <w:rsid w:val="004608D5"/>
    <w:rsid w:val="00467116"/>
    <w:rsid w:val="00476E02"/>
    <w:rsid w:val="004A57F8"/>
    <w:rsid w:val="00512837"/>
    <w:rsid w:val="005213B0"/>
    <w:rsid w:val="00562B8C"/>
    <w:rsid w:val="00571365"/>
    <w:rsid w:val="00575204"/>
    <w:rsid w:val="00594F92"/>
    <w:rsid w:val="005F6074"/>
    <w:rsid w:val="0062288E"/>
    <w:rsid w:val="00631D80"/>
    <w:rsid w:val="006620EF"/>
    <w:rsid w:val="0068401B"/>
    <w:rsid w:val="00687382"/>
    <w:rsid w:val="006B23C8"/>
    <w:rsid w:val="00793103"/>
    <w:rsid w:val="007F0753"/>
    <w:rsid w:val="0085399E"/>
    <w:rsid w:val="00856412"/>
    <w:rsid w:val="008570B2"/>
    <w:rsid w:val="00882837"/>
    <w:rsid w:val="00895FB3"/>
    <w:rsid w:val="008B27F6"/>
    <w:rsid w:val="008C7566"/>
    <w:rsid w:val="00916EDD"/>
    <w:rsid w:val="00952E37"/>
    <w:rsid w:val="00960F30"/>
    <w:rsid w:val="009D47C0"/>
    <w:rsid w:val="00A1395B"/>
    <w:rsid w:val="00A65F00"/>
    <w:rsid w:val="00A80486"/>
    <w:rsid w:val="00AD0A83"/>
    <w:rsid w:val="00AD4AF9"/>
    <w:rsid w:val="00AE5973"/>
    <w:rsid w:val="00B675E6"/>
    <w:rsid w:val="00BC2835"/>
    <w:rsid w:val="00BD53AD"/>
    <w:rsid w:val="00C041CF"/>
    <w:rsid w:val="00C15C73"/>
    <w:rsid w:val="00C37CDE"/>
    <w:rsid w:val="00C76540"/>
    <w:rsid w:val="00CA2E21"/>
    <w:rsid w:val="00CF03DC"/>
    <w:rsid w:val="00D257EE"/>
    <w:rsid w:val="00D4360A"/>
    <w:rsid w:val="00D9004F"/>
    <w:rsid w:val="00DA63C0"/>
    <w:rsid w:val="00DE1524"/>
    <w:rsid w:val="00E24837"/>
    <w:rsid w:val="00E27B76"/>
    <w:rsid w:val="00E95E3B"/>
    <w:rsid w:val="00EA35CE"/>
    <w:rsid w:val="00F1504E"/>
    <w:rsid w:val="00F20F95"/>
    <w:rsid w:val="00F258CB"/>
    <w:rsid w:val="00F371EB"/>
    <w:rsid w:val="00F70DB6"/>
    <w:rsid w:val="00F73405"/>
    <w:rsid w:val="00FA2886"/>
    <w:rsid w:val="00FB485E"/>
    <w:rsid w:val="00FC4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786C"/>
  <w15:chartTrackingRefBased/>
  <w15:docId w15:val="{9E82363E-47B4-4631-8A4B-81BBA6D5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5E"/>
    <w:pPr>
      <w:spacing w:after="120" w:line="276" w:lineRule="auto"/>
      <w:jc w:val="both"/>
    </w:pPr>
    <w:rPr>
      <w:rFonts w:ascii="Times New Roman" w:eastAsia="SimSun" w:hAnsi="Times New Roman" w:cs="Times New Roman"/>
      <w:kern w:val="0"/>
      <w:sz w:val="28"/>
      <w:szCs w:val="22"/>
      <w:lang w:eastAsia="zh-CN"/>
      <w14:ligatures w14:val="none"/>
    </w:rPr>
  </w:style>
  <w:style w:type="paragraph" w:styleId="Heading1">
    <w:name w:val="heading 1"/>
    <w:basedOn w:val="Normal"/>
    <w:next w:val="Normal"/>
    <w:link w:val="Heading1Char"/>
    <w:uiPriority w:val="9"/>
    <w:qFormat/>
    <w:rsid w:val="00D4360A"/>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D4360A"/>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D4360A"/>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D4360A"/>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D4360A"/>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D4360A"/>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D4360A"/>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D4360A"/>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D4360A"/>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3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D43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3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3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3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3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60A"/>
    <w:rPr>
      <w:rFonts w:eastAsiaTheme="majorEastAsia" w:cstheme="majorBidi"/>
      <w:color w:val="272727" w:themeColor="text1" w:themeTint="D8"/>
    </w:rPr>
  </w:style>
  <w:style w:type="paragraph" w:styleId="Title">
    <w:name w:val="Title"/>
    <w:basedOn w:val="Normal"/>
    <w:next w:val="Normal"/>
    <w:link w:val="TitleChar"/>
    <w:uiPriority w:val="10"/>
    <w:qFormat/>
    <w:rsid w:val="00D4360A"/>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D43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60A"/>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SubtitleChar">
    <w:name w:val="Subtitle Char"/>
    <w:basedOn w:val="DefaultParagraphFont"/>
    <w:link w:val="Subtitle"/>
    <w:uiPriority w:val="11"/>
    <w:rsid w:val="00D43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60A"/>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D4360A"/>
    <w:rPr>
      <w:i/>
      <w:iCs/>
      <w:color w:val="404040" w:themeColor="text1" w:themeTint="BF"/>
    </w:rPr>
  </w:style>
  <w:style w:type="paragraph" w:styleId="ListParagraph">
    <w:name w:val="List Paragraph"/>
    <w:basedOn w:val="Normal"/>
    <w:uiPriority w:val="34"/>
    <w:qFormat/>
    <w:rsid w:val="00D4360A"/>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D4360A"/>
    <w:rPr>
      <w:i/>
      <w:iCs/>
      <w:color w:val="2F5496" w:themeColor="accent1" w:themeShade="BF"/>
    </w:rPr>
  </w:style>
  <w:style w:type="paragraph" w:styleId="IntenseQuote">
    <w:name w:val="Intense Quote"/>
    <w:basedOn w:val="Normal"/>
    <w:next w:val="Normal"/>
    <w:link w:val="IntenseQuoteChar"/>
    <w:uiPriority w:val="30"/>
    <w:qFormat/>
    <w:rsid w:val="00D4360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D4360A"/>
    <w:rPr>
      <w:i/>
      <w:iCs/>
      <w:color w:val="2F5496" w:themeColor="accent1" w:themeShade="BF"/>
    </w:rPr>
  </w:style>
  <w:style w:type="character" w:styleId="IntenseReference">
    <w:name w:val="Intense Reference"/>
    <w:basedOn w:val="DefaultParagraphFont"/>
    <w:uiPriority w:val="32"/>
    <w:qFormat/>
    <w:rsid w:val="00D4360A"/>
    <w:rPr>
      <w:b/>
      <w:bCs/>
      <w:smallCaps/>
      <w:color w:val="2F5496" w:themeColor="accent1" w:themeShade="BF"/>
      <w:spacing w:val="5"/>
    </w:rPr>
  </w:style>
  <w:style w:type="character" w:styleId="Strong">
    <w:name w:val="Strong"/>
    <w:basedOn w:val="DefaultParagraphFont"/>
    <w:uiPriority w:val="22"/>
    <w:qFormat/>
    <w:rsid w:val="003D235E"/>
    <w:rPr>
      <w:b/>
      <w:bCs/>
    </w:rPr>
  </w:style>
  <w:style w:type="table" w:styleId="TableGrid">
    <w:name w:val="Table Grid"/>
    <w:basedOn w:val="TableNormal"/>
    <w:uiPriority w:val="59"/>
    <w:qFormat/>
    <w:rsid w:val="003D235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4845b66b-7799-48af-90aa-2ad26f017d01">
    <w:name w:val="No Spacing_4845b66b-7799-48af-90aa-2ad26f017d01"/>
    <w:qFormat/>
    <w:rsid w:val="00144E36"/>
    <w:pPr>
      <w:spacing w:after="0" w:line="240" w:lineRule="auto"/>
    </w:pPr>
    <w:rPr>
      <w:rFonts w:ascii="Calibri" w:eastAsia="SimSun" w:hAnsi="Calibri" w:cs="Times New Roman"/>
      <w:kern w:val="0"/>
      <w:sz w:val="21"/>
      <w:szCs w:val="20"/>
      <w:lang w:eastAsia="zh-CN"/>
      <w14:ligatures w14:val="none"/>
    </w:rPr>
  </w:style>
  <w:style w:type="paragraph" w:styleId="NormalWeb">
    <w:name w:val="Normal (Web)"/>
    <w:basedOn w:val="Normal"/>
    <w:uiPriority w:val="99"/>
    <w:qFormat/>
    <w:rsid w:val="000D0767"/>
    <w:pPr>
      <w:spacing w:before="100" w:beforeAutospacing="1" w:after="100" w:afterAutospacing="1" w:line="240" w:lineRule="auto"/>
    </w:pPr>
    <w:rPr>
      <w:rFonts w:eastAsia="Times New Roman"/>
      <w:sz w:val="24"/>
      <w:szCs w:val="24"/>
      <w:lang w:eastAsia="en-US"/>
    </w:rPr>
  </w:style>
  <w:style w:type="paragraph" w:customStyle="1" w:styleId="NoSpacing1">
    <w:name w:val="No Spacing1"/>
    <w:uiPriority w:val="1"/>
    <w:qFormat/>
    <w:rsid w:val="00B675E6"/>
    <w:pPr>
      <w:spacing w:after="0" w:line="240" w:lineRule="auto"/>
    </w:pPr>
    <w:rPr>
      <w:rFonts w:ascii="Calibri" w:eastAsia="Calibri" w:hAnsi="Calibri" w:cs="SimSun"/>
      <w:kern w:val="0"/>
      <w:sz w:val="22"/>
      <w:szCs w:val="22"/>
      <w14:ligatures w14:val="none"/>
    </w:rPr>
  </w:style>
  <w:style w:type="character" w:styleId="Emphasis">
    <w:name w:val="Emphasis"/>
    <w:basedOn w:val="DefaultParagraphFont"/>
    <w:uiPriority w:val="20"/>
    <w:qFormat/>
    <w:rsid w:val="00EA35CE"/>
    <w:rPr>
      <w:i/>
      <w:iCs/>
    </w:rPr>
  </w:style>
  <w:style w:type="character" w:styleId="Hyperlink">
    <w:name w:val="Hyperlink"/>
    <w:basedOn w:val="DefaultParagraphFont"/>
    <w:uiPriority w:val="99"/>
    <w:unhideWhenUsed/>
    <w:rsid w:val="00916EDD"/>
    <w:rPr>
      <w:color w:val="0563C1" w:themeColor="hyperlink"/>
      <w:u w:val="single"/>
    </w:rPr>
  </w:style>
  <w:style w:type="character" w:styleId="UnresolvedMention">
    <w:name w:val="Unresolved Mention"/>
    <w:basedOn w:val="DefaultParagraphFont"/>
    <w:uiPriority w:val="99"/>
    <w:semiHidden/>
    <w:unhideWhenUsed/>
    <w:rsid w:val="00916EDD"/>
    <w:rPr>
      <w:color w:val="605E5C"/>
      <w:shd w:val="clear" w:color="auto" w:fill="E1DFDD"/>
    </w:rPr>
  </w:style>
  <w:style w:type="paragraph" w:customStyle="1" w:styleId="Default">
    <w:name w:val="Default"/>
    <w:rsid w:val="00575204"/>
    <w:pPr>
      <w:autoSpaceDE w:val="0"/>
      <w:autoSpaceDN w:val="0"/>
      <w:adjustRightInd w:val="0"/>
      <w:spacing w:after="0" w:line="240" w:lineRule="auto"/>
    </w:pPr>
    <w:rPr>
      <w:rFonts w:ascii="Times New Roman" w:hAnsi="Times New Roman" w:cs="Times New Roman"/>
      <w:color w:val="000000"/>
      <w:kern w:val="0"/>
      <w:lang w:val="en-CA"/>
      <w14:ligatures w14:val="none"/>
    </w:rPr>
  </w:style>
  <w:style w:type="character" w:customStyle="1" w:styleId="BodyText2">
    <w:name w:val="Body Text2"/>
    <w:basedOn w:val="DefaultParagraphFont"/>
    <w:rsid w:val="00575204"/>
    <w:rPr>
      <w:rFonts w:ascii="Times New Roman" w:eastAsia="Times New Roman" w:hAnsi="Times New Roman" w:cs="Times New Roman"/>
      <w:color w:val="000000"/>
      <w:spacing w:val="0"/>
      <w:w w:val="100"/>
      <w:position w:val="0"/>
      <w:sz w:val="23"/>
      <w:szCs w:val="23"/>
      <w:u w:val="single"/>
      <w:shd w:val="clear" w:color="auto" w:fill="FFFFFF"/>
      <w:lang w:val="en-CA" w:eastAsia="en-CA" w:bidi="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3989</Words>
  <Characters>22739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Mollycoddle</dc:creator>
  <cp:keywords/>
  <dc:description/>
  <cp:lastModifiedBy>Godswill K. Elemuo</cp:lastModifiedBy>
  <cp:revision>9</cp:revision>
  <dcterms:created xsi:type="dcterms:W3CDTF">2026-06-16T22:57:00Z</dcterms:created>
  <dcterms:modified xsi:type="dcterms:W3CDTF">2026-06-16T23:26:00Z</dcterms:modified>
</cp:coreProperties>
</file>