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33AB4" w14:textId="1FC186B1" w:rsidR="005616F3" w:rsidRDefault="00B84D5C" w:rsidP="004B7E0D">
      <w:pPr>
        <w:spacing w:line="360" w:lineRule="auto"/>
        <w:jc w:val="center"/>
        <w:rPr>
          <w:rFonts w:asciiTheme="majorBidi" w:hAnsiTheme="majorBidi" w:cstheme="majorBidi"/>
          <w:b/>
          <w:bCs/>
          <w:sz w:val="24"/>
        </w:rPr>
      </w:pPr>
      <w:r>
        <w:rPr>
          <w:rFonts w:asciiTheme="majorBidi" w:hAnsiTheme="majorBidi" w:cstheme="majorBidi"/>
          <w:b/>
          <w:bCs/>
          <w:sz w:val="24"/>
        </w:rPr>
        <w:t xml:space="preserve"> </w:t>
      </w:r>
      <w:r w:rsidR="008C6911" w:rsidRPr="008C6911">
        <w:rPr>
          <w:rFonts w:asciiTheme="majorBidi" w:hAnsiTheme="majorBidi" w:cstheme="majorBidi"/>
          <w:b/>
          <w:bCs/>
          <w:sz w:val="24"/>
        </w:rPr>
        <w:t>Flood Risk Reduction Using Protective and Boulder Walls: A Review with Special Reference to Afghanistan</w:t>
      </w:r>
    </w:p>
    <w:p w14:paraId="204EABD5" w14:textId="2E57FD03" w:rsidR="008C6911" w:rsidRPr="004B7E0D" w:rsidRDefault="008C6911" w:rsidP="00B84D5C">
      <w:pPr>
        <w:spacing w:line="360" w:lineRule="auto"/>
        <w:rPr>
          <w:rFonts w:asciiTheme="majorBidi" w:hAnsiTheme="majorBidi" w:cstheme="majorBidi"/>
          <w:sz w:val="24"/>
        </w:rPr>
      </w:pPr>
      <w:r w:rsidRPr="004B7E0D">
        <w:rPr>
          <w:rFonts w:asciiTheme="majorBidi" w:hAnsiTheme="majorBidi" w:cstheme="majorBidi"/>
          <w:sz w:val="24"/>
        </w:rPr>
        <w:t>Mohamm</w:t>
      </w:r>
      <w:r w:rsidR="004B2870">
        <w:rPr>
          <w:rFonts w:asciiTheme="majorBidi" w:hAnsiTheme="majorBidi" w:cstheme="majorBidi"/>
          <w:sz w:val="24"/>
        </w:rPr>
        <w:t>a</w:t>
      </w:r>
      <w:r w:rsidRPr="004B7E0D">
        <w:rPr>
          <w:rFonts w:asciiTheme="majorBidi" w:hAnsiTheme="majorBidi" w:cstheme="majorBidi"/>
          <w:sz w:val="24"/>
        </w:rPr>
        <w:t>d Ajmal Stanikzai</w:t>
      </w:r>
      <w:r w:rsidRPr="004B7E0D">
        <w:rPr>
          <w:rFonts w:asciiTheme="majorBidi" w:hAnsiTheme="majorBidi" w:cstheme="majorBidi"/>
          <w:sz w:val="24"/>
          <w:vertAlign w:val="superscript"/>
        </w:rPr>
        <w:t>1</w:t>
      </w:r>
      <w:r w:rsidRPr="004B7E0D">
        <w:rPr>
          <w:rFonts w:asciiTheme="majorBidi" w:hAnsiTheme="majorBidi" w:cstheme="majorBidi"/>
          <w:sz w:val="24"/>
        </w:rPr>
        <w:t xml:space="preserve">, </w:t>
      </w:r>
      <w:proofErr w:type="spellStart"/>
      <w:r w:rsidR="00B84D5C" w:rsidRPr="00B84D5C">
        <w:rPr>
          <w:rFonts w:asciiTheme="majorBidi" w:hAnsiTheme="majorBidi" w:cstheme="majorBidi"/>
          <w:sz w:val="24"/>
        </w:rPr>
        <w:t>Muhiburahman</w:t>
      </w:r>
      <w:proofErr w:type="spellEnd"/>
      <w:r w:rsidR="00B84D5C" w:rsidRPr="00B84D5C">
        <w:rPr>
          <w:rFonts w:asciiTheme="majorBidi" w:hAnsiTheme="majorBidi" w:cstheme="majorBidi"/>
          <w:sz w:val="24"/>
        </w:rPr>
        <w:t xml:space="preserve"> Asir</w:t>
      </w:r>
      <w:r w:rsidR="00B84D5C" w:rsidRPr="004B7E0D">
        <w:rPr>
          <w:rFonts w:asciiTheme="majorBidi" w:hAnsiTheme="majorBidi" w:cstheme="majorBidi"/>
          <w:sz w:val="24"/>
          <w:vertAlign w:val="superscript"/>
        </w:rPr>
        <w:t>1</w:t>
      </w:r>
      <w:r w:rsidR="00B84D5C" w:rsidRPr="00B84D5C">
        <w:rPr>
          <w:rFonts w:asciiTheme="majorBidi" w:hAnsiTheme="majorBidi" w:cstheme="majorBidi"/>
          <w:sz w:val="24"/>
        </w:rPr>
        <w:t xml:space="preserve">, </w:t>
      </w:r>
      <w:r w:rsidR="00B84D5C">
        <w:rPr>
          <w:rFonts w:asciiTheme="majorBidi" w:hAnsiTheme="majorBidi" w:cstheme="majorBidi"/>
          <w:sz w:val="24"/>
        </w:rPr>
        <w:t>M</w:t>
      </w:r>
      <w:r w:rsidR="00B84D5C" w:rsidRPr="00B84D5C">
        <w:rPr>
          <w:rFonts w:asciiTheme="majorBidi" w:hAnsiTheme="majorBidi" w:cstheme="majorBidi"/>
          <w:sz w:val="24"/>
        </w:rPr>
        <w:t xml:space="preserve">ohammad </w:t>
      </w:r>
      <w:r w:rsidR="00B84D5C">
        <w:rPr>
          <w:rFonts w:asciiTheme="majorBidi" w:hAnsiTheme="majorBidi" w:cstheme="majorBidi"/>
          <w:sz w:val="24"/>
        </w:rPr>
        <w:t>Y</w:t>
      </w:r>
      <w:r w:rsidR="00B84D5C" w:rsidRPr="00B84D5C">
        <w:rPr>
          <w:rFonts w:asciiTheme="majorBidi" w:hAnsiTheme="majorBidi" w:cstheme="majorBidi"/>
          <w:sz w:val="24"/>
        </w:rPr>
        <w:t xml:space="preserve">aqoob </w:t>
      </w:r>
      <w:r w:rsidR="00B84D5C">
        <w:rPr>
          <w:rFonts w:asciiTheme="majorBidi" w:hAnsiTheme="majorBidi" w:cstheme="majorBidi"/>
          <w:sz w:val="24"/>
        </w:rPr>
        <w:t>Sharafat</w:t>
      </w:r>
      <w:r w:rsidR="00B84D5C" w:rsidRPr="004B7E0D">
        <w:rPr>
          <w:rFonts w:asciiTheme="majorBidi" w:hAnsiTheme="majorBidi" w:cstheme="majorBidi"/>
          <w:sz w:val="24"/>
          <w:vertAlign w:val="superscript"/>
        </w:rPr>
        <w:t>2</w:t>
      </w:r>
      <w:r w:rsidR="00B84D5C">
        <w:rPr>
          <w:rFonts w:asciiTheme="majorBidi" w:hAnsiTheme="majorBidi" w:cstheme="majorBidi"/>
          <w:sz w:val="24"/>
        </w:rPr>
        <w:t>,</w:t>
      </w:r>
      <w:r w:rsidRPr="004B7E0D">
        <w:rPr>
          <w:rFonts w:asciiTheme="majorBidi" w:hAnsiTheme="majorBidi" w:cstheme="majorBidi"/>
          <w:sz w:val="24"/>
        </w:rPr>
        <w:t xml:space="preserve"> </w:t>
      </w:r>
      <w:r w:rsidR="00B84D5C">
        <w:rPr>
          <w:rFonts w:asciiTheme="majorBidi" w:hAnsiTheme="majorBidi" w:cstheme="majorBidi"/>
          <w:sz w:val="24"/>
        </w:rPr>
        <w:t>Jamil Rahmati</w:t>
      </w:r>
      <w:r w:rsidR="00B84D5C">
        <w:rPr>
          <w:rFonts w:asciiTheme="majorBidi" w:hAnsiTheme="majorBidi" w:cstheme="majorBidi"/>
          <w:sz w:val="24"/>
          <w:vertAlign w:val="superscript"/>
        </w:rPr>
        <w:t>3</w:t>
      </w:r>
      <w:r w:rsidR="00B84D5C" w:rsidRPr="004B7E0D">
        <w:rPr>
          <w:rFonts w:asciiTheme="majorBidi" w:hAnsiTheme="majorBidi" w:cstheme="majorBidi"/>
          <w:sz w:val="24"/>
          <w:vertAlign w:val="superscript"/>
        </w:rPr>
        <w:t xml:space="preserve">, </w:t>
      </w:r>
      <w:r w:rsidR="00B84D5C" w:rsidRPr="00B84D5C">
        <w:rPr>
          <w:rFonts w:asciiTheme="majorBidi" w:hAnsiTheme="majorBidi" w:cstheme="majorBidi"/>
          <w:sz w:val="24"/>
        </w:rPr>
        <w:t xml:space="preserve">Sajid </w:t>
      </w:r>
      <w:r w:rsidRPr="004B7E0D">
        <w:rPr>
          <w:rFonts w:asciiTheme="majorBidi" w:hAnsiTheme="majorBidi" w:cstheme="majorBidi"/>
          <w:sz w:val="24"/>
        </w:rPr>
        <w:t>Ullah</w:t>
      </w:r>
      <w:r w:rsidRPr="004B7E0D">
        <w:rPr>
          <w:rFonts w:asciiTheme="majorBidi" w:hAnsiTheme="majorBidi" w:cstheme="majorBidi"/>
          <w:sz w:val="24"/>
          <w:vertAlign w:val="superscript"/>
        </w:rPr>
        <w:t>2, *</w:t>
      </w:r>
    </w:p>
    <w:p w14:paraId="4795D13E" w14:textId="3E038173" w:rsidR="008C6911" w:rsidRPr="008C6911" w:rsidRDefault="008C6911" w:rsidP="008C6911">
      <w:pPr>
        <w:spacing w:line="360" w:lineRule="auto"/>
        <w:rPr>
          <w:rFonts w:asciiTheme="majorBidi" w:hAnsiTheme="majorBidi" w:cstheme="majorBidi"/>
          <w:sz w:val="24"/>
        </w:rPr>
      </w:pPr>
      <w:r w:rsidRPr="008C6911">
        <w:rPr>
          <w:rFonts w:asciiTheme="majorBidi" w:hAnsiTheme="majorBidi" w:cstheme="majorBidi"/>
          <w:sz w:val="24"/>
          <w:vertAlign w:val="superscript"/>
        </w:rPr>
        <w:t>1</w:t>
      </w:r>
      <w:r w:rsidRPr="008C6911">
        <w:rPr>
          <w:rFonts w:asciiTheme="majorBidi" w:hAnsiTheme="majorBidi" w:cstheme="majorBidi"/>
          <w:sz w:val="24"/>
        </w:rPr>
        <w:t xml:space="preserve">Department of </w:t>
      </w:r>
      <w:r w:rsidR="004B7E0D">
        <w:rPr>
          <w:rFonts w:asciiTheme="majorBidi" w:hAnsiTheme="majorBidi" w:cstheme="majorBidi"/>
          <w:sz w:val="24"/>
        </w:rPr>
        <w:t>Civil Engineering</w:t>
      </w:r>
      <w:r w:rsidRPr="008C6911">
        <w:rPr>
          <w:rFonts w:asciiTheme="majorBidi" w:hAnsiTheme="majorBidi" w:cstheme="majorBidi"/>
          <w:sz w:val="24"/>
        </w:rPr>
        <w:t>, Nangarhar University, Afghanistan</w:t>
      </w:r>
    </w:p>
    <w:p w14:paraId="234A102B" w14:textId="1BDFCF82" w:rsidR="008C6911" w:rsidRDefault="008C6911" w:rsidP="008C6911">
      <w:pPr>
        <w:spacing w:line="360" w:lineRule="auto"/>
        <w:rPr>
          <w:rFonts w:asciiTheme="majorBidi" w:hAnsiTheme="majorBidi" w:cstheme="majorBidi"/>
          <w:sz w:val="24"/>
        </w:rPr>
      </w:pPr>
      <w:r w:rsidRPr="008C6911">
        <w:rPr>
          <w:rFonts w:asciiTheme="majorBidi" w:hAnsiTheme="majorBidi" w:cstheme="majorBidi"/>
          <w:sz w:val="24"/>
          <w:vertAlign w:val="superscript"/>
        </w:rPr>
        <w:t>2</w:t>
      </w:r>
      <w:r w:rsidRPr="008C6911">
        <w:rPr>
          <w:rFonts w:asciiTheme="majorBidi" w:hAnsiTheme="majorBidi" w:cstheme="majorBidi"/>
          <w:sz w:val="24"/>
        </w:rPr>
        <w:t>Department of Water Resources and Environmental Engineering, Nangarhar University, Afghanistan</w:t>
      </w:r>
    </w:p>
    <w:p w14:paraId="6EC9741D" w14:textId="66535823" w:rsidR="00B84D5C" w:rsidRPr="001E4236" w:rsidRDefault="00B84D5C" w:rsidP="001E4236">
      <w:pPr>
        <w:spacing w:line="360" w:lineRule="auto"/>
        <w:rPr>
          <w:rFonts w:asciiTheme="majorBidi" w:hAnsiTheme="majorBidi" w:cstheme="majorBidi"/>
          <w:sz w:val="24"/>
        </w:rPr>
      </w:pPr>
      <w:r>
        <w:rPr>
          <w:rFonts w:asciiTheme="majorBidi" w:hAnsiTheme="majorBidi" w:cstheme="majorBidi"/>
          <w:sz w:val="24"/>
          <w:vertAlign w:val="superscript"/>
        </w:rPr>
        <w:t>3</w:t>
      </w:r>
      <w:r w:rsidR="001E4236" w:rsidRPr="001E4236">
        <w:rPr>
          <w:rFonts w:asciiTheme="majorBidi" w:hAnsiTheme="majorBidi" w:cstheme="majorBidi"/>
          <w:sz w:val="24"/>
        </w:rPr>
        <w:t xml:space="preserve">General and Technical Subjects Department, Faculty of Engineering, University of Nangarhar, Jalalabad, Nangarhar </w:t>
      </w:r>
    </w:p>
    <w:p w14:paraId="6B5B0F18" w14:textId="2D0339B0" w:rsidR="008C6911" w:rsidRPr="008C6911" w:rsidRDefault="008C6911" w:rsidP="008C6911">
      <w:pPr>
        <w:spacing w:line="360" w:lineRule="auto"/>
        <w:rPr>
          <w:rFonts w:asciiTheme="majorBidi" w:hAnsiTheme="majorBidi" w:cstheme="majorBidi"/>
          <w:b/>
          <w:bCs/>
          <w:sz w:val="24"/>
        </w:rPr>
      </w:pPr>
      <w:r w:rsidRPr="008C6911">
        <w:rPr>
          <w:rFonts w:asciiTheme="majorBidi" w:hAnsiTheme="majorBidi" w:cstheme="majorBidi"/>
          <w:b/>
          <w:bCs/>
          <w:sz w:val="24"/>
          <w:vertAlign w:val="superscript"/>
        </w:rPr>
        <w:t>*</w:t>
      </w:r>
      <w:r w:rsidRPr="008C6911">
        <w:rPr>
          <w:rFonts w:asciiTheme="majorBidi" w:hAnsiTheme="majorBidi" w:cstheme="majorBidi"/>
          <w:b/>
          <w:bCs/>
          <w:sz w:val="24"/>
        </w:rPr>
        <w:t xml:space="preserve">Corresponding Author: </w:t>
      </w:r>
      <w:hyperlink r:id="rId7" w:history="1">
        <w:r w:rsidRPr="00FB4865">
          <w:rPr>
            <w:rStyle w:val="Hyperlink"/>
            <w:rFonts w:asciiTheme="majorBidi" w:hAnsiTheme="majorBidi" w:cstheme="majorBidi"/>
            <w:b/>
            <w:bCs/>
            <w:sz w:val="24"/>
          </w:rPr>
          <w:t>sajidjalwal@gmail.com</w:t>
        </w:r>
      </w:hyperlink>
      <w:r>
        <w:rPr>
          <w:rFonts w:asciiTheme="majorBidi" w:hAnsiTheme="majorBidi" w:cstheme="majorBidi"/>
          <w:b/>
          <w:bCs/>
          <w:sz w:val="24"/>
        </w:rPr>
        <w:t xml:space="preserve"> </w:t>
      </w:r>
    </w:p>
    <w:p w14:paraId="1F5F04E1" w14:textId="77777777" w:rsidR="008C6911" w:rsidRPr="008C6911" w:rsidRDefault="008C6911" w:rsidP="008C6911">
      <w:pPr>
        <w:spacing w:line="360" w:lineRule="auto"/>
        <w:rPr>
          <w:rFonts w:asciiTheme="majorBidi" w:hAnsiTheme="majorBidi" w:cstheme="majorBidi"/>
          <w:b/>
          <w:bCs/>
          <w:sz w:val="24"/>
        </w:rPr>
      </w:pPr>
    </w:p>
    <w:p w14:paraId="56D4EAAE" w14:textId="77777777" w:rsidR="008C6911" w:rsidRPr="008C6911" w:rsidRDefault="008C6911" w:rsidP="004B7E0D">
      <w:pPr>
        <w:spacing w:after="0" w:line="360" w:lineRule="auto"/>
        <w:rPr>
          <w:rFonts w:asciiTheme="majorBidi" w:hAnsiTheme="majorBidi" w:cstheme="majorBidi"/>
          <w:b/>
          <w:bCs/>
          <w:sz w:val="24"/>
        </w:rPr>
      </w:pPr>
      <w:r w:rsidRPr="008C6911">
        <w:rPr>
          <w:rFonts w:asciiTheme="majorBidi" w:hAnsiTheme="majorBidi" w:cstheme="majorBidi"/>
          <w:b/>
          <w:bCs/>
          <w:sz w:val="24"/>
        </w:rPr>
        <w:t>Abstract</w:t>
      </w:r>
    </w:p>
    <w:p w14:paraId="1BE44F07" w14:textId="114376BD" w:rsidR="004B7E0D" w:rsidRDefault="004B7E0D" w:rsidP="004B7E0D">
      <w:pPr>
        <w:spacing w:after="0" w:line="360" w:lineRule="auto"/>
        <w:jc w:val="both"/>
        <w:rPr>
          <w:rFonts w:asciiTheme="majorBidi" w:hAnsiTheme="majorBidi" w:cstheme="majorBidi"/>
          <w:sz w:val="24"/>
        </w:rPr>
      </w:pPr>
      <w:r w:rsidRPr="004B7E0D">
        <w:rPr>
          <w:rFonts w:asciiTheme="majorBidi" w:hAnsiTheme="majorBidi" w:cstheme="majorBidi"/>
          <w:sz w:val="24"/>
        </w:rPr>
        <w:t xml:space="preserve">Afghanistan faces </w:t>
      </w:r>
      <w:r w:rsidR="00323709" w:rsidRPr="004B7E0D">
        <w:rPr>
          <w:rFonts w:asciiTheme="majorBidi" w:hAnsiTheme="majorBidi" w:cstheme="majorBidi"/>
          <w:sz w:val="24"/>
        </w:rPr>
        <w:t>progressively</w:t>
      </w:r>
      <w:r w:rsidRPr="004B7E0D">
        <w:rPr>
          <w:rFonts w:asciiTheme="majorBidi" w:hAnsiTheme="majorBidi" w:cstheme="majorBidi"/>
          <w:sz w:val="24"/>
        </w:rPr>
        <w:t xml:space="preserve"> </w:t>
      </w:r>
      <w:r w:rsidR="00323709" w:rsidRPr="004B7E0D">
        <w:rPr>
          <w:rFonts w:asciiTheme="majorBidi" w:hAnsiTheme="majorBidi" w:cstheme="majorBidi"/>
          <w:sz w:val="24"/>
        </w:rPr>
        <w:t>regular</w:t>
      </w:r>
      <w:r w:rsidRPr="004B7E0D">
        <w:rPr>
          <w:rFonts w:asciiTheme="majorBidi" w:hAnsiTheme="majorBidi" w:cstheme="majorBidi"/>
          <w:sz w:val="24"/>
        </w:rPr>
        <w:t xml:space="preserve"> and severe floods that cause </w:t>
      </w:r>
      <w:r w:rsidR="00323709" w:rsidRPr="004B7E0D">
        <w:rPr>
          <w:rFonts w:asciiTheme="majorBidi" w:hAnsiTheme="majorBidi" w:cstheme="majorBidi"/>
          <w:sz w:val="24"/>
        </w:rPr>
        <w:t>substantial</w:t>
      </w:r>
      <w:r w:rsidRPr="004B7E0D">
        <w:rPr>
          <w:rFonts w:asciiTheme="majorBidi" w:hAnsiTheme="majorBidi" w:cstheme="majorBidi"/>
          <w:sz w:val="24"/>
        </w:rPr>
        <w:t xml:space="preserve"> loss of life, destroy </w:t>
      </w:r>
      <w:r w:rsidR="00323709">
        <w:rPr>
          <w:rFonts w:asciiTheme="majorBidi" w:hAnsiTheme="majorBidi" w:cstheme="majorBidi"/>
          <w:sz w:val="24"/>
        </w:rPr>
        <w:t xml:space="preserve">the </w:t>
      </w:r>
      <w:r w:rsidRPr="004B7E0D">
        <w:rPr>
          <w:rFonts w:asciiTheme="majorBidi" w:hAnsiTheme="majorBidi" w:cstheme="majorBidi"/>
          <w:sz w:val="24"/>
        </w:rPr>
        <w:t xml:space="preserve">infrastructure, and </w:t>
      </w:r>
      <w:r w:rsidR="00323709" w:rsidRPr="004B7E0D">
        <w:rPr>
          <w:rFonts w:asciiTheme="majorBidi" w:hAnsiTheme="majorBidi" w:cstheme="majorBidi"/>
          <w:sz w:val="24"/>
        </w:rPr>
        <w:t>interrupt</w:t>
      </w:r>
      <w:r w:rsidRPr="004B7E0D">
        <w:rPr>
          <w:rFonts w:asciiTheme="majorBidi" w:hAnsiTheme="majorBidi" w:cstheme="majorBidi"/>
          <w:sz w:val="24"/>
        </w:rPr>
        <w:t xml:space="preserve"> </w:t>
      </w:r>
      <w:r w:rsidR="00323709" w:rsidRPr="004B7E0D">
        <w:rPr>
          <w:rFonts w:asciiTheme="majorBidi" w:hAnsiTheme="majorBidi" w:cstheme="majorBidi"/>
          <w:sz w:val="24"/>
        </w:rPr>
        <w:t>livings</w:t>
      </w:r>
      <w:r w:rsidRPr="004B7E0D">
        <w:rPr>
          <w:rFonts w:asciiTheme="majorBidi" w:hAnsiTheme="majorBidi" w:cstheme="majorBidi"/>
          <w:sz w:val="24"/>
        </w:rPr>
        <w:t>. Structural mitigation measures</w:t>
      </w:r>
      <w:r w:rsidR="00D82D49">
        <w:rPr>
          <w:rFonts w:asciiTheme="majorBidi" w:hAnsiTheme="majorBidi" w:cstheme="majorBidi"/>
          <w:sz w:val="24"/>
        </w:rPr>
        <w:t xml:space="preserve"> </w:t>
      </w:r>
      <w:r w:rsidR="00323709" w:rsidRPr="004B7E0D">
        <w:rPr>
          <w:rFonts w:asciiTheme="majorBidi" w:hAnsiTheme="majorBidi" w:cstheme="majorBidi"/>
          <w:sz w:val="24"/>
        </w:rPr>
        <w:t>mainly</w:t>
      </w:r>
      <w:r w:rsidRPr="004B7E0D">
        <w:rPr>
          <w:rFonts w:asciiTheme="majorBidi" w:hAnsiTheme="majorBidi" w:cstheme="majorBidi"/>
          <w:sz w:val="24"/>
        </w:rPr>
        <w:t xml:space="preserve"> protective walls </w:t>
      </w:r>
      <w:r w:rsidR="00323709" w:rsidRPr="004B7E0D">
        <w:rPr>
          <w:rFonts w:asciiTheme="majorBidi" w:hAnsiTheme="majorBidi" w:cstheme="majorBidi"/>
          <w:sz w:val="24"/>
        </w:rPr>
        <w:t>built</w:t>
      </w:r>
      <w:r w:rsidRPr="004B7E0D">
        <w:rPr>
          <w:rFonts w:asciiTheme="majorBidi" w:hAnsiTheme="majorBidi" w:cstheme="majorBidi"/>
          <w:sz w:val="24"/>
        </w:rPr>
        <w:t xml:space="preserve"> from locally available boulders</w:t>
      </w:r>
      <w:r w:rsidR="00D82D49">
        <w:rPr>
          <w:rFonts w:asciiTheme="majorBidi" w:hAnsiTheme="majorBidi" w:cstheme="majorBidi"/>
          <w:sz w:val="24"/>
        </w:rPr>
        <w:t xml:space="preserve"> </w:t>
      </w:r>
      <w:r w:rsidRPr="004B7E0D">
        <w:rPr>
          <w:rFonts w:asciiTheme="majorBidi" w:hAnsiTheme="majorBidi" w:cstheme="majorBidi"/>
          <w:sz w:val="24"/>
        </w:rPr>
        <w:t xml:space="preserve">offer practical, low-cost solutions in this resource-constrained context. This review synthesizes national and international literature on flood risk reduction using protective walls, with special </w:t>
      </w:r>
      <w:r w:rsidR="00323709" w:rsidRPr="004B7E0D">
        <w:rPr>
          <w:rFonts w:asciiTheme="majorBidi" w:hAnsiTheme="majorBidi" w:cstheme="majorBidi"/>
          <w:sz w:val="24"/>
        </w:rPr>
        <w:t>importance</w:t>
      </w:r>
      <w:r w:rsidRPr="004B7E0D">
        <w:rPr>
          <w:rFonts w:asciiTheme="majorBidi" w:hAnsiTheme="majorBidi" w:cstheme="majorBidi"/>
          <w:sz w:val="24"/>
        </w:rPr>
        <w:t xml:space="preserve"> on boulder walls in Afghanistan's flood-prone provinces. We </w:t>
      </w:r>
      <w:r w:rsidR="00323709" w:rsidRPr="004B7E0D">
        <w:rPr>
          <w:rFonts w:asciiTheme="majorBidi" w:hAnsiTheme="majorBidi" w:cstheme="majorBidi"/>
          <w:sz w:val="24"/>
        </w:rPr>
        <w:t>assess</w:t>
      </w:r>
      <w:r w:rsidRPr="004B7E0D">
        <w:rPr>
          <w:rFonts w:asciiTheme="majorBidi" w:hAnsiTheme="majorBidi" w:cstheme="majorBidi"/>
          <w:sz w:val="24"/>
        </w:rPr>
        <w:t xml:space="preserve"> design considerations, </w:t>
      </w:r>
      <w:r w:rsidR="00323709" w:rsidRPr="004B7E0D">
        <w:rPr>
          <w:rFonts w:asciiTheme="majorBidi" w:hAnsiTheme="majorBidi" w:cstheme="majorBidi"/>
          <w:sz w:val="24"/>
        </w:rPr>
        <w:t>efficiency</w:t>
      </w:r>
      <w:r w:rsidRPr="004B7E0D">
        <w:rPr>
          <w:rFonts w:asciiTheme="majorBidi" w:hAnsiTheme="majorBidi" w:cstheme="majorBidi"/>
          <w:sz w:val="24"/>
        </w:rPr>
        <w:t xml:space="preserve">, environmental impacts, and implementation challenges. Key </w:t>
      </w:r>
      <w:r w:rsidR="00323709" w:rsidRPr="004B7E0D">
        <w:rPr>
          <w:rFonts w:asciiTheme="majorBidi" w:hAnsiTheme="majorBidi" w:cstheme="majorBidi"/>
          <w:sz w:val="24"/>
        </w:rPr>
        <w:t>results</w:t>
      </w:r>
      <w:r w:rsidRPr="004B7E0D">
        <w:rPr>
          <w:rFonts w:asciiTheme="majorBidi" w:hAnsiTheme="majorBidi" w:cstheme="majorBidi"/>
          <w:sz w:val="24"/>
        </w:rPr>
        <w:t xml:space="preserve"> </w:t>
      </w:r>
      <w:r w:rsidR="00323709" w:rsidRPr="004B7E0D">
        <w:rPr>
          <w:rFonts w:asciiTheme="majorBidi" w:hAnsiTheme="majorBidi" w:cstheme="majorBidi"/>
          <w:sz w:val="24"/>
        </w:rPr>
        <w:t>show</w:t>
      </w:r>
      <w:r w:rsidRPr="004B7E0D">
        <w:rPr>
          <w:rFonts w:asciiTheme="majorBidi" w:hAnsiTheme="majorBidi" w:cstheme="majorBidi"/>
          <w:sz w:val="24"/>
        </w:rPr>
        <w:t xml:space="preserve"> that while boulder walls provide cost-effective, community-driven flood mitigation, they require technical design support and integration with non-structural measures</w:t>
      </w:r>
      <w:r w:rsidR="00D82D49">
        <w:rPr>
          <w:rFonts w:asciiTheme="majorBidi" w:hAnsiTheme="majorBidi" w:cstheme="majorBidi"/>
          <w:sz w:val="24"/>
        </w:rPr>
        <w:t xml:space="preserve"> </w:t>
      </w:r>
      <w:r w:rsidRPr="004B7E0D">
        <w:rPr>
          <w:rFonts w:asciiTheme="majorBidi" w:hAnsiTheme="majorBidi" w:cstheme="majorBidi"/>
          <w:sz w:val="24"/>
        </w:rPr>
        <w:t>such as early warning systems and land-use planning</w:t>
      </w:r>
      <w:r w:rsidR="00D82D49">
        <w:rPr>
          <w:rFonts w:asciiTheme="majorBidi" w:hAnsiTheme="majorBidi" w:cstheme="majorBidi"/>
          <w:sz w:val="24"/>
        </w:rPr>
        <w:t xml:space="preserve"> </w:t>
      </w:r>
      <w:r w:rsidRPr="004B7E0D">
        <w:rPr>
          <w:rFonts w:asciiTheme="majorBidi" w:hAnsiTheme="majorBidi" w:cstheme="majorBidi"/>
          <w:sz w:val="24"/>
        </w:rPr>
        <w:t xml:space="preserve">to </w:t>
      </w:r>
      <w:r w:rsidR="00323709" w:rsidRPr="004B7E0D">
        <w:rPr>
          <w:rFonts w:asciiTheme="majorBidi" w:hAnsiTheme="majorBidi" w:cstheme="majorBidi"/>
          <w:sz w:val="24"/>
        </w:rPr>
        <w:t>attain</w:t>
      </w:r>
      <w:r w:rsidRPr="004B7E0D">
        <w:rPr>
          <w:rFonts w:asciiTheme="majorBidi" w:hAnsiTheme="majorBidi" w:cstheme="majorBidi"/>
          <w:sz w:val="24"/>
        </w:rPr>
        <w:t xml:space="preserve"> sustainable risk reduction. This review </w:t>
      </w:r>
      <w:r w:rsidR="00323709" w:rsidRPr="004B7E0D">
        <w:rPr>
          <w:rFonts w:asciiTheme="majorBidi" w:hAnsiTheme="majorBidi" w:cstheme="majorBidi"/>
          <w:sz w:val="24"/>
        </w:rPr>
        <w:t>offers</w:t>
      </w:r>
      <w:r w:rsidRPr="004B7E0D">
        <w:rPr>
          <w:rFonts w:asciiTheme="majorBidi" w:hAnsiTheme="majorBidi" w:cstheme="majorBidi"/>
          <w:sz w:val="24"/>
        </w:rPr>
        <w:t xml:space="preserve"> evidence-based guidance for practitioners, policymakers, and communities working to </w:t>
      </w:r>
      <w:r w:rsidR="00323709" w:rsidRPr="004B7E0D">
        <w:rPr>
          <w:rFonts w:asciiTheme="majorBidi" w:hAnsiTheme="majorBidi" w:cstheme="majorBidi"/>
          <w:sz w:val="24"/>
        </w:rPr>
        <w:t>improve</w:t>
      </w:r>
      <w:r w:rsidRPr="004B7E0D">
        <w:rPr>
          <w:rFonts w:asciiTheme="majorBidi" w:hAnsiTheme="majorBidi" w:cstheme="majorBidi"/>
          <w:sz w:val="24"/>
        </w:rPr>
        <w:t xml:space="preserve"> flood resilience across Afghanistan.</w:t>
      </w:r>
    </w:p>
    <w:p w14:paraId="4094E633" w14:textId="77777777" w:rsidR="004B7E0D" w:rsidRDefault="004B7E0D" w:rsidP="004B7E0D">
      <w:pPr>
        <w:spacing w:after="0" w:line="360" w:lineRule="auto"/>
        <w:jc w:val="both"/>
        <w:rPr>
          <w:rFonts w:asciiTheme="majorBidi" w:hAnsiTheme="majorBidi" w:cstheme="majorBidi"/>
          <w:sz w:val="24"/>
        </w:rPr>
      </w:pPr>
    </w:p>
    <w:p w14:paraId="6091C8D8" w14:textId="10AC5D4A" w:rsidR="008C6911" w:rsidRDefault="008C6911" w:rsidP="004B7E0D">
      <w:pPr>
        <w:spacing w:line="360" w:lineRule="auto"/>
        <w:jc w:val="both"/>
        <w:rPr>
          <w:rFonts w:asciiTheme="majorBidi" w:hAnsiTheme="majorBidi" w:cstheme="majorBidi"/>
          <w:sz w:val="24"/>
        </w:rPr>
      </w:pPr>
      <w:r w:rsidRPr="008C6911">
        <w:rPr>
          <w:rFonts w:asciiTheme="majorBidi" w:hAnsiTheme="majorBidi" w:cstheme="majorBidi"/>
          <w:b/>
          <w:bCs/>
          <w:sz w:val="24"/>
        </w:rPr>
        <w:t xml:space="preserve">Keywords: </w:t>
      </w:r>
      <w:r w:rsidR="004B7E0D" w:rsidRPr="004B7E0D">
        <w:rPr>
          <w:rFonts w:asciiTheme="majorBidi" w:hAnsiTheme="majorBidi" w:cstheme="majorBidi"/>
          <w:sz w:val="24"/>
        </w:rPr>
        <w:t xml:space="preserve">Flood risk reduction; protective walls; boulder walls; structural mitigation; </w:t>
      </w:r>
      <w:r w:rsidR="004B7E0D" w:rsidRPr="004B7E0D">
        <w:rPr>
          <w:rFonts w:asciiTheme="majorBidi" w:hAnsiTheme="majorBidi" w:cstheme="majorBidi"/>
          <w:sz w:val="24"/>
        </w:rPr>
        <w:lastRenderedPageBreak/>
        <w:t>Afghanistan</w:t>
      </w:r>
    </w:p>
    <w:p w14:paraId="28AD7D60" w14:textId="2EE5F086" w:rsidR="008C6911" w:rsidRPr="008C6911" w:rsidRDefault="008C6911" w:rsidP="008C6911">
      <w:pPr>
        <w:widowControl/>
        <w:spacing w:line="360" w:lineRule="auto"/>
        <w:rPr>
          <w:rFonts w:asciiTheme="majorBidi" w:hAnsiTheme="majorBidi" w:cstheme="majorBidi"/>
          <w:sz w:val="24"/>
        </w:rPr>
      </w:pPr>
      <w:r>
        <w:rPr>
          <w:rFonts w:asciiTheme="majorBidi" w:hAnsiTheme="majorBidi" w:cstheme="majorBidi"/>
          <w:sz w:val="24"/>
        </w:rPr>
        <w:br w:type="page"/>
      </w:r>
    </w:p>
    <w:p w14:paraId="26B13302" w14:textId="5869FD8D" w:rsidR="008C6911" w:rsidRPr="008C6911" w:rsidRDefault="008C6911" w:rsidP="008C6911">
      <w:pPr>
        <w:pStyle w:val="ListParagraph"/>
        <w:widowControl/>
        <w:numPr>
          <w:ilvl w:val="0"/>
          <w:numId w:val="2"/>
        </w:numPr>
        <w:spacing w:after="0" w:line="360" w:lineRule="auto"/>
        <w:jc w:val="both"/>
        <w:rPr>
          <w:rFonts w:asciiTheme="majorBidi" w:eastAsia="SimSun" w:hAnsiTheme="majorBidi" w:cstheme="majorBidi"/>
          <w:b/>
          <w:bCs/>
          <w:kern w:val="0"/>
          <w:sz w:val="24"/>
          <w14:ligatures w14:val="none"/>
        </w:rPr>
      </w:pPr>
      <w:r w:rsidRPr="008C6911">
        <w:rPr>
          <w:rFonts w:asciiTheme="majorBidi" w:eastAsia="SimSun" w:hAnsiTheme="majorBidi" w:cstheme="majorBidi"/>
          <w:b/>
          <w:bCs/>
          <w:kern w:val="0"/>
          <w:sz w:val="24"/>
          <w14:ligatures w14:val="none"/>
        </w:rPr>
        <w:lastRenderedPageBreak/>
        <w:t>Introduction</w:t>
      </w:r>
    </w:p>
    <w:p w14:paraId="6EAD20F5" w14:textId="33C0E0D7" w:rsidR="002C64A6" w:rsidRDefault="008C6911" w:rsidP="002C64A6">
      <w:pPr>
        <w:widowControl/>
        <w:spacing w:after="0" w:line="360" w:lineRule="auto"/>
        <w:jc w:val="both"/>
        <w:rPr>
          <w:rFonts w:asciiTheme="majorBidi" w:eastAsia="SimSun" w:hAnsiTheme="majorBidi" w:cstheme="majorBidi"/>
          <w:kern w:val="0"/>
          <w:sz w:val="24"/>
          <w14:ligatures w14:val="none"/>
        </w:rPr>
      </w:pPr>
      <w:r w:rsidRPr="008C6911">
        <w:rPr>
          <w:rFonts w:asciiTheme="majorBidi" w:eastAsia="SimSun" w:hAnsiTheme="majorBidi" w:cstheme="majorBidi"/>
          <w:kern w:val="0"/>
          <w:sz w:val="24"/>
          <w14:ligatures w14:val="none"/>
        </w:rPr>
        <w:t>Flooding is one of the most significant natural hazards affecting Afghanistan, posing severe threats to human lives, property, and livelihoods</w:t>
      </w:r>
      <w:r w:rsidR="00AB0416">
        <w:rPr>
          <w:rFonts w:asciiTheme="majorBidi" w:eastAsia="SimSun" w:hAnsiTheme="majorBidi" w:cstheme="majorBidi"/>
          <w:kern w:val="0"/>
          <w:sz w:val="24"/>
          <w14:ligatures w14:val="none"/>
        </w:rPr>
        <w:t xml:space="preserve"> [1]</w:t>
      </w:r>
      <w:r w:rsidRPr="008C6911">
        <w:rPr>
          <w:rFonts w:asciiTheme="majorBidi" w:eastAsia="SimSun" w:hAnsiTheme="majorBidi" w:cstheme="majorBidi"/>
          <w:kern w:val="0"/>
          <w:sz w:val="24"/>
          <w14:ligatures w14:val="none"/>
        </w:rPr>
        <w:t>. The country’s diverse topography, ranging from the high Hindu Kush mountains to extensive river valleys, combined with climate variability, contributes to frequent and unpredictable flood events</w:t>
      </w:r>
      <w:r w:rsidR="00AB0416">
        <w:rPr>
          <w:rFonts w:asciiTheme="majorBidi" w:eastAsia="SimSun" w:hAnsiTheme="majorBidi" w:cstheme="majorBidi"/>
          <w:kern w:val="0"/>
          <w:sz w:val="24"/>
          <w14:ligatures w14:val="none"/>
        </w:rPr>
        <w:t xml:space="preserve"> [2]</w:t>
      </w:r>
      <w:r w:rsidRPr="008C6911">
        <w:rPr>
          <w:rFonts w:asciiTheme="majorBidi" w:eastAsia="SimSun" w:hAnsiTheme="majorBidi" w:cstheme="majorBidi"/>
          <w:kern w:val="0"/>
          <w:sz w:val="24"/>
          <w14:ligatures w14:val="none"/>
        </w:rPr>
        <w:t>. Seasonal snowmelt, intense rainfall during the monsoon months, deforestation, and rapid unplanned urbanization exacerbate flood risks, particularly in mountainous and riverine regions</w:t>
      </w:r>
      <w:r w:rsidR="00AB0416">
        <w:rPr>
          <w:rFonts w:asciiTheme="majorBidi" w:eastAsia="SimSun" w:hAnsiTheme="majorBidi" w:cstheme="majorBidi"/>
          <w:kern w:val="0"/>
          <w:sz w:val="24"/>
          <w14:ligatures w14:val="none"/>
        </w:rPr>
        <w:t xml:space="preserve"> [3]</w:t>
      </w:r>
      <w:r w:rsidRPr="008C6911">
        <w:rPr>
          <w:rFonts w:asciiTheme="majorBidi" w:eastAsia="SimSun" w:hAnsiTheme="majorBidi" w:cstheme="majorBidi"/>
          <w:kern w:val="0"/>
          <w:sz w:val="24"/>
          <w14:ligatures w14:val="none"/>
        </w:rPr>
        <w:t>. According to national assessments, over 80 major flood events occurred between 2000 and 2024, resulting in thousands of casualties and millions of dollars in economic losses</w:t>
      </w:r>
      <w:r w:rsidR="00AB0416">
        <w:rPr>
          <w:rFonts w:asciiTheme="majorBidi" w:eastAsia="SimSun" w:hAnsiTheme="majorBidi" w:cstheme="majorBidi"/>
          <w:kern w:val="0"/>
          <w:sz w:val="24"/>
          <w14:ligatures w14:val="none"/>
        </w:rPr>
        <w:t xml:space="preserve"> [4, 5].</w:t>
      </w:r>
      <w:r w:rsidR="002C64A6">
        <w:rPr>
          <w:rFonts w:asciiTheme="majorBidi" w:eastAsia="SimSun" w:hAnsiTheme="majorBidi" w:cstheme="majorBidi"/>
          <w:kern w:val="0"/>
          <w:sz w:val="24"/>
          <w14:ligatures w14:val="none"/>
        </w:rPr>
        <w:t xml:space="preserve"> </w:t>
      </w:r>
    </w:p>
    <w:p w14:paraId="46A078B9" w14:textId="2AB27E8B" w:rsidR="008C6911" w:rsidRPr="008C6911" w:rsidRDefault="008C6911" w:rsidP="002C64A6">
      <w:pPr>
        <w:widowControl/>
        <w:spacing w:after="0" w:line="360" w:lineRule="auto"/>
        <w:jc w:val="both"/>
        <w:rPr>
          <w:rFonts w:asciiTheme="majorBidi" w:eastAsia="SimSun" w:hAnsiTheme="majorBidi" w:cstheme="majorBidi"/>
          <w:kern w:val="0"/>
          <w:sz w:val="24"/>
          <w14:ligatures w14:val="none"/>
        </w:rPr>
      </w:pPr>
      <w:r w:rsidRPr="008C6911">
        <w:rPr>
          <w:rFonts w:asciiTheme="majorBidi" w:eastAsia="SimSun" w:hAnsiTheme="majorBidi" w:cstheme="majorBidi"/>
          <w:kern w:val="0"/>
          <w:sz w:val="24"/>
          <w14:ligatures w14:val="none"/>
        </w:rPr>
        <w:t>The socio-economic impacts of floods are severe in Afghanistan, where a significant portion of the population depends on agriculture for subsistence</w:t>
      </w:r>
      <w:r w:rsidR="00AB0416">
        <w:rPr>
          <w:rFonts w:asciiTheme="majorBidi" w:eastAsia="SimSun" w:hAnsiTheme="majorBidi" w:cstheme="majorBidi"/>
          <w:kern w:val="0"/>
          <w:sz w:val="24"/>
          <w14:ligatures w14:val="none"/>
        </w:rPr>
        <w:t xml:space="preserve"> [1]</w:t>
      </w:r>
      <w:r w:rsidRPr="008C6911">
        <w:rPr>
          <w:rFonts w:asciiTheme="majorBidi" w:eastAsia="SimSun" w:hAnsiTheme="majorBidi" w:cstheme="majorBidi"/>
          <w:kern w:val="0"/>
          <w:sz w:val="24"/>
          <w14:ligatures w14:val="none"/>
        </w:rPr>
        <w:t>. Floods destroy croplands, livestock, irrigation systems, and transportation infrastructure, while also displacing communities</w:t>
      </w:r>
      <w:r w:rsidR="00AB0416">
        <w:rPr>
          <w:rFonts w:asciiTheme="majorBidi" w:eastAsia="SimSun" w:hAnsiTheme="majorBidi" w:cstheme="majorBidi"/>
          <w:kern w:val="0"/>
          <w:sz w:val="24"/>
          <w14:ligatures w14:val="none"/>
        </w:rPr>
        <w:t xml:space="preserve"> [1, 2]</w:t>
      </w:r>
      <w:r w:rsidRPr="008C6911">
        <w:rPr>
          <w:rFonts w:asciiTheme="majorBidi" w:eastAsia="SimSun" w:hAnsiTheme="majorBidi" w:cstheme="majorBidi"/>
          <w:kern w:val="0"/>
          <w:sz w:val="24"/>
          <w14:ligatures w14:val="none"/>
        </w:rPr>
        <w:t xml:space="preserve">. The economic burden is further compounded by limited government capacity, political instability, and inadequate disaster management systems </w:t>
      </w:r>
      <w:r w:rsidR="00AB0416">
        <w:rPr>
          <w:rFonts w:asciiTheme="majorBidi" w:eastAsia="SimSun" w:hAnsiTheme="majorBidi" w:cstheme="majorBidi"/>
          <w:kern w:val="0"/>
          <w:sz w:val="24"/>
          <w14:ligatures w14:val="none"/>
        </w:rPr>
        <w:t>[6].</w:t>
      </w:r>
      <w:r w:rsidRPr="008C6911">
        <w:rPr>
          <w:rFonts w:asciiTheme="majorBidi" w:eastAsia="SimSun" w:hAnsiTheme="majorBidi" w:cstheme="majorBidi"/>
          <w:kern w:val="0"/>
          <w:sz w:val="24"/>
          <w14:ligatures w14:val="none"/>
        </w:rPr>
        <w:t xml:space="preserve"> Vulnerable provinces such as Nangarhar, Kunar, Badakhshan, Kabul, and Herat experience repeated flooding due to their proximity to major rivers and floodplains</w:t>
      </w:r>
      <w:r w:rsidR="00AB0416">
        <w:rPr>
          <w:rFonts w:asciiTheme="majorBidi" w:eastAsia="SimSun" w:hAnsiTheme="majorBidi" w:cstheme="majorBidi"/>
          <w:kern w:val="0"/>
          <w:sz w:val="24"/>
          <w14:ligatures w14:val="none"/>
        </w:rPr>
        <w:t xml:space="preserve"> [7]</w:t>
      </w:r>
      <w:r w:rsidRPr="008C6911">
        <w:rPr>
          <w:rFonts w:asciiTheme="majorBidi" w:eastAsia="SimSun" w:hAnsiTheme="majorBidi" w:cstheme="majorBidi"/>
          <w:kern w:val="0"/>
          <w:sz w:val="24"/>
          <w14:ligatures w14:val="none"/>
        </w:rPr>
        <w:t>.</w:t>
      </w:r>
    </w:p>
    <w:p w14:paraId="154428A7" w14:textId="4C6C0846" w:rsidR="008C6911" w:rsidRPr="008C6911" w:rsidRDefault="008C6911" w:rsidP="008C6911">
      <w:pPr>
        <w:widowControl/>
        <w:spacing w:before="100" w:beforeAutospacing="1" w:after="100" w:afterAutospacing="1" w:line="360" w:lineRule="auto"/>
        <w:jc w:val="both"/>
        <w:rPr>
          <w:rFonts w:asciiTheme="majorBidi" w:eastAsia="SimSun" w:hAnsiTheme="majorBidi" w:cstheme="majorBidi"/>
          <w:kern w:val="0"/>
          <w:sz w:val="24"/>
          <w14:ligatures w14:val="none"/>
        </w:rPr>
      </w:pPr>
      <w:r w:rsidRPr="008C6911">
        <w:rPr>
          <w:rFonts w:asciiTheme="majorBidi" w:eastAsia="SimSun" w:hAnsiTheme="majorBidi" w:cstheme="majorBidi"/>
          <w:kern w:val="0"/>
          <w:sz w:val="24"/>
          <w14:ligatures w14:val="none"/>
        </w:rPr>
        <w:t>Structural mitigation measures are recognized as effective interventions to reduce flood damage and protect communities</w:t>
      </w:r>
      <w:r w:rsidR="00AB0416">
        <w:rPr>
          <w:rFonts w:asciiTheme="majorBidi" w:eastAsia="SimSun" w:hAnsiTheme="majorBidi" w:cstheme="majorBidi"/>
          <w:kern w:val="0"/>
          <w:sz w:val="24"/>
          <w14:ligatures w14:val="none"/>
        </w:rPr>
        <w:t xml:space="preserve"> [8]</w:t>
      </w:r>
      <w:r w:rsidRPr="008C6911">
        <w:rPr>
          <w:rFonts w:asciiTheme="majorBidi" w:eastAsia="SimSun" w:hAnsiTheme="majorBidi" w:cstheme="majorBidi"/>
          <w:kern w:val="0"/>
          <w:sz w:val="24"/>
          <w14:ligatures w14:val="none"/>
        </w:rPr>
        <w:t>. Among these measures, protective walls constructed using locally available materials, such as boulders, have been widely implemented in rural and semi-urban areas</w:t>
      </w:r>
      <w:r w:rsidR="00AB0416">
        <w:rPr>
          <w:rFonts w:asciiTheme="majorBidi" w:eastAsia="SimSun" w:hAnsiTheme="majorBidi" w:cstheme="majorBidi"/>
          <w:kern w:val="0"/>
          <w:sz w:val="24"/>
          <w14:ligatures w14:val="none"/>
        </w:rPr>
        <w:t xml:space="preserve"> [9]</w:t>
      </w:r>
      <w:r w:rsidRPr="008C6911">
        <w:rPr>
          <w:rFonts w:asciiTheme="majorBidi" w:eastAsia="SimSun" w:hAnsiTheme="majorBidi" w:cstheme="majorBidi"/>
          <w:kern w:val="0"/>
          <w:sz w:val="24"/>
          <w14:ligatures w14:val="none"/>
        </w:rPr>
        <w:t>. Boulder walls, also referred to as stone or rock walls, function as gravity-based barriers that resist hydraulic forces and prevent erosion along riverbanks</w:t>
      </w:r>
      <w:r w:rsidR="00AB0416">
        <w:rPr>
          <w:rFonts w:asciiTheme="majorBidi" w:eastAsia="SimSun" w:hAnsiTheme="majorBidi" w:cstheme="majorBidi"/>
          <w:kern w:val="0"/>
          <w:sz w:val="24"/>
          <w14:ligatures w14:val="none"/>
        </w:rPr>
        <w:t xml:space="preserve"> [10, 11]</w:t>
      </w:r>
      <w:r w:rsidRPr="008C6911">
        <w:rPr>
          <w:rFonts w:asciiTheme="majorBidi" w:eastAsia="SimSun" w:hAnsiTheme="majorBidi" w:cstheme="majorBidi"/>
          <w:kern w:val="0"/>
          <w:sz w:val="24"/>
          <w14:ligatures w14:val="none"/>
        </w:rPr>
        <w:t>. Their cost-effectiveness, reliance on local labor and materials, and ease of construction make them suitable for Afghanistan’s resource-constrained environment</w:t>
      </w:r>
      <w:r w:rsidR="00AB0416">
        <w:rPr>
          <w:rFonts w:asciiTheme="majorBidi" w:eastAsia="SimSun" w:hAnsiTheme="majorBidi" w:cstheme="majorBidi"/>
          <w:kern w:val="0"/>
          <w:sz w:val="24"/>
          <w14:ligatures w14:val="none"/>
        </w:rPr>
        <w:t xml:space="preserve"> [2]</w:t>
      </w:r>
      <w:r w:rsidRPr="008C6911">
        <w:rPr>
          <w:rFonts w:asciiTheme="majorBidi" w:eastAsia="SimSun" w:hAnsiTheme="majorBidi" w:cstheme="majorBidi"/>
          <w:kern w:val="0"/>
          <w:sz w:val="24"/>
          <w14:ligatures w14:val="none"/>
        </w:rPr>
        <w:t>.</w:t>
      </w:r>
    </w:p>
    <w:p w14:paraId="481652F0" w14:textId="77777777" w:rsidR="004B7E0D" w:rsidRDefault="008C6911" w:rsidP="004B7E0D">
      <w:pPr>
        <w:widowControl/>
        <w:spacing w:before="100" w:beforeAutospacing="1" w:after="100" w:afterAutospacing="1" w:line="360" w:lineRule="auto"/>
        <w:jc w:val="both"/>
        <w:rPr>
          <w:rFonts w:asciiTheme="majorBidi" w:eastAsia="SimSun" w:hAnsiTheme="majorBidi" w:cstheme="majorBidi"/>
          <w:kern w:val="0"/>
          <w:sz w:val="24"/>
          <w14:ligatures w14:val="none"/>
        </w:rPr>
      </w:pPr>
      <w:r w:rsidRPr="008C6911">
        <w:rPr>
          <w:rFonts w:asciiTheme="majorBidi" w:eastAsia="SimSun" w:hAnsiTheme="majorBidi" w:cstheme="majorBidi"/>
          <w:kern w:val="0"/>
          <w:sz w:val="24"/>
          <w14:ligatures w14:val="none"/>
        </w:rPr>
        <w:t>Despite their widespread use, there is limited systematic documentation and critical review of the effectiveness, design principles, and sustainability of boulder walls in Afghanistan. Most existing studies focus on specific provinces or engineering aspects, lacking a broader synthesis that can inform national-level policy and planning</w:t>
      </w:r>
      <w:r w:rsidR="00AB0416">
        <w:rPr>
          <w:rFonts w:asciiTheme="majorBidi" w:eastAsia="SimSun" w:hAnsiTheme="majorBidi" w:cstheme="majorBidi"/>
          <w:kern w:val="0"/>
          <w:sz w:val="24"/>
          <w14:ligatures w14:val="none"/>
        </w:rPr>
        <w:t xml:space="preserve"> [1-4]</w:t>
      </w:r>
      <w:r w:rsidRPr="008C6911">
        <w:rPr>
          <w:rFonts w:asciiTheme="majorBidi" w:eastAsia="SimSun" w:hAnsiTheme="majorBidi" w:cstheme="majorBidi"/>
          <w:kern w:val="0"/>
          <w:sz w:val="24"/>
          <w14:ligatures w14:val="none"/>
        </w:rPr>
        <w:t xml:space="preserve">. A comprehensive review is particularly necessary to guide practitioners, policymakers, and communities in designing </w:t>
      </w:r>
      <w:r w:rsidRPr="008C6911">
        <w:rPr>
          <w:rFonts w:asciiTheme="majorBidi" w:eastAsia="SimSun" w:hAnsiTheme="majorBidi" w:cstheme="majorBidi"/>
          <w:kern w:val="0"/>
          <w:sz w:val="24"/>
          <w14:ligatures w14:val="none"/>
        </w:rPr>
        <w:lastRenderedPageBreak/>
        <w:t>resilient, low-cost flood mitigation strategies</w:t>
      </w:r>
      <w:r w:rsidR="00AB0416">
        <w:rPr>
          <w:rFonts w:asciiTheme="majorBidi" w:eastAsia="SimSun" w:hAnsiTheme="majorBidi" w:cstheme="majorBidi"/>
          <w:kern w:val="0"/>
          <w:sz w:val="24"/>
          <w14:ligatures w14:val="none"/>
        </w:rPr>
        <w:t xml:space="preserve"> [12]</w:t>
      </w:r>
      <w:r w:rsidRPr="008C6911">
        <w:rPr>
          <w:rFonts w:asciiTheme="majorBidi" w:eastAsia="SimSun" w:hAnsiTheme="majorBidi" w:cstheme="majorBidi"/>
          <w:kern w:val="0"/>
          <w:sz w:val="24"/>
          <w14:ligatures w14:val="none"/>
        </w:rPr>
        <w:t>.</w:t>
      </w:r>
      <w:r>
        <w:rPr>
          <w:rFonts w:asciiTheme="majorBidi" w:eastAsia="SimSun" w:hAnsiTheme="majorBidi" w:cstheme="majorBidi"/>
          <w:kern w:val="0"/>
          <w:sz w:val="24"/>
          <w14:ligatures w14:val="none"/>
        </w:rPr>
        <w:t xml:space="preserve"> </w:t>
      </w:r>
      <w:r w:rsidRPr="008C6911">
        <w:rPr>
          <w:rFonts w:asciiTheme="majorBidi" w:eastAsia="SimSun" w:hAnsiTheme="majorBidi" w:cstheme="majorBidi"/>
          <w:kern w:val="0"/>
          <w:sz w:val="24"/>
          <w14:ligatures w14:val="none"/>
        </w:rPr>
        <w:t>This review aims to address this gap by systematically analyzing existing literature on flood risk reduction using protective walls, with a special focus on boulder walls in Afghanistan. The objectives are to:</w:t>
      </w:r>
      <w:r w:rsidR="00CF1B5C">
        <w:rPr>
          <w:rFonts w:asciiTheme="majorBidi" w:eastAsia="SimSun" w:hAnsiTheme="majorBidi" w:cstheme="majorBidi"/>
          <w:kern w:val="0"/>
          <w:sz w:val="24"/>
          <w14:ligatures w14:val="none"/>
        </w:rPr>
        <w:t xml:space="preserve"> (a) s</w:t>
      </w:r>
      <w:r w:rsidRPr="008C6911">
        <w:rPr>
          <w:rFonts w:asciiTheme="majorBidi" w:eastAsia="SimSun" w:hAnsiTheme="majorBidi" w:cstheme="majorBidi"/>
          <w:kern w:val="0"/>
          <w:sz w:val="24"/>
          <w14:ligatures w14:val="none"/>
        </w:rPr>
        <w:t>ummarize global and national research on structural flood mitigation, particularly boulder walls.</w:t>
      </w:r>
      <w:r w:rsidR="00CF1B5C">
        <w:rPr>
          <w:rFonts w:asciiTheme="majorBidi" w:eastAsia="SimSun" w:hAnsiTheme="majorBidi" w:cstheme="majorBidi"/>
          <w:kern w:val="0"/>
          <w:sz w:val="24"/>
          <w14:ligatures w14:val="none"/>
        </w:rPr>
        <w:t xml:space="preserve"> (b) e</w:t>
      </w:r>
      <w:r w:rsidRPr="008C6911">
        <w:rPr>
          <w:rFonts w:asciiTheme="majorBidi" w:eastAsia="SimSun" w:hAnsiTheme="majorBidi" w:cstheme="majorBidi"/>
          <w:kern w:val="0"/>
          <w:sz w:val="24"/>
          <w14:ligatures w14:val="none"/>
        </w:rPr>
        <w:t>valuate design considerations, performance, and sustainability of boulder walls in flood-prone regions.</w:t>
      </w:r>
      <w:r w:rsidR="00CF1B5C">
        <w:rPr>
          <w:rFonts w:asciiTheme="majorBidi" w:eastAsia="SimSun" w:hAnsiTheme="majorBidi" w:cstheme="majorBidi"/>
          <w:kern w:val="0"/>
          <w:sz w:val="24"/>
          <w14:ligatures w14:val="none"/>
        </w:rPr>
        <w:t xml:space="preserve"> (c) i</w:t>
      </w:r>
      <w:r w:rsidRPr="008C6911">
        <w:rPr>
          <w:rFonts w:asciiTheme="majorBidi" w:eastAsia="SimSun" w:hAnsiTheme="majorBidi" w:cstheme="majorBidi"/>
          <w:kern w:val="0"/>
          <w:sz w:val="24"/>
          <w14:ligatures w14:val="none"/>
        </w:rPr>
        <w:t>dentify gaps in knowledge and practice relevant to the Afghan context</w:t>
      </w:r>
      <w:r w:rsidR="00CF1B5C">
        <w:rPr>
          <w:rFonts w:asciiTheme="majorBidi" w:eastAsia="SimSun" w:hAnsiTheme="majorBidi" w:cstheme="majorBidi"/>
          <w:kern w:val="0"/>
          <w:sz w:val="24"/>
          <w14:ligatures w14:val="none"/>
        </w:rPr>
        <w:t xml:space="preserve"> and (d) p</w:t>
      </w:r>
      <w:r w:rsidRPr="008C6911">
        <w:rPr>
          <w:rFonts w:asciiTheme="majorBidi" w:eastAsia="SimSun" w:hAnsiTheme="majorBidi" w:cstheme="majorBidi"/>
          <w:kern w:val="0"/>
          <w:sz w:val="24"/>
          <w14:ligatures w14:val="none"/>
        </w:rPr>
        <w:t>rovide recommendations for effective implementation and policy interventions.</w:t>
      </w:r>
      <w:r w:rsidR="00CF1B5C">
        <w:rPr>
          <w:rFonts w:asciiTheme="majorBidi" w:eastAsia="SimSun" w:hAnsiTheme="majorBidi" w:cstheme="majorBidi"/>
          <w:kern w:val="0"/>
          <w:sz w:val="24"/>
          <w14:ligatures w14:val="none"/>
        </w:rPr>
        <w:t xml:space="preserve"> </w:t>
      </w:r>
      <w:r w:rsidRPr="008C6911">
        <w:rPr>
          <w:rFonts w:asciiTheme="majorBidi" w:eastAsia="SimSun" w:hAnsiTheme="majorBidi" w:cstheme="majorBidi"/>
          <w:kern w:val="0"/>
          <w:sz w:val="24"/>
          <w14:ligatures w14:val="none"/>
        </w:rPr>
        <w:t>By integrating scientific evidence, case studies, and practical experiences, this review provides a comprehensive resource for advancing flood resilience in Afghanistan while highlighting opportunities for further research and innovation.</w:t>
      </w:r>
    </w:p>
    <w:p w14:paraId="703D7760" w14:textId="62D78D77" w:rsidR="008C6911" w:rsidRPr="004B7E0D" w:rsidRDefault="008C6911" w:rsidP="004B7E0D">
      <w:pPr>
        <w:pStyle w:val="ListParagraph"/>
        <w:widowControl/>
        <w:numPr>
          <w:ilvl w:val="0"/>
          <w:numId w:val="2"/>
        </w:numPr>
        <w:spacing w:before="100" w:beforeAutospacing="1" w:after="100" w:afterAutospacing="1" w:line="360" w:lineRule="auto"/>
        <w:jc w:val="both"/>
        <w:rPr>
          <w:rFonts w:asciiTheme="majorBidi" w:eastAsia="SimSun" w:hAnsiTheme="majorBidi" w:cstheme="majorBidi"/>
          <w:kern w:val="0"/>
          <w:sz w:val="24"/>
          <w14:ligatures w14:val="none"/>
        </w:rPr>
      </w:pPr>
      <w:r w:rsidRPr="004B7E0D">
        <w:rPr>
          <w:rFonts w:asciiTheme="majorBidi" w:eastAsia="SimSun" w:hAnsiTheme="majorBidi" w:cstheme="majorBidi"/>
          <w:b/>
          <w:bCs/>
          <w:kern w:val="0"/>
          <w:sz w:val="24"/>
          <w14:ligatures w14:val="none"/>
        </w:rPr>
        <w:t>Review Methodology</w:t>
      </w:r>
    </w:p>
    <w:p w14:paraId="0D87F43D" w14:textId="7202CB48" w:rsidR="008C6911" w:rsidRDefault="008C6911" w:rsidP="008C6911">
      <w:pPr>
        <w:widowControl/>
        <w:spacing w:after="0" w:line="360" w:lineRule="auto"/>
        <w:jc w:val="both"/>
        <w:rPr>
          <w:rFonts w:asciiTheme="majorBidi" w:eastAsia="SimSun" w:hAnsiTheme="majorBidi" w:cstheme="majorBidi"/>
          <w:kern w:val="0"/>
          <w:sz w:val="24"/>
          <w14:ligatures w14:val="none"/>
        </w:rPr>
      </w:pPr>
      <w:r w:rsidRPr="008C6911">
        <w:rPr>
          <w:rFonts w:asciiTheme="majorBidi" w:eastAsia="SimSun" w:hAnsiTheme="majorBidi" w:cstheme="majorBidi"/>
          <w:kern w:val="0"/>
          <w:sz w:val="24"/>
          <w14:ligatures w14:val="none"/>
        </w:rPr>
        <w:t>This review employs a systematic literature review approach, designed to identify, analyze, and synthesize relevant studies on flood risk reduction using protective walls, with an emphasis on boulder walls. A systematic approach ensures transparency, reproducibility, and comprehensiveness in identifying relevant literature.</w:t>
      </w:r>
    </w:p>
    <w:p w14:paraId="7AD45991" w14:textId="77777777" w:rsidR="008C6911" w:rsidRPr="008C6911" w:rsidRDefault="008C6911" w:rsidP="008C6911">
      <w:pPr>
        <w:widowControl/>
        <w:spacing w:after="0" w:line="360" w:lineRule="auto"/>
        <w:jc w:val="both"/>
        <w:rPr>
          <w:rFonts w:asciiTheme="majorBidi" w:eastAsia="SimSun" w:hAnsiTheme="majorBidi" w:cstheme="majorBidi"/>
          <w:kern w:val="0"/>
          <w:sz w:val="24"/>
          <w14:ligatures w14:val="none"/>
        </w:rPr>
      </w:pPr>
    </w:p>
    <w:p w14:paraId="33B173C5" w14:textId="5BD3D09C" w:rsidR="008C6911" w:rsidRPr="008C6911" w:rsidRDefault="008C6911" w:rsidP="008C6911">
      <w:pPr>
        <w:pStyle w:val="ListParagraph"/>
        <w:widowControl/>
        <w:numPr>
          <w:ilvl w:val="1"/>
          <w:numId w:val="2"/>
        </w:numPr>
        <w:spacing w:after="0" w:line="360" w:lineRule="auto"/>
        <w:jc w:val="both"/>
        <w:rPr>
          <w:rFonts w:asciiTheme="majorBidi" w:eastAsia="SimSun" w:hAnsiTheme="majorBidi" w:cstheme="majorBidi"/>
          <w:b/>
          <w:bCs/>
          <w:kern w:val="0"/>
          <w:sz w:val="24"/>
          <w14:ligatures w14:val="none"/>
        </w:rPr>
      </w:pPr>
      <w:r w:rsidRPr="008C6911">
        <w:rPr>
          <w:rFonts w:asciiTheme="majorBidi" w:eastAsia="SimSun" w:hAnsiTheme="majorBidi" w:cstheme="majorBidi"/>
          <w:b/>
          <w:bCs/>
          <w:kern w:val="0"/>
          <w:sz w:val="24"/>
          <w14:ligatures w14:val="none"/>
        </w:rPr>
        <w:t>Data Sources</w:t>
      </w:r>
    </w:p>
    <w:p w14:paraId="2199AF31" w14:textId="5F05A9F2" w:rsidR="004B7E0D" w:rsidRPr="004B7E0D" w:rsidRDefault="008C6911" w:rsidP="004B7E0D">
      <w:pPr>
        <w:widowControl/>
        <w:spacing w:after="0" w:line="360" w:lineRule="auto"/>
        <w:jc w:val="both"/>
        <w:rPr>
          <w:rFonts w:asciiTheme="majorBidi" w:eastAsia="SimSun" w:hAnsiTheme="majorBidi" w:cstheme="majorBidi"/>
          <w:kern w:val="0"/>
          <w14:ligatures w14:val="none"/>
        </w:rPr>
      </w:pPr>
      <w:r w:rsidRPr="008C6911">
        <w:rPr>
          <w:rFonts w:asciiTheme="majorBidi" w:eastAsia="SimSun" w:hAnsiTheme="majorBidi" w:cstheme="majorBidi"/>
          <w:kern w:val="0"/>
          <w:sz w:val="24"/>
          <w14:ligatures w14:val="none"/>
        </w:rPr>
        <w:t xml:space="preserve">Literature </w:t>
      </w:r>
      <w:r w:rsidR="004B7E0D" w:rsidRPr="004B7E0D">
        <w:rPr>
          <w:rFonts w:asciiTheme="majorBidi" w:eastAsia="SimSun" w:hAnsiTheme="majorBidi" w:cstheme="majorBidi"/>
          <w:kern w:val="0"/>
          <w14:ligatures w14:val="none"/>
        </w:rPr>
        <w:t>Relevant literature was collected from multiple electronic databases and institutional repositories to ensure comprehensive coverage of flood risk reduction and boulder wall applications</w:t>
      </w:r>
      <w:r w:rsidR="00105DFC">
        <w:rPr>
          <w:rFonts w:asciiTheme="majorBidi" w:eastAsia="SimSun" w:hAnsiTheme="majorBidi" w:cstheme="majorBidi"/>
          <w:kern w:val="0"/>
          <w14:ligatures w14:val="none"/>
        </w:rPr>
        <w:t xml:space="preserve"> (</w:t>
      </w:r>
      <w:r w:rsidR="00105DFC" w:rsidRPr="00105DFC">
        <w:rPr>
          <w:rFonts w:asciiTheme="majorBidi" w:eastAsia="SimSun" w:hAnsiTheme="majorBidi" w:cstheme="majorBidi"/>
          <w:b/>
          <w:bCs/>
          <w:kern w:val="0"/>
          <w14:ligatures w14:val="none"/>
        </w:rPr>
        <w:t>Figure 1</w:t>
      </w:r>
      <w:r w:rsidR="00105DFC">
        <w:rPr>
          <w:rFonts w:asciiTheme="majorBidi" w:eastAsia="SimSun" w:hAnsiTheme="majorBidi" w:cstheme="majorBidi"/>
          <w:kern w:val="0"/>
          <w14:ligatures w14:val="none"/>
        </w:rPr>
        <w:t>)</w:t>
      </w:r>
      <w:r w:rsidR="004B7E0D" w:rsidRPr="004B7E0D">
        <w:rPr>
          <w:rFonts w:asciiTheme="majorBidi" w:eastAsia="SimSun" w:hAnsiTheme="majorBidi" w:cstheme="majorBidi"/>
          <w:kern w:val="0"/>
          <w14:ligatures w14:val="none"/>
        </w:rPr>
        <w:t>. Peer-reviewed journal articles and conference proceedings were primarily obtained through Google Scholar and Scopus, which provided access to indexed research in engineering, environmental science, and disaster management. Additional preprints and open-access publications were retrieved from ResearchGate to include recent and region-specific studies.</w:t>
      </w:r>
    </w:p>
    <w:p w14:paraId="1FE2B415" w14:textId="274A8A3A" w:rsidR="004B7E0D" w:rsidRDefault="004B7E0D" w:rsidP="004B7E0D">
      <w:pPr>
        <w:widowControl/>
        <w:spacing w:after="0" w:line="360" w:lineRule="auto"/>
        <w:jc w:val="both"/>
        <w:rPr>
          <w:rFonts w:asciiTheme="majorBidi" w:eastAsia="SimSun" w:hAnsiTheme="majorBidi" w:cstheme="majorBidi"/>
          <w:kern w:val="0"/>
          <w:sz w:val="24"/>
          <w14:ligatures w14:val="none"/>
        </w:rPr>
      </w:pPr>
      <w:r w:rsidRPr="004B7E0D">
        <w:rPr>
          <w:rFonts w:asciiTheme="majorBidi" w:eastAsia="SimSun" w:hAnsiTheme="majorBidi" w:cstheme="majorBidi"/>
          <w:kern w:val="0"/>
          <w:sz w:val="24"/>
          <w14:ligatures w14:val="none"/>
        </w:rPr>
        <w:t xml:space="preserve">Furthermore, national and international institutional reports were reviewed to strengthen the evidence base and contextual relevance of the study. These sources included publications from the Afghanistan National Disaster Management Authority (ANDMA), United Nations Office for Disaster Risk Reduction (UNDRR), International Federation of Red Cross and Red Crescent Societies (IFRC), World Bank, and UNICEF. These institutional documents provided </w:t>
      </w:r>
      <w:r w:rsidRPr="004B7E0D">
        <w:rPr>
          <w:rFonts w:asciiTheme="majorBidi" w:eastAsia="SimSun" w:hAnsiTheme="majorBidi" w:cstheme="majorBidi"/>
          <w:kern w:val="0"/>
          <w:sz w:val="24"/>
          <w14:ligatures w14:val="none"/>
        </w:rPr>
        <w:lastRenderedPageBreak/>
        <w:t>valuable information on flood impacts, risk management strategies, and community-based mitigation practices in Afghanistan and comparable regions.</w:t>
      </w:r>
    </w:p>
    <w:p w14:paraId="716309B9" w14:textId="77777777" w:rsidR="004B7E0D" w:rsidRPr="004B7E0D" w:rsidRDefault="004B7E0D" w:rsidP="004B7E0D">
      <w:pPr>
        <w:widowControl/>
        <w:spacing w:after="0" w:line="360" w:lineRule="auto"/>
        <w:jc w:val="both"/>
        <w:rPr>
          <w:rFonts w:asciiTheme="majorBidi" w:eastAsia="SimSun" w:hAnsiTheme="majorBidi" w:cstheme="majorBidi"/>
          <w:kern w:val="0"/>
          <w:sz w:val="24"/>
          <w14:ligatures w14:val="none"/>
        </w:rPr>
      </w:pPr>
    </w:p>
    <w:p w14:paraId="10C8BAF3" w14:textId="20C81345" w:rsidR="008C6911" w:rsidRPr="004B7E0D" w:rsidRDefault="008C6911" w:rsidP="004B7E0D">
      <w:pPr>
        <w:pStyle w:val="ListParagraph"/>
        <w:widowControl/>
        <w:numPr>
          <w:ilvl w:val="1"/>
          <w:numId w:val="2"/>
        </w:numPr>
        <w:spacing w:after="0" w:line="360" w:lineRule="auto"/>
        <w:jc w:val="both"/>
        <w:rPr>
          <w:rFonts w:asciiTheme="majorBidi" w:eastAsia="SimSun" w:hAnsiTheme="majorBidi" w:cstheme="majorBidi"/>
          <w:b/>
          <w:bCs/>
          <w:kern w:val="0"/>
          <w:sz w:val="24"/>
          <w14:ligatures w14:val="none"/>
        </w:rPr>
      </w:pPr>
      <w:r w:rsidRPr="004B7E0D">
        <w:rPr>
          <w:rFonts w:asciiTheme="majorBidi" w:eastAsia="SimSun" w:hAnsiTheme="majorBidi" w:cstheme="majorBidi"/>
          <w:b/>
          <w:bCs/>
          <w:kern w:val="0"/>
          <w:sz w:val="24"/>
          <w14:ligatures w14:val="none"/>
        </w:rPr>
        <w:t>Search Strategy</w:t>
      </w:r>
    </w:p>
    <w:p w14:paraId="6D4A9D7F" w14:textId="0DA24291" w:rsidR="008C6911" w:rsidRDefault="008C6911" w:rsidP="008C6911">
      <w:pPr>
        <w:widowControl/>
        <w:spacing w:after="0" w:line="360" w:lineRule="auto"/>
        <w:jc w:val="both"/>
        <w:rPr>
          <w:rFonts w:asciiTheme="majorBidi" w:eastAsia="SimSun" w:hAnsiTheme="majorBidi" w:cstheme="majorBidi"/>
          <w:kern w:val="0"/>
          <w:sz w:val="24"/>
          <w14:ligatures w14:val="none"/>
        </w:rPr>
      </w:pPr>
      <w:r w:rsidRPr="008C6911">
        <w:rPr>
          <w:rFonts w:asciiTheme="majorBidi" w:eastAsia="SimSun" w:hAnsiTheme="majorBidi" w:cstheme="majorBidi"/>
          <w:kern w:val="0"/>
          <w:sz w:val="24"/>
          <w14:ligatures w14:val="none"/>
        </w:rPr>
        <w:t>The search was conducted using combinations of the following keywords:</w:t>
      </w:r>
      <w:r>
        <w:rPr>
          <w:rFonts w:asciiTheme="majorBidi" w:eastAsia="SimSun" w:hAnsiTheme="majorBidi" w:cstheme="majorBidi"/>
          <w:kern w:val="0"/>
          <w:sz w:val="24"/>
          <w14:ligatures w14:val="none"/>
        </w:rPr>
        <w:t xml:space="preserve"> </w:t>
      </w:r>
      <w:r w:rsidRPr="008C6911">
        <w:rPr>
          <w:rFonts w:asciiTheme="majorBidi" w:eastAsia="SimSun" w:hAnsiTheme="majorBidi" w:cstheme="majorBidi"/>
          <w:kern w:val="0"/>
          <w:sz w:val="24"/>
          <w14:ligatures w14:val="none"/>
        </w:rPr>
        <w:t>"Flood mitigation" OR "Flood risk reduction" AND "protective wall" OR "boulder wall" OR "stone wall" AND "Afghanistan" OR "mountainous regions" OR "developing countries"</w:t>
      </w:r>
      <w:r>
        <w:rPr>
          <w:rFonts w:asciiTheme="majorBidi" w:eastAsia="SimSun" w:hAnsiTheme="majorBidi" w:cstheme="majorBidi"/>
          <w:kern w:val="0"/>
          <w:sz w:val="24"/>
          <w14:ligatures w14:val="none"/>
        </w:rPr>
        <w:t xml:space="preserve"> </w:t>
      </w:r>
      <w:r w:rsidRPr="008C6911">
        <w:rPr>
          <w:rFonts w:asciiTheme="majorBidi" w:eastAsia="SimSun" w:hAnsiTheme="majorBidi" w:cstheme="majorBidi"/>
          <w:kern w:val="0"/>
          <w:sz w:val="24"/>
          <w14:ligatures w14:val="none"/>
        </w:rPr>
        <w:t>The search included studies published between 2000 and 2025 to ensure relevance to current climatic, social, and infrastructural conditions</w:t>
      </w:r>
      <w:r w:rsidR="00105DFC">
        <w:rPr>
          <w:rFonts w:asciiTheme="majorBidi" w:eastAsia="SimSun" w:hAnsiTheme="majorBidi" w:cstheme="majorBidi"/>
          <w:kern w:val="0"/>
          <w:sz w:val="24"/>
          <w14:ligatures w14:val="none"/>
        </w:rPr>
        <w:t xml:space="preserve"> (</w:t>
      </w:r>
      <w:r w:rsidR="00105DFC" w:rsidRPr="00105DFC">
        <w:rPr>
          <w:rFonts w:asciiTheme="majorBidi" w:eastAsia="SimSun" w:hAnsiTheme="majorBidi" w:cstheme="majorBidi"/>
          <w:b/>
          <w:bCs/>
          <w:kern w:val="0"/>
          <w:sz w:val="24"/>
          <w14:ligatures w14:val="none"/>
        </w:rPr>
        <w:t>Figure 1</w:t>
      </w:r>
      <w:r w:rsidR="00105DFC">
        <w:rPr>
          <w:rFonts w:asciiTheme="majorBidi" w:eastAsia="SimSun" w:hAnsiTheme="majorBidi" w:cstheme="majorBidi"/>
          <w:kern w:val="0"/>
          <w:sz w:val="24"/>
          <w14:ligatures w14:val="none"/>
        </w:rPr>
        <w:t>)</w:t>
      </w:r>
      <w:r w:rsidRPr="008C6911">
        <w:rPr>
          <w:rFonts w:asciiTheme="majorBidi" w:eastAsia="SimSun" w:hAnsiTheme="majorBidi" w:cstheme="majorBidi"/>
          <w:kern w:val="0"/>
          <w:sz w:val="24"/>
          <w14:ligatures w14:val="none"/>
        </w:rPr>
        <w:t>.</w:t>
      </w:r>
    </w:p>
    <w:p w14:paraId="787C39EE" w14:textId="77777777" w:rsidR="007750AE" w:rsidRPr="008C6911" w:rsidRDefault="007750AE" w:rsidP="008C6911">
      <w:pPr>
        <w:widowControl/>
        <w:spacing w:after="0" w:line="360" w:lineRule="auto"/>
        <w:jc w:val="both"/>
        <w:rPr>
          <w:rFonts w:asciiTheme="majorBidi" w:eastAsia="SimSun" w:hAnsiTheme="majorBidi" w:cstheme="majorBidi"/>
          <w:kern w:val="0"/>
          <w:sz w:val="24"/>
          <w14:ligatures w14:val="none"/>
        </w:rPr>
      </w:pPr>
    </w:p>
    <w:p w14:paraId="6288F7DD" w14:textId="3CDFB5C5" w:rsidR="008C6911" w:rsidRPr="008C6911" w:rsidRDefault="008C6911" w:rsidP="008C6911">
      <w:pPr>
        <w:pStyle w:val="ListParagraph"/>
        <w:widowControl/>
        <w:numPr>
          <w:ilvl w:val="1"/>
          <w:numId w:val="2"/>
        </w:numPr>
        <w:spacing w:after="0" w:line="360" w:lineRule="auto"/>
        <w:jc w:val="both"/>
        <w:rPr>
          <w:rFonts w:asciiTheme="majorBidi" w:eastAsia="SimSun" w:hAnsiTheme="majorBidi" w:cstheme="majorBidi"/>
          <w:b/>
          <w:bCs/>
          <w:kern w:val="0"/>
          <w:sz w:val="24"/>
          <w14:ligatures w14:val="none"/>
        </w:rPr>
      </w:pPr>
      <w:r w:rsidRPr="008C6911">
        <w:rPr>
          <w:rFonts w:asciiTheme="majorBidi" w:eastAsia="SimSun" w:hAnsiTheme="majorBidi" w:cstheme="majorBidi"/>
          <w:b/>
          <w:bCs/>
          <w:kern w:val="0"/>
          <w:sz w:val="24"/>
          <w14:ligatures w14:val="none"/>
        </w:rPr>
        <w:t>Inclusion and Exclusion Criteria</w:t>
      </w:r>
    </w:p>
    <w:p w14:paraId="59B4C474" w14:textId="723E04F1" w:rsidR="002C64A6" w:rsidRPr="002C64A6" w:rsidRDefault="002C64A6" w:rsidP="002C64A6">
      <w:pPr>
        <w:widowControl/>
        <w:spacing w:after="0" w:line="360" w:lineRule="auto"/>
        <w:jc w:val="both"/>
        <w:rPr>
          <w:rFonts w:asciiTheme="majorBidi" w:eastAsia="SimSun" w:hAnsiTheme="majorBidi" w:cstheme="majorBidi"/>
          <w:kern w:val="0"/>
          <w:sz w:val="24"/>
          <w14:ligatures w14:val="none"/>
        </w:rPr>
      </w:pPr>
      <w:r w:rsidRPr="00105DFC">
        <w:rPr>
          <w:rFonts w:asciiTheme="majorBidi" w:eastAsia="SimSun" w:hAnsiTheme="majorBidi" w:cstheme="majorBidi"/>
          <w:kern w:val="0"/>
          <w:sz w:val="24"/>
          <w14:ligatures w14:val="none"/>
        </w:rPr>
        <w:t xml:space="preserve">Studies were selected for this review based on specific inclusion criteria to ensure relevance and quality. Included studies focused on structural flood mitigation, particularly walls, embankments, or boulder-based constructions. Only studies relevant to Afghanistan or comparable mountainous, developing-country settings were considered. Reports addressing design, construction, performance evaluation, environmental impacts, or socio-economic outcomes were included, and sources comprised peer-reviewed articles, government publications, and technical reports from NGOs. </w:t>
      </w:r>
      <w:r w:rsidRPr="002C64A6">
        <w:rPr>
          <w:rFonts w:asciiTheme="majorBidi" w:eastAsia="SimSun" w:hAnsiTheme="majorBidi" w:cstheme="majorBidi"/>
          <w:kern w:val="0"/>
          <w:sz w:val="24"/>
          <w14:ligatures w14:val="none"/>
        </w:rPr>
        <w:t>Exclusion criteria were applied to remove irrelevant or low-quality studies. Publications unrelated to flood risk reduction, opinion pieces, editorials, or studies lacking methodological rigor were excluded. Additionally, duplicate or inaccessible publications were omitted to maintain the integrity and reliability of the review.</w:t>
      </w:r>
    </w:p>
    <w:p w14:paraId="29234643" w14:textId="77777777" w:rsidR="002C64A6" w:rsidRPr="008C6911" w:rsidRDefault="002C64A6" w:rsidP="008C6911">
      <w:pPr>
        <w:widowControl/>
        <w:spacing w:after="0" w:line="360" w:lineRule="auto"/>
        <w:jc w:val="both"/>
        <w:rPr>
          <w:rFonts w:asciiTheme="majorBidi" w:eastAsia="SimSun" w:hAnsiTheme="majorBidi" w:cstheme="majorBidi"/>
          <w:kern w:val="0"/>
          <w:sz w:val="24"/>
          <w14:ligatures w14:val="none"/>
        </w:rPr>
      </w:pPr>
    </w:p>
    <w:p w14:paraId="582F396B" w14:textId="77777777" w:rsidR="00615F72" w:rsidRDefault="008C6911" w:rsidP="00615F72">
      <w:pPr>
        <w:pStyle w:val="ListParagraph"/>
        <w:widowControl/>
        <w:numPr>
          <w:ilvl w:val="1"/>
          <w:numId w:val="2"/>
        </w:numPr>
        <w:spacing w:after="0" w:line="360" w:lineRule="auto"/>
        <w:jc w:val="both"/>
        <w:rPr>
          <w:rFonts w:asciiTheme="majorBidi" w:eastAsia="SimSun" w:hAnsiTheme="majorBidi" w:cstheme="majorBidi"/>
          <w:b/>
          <w:bCs/>
          <w:kern w:val="0"/>
          <w:sz w:val="24"/>
          <w14:ligatures w14:val="none"/>
        </w:rPr>
      </w:pPr>
      <w:r w:rsidRPr="008C6911">
        <w:rPr>
          <w:rFonts w:asciiTheme="majorBidi" w:eastAsia="SimSun" w:hAnsiTheme="majorBidi" w:cstheme="majorBidi"/>
          <w:b/>
          <w:bCs/>
          <w:kern w:val="0"/>
          <w:sz w:val="24"/>
          <w14:ligatures w14:val="none"/>
        </w:rPr>
        <w:t>Data Extraction and Analysis</w:t>
      </w:r>
    </w:p>
    <w:p w14:paraId="34A54654" w14:textId="6A945935" w:rsidR="00615F72" w:rsidRDefault="00615F72" w:rsidP="00615F72">
      <w:pPr>
        <w:widowControl/>
        <w:spacing w:after="0" w:line="360" w:lineRule="auto"/>
        <w:jc w:val="both"/>
        <w:rPr>
          <w:rFonts w:asciiTheme="majorBidi" w:eastAsia="SimSun" w:hAnsiTheme="majorBidi" w:cstheme="majorBidi"/>
          <w:kern w:val="0"/>
          <w:sz w:val="24"/>
          <w14:ligatures w14:val="none"/>
        </w:rPr>
      </w:pPr>
      <w:r w:rsidRPr="00615F72">
        <w:rPr>
          <w:rFonts w:asciiTheme="majorBidi" w:eastAsia="SimSun" w:hAnsiTheme="majorBidi" w:cstheme="majorBidi"/>
          <w:kern w:val="0"/>
          <w:sz w:val="24"/>
          <w14:ligatures w14:val="none"/>
        </w:rPr>
        <w:t xml:space="preserve">Relevant information was extracted from each selected study to provide a comprehensive overview of flood mitigation using structural measures, particularly boulder walls. The data collected included the study location and context, types and characteristics of floods, the structural mitigation methods employed, design parameters of protective walls, observed performance and maintenance requirements, and the associated environmental and socio-economic impacts. The extracted information was then analyzed qualitatively to identify </w:t>
      </w:r>
      <w:r w:rsidRPr="00615F72">
        <w:rPr>
          <w:rFonts w:asciiTheme="majorBidi" w:eastAsia="SimSun" w:hAnsiTheme="majorBidi" w:cstheme="majorBidi"/>
          <w:kern w:val="0"/>
          <w:sz w:val="24"/>
          <w14:ligatures w14:val="none"/>
        </w:rPr>
        <w:lastRenderedPageBreak/>
        <w:t>common trends, best practices, and research gaps. To facilitate comparison and visualization, key data were summarized using tables and figures, highlighting details such as flood events, wall design parameters, and cost-benefit assessments. This approach enabled a systematic evaluation of boulder walls and other structural interventions in Afghanistan and similar contexts, supporting evidence-based recommendations for flood risk reduction.</w:t>
      </w:r>
    </w:p>
    <w:p w14:paraId="4C513D4F" w14:textId="70434E3D" w:rsidR="007750AE" w:rsidRDefault="00615F72" w:rsidP="002C64A6">
      <w:pPr>
        <w:widowControl/>
        <w:spacing w:after="0" w:line="360" w:lineRule="auto"/>
        <w:jc w:val="center"/>
        <w:rPr>
          <w:rFonts w:asciiTheme="majorBidi" w:eastAsia="SimSun" w:hAnsiTheme="majorBidi" w:cstheme="majorBidi"/>
          <w:b/>
          <w:bCs/>
          <w:kern w:val="0"/>
          <w:sz w:val="24"/>
          <w14:ligatures w14:val="none"/>
        </w:rPr>
      </w:pPr>
      <w:r w:rsidRPr="00615F72">
        <w:rPr>
          <w:rFonts w:asciiTheme="majorBidi" w:eastAsia="SimSun" w:hAnsiTheme="majorBidi" w:cstheme="majorBidi"/>
          <w:b/>
          <w:bCs/>
          <w:noProof/>
          <w:kern w:val="0"/>
          <w:sz w:val="24"/>
          <w14:ligatures w14:val="none"/>
        </w:rPr>
        <w:drawing>
          <wp:inline distT="0" distB="0" distL="0" distR="0" wp14:anchorId="2EA038BF" wp14:editId="17E5F39E">
            <wp:extent cx="5072062" cy="6014087"/>
            <wp:effectExtent l="0" t="0" r="0" b="5715"/>
            <wp:docPr id="840886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1688" cy="6072930"/>
                    </a:xfrm>
                    <a:prstGeom prst="rect">
                      <a:avLst/>
                    </a:prstGeom>
                    <a:noFill/>
                    <a:ln>
                      <a:noFill/>
                    </a:ln>
                  </pic:spPr>
                </pic:pic>
              </a:graphicData>
            </a:graphic>
          </wp:inline>
        </w:drawing>
      </w:r>
    </w:p>
    <w:p w14:paraId="2BE40601" w14:textId="269C8CDF" w:rsidR="00615F72" w:rsidRPr="00615F72" w:rsidRDefault="002C64A6" w:rsidP="002C64A6">
      <w:pPr>
        <w:widowControl/>
        <w:spacing w:after="0" w:line="360" w:lineRule="auto"/>
        <w:jc w:val="center"/>
        <w:rPr>
          <w:rFonts w:asciiTheme="majorBidi" w:eastAsia="SimSun" w:hAnsiTheme="majorBidi" w:cstheme="majorBidi"/>
          <w:b/>
          <w:bCs/>
          <w:kern w:val="0"/>
          <w:sz w:val="24"/>
          <w14:ligatures w14:val="none"/>
        </w:rPr>
      </w:pPr>
      <w:r w:rsidRPr="002C64A6">
        <w:rPr>
          <w:rFonts w:asciiTheme="majorBidi" w:eastAsia="SimSun" w:hAnsiTheme="majorBidi" w:cstheme="majorBidi"/>
          <w:b/>
          <w:bCs/>
          <w:kern w:val="0"/>
          <w:sz w:val="24"/>
          <w14:ligatures w14:val="none"/>
        </w:rPr>
        <w:t xml:space="preserve">Figure 1. </w:t>
      </w:r>
      <w:r w:rsidRPr="002C64A6">
        <w:rPr>
          <w:rFonts w:asciiTheme="majorBidi" w:eastAsia="SimSun" w:hAnsiTheme="majorBidi" w:cstheme="majorBidi"/>
          <w:kern w:val="0"/>
          <w:sz w:val="24"/>
          <w14:ligatures w14:val="none"/>
        </w:rPr>
        <w:t>PRISMA-style flowchart illustrating the systematic review process, including identification, screening, eligibility assessment, and inclusion of studies for analyzing flood mitigation using boulder walls in Afghanistan.</w:t>
      </w:r>
    </w:p>
    <w:p w14:paraId="342C5D8B" w14:textId="2937BFC2" w:rsidR="007750AE" w:rsidRPr="007750AE" w:rsidRDefault="007750AE" w:rsidP="007750AE">
      <w:pPr>
        <w:pStyle w:val="ListParagraph"/>
        <w:widowControl/>
        <w:numPr>
          <w:ilvl w:val="0"/>
          <w:numId w:val="2"/>
        </w:numPr>
        <w:spacing w:after="0" w:line="360" w:lineRule="auto"/>
        <w:jc w:val="both"/>
        <w:rPr>
          <w:rFonts w:asciiTheme="majorBidi" w:eastAsia="SimSun" w:hAnsiTheme="majorBidi" w:cstheme="majorBidi"/>
          <w:b/>
          <w:bCs/>
          <w:kern w:val="0"/>
          <w:sz w:val="24"/>
          <w14:ligatures w14:val="none"/>
        </w:rPr>
      </w:pPr>
      <w:r w:rsidRPr="007750AE">
        <w:rPr>
          <w:rFonts w:asciiTheme="majorBidi" w:eastAsia="SimSun" w:hAnsiTheme="majorBidi" w:cstheme="majorBidi"/>
          <w:b/>
          <w:bCs/>
          <w:kern w:val="0"/>
          <w:sz w:val="24"/>
          <w14:ligatures w14:val="none"/>
        </w:rPr>
        <w:lastRenderedPageBreak/>
        <w:t>Flood Risk in Afghanistan</w:t>
      </w:r>
    </w:p>
    <w:p w14:paraId="250D7BD5" w14:textId="078707F8" w:rsidR="007750AE" w:rsidRDefault="007750AE" w:rsidP="00723B32">
      <w:pPr>
        <w:widowControl/>
        <w:spacing w:after="0" w:line="360" w:lineRule="auto"/>
        <w:jc w:val="both"/>
        <w:rPr>
          <w:rFonts w:asciiTheme="majorBidi" w:eastAsia="SimSun" w:hAnsiTheme="majorBidi" w:cstheme="majorBidi"/>
          <w:kern w:val="0"/>
          <w:sz w:val="24"/>
          <w14:ligatures w14:val="none"/>
        </w:rPr>
      </w:pPr>
      <w:r w:rsidRPr="007750AE">
        <w:rPr>
          <w:rFonts w:asciiTheme="majorBidi" w:eastAsia="SimSun" w:hAnsiTheme="majorBidi" w:cstheme="majorBidi"/>
          <w:kern w:val="0"/>
          <w:sz w:val="24"/>
          <w14:ligatures w14:val="none"/>
        </w:rPr>
        <w:t>Afghanistan is highly vulnerable to floods due to its complex topography, extreme seasonal weather, and socio-economic conditions</w:t>
      </w:r>
      <w:r w:rsidR="00723B32">
        <w:rPr>
          <w:rFonts w:asciiTheme="majorBidi" w:eastAsia="SimSun" w:hAnsiTheme="majorBidi" w:cstheme="majorBidi"/>
          <w:kern w:val="0"/>
          <w:sz w:val="24"/>
          <w14:ligatures w14:val="none"/>
        </w:rPr>
        <w:t xml:space="preserve"> [13]</w:t>
      </w:r>
      <w:r w:rsidRPr="007750AE">
        <w:rPr>
          <w:rFonts w:asciiTheme="majorBidi" w:eastAsia="SimSun" w:hAnsiTheme="majorBidi" w:cstheme="majorBidi"/>
          <w:kern w:val="0"/>
          <w:sz w:val="24"/>
          <w14:ligatures w14:val="none"/>
        </w:rPr>
        <w:t>. Floods in the country occur mainly as flash floods in mountainous areas and riverine floods along major rivers</w:t>
      </w:r>
      <w:r w:rsidR="00723B32">
        <w:rPr>
          <w:rFonts w:asciiTheme="majorBidi" w:eastAsia="SimSun" w:hAnsiTheme="majorBidi" w:cstheme="majorBidi"/>
          <w:kern w:val="0"/>
          <w:sz w:val="24"/>
          <w14:ligatures w14:val="none"/>
        </w:rPr>
        <w:t xml:space="preserve"> [2]</w:t>
      </w:r>
      <w:r w:rsidRPr="007750AE">
        <w:rPr>
          <w:rFonts w:asciiTheme="majorBidi" w:eastAsia="SimSun" w:hAnsiTheme="majorBidi" w:cstheme="majorBidi"/>
          <w:kern w:val="0"/>
          <w:sz w:val="24"/>
          <w14:ligatures w14:val="none"/>
        </w:rPr>
        <w:t xml:space="preserve">. The combination of steep slopes, rapidly melting snow, and high-intensity rainfall events can result in sudden, devastating floods, particularly in narrow valleys where communities are concentrated. According to national reports, over 80 significant flood events occurred between 2000 and 2024, leading to thousands of fatalities, the displacement of tens of thousands of people, and extensive damage to infrastructure, agriculture, and livelihoods </w:t>
      </w:r>
      <w:r w:rsidR="00723B32">
        <w:rPr>
          <w:rFonts w:asciiTheme="majorBidi" w:eastAsia="SimSun" w:hAnsiTheme="majorBidi" w:cstheme="majorBidi"/>
          <w:kern w:val="0"/>
          <w:sz w:val="24"/>
          <w14:ligatures w14:val="none"/>
        </w:rPr>
        <w:t>[4, 5].</w:t>
      </w:r>
    </w:p>
    <w:p w14:paraId="0C703914" w14:textId="77777777" w:rsidR="007750AE" w:rsidRPr="007750AE" w:rsidRDefault="007750AE" w:rsidP="007750AE">
      <w:pPr>
        <w:widowControl/>
        <w:spacing w:after="0" w:line="360" w:lineRule="auto"/>
        <w:jc w:val="both"/>
        <w:rPr>
          <w:rFonts w:asciiTheme="majorBidi" w:eastAsia="SimSun" w:hAnsiTheme="majorBidi" w:cstheme="majorBidi"/>
          <w:kern w:val="0"/>
          <w:sz w:val="24"/>
          <w14:ligatures w14:val="none"/>
        </w:rPr>
      </w:pPr>
    </w:p>
    <w:p w14:paraId="11546828" w14:textId="7B26A906" w:rsidR="007750AE" w:rsidRPr="007750AE" w:rsidRDefault="007750AE" w:rsidP="007750AE">
      <w:pPr>
        <w:pStyle w:val="ListParagraph"/>
        <w:widowControl/>
        <w:numPr>
          <w:ilvl w:val="1"/>
          <w:numId w:val="2"/>
        </w:numPr>
        <w:spacing w:after="0" w:line="360" w:lineRule="auto"/>
        <w:jc w:val="both"/>
        <w:rPr>
          <w:rFonts w:asciiTheme="majorBidi" w:eastAsia="SimSun" w:hAnsiTheme="majorBidi" w:cstheme="majorBidi"/>
          <w:b/>
          <w:bCs/>
          <w:kern w:val="0"/>
          <w:sz w:val="24"/>
          <w14:ligatures w14:val="none"/>
        </w:rPr>
      </w:pPr>
      <w:r w:rsidRPr="007750AE">
        <w:rPr>
          <w:rFonts w:asciiTheme="majorBidi" w:eastAsia="SimSun" w:hAnsiTheme="majorBidi" w:cstheme="majorBidi"/>
          <w:b/>
          <w:bCs/>
          <w:kern w:val="0"/>
          <w:sz w:val="24"/>
          <w14:ligatures w14:val="none"/>
        </w:rPr>
        <w:t>Geographic and Climatic Factors</w:t>
      </w:r>
    </w:p>
    <w:p w14:paraId="3E708C72" w14:textId="3B8C1012" w:rsidR="007750AE" w:rsidRDefault="007750AE" w:rsidP="007750AE">
      <w:pPr>
        <w:widowControl/>
        <w:spacing w:after="0" w:line="360" w:lineRule="auto"/>
        <w:jc w:val="both"/>
        <w:rPr>
          <w:rFonts w:asciiTheme="majorBidi" w:eastAsia="SimSun" w:hAnsiTheme="majorBidi" w:cstheme="majorBidi"/>
          <w:kern w:val="0"/>
          <w:sz w:val="24"/>
          <w14:ligatures w14:val="none"/>
        </w:rPr>
      </w:pPr>
      <w:r w:rsidRPr="007750AE">
        <w:rPr>
          <w:rFonts w:asciiTheme="majorBidi" w:eastAsia="SimSun" w:hAnsiTheme="majorBidi" w:cstheme="majorBidi"/>
          <w:kern w:val="0"/>
          <w:sz w:val="24"/>
          <w14:ligatures w14:val="none"/>
        </w:rPr>
        <w:t>Afghanistan’s northern and northeastern regions, including Badakhshan, Takhar, and Nangarhar provinces, are particularly susceptible to flash floods due to steep mountain slopes and narrow river valleys</w:t>
      </w:r>
      <w:r w:rsidR="00723B32">
        <w:rPr>
          <w:rFonts w:asciiTheme="majorBidi" w:eastAsia="SimSun" w:hAnsiTheme="majorBidi" w:cstheme="majorBidi"/>
          <w:kern w:val="0"/>
          <w:sz w:val="24"/>
          <w14:ligatures w14:val="none"/>
        </w:rPr>
        <w:t xml:space="preserve"> [1]</w:t>
      </w:r>
      <w:r w:rsidRPr="007750AE">
        <w:rPr>
          <w:rFonts w:asciiTheme="majorBidi" w:eastAsia="SimSun" w:hAnsiTheme="majorBidi" w:cstheme="majorBidi"/>
          <w:kern w:val="0"/>
          <w:sz w:val="24"/>
          <w14:ligatures w14:val="none"/>
        </w:rPr>
        <w:t>. Conversely, provinces along the Kabul, Helmand, and Amu Darya rivers are prone to riverine flooding during snowmelt or heavy rainfall periods</w:t>
      </w:r>
      <w:r w:rsidR="00723B32">
        <w:rPr>
          <w:rFonts w:asciiTheme="majorBidi" w:eastAsia="SimSun" w:hAnsiTheme="majorBidi" w:cstheme="majorBidi"/>
          <w:kern w:val="0"/>
          <w:sz w:val="24"/>
          <w14:ligatures w14:val="none"/>
        </w:rPr>
        <w:t xml:space="preserve"> [14]</w:t>
      </w:r>
      <w:r w:rsidRPr="007750AE">
        <w:rPr>
          <w:rFonts w:asciiTheme="majorBidi" w:eastAsia="SimSun" w:hAnsiTheme="majorBidi" w:cstheme="majorBidi"/>
          <w:kern w:val="0"/>
          <w:sz w:val="24"/>
          <w14:ligatures w14:val="none"/>
        </w:rPr>
        <w:t>. The Hindu Kush mountains contribute significantly to snowmelt-driven floods during spring, while seasonal rainfall during July–September can trigger additional flood events, especially when intense storms coincide with saturated soils</w:t>
      </w:r>
      <w:r w:rsidR="00723B32">
        <w:rPr>
          <w:rFonts w:asciiTheme="majorBidi" w:eastAsia="SimSun" w:hAnsiTheme="majorBidi" w:cstheme="majorBidi"/>
          <w:kern w:val="0"/>
          <w:sz w:val="24"/>
          <w14:ligatures w14:val="none"/>
        </w:rPr>
        <w:t xml:space="preserve"> [15]</w:t>
      </w:r>
      <w:r w:rsidRPr="007750AE">
        <w:rPr>
          <w:rFonts w:asciiTheme="majorBidi" w:eastAsia="SimSun" w:hAnsiTheme="majorBidi" w:cstheme="majorBidi"/>
          <w:kern w:val="0"/>
          <w:sz w:val="24"/>
          <w14:ligatures w14:val="none"/>
        </w:rPr>
        <w:t>.</w:t>
      </w:r>
      <w:r>
        <w:rPr>
          <w:rFonts w:asciiTheme="majorBidi" w:eastAsia="SimSun" w:hAnsiTheme="majorBidi" w:cstheme="majorBidi"/>
          <w:kern w:val="0"/>
          <w:sz w:val="24"/>
          <w14:ligatures w14:val="none"/>
        </w:rPr>
        <w:t xml:space="preserve"> </w:t>
      </w:r>
      <w:r w:rsidRPr="007750AE">
        <w:rPr>
          <w:rFonts w:asciiTheme="majorBidi" w:eastAsia="SimSun" w:hAnsiTheme="majorBidi" w:cstheme="majorBidi"/>
          <w:kern w:val="0"/>
          <w:sz w:val="24"/>
          <w14:ligatures w14:val="none"/>
        </w:rPr>
        <w:t>Climate change is expected to exacerbate flood risks in Afghanistan</w:t>
      </w:r>
      <w:r w:rsidR="00723B32">
        <w:rPr>
          <w:rFonts w:asciiTheme="majorBidi" w:eastAsia="SimSun" w:hAnsiTheme="majorBidi" w:cstheme="majorBidi"/>
          <w:kern w:val="0"/>
          <w:sz w:val="24"/>
          <w14:ligatures w14:val="none"/>
        </w:rPr>
        <w:t xml:space="preserve"> [2, 4]</w:t>
      </w:r>
      <w:r w:rsidRPr="007750AE">
        <w:rPr>
          <w:rFonts w:asciiTheme="majorBidi" w:eastAsia="SimSun" w:hAnsiTheme="majorBidi" w:cstheme="majorBidi"/>
          <w:kern w:val="0"/>
          <w:sz w:val="24"/>
          <w14:ligatures w14:val="none"/>
        </w:rPr>
        <w:t>. Rising temperatures increase snowmelt rates, while altered rainfall patterns result in more intense and erratic precipitation events</w:t>
      </w:r>
      <w:r w:rsidR="00723B32">
        <w:rPr>
          <w:rFonts w:asciiTheme="majorBidi" w:eastAsia="SimSun" w:hAnsiTheme="majorBidi" w:cstheme="majorBidi"/>
          <w:kern w:val="0"/>
          <w:sz w:val="24"/>
          <w14:ligatures w14:val="none"/>
        </w:rPr>
        <w:t xml:space="preserve"> [16]</w:t>
      </w:r>
      <w:r w:rsidRPr="007750AE">
        <w:rPr>
          <w:rFonts w:asciiTheme="majorBidi" w:eastAsia="SimSun" w:hAnsiTheme="majorBidi" w:cstheme="majorBidi"/>
          <w:kern w:val="0"/>
          <w:sz w:val="24"/>
          <w14:ligatures w14:val="none"/>
        </w:rPr>
        <w:t xml:space="preserve">. As a result, flood frequency and intensity are projected to rise in the coming decades, posing greater challenges to disaster risk management </w:t>
      </w:r>
      <w:r w:rsidR="00723B32">
        <w:rPr>
          <w:rFonts w:asciiTheme="majorBidi" w:eastAsia="SimSun" w:hAnsiTheme="majorBidi" w:cstheme="majorBidi"/>
          <w:kern w:val="0"/>
          <w:sz w:val="24"/>
          <w14:ligatures w14:val="none"/>
        </w:rPr>
        <w:t>[6].</w:t>
      </w:r>
    </w:p>
    <w:p w14:paraId="1F3A4657" w14:textId="77777777" w:rsidR="007750AE" w:rsidRPr="007750AE" w:rsidRDefault="007750AE" w:rsidP="007750AE">
      <w:pPr>
        <w:widowControl/>
        <w:spacing w:after="0" w:line="360" w:lineRule="auto"/>
        <w:jc w:val="both"/>
        <w:rPr>
          <w:rFonts w:asciiTheme="majorBidi" w:eastAsia="SimSun" w:hAnsiTheme="majorBidi" w:cstheme="majorBidi"/>
          <w:kern w:val="0"/>
          <w:sz w:val="24"/>
          <w14:ligatures w14:val="none"/>
        </w:rPr>
      </w:pPr>
    </w:p>
    <w:p w14:paraId="7EC8D00C" w14:textId="42C3AA80" w:rsidR="007750AE" w:rsidRPr="007750AE" w:rsidRDefault="007750AE" w:rsidP="007750AE">
      <w:pPr>
        <w:pStyle w:val="ListParagraph"/>
        <w:widowControl/>
        <w:numPr>
          <w:ilvl w:val="1"/>
          <w:numId w:val="2"/>
        </w:numPr>
        <w:spacing w:after="0" w:line="360" w:lineRule="auto"/>
        <w:jc w:val="both"/>
        <w:rPr>
          <w:rFonts w:asciiTheme="majorBidi" w:eastAsia="SimSun" w:hAnsiTheme="majorBidi" w:cstheme="majorBidi"/>
          <w:b/>
          <w:bCs/>
          <w:kern w:val="0"/>
          <w:sz w:val="24"/>
          <w14:ligatures w14:val="none"/>
        </w:rPr>
      </w:pPr>
      <w:r w:rsidRPr="007750AE">
        <w:rPr>
          <w:rFonts w:asciiTheme="majorBidi" w:eastAsia="SimSun" w:hAnsiTheme="majorBidi" w:cstheme="majorBidi"/>
          <w:b/>
          <w:bCs/>
          <w:kern w:val="0"/>
          <w:sz w:val="24"/>
          <w14:ligatures w14:val="none"/>
        </w:rPr>
        <w:t>Socio-Economic Vulnerability</w:t>
      </w:r>
    </w:p>
    <w:p w14:paraId="78E24601" w14:textId="0191DD8A" w:rsidR="007750AE" w:rsidRDefault="007750AE" w:rsidP="007750AE">
      <w:pPr>
        <w:widowControl/>
        <w:spacing w:after="0" w:line="360" w:lineRule="auto"/>
        <w:jc w:val="both"/>
        <w:rPr>
          <w:rFonts w:asciiTheme="majorBidi" w:eastAsia="SimSun" w:hAnsiTheme="majorBidi" w:cstheme="majorBidi"/>
          <w:kern w:val="0"/>
          <w:sz w:val="24"/>
          <w14:ligatures w14:val="none"/>
        </w:rPr>
      </w:pPr>
      <w:r w:rsidRPr="007750AE">
        <w:rPr>
          <w:rFonts w:asciiTheme="majorBidi" w:eastAsia="SimSun" w:hAnsiTheme="majorBidi" w:cstheme="majorBidi"/>
          <w:kern w:val="0"/>
          <w:sz w:val="24"/>
          <w14:ligatures w14:val="none"/>
        </w:rPr>
        <w:t>Afghanistan’s socio-economic context magnifies flood risk</w:t>
      </w:r>
      <w:r w:rsidR="00723B32">
        <w:rPr>
          <w:rFonts w:asciiTheme="majorBidi" w:eastAsia="SimSun" w:hAnsiTheme="majorBidi" w:cstheme="majorBidi"/>
          <w:kern w:val="0"/>
          <w:sz w:val="24"/>
          <w14:ligatures w14:val="none"/>
        </w:rPr>
        <w:t xml:space="preserve"> [2]</w:t>
      </w:r>
      <w:r w:rsidRPr="007750AE">
        <w:rPr>
          <w:rFonts w:asciiTheme="majorBidi" w:eastAsia="SimSun" w:hAnsiTheme="majorBidi" w:cstheme="majorBidi"/>
          <w:kern w:val="0"/>
          <w:sz w:val="24"/>
          <w14:ligatures w14:val="none"/>
        </w:rPr>
        <w:t>. Most rural communities rely on subsistence agriculture, with homes and fields often located near rivers and streams</w:t>
      </w:r>
      <w:r w:rsidR="00723B32">
        <w:rPr>
          <w:rFonts w:asciiTheme="majorBidi" w:eastAsia="SimSun" w:hAnsiTheme="majorBidi" w:cstheme="majorBidi"/>
          <w:kern w:val="0"/>
          <w:sz w:val="24"/>
          <w14:ligatures w14:val="none"/>
        </w:rPr>
        <w:t xml:space="preserve"> [1]</w:t>
      </w:r>
      <w:r w:rsidRPr="007750AE">
        <w:rPr>
          <w:rFonts w:asciiTheme="majorBidi" w:eastAsia="SimSun" w:hAnsiTheme="majorBidi" w:cstheme="majorBidi"/>
          <w:kern w:val="0"/>
          <w:sz w:val="24"/>
          <w14:ligatures w14:val="none"/>
        </w:rPr>
        <w:t>. Infrastructure is frequently underdeveloped, and early warning systems are limited, reducing the capacity for timely evacuation. Socio-economic vulnerability also stems from decades of conflict, which has disrupted governance and the development of resilient infrastructure</w:t>
      </w:r>
      <w:r w:rsidR="00723B32">
        <w:rPr>
          <w:rFonts w:asciiTheme="majorBidi" w:eastAsia="SimSun" w:hAnsiTheme="majorBidi" w:cstheme="majorBidi"/>
          <w:kern w:val="0"/>
          <w:sz w:val="24"/>
          <w14:ligatures w14:val="none"/>
        </w:rPr>
        <w:t xml:space="preserve"> [7]</w:t>
      </w:r>
      <w:r w:rsidRPr="007750AE">
        <w:rPr>
          <w:rFonts w:asciiTheme="majorBidi" w:eastAsia="SimSun" w:hAnsiTheme="majorBidi" w:cstheme="majorBidi"/>
          <w:kern w:val="0"/>
          <w:sz w:val="24"/>
          <w14:ligatures w14:val="none"/>
        </w:rPr>
        <w:t xml:space="preserve">. </w:t>
      </w:r>
      <w:r w:rsidRPr="007750AE">
        <w:rPr>
          <w:rFonts w:asciiTheme="majorBidi" w:eastAsia="SimSun" w:hAnsiTheme="majorBidi" w:cstheme="majorBidi"/>
          <w:kern w:val="0"/>
          <w:sz w:val="24"/>
          <w14:ligatures w14:val="none"/>
        </w:rPr>
        <w:lastRenderedPageBreak/>
        <w:t>Consequently, even moderate floods can result in disproportionate damage, particularly in rural and peri-urban areas</w:t>
      </w:r>
      <w:r w:rsidR="00723B32">
        <w:rPr>
          <w:rFonts w:asciiTheme="majorBidi" w:eastAsia="SimSun" w:hAnsiTheme="majorBidi" w:cstheme="majorBidi"/>
          <w:kern w:val="0"/>
          <w:sz w:val="24"/>
          <w14:ligatures w14:val="none"/>
        </w:rPr>
        <w:t xml:space="preserve"> [1]</w:t>
      </w:r>
      <w:r w:rsidRPr="007750AE">
        <w:rPr>
          <w:rFonts w:asciiTheme="majorBidi" w:eastAsia="SimSun" w:hAnsiTheme="majorBidi" w:cstheme="majorBidi"/>
          <w:kern w:val="0"/>
          <w:sz w:val="24"/>
          <w14:ligatures w14:val="none"/>
        </w:rPr>
        <w:t>.</w:t>
      </w:r>
    </w:p>
    <w:p w14:paraId="75B0DFE7" w14:textId="77777777" w:rsidR="007750AE" w:rsidRPr="007750AE" w:rsidRDefault="007750AE" w:rsidP="007750AE">
      <w:pPr>
        <w:widowControl/>
        <w:spacing w:after="0" w:line="360" w:lineRule="auto"/>
        <w:jc w:val="both"/>
        <w:rPr>
          <w:rFonts w:asciiTheme="majorBidi" w:eastAsia="SimSun" w:hAnsiTheme="majorBidi" w:cstheme="majorBidi"/>
          <w:kern w:val="0"/>
          <w:sz w:val="24"/>
          <w14:ligatures w14:val="none"/>
        </w:rPr>
      </w:pPr>
    </w:p>
    <w:p w14:paraId="1BA49910" w14:textId="513A4E6A" w:rsidR="007750AE" w:rsidRPr="007750AE" w:rsidRDefault="007750AE" w:rsidP="007750AE">
      <w:pPr>
        <w:pStyle w:val="ListParagraph"/>
        <w:widowControl/>
        <w:numPr>
          <w:ilvl w:val="1"/>
          <w:numId w:val="2"/>
        </w:numPr>
        <w:spacing w:after="0" w:line="360" w:lineRule="auto"/>
        <w:jc w:val="both"/>
        <w:rPr>
          <w:rFonts w:asciiTheme="majorBidi" w:eastAsia="SimSun" w:hAnsiTheme="majorBidi" w:cstheme="majorBidi"/>
          <w:b/>
          <w:bCs/>
          <w:kern w:val="0"/>
          <w:sz w:val="24"/>
          <w14:ligatures w14:val="none"/>
        </w:rPr>
      </w:pPr>
      <w:r w:rsidRPr="007750AE">
        <w:rPr>
          <w:rFonts w:asciiTheme="majorBidi" w:eastAsia="SimSun" w:hAnsiTheme="majorBidi" w:cstheme="majorBidi"/>
          <w:b/>
          <w:bCs/>
          <w:kern w:val="0"/>
          <w:sz w:val="24"/>
          <w14:ligatures w14:val="none"/>
        </w:rPr>
        <w:t>Historical Flood Events</w:t>
      </w:r>
    </w:p>
    <w:p w14:paraId="1490C8AA" w14:textId="6F2614CD" w:rsidR="007750AE" w:rsidRDefault="007750AE" w:rsidP="007750AE">
      <w:pPr>
        <w:widowControl/>
        <w:spacing w:after="0" w:line="360" w:lineRule="auto"/>
        <w:jc w:val="both"/>
        <w:rPr>
          <w:rFonts w:asciiTheme="majorBidi" w:eastAsia="SimSun" w:hAnsiTheme="majorBidi" w:cstheme="majorBidi"/>
          <w:kern w:val="0"/>
          <w:sz w:val="24"/>
          <w14:ligatures w14:val="none"/>
        </w:rPr>
      </w:pPr>
      <w:r w:rsidRPr="007750AE">
        <w:rPr>
          <w:rFonts w:asciiTheme="majorBidi" w:eastAsia="SimSun" w:hAnsiTheme="majorBidi" w:cstheme="majorBidi"/>
          <w:kern w:val="0"/>
          <w:sz w:val="24"/>
          <w14:ligatures w14:val="none"/>
        </w:rPr>
        <w:t xml:space="preserve">Several major flood events in Afghanistan illustrate the scale and impact of flood hazards. </w:t>
      </w:r>
      <w:r w:rsidRPr="007750AE">
        <w:rPr>
          <w:rFonts w:asciiTheme="majorBidi" w:eastAsia="SimSun" w:hAnsiTheme="majorBidi" w:cstheme="majorBidi"/>
          <w:b/>
          <w:bCs/>
          <w:kern w:val="0"/>
          <w:sz w:val="24"/>
          <w14:ligatures w14:val="none"/>
        </w:rPr>
        <w:t>Table 1</w:t>
      </w:r>
      <w:r w:rsidRPr="007750AE">
        <w:rPr>
          <w:rFonts w:asciiTheme="majorBidi" w:eastAsia="SimSun" w:hAnsiTheme="majorBidi" w:cstheme="majorBidi"/>
          <w:kern w:val="0"/>
          <w:sz w:val="24"/>
          <w14:ligatures w14:val="none"/>
        </w:rPr>
        <w:t xml:space="preserve"> summarizes significant floods from 2000–2024, highlighting their location, type, economic damage, and the presence or absence of structural mitigation measures</w:t>
      </w:r>
      <w:r>
        <w:rPr>
          <w:rFonts w:asciiTheme="majorBidi" w:eastAsia="SimSun" w:hAnsiTheme="majorBidi" w:cstheme="majorBidi"/>
          <w:kern w:val="0"/>
          <w:sz w:val="24"/>
          <w14:ligatures w14:val="none"/>
        </w:rPr>
        <w:t>.</w:t>
      </w:r>
    </w:p>
    <w:p w14:paraId="45DCC0C4" w14:textId="1689F74A" w:rsid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b/>
          <w:bCs/>
          <w:kern w:val="0"/>
          <w:sz w:val="24"/>
          <w14:ligatures w14:val="none"/>
        </w:rPr>
        <w:t xml:space="preserve">Table 1. </w:t>
      </w:r>
      <w:r w:rsidRPr="007750AE">
        <w:rPr>
          <w:rFonts w:asciiTheme="majorBidi" w:eastAsia="SimSun" w:hAnsiTheme="majorBidi" w:cstheme="majorBidi"/>
          <w:kern w:val="0"/>
          <w:sz w:val="24"/>
          <w14:ligatures w14:val="none"/>
        </w:rPr>
        <w:t>Major Flood Events in Afghanistan (2000–2024)</w:t>
      </w:r>
    </w:p>
    <w:tbl>
      <w:tblPr>
        <w:tblStyle w:val="TableGrid"/>
        <w:tblW w:w="9776" w:type="dxa"/>
        <w:tblLook w:val="04A0" w:firstRow="1" w:lastRow="0" w:firstColumn="1" w:lastColumn="0" w:noHBand="0" w:noVBand="1"/>
      </w:tblPr>
      <w:tblGrid>
        <w:gridCol w:w="988"/>
        <w:gridCol w:w="1559"/>
        <w:gridCol w:w="1559"/>
        <w:gridCol w:w="1276"/>
        <w:gridCol w:w="1134"/>
        <w:gridCol w:w="3260"/>
      </w:tblGrid>
      <w:tr w:rsidR="007750AE" w:rsidRPr="007750AE" w14:paraId="4AB1BFA3" w14:textId="77777777" w:rsidTr="007750AE">
        <w:trPr>
          <w:trHeight w:val="833"/>
        </w:trPr>
        <w:tc>
          <w:tcPr>
            <w:tcW w:w="988" w:type="dxa"/>
            <w:hideMark/>
          </w:tcPr>
          <w:p w14:paraId="780670C5"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b/>
                <w:bCs/>
                <w:kern w:val="0"/>
                <w:sz w:val="24"/>
                <w14:ligatures w14:val="none"/>
              </w:rPr>
            </w:pPr>
            <w:r w:rsidRPr="007750AE">
              <w:rPr>
                <w:rFonts w:asciiTheme="majorBidi" w:eastAsia="SimSun" w:hAnsiTheme="majorBidi" w:cstheme="majorBidi" w:hint="eastAsia"/>
                <w:b/>
                <w:bCs/>
                <w:kern w:val="0"/>
                <w:sz w:val="24"/>
                <w14:ligatures w14:val="none"/>
              </w:rPr>
              <w:t>Year</w:t>
            </w:r>
          </w:p>
        </w:tc>
        <w:tc>
          <w:tcPr>
            <w:tcW w:w="1559" w:type="dxa"/>
            <w:hideMark/>
          </w:tcPr>
          <w:p w14:paraId="2A213911"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b/>
                <w:bCs/>
                <w:kern w:val="0"/>
                <w:sz w:val="24"/>
                <w14:ligatures w14:val="none"/>
              </w:rPr>
            </w:pPr>
            <w:r w:rsidRPr="007750AE">
              <w:rPr>
                <w:rFonts w:asciiTheme="majorBidi" w:eastAsia="SimSun" w:hAnsiTheme="majorBidi" w:cstheme="majorBidi" w:hint="eastAsia"/>
                <w:b/>
                <w:bCs/>
                <w:kern w:val="0"/>
                <w:sz w:val="24"/>
                <w14:ligatures w14:val="none"/>
              </w:rPr>
              <w:t>Province</w:t>
            </w:r>
          </w:p>
        </w:tc>
        <w:tc>
          <w:tcPr>
            <w:tcW w:w="1559" w:type="dxa"/>
            <w:hideMark/>
          </w:tcPr>
          <w:p w14:paraId="5797129F"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b/>
                <w:bCs/>
                <w:kern w:val="0"/>
                <w:sz w:val="24"/>
                <w14:ligatures w14:val="none"/>
              </w:rPr>
            </w:pPr>
            <w:r w:rsidRPr="007750AE">
              <w:rPr>
                <w:rFonts w:asciiTheme="majorBidi" w:eastAsia="SimSun" w:hAnsiTheme="majorBidi" w:cstheme="majorBidi" w:hint="eastAsia"/>
                <w:b/>
                <w:bCs/>
                <w:kern w:val="0"/>
                <w:sz w:val="24"/>
                <w14:ligatures w14:val="none"/>
              </w:rPr>
              <w:t>Flood Type</w:t>
            </w:r>
          </w:p>
        </w:tc>
        <w:tc>
          <w:tcPr>
            <w:tcW w:w="1276" w:type="dxa"/>
            <w:hideMark/>
          </w:tcPr>
          <w:p w14:paraId="59B2489C"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b/>
                <w:bCs/>
                <w:kern w:val="0"/>
                <w:sz w:val="24"/>
                <w14:ligatures w14:val="none"/>
              </w:rPr>
            </w:pPr>
            <w:r w:rsidRPr="007750AE">
              <w:rPr>
                <w:rFonts w:asciiTheme="majorBidi" w:eastAsia="SimSun" w:hAnsiTheme="majorBidi" w:cstheme="majorBidi" w:hint="eastAsia"/>
                <w:b/>
                <w:bCs/>
                <w:kern w:val="0"/>
                <w:sz w:val="24"/>
                <w14:ligatures w14:val="none"/>
              </w:rPr>
              <w:t>Casualties</w:t>
            </w:r>
          </w:p>
        </w:tc>
        <w:tc>
          <w:tcPr>
            <w:tcW w:w="1134" w:type="dxa"/>
            <w:hideMark/>
          </w:tcPr>
          <w:p w14:paraId="27986343"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b/>
                <w:bCs/>
                <w:kern w:val="0"/>
                <w:sz w:val="24"/>
                <w14:ligatures w14:val="none"/>
              </w:rPr>
            </w:pPr>
            <w:r w:rsidRPr="007750AE">
              <w:rPr>
                <w:rFonts w:asciiTheme="majorBidi" w:eastAsia="SimSun" w:hAnsiTheme="majorBidi" w:cstheme="majorBidi" w:hint="eastAsia"/>
                <w:b/>
                <w:bCs/>
                <w:kern w:val="0"/>
                <w:sz w:val="24"/>
                <w14:ligatures w14:val="none"/>
              </w:rPr>
              <w:t>Damage (USD)</w:t>
            </w:r>
          </w:p>
        </w:tc>
        <w:tc>
          <w:tcPr>
            <w:tcW w:w="3260" w:type="dxa"/>
            <w:hideMark/>
          </w:tcPr>
          <w:p w14:paraId="1C24CBF9"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b/>
                <w:bCs/>
                <w:kern w:val="0"/>
                <w:sz w:val="24"/>
                <w14:ligatures w14:val="none"/>
              </w:rPr>
            </w:pPr>
            <w:r w:rsidRPr="007750AE">
              <w:rPr>
                <w:rFonts w:asciiTheme="majorBidi" w:eastAsia="SimSun" w:hAnsiTheme="majorBidi" w:cstheme="majorBidi" w:hint="eastAsia"/>
                <w:b/>
                <w:bCs/>
                <w:kern w:val="0"/>
                <w:sz w:val="24"/>
                <w14:ligatures w14:val="none"/>
              </w:rPr>
              <w:t>Protective Measures</w:t>
            </w:r>
          </w:p>
        </w:tc>
      </w:tr>
      <w:tr w:rsidR="007750AE" w:rsidRPr="007750AE" w14:paraId="1BC19D4A" w14:textId="77777777" w:rsidTr="007750AE">
        <w:trPr>
          <w:trHeight w:val="555"/>
        </w:trPr>
        <w:tc>
          <w:tcPr>
            <w:tcW w:w="988" w:type="dxa"/>
            <w:hideMark/>
          </w:tcPr>
          <w:p w14:paraId="2011A230"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2002</w:t>
            </w:r>
          </w:p>
        </w:tc>
        <w:tc>
          <w:tcPr>
            <w:tcW w:w="1559" w:type="dxa"/>
            <w:hideMark/>
          </w:tcPr>
          <w:p w14:paraId="5F87DA56"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Kabul</w:t>
            </w:r>
          </w:p>
        </w:tc>
        <w:tc>
          <w:tcPr>
            <w:tcW w:w="1559" w:type="dxa"/>
            <w:hideMark/>
          </w:tcPr>
          <w:p w14:paraId="79CFF958"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Flash Flood</w:t>
            </w:r>
          </w:p>
        </w:tc>
        <w:tc>
          <w:tcPr>
            <w:tcW w:w="1276" w:type="dxa"/>
            <w:hideMark/>
          </w:tcPr>
          <w:p w14:paraId="3A9D9895"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30</w:t>
            </w:r>
          </w:p>
        </w:tc>
        <w:tc>
          <w:tcPr>
            <w:tcW w:w="1134" w:type="dxa"/>
            <w:hideMark/>
          </w:tcPr>
          <w:p w14:paraId="4AF37075"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1.2M</w:t>
            </w:r>
          </w:p>
        </w:tc>
        <w:tc>
          <w:tcPr>
            <w:tcW w:w="3260" w:type="dxa"/>
            <w:hideMark/>
          </w:tcPr>
          <w:p w14:paraId="782E1AA8"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None</w:t>
            </w:r>
          </w:p>
        </w:tc>
      </w:tr>
      <w:tr w:rsidR="007750AE" w:rsidRPr="007750AE" w14:paraId="7672F17A" w14:textId="77777777" w:rsidTr="007750AE">
        <w:trPr>
          <w:trHeight w:val="644"/>
        </w:trPr>
        <w:tc>
          <w:tcPr>
            <w:tcW w:w="988" w:type="dxa"/>
            <w:hideMark/>
          </w:tcPr>
          <w:p w14:paraId="6DBBD5E7"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2005</w:t>
            </w:r>
          </w:p>
        </w:tc>
        <w:tc>
          <w:tcPr>
            <w:tcW w:w="1559" w:type="dxa"/>
            <w:hideMark/>
          </w:tcPr>
          <w:p w14:paraId="5A09FDB2"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Nangarhar</w:t>
            </w:r>
          </w:p>
        </w:tc>
        <w:tc>
          <w:tcPr>
            <w:tcW w:w="1559" w:type="dxa"/>
            <w:hideMark/>
          </w:tcPr>
          <w:p w14:paraId="4C567C64"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Riverine</w:t>
            </w:r>
          </w:p>
        </w:tc>
        <w:tc>
          <w:tcPr>
            <w:tcW w:w="1276" w:type="dxa"/>
            <w:hideMark/>
          </w:tcPr>
          <w:p w14:paraId="2CEEE34B"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45</w:t>
            </w:r>
          </w:p>
        </w:tc>
        <w:tc>
          <w:tcPr>
            <w:tcW w:w="1134" w:type="dxa"/>
            <w:hideMark/>
          </w:tcPr>
          <w:p w14:paraId="63927B5A"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2.8M</w:t>
            </w:r>
          </w:p>
        </w:tc>
        <w:tc>
          <w:tcPr>
            <w:tcW w:w="3260" w:type="dxa"/>
            <w:hideMark/>
          </w:tcPr>
          <w:p w14:paraId="05931400"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Temporary boulder walls</w:t>
            </w:r>
          </w:p>
        </w:tc>
      </w:tr>
      <w:tr w:rsidR="007750AE" w:rsidRPr="007750AE" w14:paraId="6EA39C60" w14:textId="77777777" w:rsidTr="007750AE">
        <w:trPr>
          <w:trHeight w:val="555"/>
        </w:trPr>
        <w:tc>
          <w:tcPr>
            <w:tcW w:w="988" w:type="dxa"/>
            <w:hideMark/>
          </w:tcPr>
          <w:p w14:paraId="32A6DF57"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2010</w:t>
            </w:r>
          </w:p>
        </w:tc>
        <w:tc>
          <w:tcPr>
            <w:tcW w:w="1559" w:type="dxa"/>
            <w:hideMark/>
          </w:tcPr>
          <w:p w14:paraId="46D2D68F"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Badakhshan</w:t>
            </w:r>
          </w:p>
        </w:tc>
        <w:tc>
          <w:tcPr>
            <w:tcW w:w="1559" w:type="dxa"/>
            <w:hideMark/>
          </w:tcPr>
          <w:p w14:paraId="217E1081"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Flash Flood</w:t>
            </w:r>
          </w:p>
        </w:tc>
        <w:tc>
          <w:tcPr>
            <w:tcW w:w="1276" w:type="dxa"/>
            <w:hideMark/>
          </w:tcPr>
          <w:p w14:paraId="7C4BF58F"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70</w:t>
            </w:r>
          </w:p>
        </w:tc>
        <w:tc>
          <w:tcPr>
            <w:tcW w:w="1134" w:type="dxa"/>
            <w:hideMark/>
          </w:tcPr>
          <w:p w14:paraId="091860D8"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3.5M</w:t>
            </w:r>
          </w:p>
        </w:tc>
        <w:tc>
          <w:tcPr>
            <w:tcW w:w="3260" w:type="dxa"/>
            <w:hideMark/>
          </w:tcPr>
          <w:p w14:paraId="0747F58B"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None</w:t>
            </w:r>
          </w:p>
        </w:tc>
      </w:tr>
      <w:tr w:rsidR="007750AE" w:rsidRPr="007750AE" w14:paraId="7B6176E5" w14:textId="77777777" w:rsidTr="007750AE">
        <w:trPr>
          <w:trHeight w:val="555"/>
        </w:trPr>
        <w:tc>
          <w:tcPr>
            <w:tcW w:w="988" w:type="dxa"/>
            <w:hideMark/>
          </w:tcPr>
          <w:p w14:paraId="15B308A3"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2014</w:t>
            </w:r>
          </w:p>
        </w:tc>
        <w:tc>
          <w:tcPr>
            <w:tcW w:w="1559" w:type="dxa"/>
            <w:hideMark/>
          </w:tcPr>
          <w:p w14:paraId="105F0F23"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Herat</w:t>
            </w:r>
          </w:p>
        </w:tc>
        <w:tc>
          <w:tcPr>
            <w:tcW w:w="1559" w:type="dxa"/>
            <w:hideMark/>
          </w:tcPr>
          <w:p w14:paraId="29D474DA"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Riverine</w:t>
            </w:r>
          </w:p>
        </w:tc>
        <w:tc>
          <w:tcPr>
            <w:tcW w:w="1276" w:type="dxa"/>
            <w:hideMark/>
          </w:tcPr>
          <w:p w14:paraId="56939F71"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25</w:t>
            </w:r>
          </w:p>
        </w:tc>
        <w:tc>
          <w:tcPr>
            <w:tcW w:w="1134" w:type="dxa"/>
            <w:hideMark/>
          </w:tcPr>
          <w:p w14:paraId="7858A07E"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1.5M</w:t>
            </w:r>
          </w:p>
        </w:tc>
        <w:tc>
          <w:tcPr>
            <w:tcW w:w="3260" w:type="dxa"/>
            <w:hideMark/>
          </w:tcPr>
          <w:p w14:paraId="7B11F7EF"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Embankments</w:t>
            </w:r>
          </w:p>
        </w:tc>
      </w:tr>
      <w:tr w:rsidR="007750AE" w:rsidRPr="007750AE" w14:paraId="3826A390" w14:textId="77777777" w:rsidTr="007750AE">
        <w:trPr>
          <w:trHeight w:val="659"/>
        </w:trPr>
        <w:tc>
          <w:tcPr>
            <w:tcW w:w="988" w:type="dxa"/>
            <w:hideMark/>
          </w:tcPr>
          <w:p w14:paraId="651B1EC2"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2018</w:t>
            </w:r>
          </w:p>
        </w:tc>
        <w:tc>
          <w:tcPr>
            <w:tcW w:w="1559" w:type="dxa"/>
            <w:hideMark/>
          </w:tcPr>
          <w:p w14:paraId="5C77E426"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Kunar</w:t>
            </w:r>
          </w:p>
        </w:tc>
        <w:tc>
          <w:tcPr>
            <w:tcW w:w="1559" w:type="dxa"/>
            <w:hideMark/>
          </w:tcPr>
          <w:p w14:paraId="7E786051"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Flash Flood</w:t>
            </w:r>
          </w:p>
        </w:tc>
        <w:tc>
          <w:tcPr>
            <w:tcW w:w="1276" w:type="dxa"/>
            <w:hideMark/>
          </w:tcPr>
          <w:p w14:paraId="6B13ED72"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60</w:t>
            </w:r>
          </w:p>
        </w:tc>
        <w:tc>
          <w:tcPr>
            <w:tcW w:w="1134" w:type="dxa"/>
            <w:hideMark/>
          </w:tcPr>
          <w:p w14:paraId="76892F83"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4.2M</w:t>
            </w:r>
          </w:p>
        </w:tc>
        <w:tc>
          <w:tcPr>
            <w:tcW w:w="3260" w:type="dxa"/>
            <w:hideMark/>
          </w:tcPr>
          <w:p w14:paraId="07F0B399"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Boulder walls installed</w:t>
            </w:r>
          </w:p>
        </w:tc>
      </w:tr>
      <w:tr w:rsidR="007750AE" w:rsidRPr="007750AE" w14:paraId="39CC1040" w14:textId="77777777" w:rsidTr="007750AE">
        <w:trPr>
          <w:trHeight w:val="670"/>
        </w:trPr>
        <w:tc>
          <w:tcPr>
            <w:tcW w:w="988" w:type="dxa"/>
            <w:hideMark/>
          </w:tcPr>
          <w:p w14:paraId="3D5DA0E2"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2020</w:t>
            </w:r>
          </w:p>
        </w:tc>
        <w:tc>
          <w:tcPr>
            <w:tcW w:w="1559" w:type="dxa"/>
            <w:hideMark/>
          </w:tcPr>
          <w:p w14:paraId="4BF1C236"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Kabul</w:t>
            </w:r>
          </w:p>
        </w:tc>
        <w:tc>
          <w:tcPr>
            <w:tcW w:w="1559" w:type="dxa"/>
            <w:hideMark/>
          </w:tcPr>
          <w:p w14:paraId="14B46FBB"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Flash Flood</w:t>
            </w:r>
          </w:p>
        </w:tc>
        <w:tc>
          <w:tcPr>
            <w:tcW w:w="1276" w:type="dxa"/>
            <w:hideMark/>
          </w:tcPr>
          <w:p w14:paraId="692F11CD"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15</w:t>
            </w:r>
          </w:p>
        </w:tc>
        <w:tc>
          <w:tcPr>
            <w:tcW w:w="1134" w:type="dxa"/>
            <w:hideMark/>
          </w:tcPr>
          <w:p w14:paraId="4DCAE081"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2.1M</w:t>
            </w:r>
          </w:p>
        </w:tc>
        <w:tc>
          <w:tcPr>
            <w:tcW w:w="3260" w:type="dxa"/>
            <w:hideMark/>
          </w:tcPr>
          <w:p w14:paraId="7B139871"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Partial boulder walls</w:t>
            </w:r>
          </w:p>
        </w:tc>
      </w:tr>
      <w:tr w:rsidR="007750AE" w:rsidRPr="007750AE" w14:paraId="1D801559" w14:textId="77777777" w:rsidTr="007750AE">
        <w:trPr>
          <w:trHeight w:val="278"/>
        </w:trPr>
        <w:tc>
          <w:tcPr>
            <w:tcW w:w="988" w:type="dxa"/>
            <w:hideMark/>
          </w:tcPr>
          <w:p w14:paraId="649841FC"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2023</w:t>
            </w:r>
          </w:p>
        </w:tc>
        <w:tc>
          <w:tcPr>
            <w:tcW w:w="1559" w:type="dxa"/>
            <w:hideMark/>
          </w:tcPr>
          <w:p w14:paraId="40285F7A"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Helmand</w:t>
            </w:r>
          </w:p>
        </w:tc>
        <w:tc>
          <w:tcPr>
            <w:tcW w:w="1559" w:type="dxa"/>
            <w:hideMark/>
          </w:tcPr>
          <w:p w14:paraId="67E3999E"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Riverine</w:t>
            </w:r>
          </w:p>
        </w:tc>
        <w:tc>
          <w:tcPr>
            <w:tcW w:w="1276" w:type="dxa"/>
            <w:hideMark/>
          </w:tcPr>
          <w:p w14:paraId="21893B7C"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40</w:t>
            </w:r>
          </w:p>
        </w:tc>
        <w:tc>
          <w:tcPr>
            <w:tcW w:w="1134" w:type="dxa"/>
            <w:hideMark/>
          </w:tcPr>
          <w:p w14:paraId="28BBCBE8"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3.8M</w:t>
            </w:r>
          </w:p>
        </w:tc>
        <w:tc>
          <w:tcPr>
            <w:tcW w:w="3260" w:type="dxa"/>
            <w:hideMark/>
          </w:tcPr>
          <w:p w14:paraId="478A3E2D"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None</w:t>
            </w:r>
          </w:p>
        </w:tc>
      </w:tr>
      <w:tr w:rsidR="007750AE" w:rsidRPr="007750AE" w14:paraId="7D89C26A" w14:textId="77777777" w:rsidTr="007750AE">
        <w:trPr>
          <w:trHeight w:val="618"/>
        </w:trPr>
        <w:tc>
          <w:tcPr>
            <w:tcW w:w="988" w:type="dxa"/>
            <w:hideMark/>
          </w:tcPr>
          <w:p w14:paraId="55BFB85E"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2024</w:t>
            </w:r>
          </w:p>
        </w:tc>
        <w:tc>
          <w:tcPr>
            <w:tcW w:w="1559" w:type="dxa"/>
            <w:hideMark/>
          </w:tcPr>
          <w:p w14:paraId="3710E177"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Nangarhar</w:t>
            </w:r>
          </w:p>
        </w:tc>
        <w:tc>
          <w:tcPr>
            <w:tcW w:w="1559" w:type="dxa"/>
            <w:hideMark/>
          </w:tcPr>
          <w:p w14:paraId="1DA65A9D"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Flash Flood</w:t>
            </w:r>
          </w:p>
        </w:tc>
        <w:tc>
          <w:tcPr>
            <w:tcW w:w="1276" w:type="dxa"/>
            <w:hideMark/>
          </w:tcPr>
          <w:p w14:paraId="11EEFE59"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50</w:t>
            </w:r>
          </w:p>
        </w:tc>
        <w:tc>
          <w:tcPr>
            <w:tcW w:w="1134" w:type="dxa"/>
            <w:hideMark/>
          </w:tcPr>
          <w:p w14:paraId="18A0507C"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4.5M</w:t>
            </w:r>
          </w:p>
        </w:tc>
        <w:tc>
          <w:tcPr>
            <w:tcW w:w="3260" w:type="dxa"/>
            <w:hideMark/>
          </w:tcPr>
          <w:p w14:paraId="593C68B5"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Community-built boulder walls</w:t>
            </w:r>
          </w:p>
        </w:tc>
      </w:tr>
    </w:tbl>
    <w:p w14:paraId="67D148D5" w14:textId="3CDF5781" w:rsidR="007750AE" w:rsidRPr="007750AE" w:rsidRDefault="007750AE" w:rsidP="007750AE">
      <w:pPr>
        <w:widowControl/>
        <w:spacing w:before="100" w:beforeAutospacing="1" w:after="100" w:afterAutospacing="1" w:line="360" w:lineRule="auto"/>
        <w:jc w:val="both"/>
        <w:rPr>
          <w:rFonts w:asciiTheme="majorBidi" w:eastAsia="SimSun" w:hAnsiTheme="majorBidi" w:cstheme="majorBidi"/>
          <w:kern w:val="0"/>
          <w:sz w:val="24"/>
          <w14:ligatures w14:val="none"/>
        </w:rPr>
      </w:pPr>
      <w:r w:rsidRPr="007750AE">
        <w:rPr>
          <w:rFonts w:asciiTheme="majorBidi" w:eastAsia="SimSun" w:hAnsiTheme="majorBidi" w:cstheme="majorBidi"/>
          <w:b/>
          <w:bCs/>
          <w:kern w:val="0"/>
          <w:sz w:val="24"/>
          <w14:ligatures w14:val="none"/>
        </w:rPr>
        <w:t>Note:</w:t>
      </w:r>
      <w:r w:rsidRPr="007750AE">
        <w:rPr>
          <w:rFonts w:asciiTheme="majorBidi" w:eastAsia="SimSun" w:hAnsiTheme="majorBidi" w:cstheme="majorBidi"/>
          <w:kern w:val="0"/>
          <w:sz w:val="24"/>
          <w14:ligatures w14:val="none"/>
        </w:rPr>
        <w:t xml:space="preserve"> Data compiled from </w:t>
      </w:r>
      <w:r w:rsidR="00723B32">
        <w:rPr>
          <w:rFonts w:asciiTheme="majorBidi" w:eastAsia="SimSun" w:hAnsiTheme="majorBidi" w:cstheme="majorBidi"/>
          <w:kern w:val="0"/>
          <w:sz w:val="24"/>
          <w14:ligatures w14:val="none"/>
        </w:rPr>
        <w:t>reference [1, 2, 3, 4, 7].</w:t>
      </w:r>
    </w:p>
    <w:p w14:paraId="4E3AD4D3" w14:textId="774AFDC7" w:rsidR="007750AE" w:rsidRPr="007750AE" w:rsidRDefault="007750AE" w:rsidP="007750AE">
      <w:pPr>
        <w:pStyle w:val="ListParagraph"/>
        <w:widowControl/>
        <w:numPr>
          <w:ilvl w:val="1"/>
          <w:numId w:val="2"/>
        </w:numPr>
        <w:spacing w:after="0" w:line="360" w:lineRule="auto"/>
        <w:jc w:val="both"/>
        <w:rPr>
          <w:rFonts w:asciiTheme="majorBidi" w:eastAsia="SimSun" w:hAnsiTheme="majorBidi" w:cstheme="majorBidi"/>
          <w:b/>
          <w:bCs/>
          <w:kern w:val="0"/>
          <w:sz w:val="24"/>
          <w14:ligatures w14:val="none"/>
        </w:rPr>
      </w:pPr>
      <w:r w:rsidRPr="007750AE">
        <w:rPr>
          <w:rFonts w:asciiTheme="majorBidi" w:eastAsia="SimSun" w:hAnsiTheme="majorBidi" w:cstheme="majorBidi"/>
          <w:b/>
          <w:bCs/>
          <w:kern w:val="0"/>
          <w:sz w:val="24"/>
          <w14:ligatures w14:val="none"/>
        </w:rPr>
        <w:t>Flood-Prone Regions</w:t>
      </w:r>
    </w:p>
    <w:p w14:paraId="42038901" w14:textId="77777777" w:rsidR="007750AE" w:rsidRPr="007750AE" w:rsidRDefault="007750AE" w:rsidP="007750AE">
      <w:pPr>
        <w:widowControl/>
        <w:spacing w:after="0" w:line="360" w:lineRule="auto"/>
        <w:jc w:val="both"/>
        <w:rPr>
          <w:rFonts w:asciiTheme="majorBidi" w:eastAsia="SimSun" w:hAnsiTheme="majorBidi" w:cstheme="majorBidi"/>
          <w:kern w:val="0"/>
          <w:sz w:val="24"/>
          <w14:ligatures w14:val="none"/>
        </w:rPr>
      </w:pPr>
      <w:r w:rsidRPr="007750AE">
        <w:rPr>
          <w:rFonts w:asciiTheme="majorBidi" w:eastAsia="SimSun" w:hAnsiTheme="majorBidi" w:cstheme="majorBidi"/>
          <w:b/>
          <w:bCs/>
          <w:kern w:val="0"/>
          <w:sz w:val="24"/>
          <w14:ligatures w14:val="none"/>
        </w:rPr>
        <w:t>Figure 2</w:t>
      </w:r>
      <w:r w:rsidRPr="007750AE">
        <w:rPr>
          <w:rFonts w:asciiTheme="majorBidi" w:eastAsia="SimSun" w:hAnsiTheme="majorBidi" w:cstheme="majorBidi"/>
          <w:kern w:val="0"/>
          <w:sz w:val="24"/>
          <w14:ligatures w14:val="none"/>
        </w:rPr>
        <w:t xml:space="preserve"> illustrates the flood-prone provinces of Afghanistan. Provinces in the northeast (Badakhshan, Takhar, and Nuristan), central highlands (</w:t>
      </w:r>
      <w:proofErr w:type="spellStart"/>
      <w:r w:rsidRPr="007750AE">
        <w:rPr>
          <w:rFonts w:asciiTheme="majorBidi" w:eastAsia="SimSun" w:hAnsiTheme="majorBidi" w:cstheme="majorBidi"/>
          <w:kern w:val="0"/>
          <w:sz w:val="24"/>
          <w14:ligatures w14:val="none"/>
        </w:rPr>
        <w:t>Bamyan</w:t>
      </w:r>
      <w:proofErr w:type="spellEnd"/>
      <w:r w:rsidRPr="007750AE">
        <w:rPr>
          <w:rFonts w:asciiTheme="majorBidi" w:eastAsia="SimSun" w:hAnsiTheme="majorBidi" w:cstheme="majorBidi"/>
          <w:kern w:val="0"/>
          <w:sz w:val="24"/>
          <w14:ligatures w14:val="none"/>
        </w:rPr>
        <w:t xml:space="preserve">, Kapisa), and river valleys (Kabul, Helmand, Nangarhar) experience the most frequent and destructive flood events. These </w:t>
      </w:r>
      <w:r w:rsidRPr="007750AE">
        <w:rPr>
          <w:rFonts w:asciiTheme="majorBidi" w:eastAsia="SimSun" w:hAnsiTheme="majorBidi" w:cstheme="majorBidi"/>
          <w:kern w:val="0"/>
          <w:sz w:val="24"/>
          <w14:ligatures w14:val="none"/>
        </w:rPr>
        <w:lastRenderedPageBreak/>
        <w:t>areas combine high rainfall or snowmelt runoff with dense settlement in vulnerable zones, emphasizing the need for targeted mitigation measures.</w:t>
      </w:r>
    </w:p>
    <w:p w14:paraId="056B658C" w14:textId="21B3DFAB" w:rsidR="007750AE" w:rsidRPr="007750AE" w:rsidRDefault="006125D7" w:rsidP="006125D7">
      <w:pPr>
        <w:widowControl/>
        <w:spacing w:before="100" w:beforeAutospacing="1" w:after="100" w:afterAutospacing="1" w:line="360" w:lineRule="auto"/>
        <w:jc w:val="center"/>
        <w:rPr>
          <w:rFonts w:asciiTheme="majorBidi" w:eastAsia="SimSun" w:hAnsiTheme="majorBidi" w:cstheme="majorBidi"/>
          <w:b/>
          <w:bCs/>
          <w:color w:val="EE0000"/>
          <w:kern w:val="0"/>
          <w:sz w:val="24"/>
          <w14:ligatures w14:val="none"/>
        </w:rPr>
      </w:pPr>
      <w:r w:rsidRPr="006125D7">
        <w:rPr>
          <w:rFonts w:asciiTheme="majorBidi" w:eastAsia="SimSun" w:hAnsiTheme="majorBidi" w:cstheme="majorBidi"/>
          <w:b/>
          <w:bCs/>
          <w:noProof/>
          <w:color w:val="EE0000"/>
          <w:kern w:val="0"/>
          <w:sz w:val="24"/>
          <w14:ligatures w14:val="none"/>
        </w:rPr>
        <w:drawing>
          <wp:inline distT="0" distB="0" distL="0" distR="0" wp14:anchorId="0A736167" wp14:editId="6C567675">
            <wp:extent cx="5731510" cy="3820795"/>
            <wp:effectExtent l="0" t="0" r="2540" b="8255"/>
            <wp:docPr id="3058737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r w:rsidR="007750AE" w:rsidRPr="007750AE">
        <w:rPr>
          <w:rFonts w:asciiTheme="majorBidi" w:eastAsia="SimSun" w:hAnsiTheme="majorBidi" w:cstheme="majorBidi"/>
          <w:color w:val="EE0000"/>
          <w:kern w:val="0"/>
          <w:sz w:val="24"/>
          <w14:ligatures w14:val="none"/>
        </w:rPr>
        <w:br/>
      </w:r>
      <w:r w:rsidRPr="006125D7">
        <w:rPr>
          <w:rFonts w:asciiTheme="majorBidi" w:eastAsia="SimSun" w:hAnsiTheme="majorBidi" w:cstheme="majorBidi"/>
          <w:b/>
          <w:bCs/>
          <w:color w:val="000000" w:themeColor="text1"/>
          <w:kern w:val="0"/>
          <w:sz w:val="24"/>
          <w14:ligatures w14:val="none"/>
        </w:rPr>
        <w:t xml:space="preserve">Figure 2. </w:t>
      </w:r>
      <w:r w:rsidRPr="006125D7">
        <w:rPr>
          <w:rFonts w:asciiTheme="majorBidi" w:eastAsia="SimSun" w:hAnsiTheme="majorBidi" w:cstheme="majorBidi"/>
          <w:color w:val="000000" w:themeColor="text1"/>
          <w:kern w:val="0"/>
          <w:sz w:val="24"/>
          <w14:ligatures w14:val="none"/>
        </w:rPr>
        <w:t>Provinces at risk of flash floods (orange, mountainous areas) and riverine floods (blue, along rivers) are highlighted, including Nangarhar, Kunar, Badakhshan, Kabul, Helmand, and Herat.</w:t>
      </w:r>
    </w:p>
    <w:p w14:paraId="04236BED" w14:textId="77777777" w:rsidR="007750AE" w:rsidRPr="007750AE" w:rsidRDefault="007750AE" w:rsidP="007750AE">
      <w:pPr>
        <w:widowControl/>
        <w:spacing w:before="100" w:beforeAutospacing="1" w:after="100" w:afterAutospacing="1" w:line="360" w:lineRule="auto"/>
        <w:jc w:val="both"/>
        <w:rPr>
          <w:rFonts w:asciiTheme="majorBidi" w:eastAsia="SimSun" w:hAnsiTheme="majorBidi" w:cstheme="majorBidi"/>
          <w:b/>
          <w:bCs/>
          <w:kern w:val="0"/>
          <w:sz w:val="24"/>
          <w14:ligatures w14:val="none"/>
        </w:rPr>
      </w:pPr>
      <w:r w:rsidRPr="007750AE">
        <w:rPr>
          <w:rFonts w:asciiTheme="majorBidi" w:eastAsia="SimSun" w:hAnsiTheme="majorBidi" w:cstheme="majorBidi"/>
          <w:b/>
          <w:bCs/>
          <w:kern w:val="0"/>
          <w:sz w:val="24"/>
          <w14:ligatures w14:val="none"/>
        </w:rPr>
        <w:t>3.5 Implications for Flood Mitigation</w:t>
      </w:r>
    </w:p>
    <w:p w14:paraId="69940537" w14:textId="0E817BD2" w:rsidR="008C6911" w:rsidRPr="008C6911" w:rsidRDefault="007750AE" w:rsidP="00DC6E78">
      <w:pPr>
        <w:widowControl/>
        <w:spacing w:before="100" w:beforeAutospacing="1" w:after="100" w:afterAutospacing="1" w:line="360" w:lineRule="auto"/>
        <w:jc w:val="both"/>
        <w:rPr>
          <w:rFonts w:asciiTheme="majorBidi" w:eastAsia="SimSun" w:hAnsiTheme="majorBidi" w:cstheme="majorBidi"/>
          <w:kern w:val="0"/>
          <w:sz w:val="24"/>
          <w14:ligatures w14:val="none"/>
        </w:rPr>
      </w:pPr>
      <w:r w:rsidRPr="007750AE">
        <w:rPr>
          <w:rFonts w:asciiTheme="majorBidi" w:eastAsia="SimSun" w:hAnsiTheme="majorBidi" w:cstheme="majorBidi"/>
          <w:kern w:val="0"/>
          <w:sz w:val="24"/>
          <w14:ligatures w14:val="none"/>
        </w:rPr>
        <w:t>Understanding the spatial distribution of flood risk in Afghanistan is critical for prioritizing mitigation strategies</w:t>
      </w:r>
      <w:r w:rsidR="00723B32">
        <w:rPr>
          <w:rFonts w:asciiTheme="majorBidi" w:eastAsia="SimSun" w:hAnsiTheme="majorBidi" w:cstheme="majorBidi"/>
          <w:kern w:val="0"/>
          <w:sz w:val="24"/>
          <w14:ligatures w14:val="none"/>
        </w:rPr>
        <w:t xml:space="preserve"> [4]</w:t>
      </w:r>
      <w:r w:rsidRPr="007750AE">
        <w:rPr>
          <w:rFonts w:asciiTheme="majorBidi" w:eastAsia="SimSun" w:hAnsiTheme="majorBidi" w:cstheme="majorBidi"/>
          <w:kern w:val="0"/>
          <w:sz w:val="24"/>
          <w14:ligatures w14:val="none"/>
        </w:rPr>
        <w:t>. Structural interventions, such as protective and boulder walls, must be targeted to high-risk provinces while incorporating local knowledge, topography, and hydrological characteristics. Moreover, the integration of structural measures with non-structural approaches, such as early warning systems, land use planning, and community awareness programs, is essential for sustainable flood risk reduction</w:t>
      </w:r>
      <w:r w:rsidR="00EE757A">
        <w:rPr>
          <w:rFonts w:asciiTheme="majorBidi" w:eastAsia="SimSun" w:hAnsiTheme="majorBidi" w:cstheme="majorBidi"/>
          <w:kern w:val="0"/>
          <w:sz w:val="24"/>
          <w14:ligatures w14:val="none"/>
        </w:rPr>
        <w:t xml:space="preserve"> [17]</w:t>
      </w:r>
      <w:r w:rsidRPr="007750AE">
        <w:rPr>
          <w:rFonts w:asciiTheme="majorBidi" w:eastAsia="SimSun" w:hAnsiTheme="majorBidi" w:cstheme="majorBidi"/>
          <w:kern w:val="0"/>
          <w:sz w:val="24"/>
          <w14:ligatures w14:val="none"/>
        </w:rPr>
        <w:t>.</w:t>
      </w:r>
    </w:p>
    <w:p w14:paraId="1644C073" w14:textId="0C85B1DC" w:rsidR="00DC6E78" w:rsidRPr="00DC6E78" w:rsidRDefault="00DC6E78" w:rsidP="00DC6E78">
      <w:pPr>
        <w:pStyle w:val="ListParagraph"/>
        <w:widowControl/>
        <w:numPr>
          <w:ilvl w:val="0"/>
          <w:numId w:val="2"/>
        </w:numPr>
        <w:spacing w:after="0" w:line="360" w:lineRule="auto"/>
        <w:jc w:val="both"/>
        <w:rPr>
          <w:rFonts w:asciiTheme="majorBidi" w:eastAsia="SimSun" w:hAnsiTheme="majorBidi" w:cstheme="majorBidi"/>
          <w:b/>
          <w:bCs/>
          <w:kern w:val="0"/>
          <w:sz w:val="24"/>
          <w14:ligatures w14:val="none"/>
        </w:rPr>
      </w:pPr>
      <w:r w:rsidRPr="00DC6E78">
        <w:rPr>
          <w:rFonts w:asciiTheme="majorBidi" w:eastAsia="SimSun" w:hAnsiTheme="majorBidi" w:cstheme="majorBidi"/>
          <w:b/>
          <w:bCs/>
          <w:kern w:val="0"/>
          <w:sz w:val="24"/>
          <w14:ligatures w14:val="none"/>
        </w:rPr>
        <w:t>Structural Mitigation Measures</w:t>
      </w:r>
    </w:p>
    <w:p w14:paraId="6697C069" w14:textId="2FCC8473" w:rsidR="00DC6E78" w:rsidRDefault="00DC6E78" w:rsidP="00DC6E78">
      <w:pPr>
        <w:widowControl/>
        <w:spacing w:after="0" w:line="360" w:lineRule="auto"/>
        <w:jc w:val="both"/>
        <w:rPr>
          <w:rFonts w:asciiTheme="majorBidi" w:eastAsia="SimSun" w:hAnsiTheme="majorBidi" w:cstheme="majorBidi"/>
          <w:kern w:val="0"/>
          <w:sz w:val="24"/>
          <w14:ligatures w14:val="none"/>
        </w:rPr>
      </w:pPr>
      <w:r w:rsidRPr="00DC6E78">
        <w:rPr>
          <w:rFonts w:asciiTheme="majorBidi" w:eastAsia="SimSun" w:hAnsiTheme="majorBidi" w:cstheme="majorBidi"/>
          <w:kern w:val="0"/>
          <w:sz w:val="24"/>
          <w14:ligatures w14:val="none"/>
        </w:rPr>
        <w:lastRenderedPageBreak/>
        <w:t>Flood mitigation strategies can be broadly classified into structural and non-structural measures</w:t>
      </w:r>
      <w:r w:rsidR="00C05770">
        <w:rPr>
          <w:rFonts w:asciiTheme="majorBidi" w:eastAsia="SimSun" w:hAnsiTheme="majorBidi" w:cstheme="majorBidi"/>
          <w:kern w:val="0"/>
          <w:sz w:val="24"/>
          <w14:ligatures w14:val="none"/>
        </w:rPr>
        <w:t xml:space="preserve"> [16]</w:t>
      </w:r>
      <w:r w:rsidRPr="00DC6E78">
        <w:rPr>
          <w:rFonts w:asciiTheme="majorBidi" w:eastAsia="SimSun" w:hAnsiTheme="majorBidi" w:cstheme="majorBidi"/>
          <w:kern w:val="0"/>
          <w:sz w:val="24"/>
          <w14:ligatures w14:val="none"/>
        </w:rPr>
        <w:t>. Structural measures involve the construction of physical infrastructure to prevent, divert, or contain floodwaters</w:t>
      </w:r>
      <w:r w:rsidR="00C05770">
        <w:rPr>
          <w:rFonts w:asciiTheme="majorBidi" w:eastAsia="SimSun" w:hAnsiTheme="majorBidi" w:cstheme="majorBidi"/>
          <w:kern w:val="0"/>
          <w:sz w:val="24"/>
          <w14:ligatures w14:val="none"/>
        </w:rPr>
        <w:t xml:space="preserve"> [18]</w:t>
      </w:r>
      <w:r w:rsidRPr="00DC6E78">
        <w:rPr>
          <w:rFonts w:asciiTheme="majorBidi" w:eastAsia="SimSun" w:hAnsiTheme="majorBidi" w:cstheme="majorBidi"/>
          <w:kern w:val="0"/>
          <w:sz w:val="24"/>
          <w14:ligatures w14:val="none"/>
        </w:rPr>
        <w:t>. In Afghanistan, structural measures are particularly important in high-risk provinces, where floods frequently threaten lives, agriculture, and infrastructure</w:t>
      </w:r>
      <w:r w:rsidR="00C05770">
        <w:rPr>
          <w:rFonts w:asciiTheme="majorBidi" w:eastAsia="SimSun" w:hAnsiTheme="majorBidi" w:cstheme="majorBidi"/>
          <w:kern w:val="0"/>
          <w:sz w:val="24"/>
          <w14:ligatures w14:val="none"/>
        </w:rPr>
        <w:t xml:space="preserve"> [4]</w:t>
      </w:r>
      <w:r w:rsidRPr="00DC6E78">
        <w:rPr>
          <w:rFonts w:asciiTheme="majorBidi" w:eastAsia="SimSun" w:hAnsiTheme="majorBidi" w:cstheme="majorBidi"/>
          <w:kern w:val="0"/>
          <w:sz w:val="24"/>
          <w14:ligatures w14:val="none"/>
        </w:rPr>
        <w:t>. Common structural interventions include levees, embankments, floodwalls, check dams, and boulder walls, each with unique advantages, limitations, and suitability based on local conditions.</w:t>
      </w:r>
    </w:p>
    <w:p w14:paraId="29E4AF54" w14:textId="77777777" w:rsidR="00DC6E78" w:rsidRPr="00DC6E78" w:rsidRDefault="00DC6E78" w:rsidP="00DC6E78">
      <w:pPr>
        <w:widowControl/>
        <w:spacing w:after="0" w:line="360" w:lineRule="auto"/>
        <w:jc w:val="both"/>
        <w:rPr>
          <w:rFonts w:asciiTheme="majorBidi" w:eastAsia="SimSun" w:hAnsiTheme="majorBidi" w:cstheme="majorBidi"/>
          <w:kern w:val="0"/>
          <w:sz w:val="24"/>
          <w14:ligatures w14:val="none"/>
        </w:rPr>
      </w:pPr>
    </w:p>
    <w:p w14:paraId="66BD64AB" w14:textId="0156725B" w:rsidR="00DC6E78" w:rsidRPr="00DC6E78" w:rsidRDefault="00DC6E78" w:rsidP="00DC6E78">
      <w:pPr>
        <w:pStyle w:val="ListParagraph"/>
        <w:widowControl/>
        <w:numPr>
          <w:ilvl w:val="1"/>
          <w:numId w:val="2"/>
        </w:numPr>
        <w:spacing w:after="0" w:line="360" w:lineRule="auto"/>
        <w:jc w:val="both"/>
        <w:rPr>
          <w:rFonts w:asciiTheme="majorBidi" w:eastAsia="SimSun" w:hAnsiTheme="majorBidi" w:cstheme="majorBidi"/>
          <w:b/>
          <w:bCs/>
          <w:kern w:val="0"/>
          <w:sz w:val="24"/>
          <w14:ligatures w14:val="none"/>
        </w:rPr>
      </w:pPr>
      <w:r w:rsidRPr="00DC6E78">
        <w:rPr>
          <w:rFonts w:asciiTheme="majorBidi" w:eastAsia="SimSun" w:hAnsiTheme="majorBidi" w:cstheme="majorBidi"/>
          <w:b/>
          <w:bCs/>
          <w:kern w:val="0"/>
          <w:sz w:val="24"/>
          <w14:ligatures w14:val="none"/>
        </w:rPr>
        <w:t>Levees and Embankments</w:t>
      </w:r>
    </w:p>
    <w:p w14:paraId="02AA8367" w14:textId="23086DBF" w:rsidR="00DC6E78" w:rsidRDefault="00DC6E78" w:rsidP="00FF4665">
      <w:pPr>
        <w:widowControl/>
        <w:spacing w:after="0" w:line="360" w:lineRule="auto"/>
        <w:jc w:val="both"/>
        <w:rPr>
          <w:rFonts w:asciiTheme="majorBidi" w:eastAsia="SimSun" w:hAnsiTheme="majorBidi" w:cstheme="majorBidi"/>
          <w:kern w:val="0"/>
          <w:sz w:val="24"/>
          <w14:ligatures w14:val="none"/>
        </w:rPr>
      </w:pPr>
      <w:r w:rsidRPr="00DC6E78">
        <w:rPr>
          <w:rFonts w:asciiTheme="majorBidi" w:eastAsia="SimSun" w:hAnsiTheme="majorBidi" w:cstheme="majorBidi"/>
          <w:kern w:val="0"/>
          <w:sz w:val="24"/>
          <w14:ligatures w14:val="none"/>
        </w:rPr>
        <w:t>Levees and embankments are raised earth or concrete barriers designed to prevent river water from overflowing into populated or agricultural areas</w:t>
      </w:r>
      <w:r w:rsidR="00C05770">
        <w:rPr>
          <w:rFonts w:asciiTheme="majorBidi" w:eastAsia="SimSun" w:hAnsiTheme="majorBidi" w:cstheme="majorBidi"/>
          <w:kern w:val="0"/>
          <w:sz w:val="24"/>
          <w14:ligatures w14:val="none"/>
        </w:rPr>
        <w:t xml:space="preserve"> [19]</w:t>
      </w:r>
      <w:r w:rsidRPr="00DC6E78">
        <w:rPr>
          <w:rFonts w:asciiTheme="majorBidi" w:eastAsia="SimSun" w:hAnsiTheme="majorBidi" w:cstheme="majorBidi"/>
          <w:kern w:val="0"/>
          <w:sz w:val="24"/>
          <w14:ligatures w14:val="none"/>
        </w:rPr>
        <w:t>. They are widely used along major rivers, such as the Kabul, Helmand, and Amu Darya, to protect urban and rural communities</w:t>
      </w:r>
      <w:r w:rsidR="00C05770">
        <w:rPr>
          <w:rFonts w:asciiTheme="majorBidi" w:eastAsia="SimSun" w:hAnsiTheme="majorBidi" w:cstheme="majorBidi"/>
          <w:kern w:val="0"/>
          <w:sz w:val="24"/>
          <w14:ligatures w14:val="none"/>
        </w:rPr>
        <w:t xml:space="preserve"> [20]</w:t>
      </w:r>
      <w:r w:rsidRPr="00DC6E78">
        <w:rPr>
          <w:rFonts w:asciiTheme="majorBidi" w:eastAsia="SimSun" w:hAnsiTheme="majorBidi" w:cstheme="majorBidi"/>
          <w:kern w:val="0"/>
          <w:sz w:val="24"/>
          <w14:ligatures w14:val="none"/>
        </w:rPr>
        <w:t xml:space="preserve">. The effectiveness of levees depends on their design height, slope stability, soil compaction, and maintenance. Failures are often linked to overtopping during extreme floods, poor construction quality, or erosion at the base </w:t>
      </w:r>
      <w:r w:rsidR="00C05770">
        <w:rPr>
          <w:rFonts w:asciiTheme="majorBidi" w:eastAsia="SimSun" w:hAnsiTheme="majorBidi" w:cstheme="majorBidi"/>
          <w:kern w:val="0"/>
          <w:sz w:val="24"/>
          <w14:ligatures w14:val="none"/>
        </w:rPr>
        <w:t>[2]</w:t>
      </w:r>
      <w:r w:rsidRPr="00DC6E78">
        <w:rPr>
          <w:rFonts w:asciiTheme="majorBidi" w:eastAsia="SimSun" w:hAnsiTheme="majorBidi" w:cstheme="majorBidi"/>
          <w:kern w:val="0"/>
          <w:sz w:val="24"/>
          <w14:ligatures w14:val="none"/>
        </w:rPr>
        <w:t>.</w:t>
      </w:r>
    </w:p>
    <w:p w14:paraId="24F93EE5" w14:textId="77777777" w:rsidR="00FF4665" w:rsidRPr="00FF4665" w:rsidRDefault="00FF4665" w:rsidP="00FF4665">
      <w:pPr>
        <w:widowControl/>
        <w:spacing w:after="0" w:line="360" w:lineRule="auto"/>
        <w:jc w:val="both"/>
        <w:rPr>
          <w:rFonts w:asciiTheme="majorBidi" w:eastAsia="SimSun" w:hAnsiTheme="majorBidi" w:cstheme="majorBidi"/>
          <w:kern w:val="0"/>
          <w:sz w:val="24"/>
          <w14:ligatures w14:val="none"/>
        </w:rPr>
      </w:pPr>
    </w:p>
    <w:p w14:paraId="49E52E4E" w14:textId="10A87596" w:rsidR="00DC6E78" w:rsidRPr="00DC6E78" w:rsidRDefault="00DC6E78" w:rsidP="00DC6E78">
      <w:pPr>
        <w:pStyle w:val="ListParagraph"/>
        <w:widowControl/>
        <w:numPr>
          <w:ilvl w:val="1"/>
          <w:numId w:val="2"/>
        </w:numPr>
        <w:spacing w:after="0" w:line="360" w:lineRule="auto"/>
        <w:jc w:val="both"/>
        <w:rPr>
          <w:rFonts w:asciiTheme="majorBidi" w:eastAsia="SimSun" w:hAnsiTheme="majorBidi" w:cstheme="majorBidi"/>
          <w:b/>
          <w:bCs/>
          <w:kern w:val="0"/>
          <w:sz w:val="24"/>
          <w14:ligatures w14:val="none"/>
        </w:rPr>
      </w:pPr>
      <w:r w:rsidRPr="00DC6E78">
        <w:rPr>
          <w:rFonts w:asciiTheme="majorBidi" w:eastAsia="SimSun" w:hAnsiTheme="majorBidi" w:cstheme="majorBidi"/>
          <w:b/>
          <w:bCs/>
          <w:kern w:val="0"/>
          <w:sz w:val="24"/>
          <w14:ligatures w14:val="none"/>
        </w:rPr>
        <w:t>Floodwalls</w:t>
      </w:r>
    </w:p>
    <w:p w14:paraId="782E3143" w14:textId="0F11D867" w:rsidR="00DC6E78" w:rsidRDefault="00DC6E78" w:rsidP="00DC6E78">
      <w:pPr>
        <w:widowControl/>
        <w:spacing w:after="0" w:line="360" w:lineRule="auto"/>
        <w:jc w:val="both"/>
        <w:rPr>
          <w:rFonts w:asciiTheme="majorBidi" w:eastAsia="SimSun" w:hAnsiTheme="majorBidi" w:cstheme="majorBidi"/>
          <w:kern w:val="0"/>
          <w:sz w:val="24"/>
          <w14:ligatures w14:val="none"/>
        </w:rPr>
      </w:pPr>
      <w:r w:rsidRPr="00DC6E78">
        <w:rPr>
          <w:rFonts w:asciiTheme="majorBidi" w:eastAsia="SimSun" w:hAnsiTheme="majorBidi" w:cstheme="majorBidi"/>
          <w:kern w:val="0"/>
          <w:sz w:val="24"/>
          <w14:ligatures w14:val="none"/>
        </w:rPr>
        <w:t>Floodwalls are vertical barriers, typically made of reinforced concrete or masonry, that provide higher resistance to flooding compared to earthen levees</w:t>
      </w:r>
      <w:r w:rsidR="00C05770">
        <w:rPr>
          <w:rFonts w:asciiTheme="majorBidi" w:eastAsia="SimSun" w:hAnsiTheme="majorBidi" w:cstheme="majorBidi"/>
          <w:kern w:val="0"/>
          <w:sz w:val="24"/>
          <w14:ligatures w14:val="none"/>
        </w:rPr>
        <w:t xml:space="preserve"> [3]</w:t>
      </w:r>
      <w:r w:rsidRPr="00DC6E78">
        <w:rPr>
          <w:rFonts w:asciiTheme="majorBidi" w:eastAsia="SimSun" w:hAnsiTheme="majorBidi" w:cstheme="majorBidi"/>
          <w:kern w:val="0"/>
          <w:sz w:val="24"/>
          <w14:ligatures w14:val="none"/>
        </w:rPr>
        <w:t>. They are often used in urban areas where space constraints limit the construction of wide embankments</w:t>
      </w:r>
      <w:r w:rsidR="00C05770">
        <w:rPr>
          <w:rFonts w:asciiTheme="majorBidi" w:eastAsia="SimSun" w:hAnsiTheme="majorBidi" w:cstheme="majorBidi"/>
          <w:kern w:val="0"/>
          <w:sz w:val="24"/>
          <w14:ligatures w14:val="none"/>
        </w:rPr>
        <w:t xml:space="preserve"> [1]</w:t>
      </w:r>
      <w:r w:rsidRPr="00DC6E78">
        <w:rPr>
          <w:rFonts w:asciiTheme="majorBidi" w:eastAsia="SimSun" w:hAnsiTheme="majorBidi" w:cstheme="majorBidi"/>
          <w:kern w:val="0"/>
          <w:sz w:val="24"/>
          <w14:ligatures w14:val="none"/>
        </w:rPr>
        <w:t>. Floodwalls require detailed engineering design, including foundations capable of withstanding hydraulic pressures and lateral soil forces. Although effective, their construction and maintenance costs are relatively high, limiting widespread implementation in Afghanistan’s resource-constrained provinces</w:t>
      </w:r>
      <w:r w:rsidR="00C05770">
        <w:rPr>
          <w:rFonts w:asciiTheme="majorBidi" w:eastAsia="SimSun" w:hAnsiTheme="majorBidi" w:cstheme="majorBidi"/>
          <w:kern w:val="0"/>
          <w:sz w:val="24"/>
          <w14:ligatures w14:val="none"/>
        </w:rPr>
        <w:t xml:space="preserve"> [4]</w:t>
      </w:r>
      <w:r w:rsidRPr="00DC6E78">
        <w:rPr>
          <w:rFonts w:asciiTheme="majorBidi" w:eastAsia="SimSun" w:hAnsiTheme="majorBidi" w:cstheme="majorBidi"/>
          <w:kern w:val="0"/>
          <w:sz w:val="24"/>
          <w14:ligatures w14:val="none"/>
        </w:rPr>
        <w:t>.</w:t>
      </w:r>
    </w:p>
    <w:p w14:paraId="228CD5E1" w14:textId="77777777" w:rsidR="00DC6E78" w:rsidRPr="00DC6E78" w:rsidRDefault="00DC6E78" w:rsidP="00DC6E78">
      <w:pPr>
        <w:widowControl/>
        <w:spacing w:after="0" w:line="360" w:lineRule="auto"/>
        <w:jc w:val="both"/>
        <w:rPr>
          <w:rFonts w:asciiTheme="majorBidi" w:eastAsia="SimSun" w:hAnsiTheme="majorBidi" w:cstheme="majorBidi"/>
          <w:kern w:val="0"/>
          <w:sz w:val="24"/>
          <w14:ligatures w14:val="none"/>
        </w:rPr>
      </w:pPr>
    </w:p>
    <w:p w14:paraId="1F24C9C2" w14:textId="08644EE8" w:rsidR="00DC6E78" w:rsidRPr="00DC6E78" w:rsidRDefault="00DC6E78" w:rsidP="00DC6E78">
      <w:pPr>
        <w:pStyle w:val="ListParagraph"/>
        <w:widowControl/>
        <w:numPr>
          <w:ilvl w:val="1"/>
          <w:numId w:val="2"/>
        </w:numPr>
        <w:spacing w:after="0" w:line="360" w:lineRule="auto"/>
        <w:jc w:val="both"/>
        <w:rPr>
          <w:rFonts w:asciiTheme="majorBidi" w:eastAsia="SimSun" w:hAnsiTheme="majorBidi" w:cstheme="majorBidi"/>
          <w:b/>
          <w:bCs/>
          <w:kern w:val="0"/>
          <w:sz w:val="24"/>
          <w14:ligatures w14:val="none"/>
        </w:rPr>
      </w:pPr>
      <w:r w:rsidRPr="00DC6E78">
        <w:rPr>
          <w:rFonts w:asciiTheme="majorBidi" w:eastAsia="SimSun" w:hAnsiTheme="majorBidi" w:cstheme="majorBidi"/>
          <w:b/>
          <w:bCs/>
          <w:kern w:val="0"/>
          <w:sz w:val="24"/>
          <w14:ligatures w14:val="none"/>
        </w:rPr>
        <w:t>Check Dams and Retention Structures</w:t>
      </w:r>
    </w:p>
    <w:p w14:paraId="615CD90A" w14:textId="6CA9B4C2" w:rsidR="00DC6E78" w:rsidRDefault="00DC6E78" w:rsidP="00DC6E78">
      <w:pPr>
        <w:widowControl/>
        <w:spacing w:after="0" w:line="360" w:lineRule="auto"/>
        <w:jc w:val="both"/>
        <w:rPr>
          <w:rFonts w:asciiTheme="majorBidi" w:eastAsia="SimSun" w:hAnsiTheme="majorBidi" w:cstheme="majorBidi"/>
          <w:kern w:val="0"/>
          <w:sz w:val="24"/>
          <w14:ligatures w14:val="none"/>
        </w:rPr>
      </w:pPr>
      <w:r w:rsidRPr="00DC6E78">
        <w:rPr>
          <w:rFonts w:asciiTheme="majorBidi" w:eastAsia="SimSun" w:hAnsiTheme="majorBidi" w:cstheme="majorBidi"/>
          <w:kern w:val="0"/>
          <w:sz w:val="24"/>
          <w14:ligatures w14:val="none"/>
        </w:rPr>
        <w:t>Check dams and small retention structures are designed to reduce runoff velocity, capture sediment, and store floodwaters temporarily</w:t>
      </w:r>
      <w:r w:rsidR="00C05770">
        <w:rPr>
          <w:rFonts w:asciiTheme="majorBidi" w:eastAsia="SimSun" w:hAnsiTheme="majorBidi" w:cstheme="majorBidi"/>
          <w:kern w:val="0"/>
          <w:sz w:val="24"/>
          <w14:ligatures w14:val="none"/>
        </w:rPr>
        <w:t xml:space="preserve"> [21]</w:t>
      </w:r>
      <w:r w:rsidRPr="00DC6E78">
        <w:rPr>
          <w:rFonts w:asciiTheme="majorBidi" w:eastAsia="SimSun" w:hAnsiTheme="majorBidi" w:cstheme="majorBidi"/>
          <w:kern w:val="0"/>
          <w:sz w:val="24"/>
          <w14:ligatures w14:val="none"/>
        </w:rPr>
        <w:t xml:space="preserve">. In mountainous provinces like Badakhshan and Kunar, these measures help mitigate flash floods and reduce downstream sediment </w:t>
      </w:r>
      <w:r w:rsidRPr="00DC6E78">
        <w:rPr>
          <w:rFonts w:asciiTheme="majorBidi" w:eastAsia="SimSun" w:hAnsiTheme="majorBidi" w:cstheme="majorBidi"/>
          <w:kern w:val="0"/>
          <w:sz w:val="24"/>
          <w14:ligatures w14:val="none"/>
        </w:rPr>
        <w:lastRenderedPageBreak/>
        <w:t>deposition. Check dams can be constructed using local materials, such as stone or concrete, and are often combined with vegetation to enhance slope stabilization</w:t>
      </w:r>
      <w:r w:rsidR="00C05770">
        <w:rPr>
          <w:rFonts w:asciiTheme="majorBidi" w:eastAsia="SimSun" w:hAnsiTheme="majorBidi" w:cstheme="majorBidi"/>
          <w:kern w:val="0"/>
          <w:sz w:val="24"/>
          <w14:ligatures w14:val="none"/>
        </w:rPr>
        <w:t xml:space="preserve"> [21]</w:t>
      </w:r>
      <w:r w:rsidRPr="00DC6E78">
        <w:rPr>
          <w:rFonts w:asciiTheme="majorBidi" w:eastAsia="SimSun" w:hAnsiTheme="majorBidi" w:cstheme="majorBidi"/>
          <w:kern w:val="0"/>
          <w:sz w:val="24"/>
          <w14:ligatures w14:val="none"/>
        </w:rPr>
        <w:t>.</w:t>
      </w:r>
    </w:p>
    <w:p w14:paraId="3E12ECC2" w14:textId="77777777" w:rsidR="00DC6E78" w:rsidRPr="00DC6E78" w:rsidRDefault="00DC6E78" w:rsidP="00DC6E78">
      <w:pPr>
        <w:widowControl/>
        <w:spacing w:after="0" w:line="360" w:lineRule="auto"/>
        <w:jc w:val="both"/>
        <w:rPr>
          <w:rFonts w:asciiTheme="majorBidi" w:eastAsia="SimSun" w:hAnsiTheme="majorBidi" w:cstheme="majorBidi"/>
          <w:kern w:val="0"/>
          <w:sz w:val="24"/>
          <w14:ligatures w14:val="none"/>
        </w:rPr>
      </w:pPr>
    </w:p>
    <w:p w14:paraId="41FF2C00" w14:textId="602352B7" w:rsidR="00DC6E78" w:rsidRPr="00DC6E78" w:rsidRDefault="00DC6E78" w:rsidP="00DC6E78">
      <w:pPr>
        <w:pStyle w:val="ListParagraph"/>
        <w:widowControl/>
        <w:numPr>
          <w:ilvl w:val="1"/>
          <w:numId w:val="2"/>
        </w:numPr>
        <w:spacing w:after="0" w:line="360" w:lineRule="auto"/>
        <w:jc w:val="both"/>
        <w:rPr>
          <w:rFonts w:asciiTheme="majorBidi" w:eastAsia="SimSun" w:hAnsiTheme="majorBidi" w:cstheme="majorBidi"/>
          <w:b/>
          <w:bCs/>
          <w:kern w:val="0"/>
          <w:sz w:val="24"/>
          <w14:ligatures w14:val="none"/>
        </w:rPr>
      </w:pPr>
      <w:r w:rsidRPr="00DC6E78">
        <w:rPr>
          <w:rFonts w:asciiTheme="majorBidi" w:eastAsia="SimSun" w:hAnsiTheme="majorBidi" w:cstheme="majorBidi"/>
          <w:b/>
          <w:bCs/>
          <w:kern w:val="0"/>
          <w:sz w:val="24"/>
          <w14:ligatures w14:val="none"/>
        </w:rPr>
        <w:t>Boulder Walls</w:t>
      </w:r>
    </w:p>
    <w:p w14:paraId="18EAB767" w14:textId="12C6A4F7" w:rsidR="00DC6E78" w:rsidRDefault="00DC6E78" w:rsidP="00DC6E78">
      <w:pPr>
        <w:widowControl/>
        <w:spacing w:after="0" w:line="360" w:lineRule="auto"/>
        <w:jc w:val="both"/>
        <w:rPr>
          <w:rFonts w:asciiTheme="majorBidi" w:eastAsia="SimSun" w:hAnsiTheme="majorBidi" w:cstheme="majorBidi"/>
          <w:kern w:val="0"/>
          <w:sz w:val="24"/>
          <w14:ligatures w14:val="none"/>
        </w:rPr>
      </w:pPr>
      <w:r w:rsidRPr="00DC6E78">
        <w:rPr>
          <w:rFonts w:asciiTheme="majorBidi" w:eastAsia="SimSun" w:hAnsiTheme="majorBidi" w:cstheme="majorBidi"/>
          <w:kern w:val="0"/>
          <w:sz w:val="24"/>
          <w14:ligatures w14:val="none"/>
        </w:rPr>
        <w:t>Boulder walls, also referred to as gravity or stone walls, are low-cost, community-based solutions widely used in rural Afghanistan</w:t>
      </w:r>
      <w:r w:rsidR="00C05770">
        <w:rPr>
          <w:rFonts w:asciiTheme="majorBidi" w:eastAsia="SimSun" w:hAnsiTheme="majorBidi" w:cstheme="majorBidi"/>
          <w:kern w:val="0"/>
          <w:sz w:val="24"/>
          <w14:ligatures w14:val="none"/>
        </w:rPr>
        <w:t xml:space="preserve"> [22]</w:t>
      </w:r>
      <w:r w:rsidRPr="00DC6E78">
        <w:rPr>
          <w:rFonts w:asciiTheme="majorBidi" w:eastAsia="SimSun" w:hAnsiTheme="majorBidi" w:cstheme="majorBidi"/>
          <w:kern w:val="0"/>
          <w:sz w:val="24"/>
          <w14:ligatures w14:val="none"/>
        </w:rPr>
        <w:t>. Constructed from locally sourced rocks, boulder walls rely on their weight to resist hydraulic forces</w:t>
      </w:r>
      <w:r w:rsidR="00954605">
        <w:rPr>
          <w:rFonts w:asciiTheme="majorBidi" w:eastAsia="SimSun" w:hAnsiTheme="majorBidi" w:cstheme="majorBidi"/>
          <w:kern w:val="0"/>
          <w:sz w:val="24"/>
          <w14:ligatures w14:val="none"/>
        </w:rPr>
        <w:t xml:space="preserve"> [22]</w:t>
      </w:r>
      <w:r w:rsidRPr="00DC6E78">
        <w:rPr>
          <w:rFonts w:asciiTheme="majorBidi" w:eastAsia="SimSun" w:hAnsiTheme="majorBidi" w:cstheme="majorBidi"/>
          <w:kern w:val="0"/>
          <w:sz w:val="24"/>
          <w14:ligatures w14:val="none"/>
        </w:rPr>
        <w:t>. They are particularly effective for protecting riverbanks, small settlements, and agricultural fields from flash floods</w:t>
      </w:r>
      <w:r w:rsidR="00954605">
        <w:rPr>
          <w:rFonts w:asciiTheme="majorBidi" w:eastAsia="SimSun" w:hAnsiTheme="majorBidi" w:cstheme="majorBidi"/>
          <w:kern w:val="0"/>
          <w:sz w:val="24"/>
          <w14:ligatures w14:val="none"/>
        </w:rPr>
        <w:t xml:space="preserve"> [1]</w:t>
      </w:r>
      <w:r w:rsidRPr="00DC6E78">
        <w:rPr>
          <w:rFonts w:asciiTheme="majorBidi" w:eastAsia="SimSun" w:hAnsiTheme="majorBidi" w:cstheme="majorBidi"/>
          <w:kern w:val="0"/>
          <w:sz w:val="24"/>
          <w14:ligatures w14:val="none"/>
        </w:rPr>
        <w:t>. Their advantages include low material costs, simple construction techniques, and the potential for community involvement in building and maintenance</w:t>
      </w:r>
      <w:r w:rsidR="00954605">
        <w:rPr>
          <w:rFonts w:asciiTheme="majorBidi" w:eastAsia="SimSun" w:hAnsiTheme="majorBidi" w:cstheme="majorBidi"/>
          <w:kern w:val="0"/>
          <w:sz w:val="24"/>
          <w14:ligatures w14:val="none"/>
        </w:rPr>
        <w:t xml:space="preserve"> [5]</w:t>
      </w:r>
      <w:r w:rsidRPr="00DC6E78">
        <w:rPr>
          <w:rFonts w:asciiTheme="majorBidi" w:eastAsia="SimSun" w:hAnsiTheme="majorBidi" w:cstheme="majorBidi"/>
          <w:kern w:val="0"/>
          <w:sz w:val="24"/>
          <w14:ligatures w14:val="none"/>
        </w:rPr>
        <w:t>. However, their effectiveness is limited during extreme floods, and they require periodic inspection and repair to maintain structural integrity</w:t>
      </w:r>
      <w:r w:rsidR="00954605">
        <w:rPr>
          <w:rFonts w:asciiTheme="majorBidi" w:eastAsia="SimSun" w:hAnsiTheme="majorBidi" w:cstheme="majorBidi"/>
          <w:kern w:val="0"/>
          <w:sz w:val="24"/>
          <w14:ligatures w14:val="none"/>
        </w:rPr>
        <w:t xml:space="preserve"> [22]</w:t>
      </w:r>
      <w:r w:rsidRPr="00DC6E78">
        <w:rPr>
          <w:rFonts w:asciiTheme="majorBidi" w:eastAsia="SimSun" w:hAnsiTheme="majorBidi" w:cstheme="majorBidi"/>
          <w:kern w:val="0"/>
          <w:sz w:val="24"/>
          <w14:ligatures w14:val="none"/>
        </w:rPr>
        <w:t>.</w:t>
      </w:r>
    </w:p>
    <w:p w14:paraId="5257ECCB" w14:textId="77777777" w:rsidR="00FF4665" w:rsidRPr="00DC6E78" w:rsidRDefault="00FF4665" w:rsidP="00DC6E78">
      <w:pPr>
        <w:widowControl/>
        <w:spacing w:after="0" w:line="360" w:lineRule="auto"/>
        <w:jc w:val="both"/>
        <w:rPr>
          <w:rFonts w:asciiTheme="majorBidi" w:eastAsia="SimSun" w:hAnsiTheme="majorBidi" w:cstheme="majorBidi"/>
          <w:kern w:val="0"/>
          <w:sz w:val="24"/>
          <w14:ligatures w14:val="none"/>
        </w:rPr>
      </w:pPr>
    </w:p>
    <w:p w14:paraId="1FD1E22E" w14:textId="51DECCDC" w:rsidR="00DC6E78" w:rsidRPr="00DC6E78" w:rsidRDefault="00DC6E78" w:rsidP="00FF4665">
      <w:pPr>
        <w:pStyle w:val="ListParagraph"/>
        <w:widowControl/>
        <w:numPr>
          <w:ilvl w:val="1"/>
          <w:numId w:val="2"/>
        </w:numPr>
        <w:spacing w:after="0" w:line="360" w:lineRule="auto"/>
        <w:jc w:val="both"/>
        <w:rPr>
          <w:rFonts w:asciiTheme="majorBidi" w:eastAsia="SimSun" w:hAnsiTheme="majorBidi" w:cstheme="majorBidi"/>
          <w:b/>
          <w:bCs/>
          <w:kern w:val="0"/>
          <w:sz w:val="24"/>
          <w14:ligatures w14:val="none"/>
        </w:rPr>
      </w:pPr>
      <w:r w:rsidRPr="00DC6E78">
        <w:rPr>
          <w:rFonts w:asciiTheme="majorBidi" w:eastAsia="SimSun" w:hAnsiTheme="majorBidi" w:cstheme="majorBidi"/>
          <w:b/>
          <w:bCs/>
          <w:kern w:val="0"/>
          <w:sz w:val="24"/>
          <w14:ligatures w14:val="none"/>
        </w:rPr>
        <w:t>Comparison of Structural Measures</w:t>
      </w:r>
    </w:p>
    <w:p w14:paraId="095C5547" w14:textId="7733F884" w:rsidR="00DC6E78" w:rsidRDefault="00DC6E78" w:rsidP="00FF4665">
      <w:pPr>
        <w:widowControl/>
        <w:spacing w:after="0" w:line="360" w:lineRule="auto"/>
        <w:jc w:val="both"/>
        <w:rPr>
          <w:rFonts w:asciiTheme="majorBidi" w:eastAsia="SimSun" w:hAnsiTheme="majorBidi" w:cstheme="majorBidi"/>
          <w:kern w:val="0"/>
          <w:sz w:val="24"/>
          <w14:ligatures w14:val="none"/>
        </w:rPr>
      </w:pPr>
      <w:r w:rsidRPr="00DC6E78">
        <w:rPr>
          <w:rFonts w:asciiTheme="majorBidi" w:eastAsia="SimSun" w:hAnsiTheme="majorBidi" w:cstheme="majorBidi"/>
          <w:kern w:val="0"/>
          <w:sz w:val="24"/>
          <w14:ligatures w14:val="none"/>
        </w:rPr>
        <w:t xml:space="preserve">Structural measures vary in terms of cost, technical complexity, durability, and effectiveness. </w:t>
      </w:r>
      <w:r w:rsidRPr="00DC6E78">
        <w:rPr>
          <w:rFonts w:asciiTheme="majorBidi" w:eastAsia="SimSun" w:hAnsiTheme="majorBidi" w:cstheme="majorBidi"/>
          <w:b/>
          <w:bCs/>
          <w:kern w:val="0"/>
          <w:sz w:val="24"/>
          <w14:ligatures w14:val="none"/>
        </w:rPr>
        <w:t>Table 2</w:t>
      </w:r>
      <w:r w:rsidRPr="00DC6E78">
        <w:rPr>
          <w:rFonts w:asciiTheme="majorBidi" w:eastAsia="SimSun" w:hAnsiTheme="majorBidi" w:cstheme="majorBidi"/>
          <w:kern w:val="0"/>
          <w:sz w:val="24"/>
          <w14:ligatures w14:val="none"/>
        </w:rPr>
        <w:t xml:space="preserve"> summarizes a comparison of commonly used flood mitigation structures in Afghanistan, highlighting their suitability for different provinces and flood types.</w:t>
      </w:r>
    </w:p>
    <w:p w14:paraId="3E3268E3" w14:textId="5267B58A" w:rsid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b/>
          <w:bCs/>
          <w:kern w:val="0"/>
          <w:sz w:val="24"/>
          <w14:ligatures w14:val="none"/>
        </w:rPr>
        <w:t xml:space="preserve">Table 2. </w:t>
      </w:r>
      <w:r w:rsidRPr="00DC6E78">
        <w:rPr>
          <w:rFonts w:asciiTheme="majorBidi" w:eastAsia="SimSun" w:hAnsiTheme="majorBidi" w:cstheme="majorBidi"/>
          <w:kern w:val="0"/>
          <w:sz w:val="24"/>
          <w14:ligatures w14:val="none"/>
        </w:rPr>
        <w:t>Comparison of Structural Flood Mitigation Measures</w:t>
      </w:r>
    </w:p>
    <w:tbl>
      <w:tblPr>
        <w:tblStyle w:val="TableGrid"/>
        <w:tblW w:w="10201" w:type="dxa"/>
        <w:tblLook w:val="04A0" w:firstRow="1" w:lastRow="0" w:firstColumn="1" w:lastColumn="0" w:noHBand="0" w:noVBand="1"/>
      </w:tblPr>
      <w:tblGrid>
        <w:gridCol w:w="1710"/>
        <w:gridCol w:w="1971"/>
        <w:gridCol w:w="1984"/>
        <w:gridCol w:w="2268"/>
        <w:gridCol w:w="2268"/>
      </w:tblGrid>
      <w:tr w:rsidR="00DC6E78" w:rsidRPr="00DC6E78" w14:paraId="6CE5B390" w14:textId="77777777" w:rsidTr="00DC6E78">
        <w:trPr>
          <w:trHeight w:val="833"/>
        </w:trPr>
        <w:tc>
          <w:tcPr>
            <w:tcW w:w="1710" w:type="dxa"/>
            <w:hideMark/>
          </w:tcPr>
          <w:p w14:paraId="3296457B" w14:textId="77777777" w:rsidR="00DC6E78" w:rsidRPr="00DC6E78" w:rsidRDefault="00DC6E78" w:rsidP="00DC6E78">
            <w:pPr>
              <w:widowControl/>
              <w:spacing w:before="100" w:beforeAutospacing="1" w:after="100" w:afterAutospacing="1" w:line="360" w:lineRule="auto"/>
              <w:jc w:val="both"/>
              <w:rPr>
                <w:rFonts w:asciiTheme="majorBidi" w:eastAsia="SimSun" w:hAnsiTheme="majorBidi" w:cstheme="majorBidi"/>
                <w:b/>
                <w:bCs/>
                <w:kern w:val="0"/>
                <w:sz w:val="24"/>
                <w14:ligatures w14:val="none"/>
              </w:rPr>
            </w:pPr>
            <w:r w:rsidRPr="00DC6E78">
              <w:rPr>
                <w:rFonts w:asciiTheme="majorBidi" w:eastAsia="SimSun" w:hAnsiTheme="majorBidi" w:cstheme="majorBidi" w:hint="eastAsia"/>
                <w:b/>
                <w:bCs/>
                <w:kern w:val="0"/>
                <w:sz w:val="24"/>
                <w14:ligatures w14:val="none"/>
              </w:rPr>
              <w:t>Structural Measure</w:t>
            </w:r>
          </w:p>
        </w:tc>
        <w:tc>
          <w:tcPr>
            <w:tcW w:w="1971" w:type="dxa"/>
            <w:hideMark/>
          </w:tcPr>
          <w:p w14:paraId="49F44418" w14:textId="77777777" w:rsidR="00DC6E78" w:rsidRPr="00DC6E78" w:rsidRDefault="00DC6E78" w:rsidP="00DC6E78">
            <w:pPr>
              <w:widowControl/>
              <w:spacing w:before="100" w:beforeAutospacing="1" w:after="100" w:afterAutospacing="1" w:line="360" w:lineRule="auto"/>
              <w:jc w:val="both"/>
              <w:rPr>
                <w:rFonts w:asciiTheme="majorBidi" w:eastAsia="SimSun" w:hAnsiTheme="majorBidi" w:cstheme="majorBidi"/>
                <w:b/>
                <w:bCs/>
                <w:kern w:val="0"/>
                <w:sz w:val="24"/>
                <w14:ligatures w14:val="none"/>
              </w:rPr>
            </w:pPr>
            <w:r w:rsidRPr="00DC6E78">
              <w:rPr>
                <w:rFonts w:asciiTheme="majorBidi" w:eastAsia="SimSun" w:hAnsiTheme="majorBidi" w:cstheme="majorBidi" w:hint="eastAsia"/>
                <w:b/>
                <w:bCs/>
                <w:kern w:val="0"/>
                <w:sz w:val="24"/>
                <w14:ligatures w14:val="none"/>
              </w:rPr>
              <w:t>Description</w:t>
            </w:r>
          </w:p>
        </w:tc>
        <w:tc>
          <w:tcPr>
            <w:tcW w:w="1984" w:type="dxa"/>
            <w:hideMark/>
          </w:tcPr>
          <w:p w14:paraId="3AE52057" w14:textId="77777777" w:rsidR="00DC6E78" w:rsidRPr="00DC6E78" w:rsidRDefault="00DC6E78" w:rsidP="00DC6E78">
            <w:pPr>
              <w:widowControl/>
              <w:spacing w:before="100" w:beforeAutospacing="1" w:after="100" w:afterAutospacing="1" w:line="360" w:lineRule="auto"/>
              <w:jc w:val="both"/>
              <w:rPr>
                <w:rFonts w:asciiTheme="majorBidi" w:eastAsia="SimSun" w:hAnsiTheme="majorBidi" w:cstheme="majorBidi"/>
                <w:b/>
                <w:bCs/>
                <w:kern w:val="0"/>
                <w:sz w:val="24"/>
                <w14:ligatures w14:val="none"/>
              </w:rPr>
            </w:pPr>
            <w:r w:rsidRPr="00DC6E78">
              <w:rPr>
                <w:rFonts w:asciiTheme="majorBidi" w:eastAsia="SimSun" w:hAnsiTheme="majorBidi" w:cstheme="majorBidi" w:hint="eastAsia"/>
                <w:b/>
                <w:bCs/>
                <w:kern w:val="0"/>
                <w:sz w:val="24"/>
                <w14:ligatures w14:val="none"/>
              </w:rPr>
              <w:t>Typical Application</w:t>
            </w:r>
          </w:p>
        </w:tc>
        <w:tc>
          <w:tcPr>
            <w:tcW w:w="2268" w:type="dxa"/>
            <w:hideMark/>
          </w:tcPr>
          <w:p w14:paraId="0316785C" w14:textId="77777777" w:rsidR="00DC6E78" w:rsidRPr="00DC6E78" w:rsidRDefault="00DC6E78" w:rsidP="00DC6E78">
            <w:pPr>
              <w:widowControl/>
              <w:spacing w:before="100" w:beforeAutospacing="1" w:after="100" w:afterAutospacing="1" w:line="360" w:lineRule="auto"/>
              <w:jc w:val="both"/>
              <w:rPr>
                <w:rFonts w:asciiTheme="majorBidi" w:eastAsia="SimSun" w:hAnsiTheme="majorBidi" w:cstheme="majorBidi"/>
                <w:b/>
                <w:bCs/>
                <w:kern w:val="0"/>
                <w:sz w:val="24"/>
                <w14:ligatures w14:val="none"/>
              </w:rPr>
            </w:pPr>
            <w:r w:rsidRPr="00DC6E78">
              <w:rPr>
                <w:rFonts w:asciiTheme="majorBidi" w:eastAsia="SimSun" w:hAnsiTheme="majorBidi" w:cstheme="majorBidi" w:hint="eastAsia"/>
                <w:b/>
                <w:bCs/>
                <w:kern w:val="0"/>
                <w:sz w:val="24"/>
                <w14:ligatures w14:val="none"/>
              </w:rPr>
              <w:t>Advantages</w:t>
            </w:r>
          </w:p>
        </w:tc>
        <w:tc>
          <w:tcPr>
            <w:tcW w:w="2268" w:type="dxa"/>
            <w:hideMark/>
          </w:tcPr>
          <w:p w14:paraId="1014113B" w14:textId="77777777" w:rsidR="00DC6E78" w:rsidRPr="00DC6E78" w:rsidRDefault="00DC6E78" w:rsidP="00DC6E78">
            <w:pPr>
              <w:widowControl/>
              <w:spacing w:before="100" w:beforeAutospacing="1" w:after="100" w:afterAutospacing="1" w:line="360" w:lineRule="auto"/>
              <w:jc w:val="both"/>
              <w:rPr>
                <w:rFonts w:asciiTheme="majorBidi" w:eastAsia="SimSun" w:hAnsiTheme="majorBidi" w:cstheme="majorBidi"/>
                <w:b/>
                <w:bCs/>
                <w:kern w:val="0"/>
                <w:sz w:val="24"/>
                <w14:ligatures w14:val="none"/>
              </w:rPr>
            </w:pPr>
            <w:r w:rsidRPr="00DC6E78">
              <w:rPr>
                <w:rFonts w:asciiTheme="majorBidi" w:eastAsia="SimSun" w:hAnsiTheme="majorBidi" w:cstheme="majorBidi" w:hint="eastAsia"/>
                <w:b/>
                <w:bCs/>
                <w:kern w:val="0"/>
                <w:sz w:val="24"/>
                <w14:ligatures w14:val="none"/>
              </w:rPr>
              <w:t>Limitations</w:t>
            </w:r>
          </w:p>
        </w:tc>
      </w:tr>
      <w:tr w:rsidR="00DC6E78" w:rsidRPr="00DC6E78" w14:paraId="224EB88F" w14:textId="77777777" w:rsidTr="00DC6E78">
        <w:trPr>
          <w:trHeight w:val="1665"/>
        </w:trPr>
        <w:tc>
          <w:tcPr>
            <w:tcW w:w="1710" w:type="dxa"/>
            <w:hideMark/>
          </w:tcPr>
          <w:p w14:paraId="432695D2"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Levees / Embankments</w:t>
            </w:r>
          </w:p>
        </w:tc>
        <w:tc>
          <w:tcPr>
            <w:tcW w:w="1971" w:type="dxa"/>
            <w:hideMark/>
          </w:tcPr>
          <w:p w14:paraId="3A4E7288"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Raised earth or concrete barriers along rivers</w:t>
            </w:r>
          </w:p>
        </w:tc>
        <w:tc>
          <w:tcPr>
            <w:tcW w:w="1984" w:type="dxa"/>
            <w:hideMark/>
          </w:tcPr>
          <w:p w14:paraId="6E8C8BB1"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Riverine floodplains (Kabul, Helmand)</w:t>
            </w:r>
          </w:p>
        </w:tc>
        <w:tc>
          <w:tcPr>
            <w:tcW w:w="2268" w:type="dxa"/>
            <w:hideMark/>
          </w:tcPr>
          <w:p w14:paraId="20D7FFA9"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Cost-effective, large protection area</w:t>
            </w:r>
          </w:p>
        </w:tc>
        <w:tc>
          <w:tcPr>
            <w:tcW w:w="2268" w:type="dxa"/>
            <w:hideMark/>
          </w:tcPr>
          <w:p w14:paraId="1977C1B3"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Requires maintenance; risk of overtopping</w:t>
            </w:r>
          </w:p>
        </w:tc>
      </w:tr>
      <w:tr w:rsidR="00DC6E78" w:rsidRPr="00DC6E78" w14:paraId="4225BB3F" w14:textId="77777777" w:rsidTr="00DC6E78">
        <w:trPr>
          <w:trHeight w:val="1388"/>
        </w:trPr>
        <w:tc>
          <w:tcPr>
            <w:tcW w:w="1710" w:type="dxa"/>
            <w:hideMark/>
          </w:tcPr>
          <w:p w14:paraId="410B1932"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Floodwalls</w:t>
            </w:r>
          </w:p>
        </w:tc>
        <w:tc>
          <w:tcPr>
            <w:tcW w:w="1971" w:type="dxa"/>
            <w:hideMark/>
          </w:tcPr>
          <w:p w14:paraId="61D2656F"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Vertical concrete or masonry walls</w:t>
            </w:r>
          </w:p>
        </w:tc>
        <w:tc>
          <w:tcPr>
            <w:tcW w:w="1984" w:type="dxa"/>
            <w:hideMark/>
          </w:tcPr>
          <w:p w14:paraId="5F8A3E18"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Urban areas with space constraints</w:t>
            </w:r>
          </w:p>
        </w:tc>
        <w:tc>
          <w:tcPr>
            <w:tcW w:w="2268" w:type="dxa"/>
            <w:hideMark/>
          </w:tcPr>
          <w:p w14:paraId="557D18B3"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High flood resistance, durable</w:t>
            </w:r>
          </w:p>
        </w:tc>
        <w:tc>
          <w:tcPr>
            <w:tcW w:w="2268" w:type="dxa"/>
            <w:hideMark/>
          </w:tcPr>
          <w:p w14:paraId="3B298024"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Expensive; complex engineering</w:t>
            </w:r>
          </w:p>
        </w:tc>
      </w:tr>
      <w:tr w:rsidR="00DC6E78" w:rsidRPr="00DC6E78" w14:paraId="31BFD5A1" w14:textId="77777777" w:rsidTr="00DC6E78">
        <w:trPr>
          <w:trHeight w:val="1943"/>
        </w:trPr>
        <w:tc>
          <w:tcPr>
            <w:tcW w:w="1710" w:type="dxa"/>
            <w:hideMark/>
          </w:tcPr>
          <w:p w14:paraId="3C8D3561"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lastRenderedPageBreak/>
              <w:t>Check Dams</w:t>
            </w:r>
          </w:p>
        </w:tc>
        <w:tc>
          <w:tcPr>
            <w:tcW w:w="1971" w:type="dxa"/>
            <w:hideMark/>
          </w:tcPr>
          <w:p w14:paraId="1045ADBF"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Small barriers in rivers/streams</w:t>
            </w:r>
          </w:p>
        </w:tc>
        <w:tc>
          <w:tcPr>
            <w:tcW w:w="1984" w:type="dxa"/>
            <w:hideMark/>
          </w:tcPr>
          <w:p w14:paraId="5C273441"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Mountainous flash flood areas (Badakhshan, Kunar)</w:t>
            </w:r>
          </w:p>
        </w:tc>
        <w:tc>
          <w:tcPr>
            <w:tcW w:w="2268" w:type="dxa"/>
            <w:hideMark/>
          </w:tcPr>
          <w:p w14:paraId="670C8078"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Reduce runoff velocity; sediment control</w:t>
            </w:r>
          </w:p>
        </w:tc>
        <w:tc>
          <w:tcPr>
            <w:tcW w:w="2268" w:type="dxa"/>
            <w:hideMark/>
          </w:tcPr>
          <w:p w14:paraId="65A97A25"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Limited flood volume capacity</w:t>
            </w:r>
          </w:p>
        </w:tc>
      </w:tr>
      <w:tr w:rsidR="00DC6E78" w:rsidRPr="00DC6E78" w14:paraId="1CB26CD6" w14:textId="77777777" w:rsidTr="00DC6E78">
        <w:trPr>
          <w:trHeight w:val="1355"/>
        </w:trPr>
        <w:tc>
          <w:tcPr>
            <w:tcW w:w="1710" w:type="dxa"/>
            <w:hideMark/>
          </w:tcPr>
          <w:p w14:paraId="27734274"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Boulder Walls</w:t>
            </w:r>
          </w:p>
        </w:tc>
        <w:tc>
          <w:tcPr>
            <w:tcW w:w="1971" w:type="dxa"/>
            <w:hideMark/>
          </w:tcPr>
          <w:p w14:paraId="0BC92221"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Gravity walls made from local stones</w:t>
            </w:r>
          </w:p>
        </w:tc>
        <w:tc>
          <w:tcPr>
            <w:tcW w:w="1984" w:type="dxa"/>
            <w:hideMark/>
          </w:tcPr>
          <w:p w14:paraId="3E2EF221"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Rural settlements, small rivers</w:t>
            </w:r>
          </w:p>
        </w:tc>
        <w:tc>
          <w:tcPr>
            <w:tcW w:w="2268" w:type="dxa"/>
            <w:hideMark/>
          </w:tcPr>
          <w:p w14:paraId="2A0BA0ED"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Low cost; community-built; simple construction</w:t>
            </w:r>
          </w:p>
        </w:tc>
        <w:tc>
          <w:tcPr>
            <w:tcW w:w="2268" w:type="dxa"/>
            <w:hideMark/>
          </w:tcPr>
          <w:p w14:paraId="1B295BC6"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Limited protection for extreme floods; maintenance required</w:t>
            </w:r>
          </w:p>
        </w:tc>
      </w:tr>
      <w:tr w:rsidR="00DC6E78" w:rsidRPr="00DC6E78" w14:paraId="048EF70E" w14:textId="77777777" w:rsidTr="00DC6E78">
        <w:trPr>
          <w:trHeight w:val="981"/>
        </w:trPr>
        <w:tc>
          <w:tcPr>
            <w:tcW w:w="1710" w:type="dxa"/>
            <w:hideMark/>
          </w:tcPr>
          <w:p w14:paraId="0406002C"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Retention Ponds</w:t>
            </w:r>
          </w:p>
        </w:tc>
        <w:tc>
          <w:tcPr>
            <w:tcW w:w="1971" w:type="dxa"/>
            <w:hideMark/>
          </w:tcPr>
          <w:p w14:paraId="754154D3"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Temporary water storage</w:t>
            </w:r>
          </w:p>
        </w:tc>
        <w:tc>
          <w:tcPr>
            <w:tcW w:w="1984" w:type="dxa"/>
            <w:hideMark/>
          </w:tcPr>
          <w:p w14:paraId="66600F5F"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Upstream flood control</w:t>
            </w:r>
          </w:p>
        </w:tc>
        <w:tc>
          <w:tcPr>
            <w:tcW w:w="2268" w:type="dxa"/>
            <w:hideMark/>
          </w:tcPr>
          <w:p w14:paraId="0E3A9EEF"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Reduce downstream flood peaks</w:t>
            </w:r>
          </w:p>
        </w:tc>
        <w:tc>
          <w:tcPr>
            <w:tcW w:w="2268" w:type="dxa"/>
            <w:hideMark/>
          </w:tcPr>
          <w:p w14:paraId="79EFEE1E"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Requires land; seasonal storage only</w:t>
            </w:r>
          </w:p>
        </w:tc>
      </w:tr>
    </w:tbl>
    <w:p w14:paraId="1C343ABA" w14:textId="0FBBC40D" w:rsidR="00DC6E78" w:rsidRPr="00DC6E78" w:rsidRDefault="00DC6E78" w:rsidP="00DC6E78">
      <w:pPr>
        <w:pStyle w:val="ListParagraph"/>
        <w:widowControl/>
        <w:numPr>
          <w:ilvl w:val="1"/>
          <w:numId w:val="2"/>
        </w:numPr>
        <w:spacing w:before="100" w:beforeAutospacing="1" w:after="100" w:afterAutospacing="1" w:line="360" w:lineRule="auto"/>
        <w:jc w:val="both"/>
        <w:rPr>
          <w:rFonts w:asciiTheme="majorBidi" w:eastAsia="SimSun" w:hAnsiTheme="majorBidi" w:cstheme="majorBidi"/>
          <w:b/>
          <w:bCs/>
          <w:kern w:val="0"/>
          <w:sz w:val="24"/>
          <w14:ligatures w14:val="none"/>
        </w:rPr>
      </w:pPr>
      <w:r w:rsidRPr="00DC6E78">
        <w:rPr>
          <w:rFonts w:asciiTheme="majorBidi" w:eastAsia="SimSun" w:hAnsiTheme="majorBidi" w:cstheme="majorBidi"/>
          <w:b/>
          <w:bCs/>
          <w:kern w:val="0"/>
          <w:sz w:val="24"/>
          <w14:ligatures w14:val="none"/>
        </w:rPr>
        <w:t>Key Considerations for Structural Measures</w:t>
      </w:r>
    </w:p>
    <w:p w14:paraId="1ABDABA4" w14:textId="2BB5A40F" w:rsidR="00DC6E78" w:rsidRPr="00CF1B5C" w:rsidRDefault="00DC6E78" w:rsidP="00CF1B5C">
      <w:pPr>
        <w:pStyle w:val="ListParagraph"/>
        <w:widowControl/>
        <w:numPr>
          <w:ilvl w:val="2"/>
          <w:numId w:val="2"/>
        </w:numPr>
        <w:spacing w:before="100" w:beforeAutospacing="1" w:after="100" w:afterAutospacing="1" w:line="360" w:lineRule="auto"/>
        <w:jc w:val="both"/>
        <w:rPr>
          <w:rFonts w:asciiTheme="majorBidi" w:eastAsia="SimSun" w:hAnsiTheme="majorBidi" w:cstheme="majorBidi"/>
          <w:kern w:val="0"/>
          <w:sz w:val="24"/>
          <w14:ligatures w14:val="none"/>
        </w:rPr>
      </w:pPr>
      <w:r w:rsidRPr="00CF1B5C">
        <w:rPr>
          <w:rFonts w:asciiTheme="majorBidi" w:eastAsia="SimSun" w:hAnsiTheme="majorBidi" w:cstheme="majorBidi"/>
          <w:b/>
          <w:bCs/>
          <w:kern w:val="0"/>
          <w:sz w:val="24"/>
          <w14:ligatures w14:val="none"/>
        </w:rPr>
        <w:t>Site-Specific Design:</w:t>
      </w:r>
      <w:r w:rsidRPr="00CF1B5C">
        <w:rPr>
          <w:rFonts w:asciiTheme="majorBidi" w:eastAsia="SimSun" w:hAnsiTheme="majorBidi" w:cstheme="majorBidi"/>
          <w:kern w:val="0"/>
          <w:sz w:val="24"/>
          <w14:ligatures w14:val="none"/>
        </w:rPr>
        <w:t xml:space="preserve"> Structural measures must be tailored to local topography, hydrology, and flood characteristics. A boulder wall suitable for a small river in Nangarhar may be inadequate for a larger river in Kabul province.</w:t>
      </w:r>
    </w:p>
    <w:p w14:paraId="796E83A6" w14:textId="40961AD9" w:rsidR="00DC6E78" w:rsidRPr="00CF1B5C" w:rsidRDefault="00DC6E78" w:rsidP="00CF1B5C">
      <w:pPr>
        <w:pStyle w:val="ListParagraph"/>
        <w:widowControl/>
        <w:numPr>
          <w:ilvl w:val="2"/>
          <w:numId w:val="2"/>
        </w:numPr>
        <w:spacing w:before="100" w:beforeAutospacing="1" w:after="100" w:afterAutospacing="1" w:line="360" w:lineRule="auto"/>
        <w:jc w:val="both"/>
        <w:rPr>
          <w:rFonts w:asciiTheme="majorBidi" w:eastAsia="SimSun" w:hAnsiTheme="majorBidi" w:cstheme="majorBidi"/>
          <w:kern w:val="0"/>
          <w:sz w:val="24"/>
          <w14:ligatures w14:val="none"/>
        </w:rPr>
      </w:pPr>
      <w:r w:rsidRPr="00CF1B5C">
        <w:rPr>
          <w:rFonts w:asciiTheme="majorBidi" w:eastAsia="SimSun" w:hAnsiTheme="majorBidi" w:cstheme="majorBidi"/>
          <w:b/>
          <w:bCs/>
          <w:kern w:val="0"/>
          <w:sz w:val="24"/>
          <w14:ligatures w14:val="none"/>
        </w:rPr>
        <w:t>Community Participation:</w:t>
      </w:r>
      <w:r w:rsidRPr="00CF1B5C">
        <w:rPr>
          <w:rFonts w:asciiTheme="majorBidi" w:eastAsia="SimSun" w:hAnsiTheme="majorBidi" w:cstheme="majorBidi"/>
          <w:kern w:val="0"/>
          <w:sz w:val="24"/>
          <w14:ligatures w14:val="none"/>
        </w:rPr>
        <w:t xml:space="preserve"> Engaging local communities in the construction and maintenance of structures, particularly boulder walls, enhances sustainability and reduces long-term costs.</w:t>
      </w:r>
    </w:p>
    <w:p w14:paraId="1FBD65AD" w14:textId="11DB42F1" w:rsidR="00DC6E78" w:rsidRPr="00CF1B5C" w:rsidRDefault="00DC6E78" w:rsidP="00CF1B5C">
      <w:pPr>
        <w:pStyle w:val="ListParagraph"/>
        <w:widowControl/>
        <w:numPr>
          <w:ilvl w:val="2"/>
          <w:numId w:val="2"/>
        </w:numPr>
        <w:spacing w:before="100" w:beforeAutospacing="1" w:after="100" w:afterAutospacing="1" w:line="360" w:lineRule="auto"/>
        <w:jc w:val="both"/>
        <w:rPr>
          <w:rFonts w:asciiTheme="majorBidi" w:eastAsia="SimSun" w:hAnsiTheme="majorBidi" w:cstheme="majorBidi"/>
          <w:kern w:val="0"/>
          <w:sz w:val="24"/>
          <w14:ligatures w14:val="none"/>
        </w:rPr>
      </w:pPr>
      <w:r w:rsidRPr="00CF1B5C">
        <w:rPr>
          <w:rFonts w:asciiTheme="majorBidi" w:eastAsia="SimSun" w:hAnsiTheme="majorBidi" w:cstheme="majorBidi"/>
          <w:b/>
          <w:bCs/>
          <w:kern w:val="0"/>
          <w:sz w:val="24"/>
          <w14:ligatures w14:val="none"/>
        </w:rPr>
        <w:t>Integration with Non-Structural Measures:</w:t>
      </w:r>
      <w:r w:rsidRPr="00CF1B5C">
        <w:rPr>
          <w:rFonts w:asciiTheme="majorBidi" w:eastAsia="SimSun" w:hAnsiTheme="majorBidi" w:cstheme="majorBidi"/>
          <w:kern w:val="0"/>
          <w:sz w:val="24"/>
          <w14:ligatures w14:val="none"/>
        </w:rPr>
        <w:t xml:space="preserve"> Combining structural interventions with flood forecasting, early warning systems, and land-use planning ensures comprehensive flood risk reduction.</w:t>
      </w:r>
    </w:p>
    <w:p w14:paraId="638BA3FA" w14:textId="4EB2801D" w:rsidR="00CF1B5C" w:rsidRPr="00D82D49" w:rsidRDefault="00DC6E78" w:rsidP="00D82D49">
      <w:pPr>
        <w:pStyle w:val="ListParagraph"/>
        <w:widowControl/>
        <w:numPr>
          <w:ilvl w:val="2"/>
          <w:numId w:val="2"/>
        </w:numPr>
        <w:spacing w:before="100" w:beforeAutospacing="1" w:after="100" w:afterAutospacing="1" w:line="360" w:lineRule="auto"/>
        <w:jc w:val="both"/>
        <w:rPr>
          <w:rFonts w:asciiTheme="majorBidi" w:eastAsia="SimSun" w:hAnsiTheme="majorBidi" w:cstheme="majorBidi"/>
          <w:kern w:val="0"/>
          <w:sz w:val="24"/>
          <w14:ligatures w14:val="none"/>
        </w:rPr>
      </w:pPr>
      <w:r w:rsidRPr="00CF1B5C">
        <w:rPr>
          <w:rFonts w:asciiTheme="majorBidi" w:eastAsia="SimSun" w:hAnsiTheme="majorBidi" w:cstheme="majorBidi"/>
          <w:b/>
          <w:bCs/>
          <w:kern w:val="0"/>
          <w:sz w:val="24"/>
          <w14:ligatures w14:val="none"/>
        </w:rPr>
        <w:t>Maintenance and Monitoring:</w:t>
      </w:r>
      <w:r w:rsidRPr="00CF1B5C">
        <w:rPr>
          <w:rFonts w:asciiTheme="majorBidi" w:eastAsia="SimSun" w:hAnsiTheme="majorBidi" w:cstheme="majorBidi"/>
          <w:kern w:val="0"/>
          <w:sz w:val="24"/>
          <w14:ligatures w14:val="none"/>
        </w:rPr>
        <w:t xml:space="preserve"> Regular inspection and repair are essential to prevent failure of levees, walls, and check dams, especially after flood events.</w:t>
      </w:r>
    </w:p>
    <w:p w14:paraId="6FB7FAC5" w14:textId="118E7C13" w:rsidR="00DC6E78" w:rsidRPr="00DC6E78" w:rsidRDefault="00DC6E78" w:rsidP="00DC6E78">
      <w:pPr>
        <w:pStyle w:val="ListParagraph"/>
        <w:widowControl/>
        <w:numPr>
          <w:ilvl w:val="1"/>
          <w:numId w:val="2"/>
        </w:numPr>
        <w:spacing w:after="0" w:line="360" w:lineRule="auto"/>
        <w:jc w:val="both"/>
        <w:rPr>
          <w:rFonts w:asciiTheme="majorBidi" w:eastAsia="SimSun" w:hAnsiTheme="majorBidi" w:cstheme="majorBidi"/>
          <w:b/>
          <w:bCs/>
          <w:kern w:val="0"/>
          <w:sz w:val="24"/>
          <w14:ligatures w14:val="none"/>
        </w:rPr>
      </w:pPr>
      <w:r w:rsidRPr="00DC6E78">
        <w:rPr>
          <w:rFonts w:asciiTheme="majorBidi" w:eastAsia="SimSun" w:hAnsiTheme="majorBidi" w:cstheme="majorBidi"/>
          <w:b/>
          <w:bCs/>
          <w:kern w:val="0"/>
          <w:sz w:val="24"/>
          <w14:ligatures w14:val="none"/>
        </w:rPr>
        <w:t>Relevance to Afghanistan</w:t>
      </w:r>
    </w:p>
    <w:p w14:paraId="7647E21D" w14:textId="69843D98" w:rsidR="008C6911" w:rsidRDefault="00DC6E78" w:rsidP="00966357">
      <w:pPr>
        <w:widowControl/>
        <w:spacing w:after="0" w:line="360" w:lineRule="auto"/>
        <w:jc w:val="both"/>
        <w:rPr>
          <w:rFonts w:asciiTheme="majorBidi" w:eastAsia="SimSun" w:hAnsiTheme="majorBidi" w:cstheme="majorBidi"/>
          <w:kern w:val="0"/>
          <w:sz w:val="24"/>
          <w14:ligatures w14:val="none"/>
        </w:rPr>
      </w:pPr>
      <w:r w:rsidRPr="00DC6E78">
        <w:rPr>
          <w:rFonts w:asciiTheme="majorBidi" w:eastAsia="SimSun" w:hAnsiTheme="majorBidi" w:cstheme="majorBidi"/>
          <w:kern w:val="0"/>
          <w:sz w:val="24"/>
          <w14:ligatures w14:val="none"/>
        </w:rPr>
        <w:t>In Afghanistan, where resources are limited and flood-prone communities often lack access to professional engineering services, boulder walls and small-scale levees provide practical solutions</w:t>
      </w:r>
      <w:r w:rsidR="00954605">
        <w:rPr>
          <w:rFonts w:asciiTheme="majorBidi" w:eastAsia="SimSun" w:hAnsiTheme="majorBidi" w:cstheme="majorBidi"/>
          <w:kern w:val="0"/>
          <w:sz w:val="24"/>
          <w14:ligatures w14:val="none"/>
        </w:rPr>
        <w:t xml:space="preserve"> [4]</w:t>
      </w:r>
      <w:r w:rsidRPr="00DC6E78">
        <w:rPr>
          <w:rFonts w:asciiTheme="majorBidi" w:eastAsia="SimSun" w:hAnsiTheme="majorBidi" w:cstheme="majorBidi"/>
          <w:kern w:val="0"/>
          <w:sz w:val="24"/>
          <w14:ligatures w14:val="none"/>
        </w:rPr>
        <w:t xml:space="preserve">. They can be implemented rapidly after a flood event, involve local labor, and leverage readily available materials. These measures complement government-led projects, </w:t>
      </w:r>
      <w:r w:rsidRPr="00DC6E78">
        <w:rPr>
          <w:rFonts w:asciiTheme="majorBidi" w:eastAsia="SimSun" w:hAnsiTheme="majorBidi" w:cstheme="majorBidi"/>
          <w:kern w:val="0"/>
          <w:sz w:val="24"/>
          <w14:ligatures w14:val="none"/>
        </w:rPr>
        <w:lastRenderedPageBreak/>
        <w:t>such as larger embankments and concrete floodwalls in urban areas, creating a multi-tiered flood protection system that addresses both rural and urban vulnerabilities</w:t>
      </w:r>
      <w:r w:rsidR="00954605">
        <w:rPr>
          <w:rFonts w:asciiTheme="majorBidi" w:eastAsia="SimSun" w:hAnsiTheme="majorBidi" w:cstheme="majorBidi"/>
          <w:kern w:val="0"/>
          <w:sz w:val="24"/>
          <w14:ligatures w14:val="none"/>
        </w:rPr>
        <w:t xml:space="preserve"> [4]</w:t>
      </w:r>
      <w:r w:rsidRPr="00DC6E78">
        <w:rPr>
          <w:rFonts w:asciiTheme="majorBidi" w:eastAsia="SimSun" w:hAnsiTheme="majorBidi" w:cstheme="majorBidi"/>
          <w:kern w:val="0"/>
          <w:sz w:val="24"/>
          <w14:ligatures w14:val="none"/>
        </w:rPr>
        <w:t>.</w:t>
      </w:r>
    </w:p>
    <w:p w14:paraId="719FDEF3" w14:textId="77777777" w:rsidR="00966357" w:rsidRPr="008C6911" w:rsidRDefault="00966357" w:rsidP="00966357">
      <w:pPr>
        <w:widowControl/>
        <w:spacing w:after="0" w:line="360" w:lineRule="auto"/>
        <w:jc w:val="both"/>
        <w:rPr>
          <w:rFonts w:asciiTheme="majorBidi" w:eastAsia="SimSun" w:hAnsiTheme="majorBidi" w:cstheme="majorBidi"/>
          <w:kern w:val="0"/>
          <w:sz w:val="24"/>
          <w14:ligatures w14:val="none"/>
        </w:rPr>
      </w:pPr>
    </w:p>
    <w:p w14:paraId="43C81289" w14:textId="18E79241" w:rsidR="00966357" w:rsidRPr="00966357" w:rsidRDefault="00966357" w:rsidP="00966357">
      <w:pPr>
        <w:pStyle w:val="ListParagraph"/>
        <w:numPr>
          <w:ilvl w:val="0"/>
          <w:numId w:val="2"/>
        </w:numPr>
        <w:spacing w:after="0" w:line="360" w:lineRule="auto"/>
        <w:jc w:val="both"/>
        <w:rPr>
          <w:rFonts w:asciiTheme="majorBidi" w:hAnsiTheme="majorBidi" w:cstheme="majorBidi"/>
          <w:b/>
          <w:bCs/>
          <w:sz w:val="24"/>
        </w:rPr>
      </w:pPr>
      <w:r w:rsidRPr="00966357">
        <w:rPr>
          <w:rFonts w:asciiTheme="majorBidi" w:hAnsiTheme="majorBidi" w:cstheme="majorBidi"/>
          <w:b/>
          <w:bCs/>
          <w:sz w:val="24"/>
        </w:rPr>
        <w:t>Boulder Walls</w:t>
      </w:r>
    </w:p>
    <w:p w14:paraId="486BF5ED" w14:textId="6CC20892" w:rsidR="00966357" w:rsidRDefault="00966357" w:rsidP="00966357">
      <w:pPr>
        <w:spacing w:after="0" w:line="360" w:lineRule="auto"/>
        <w:jc w:val="both"/>
        <w:rPr>
          <w:rFonts w:asciiTheme="majorBidi" w:hAnsiTheme="majorBidi" w:cstheme="majorBidi"/>
          <w:sz w:val="24"/>
        </w:rPr>
      </w:pPr>
      <w:r w:rsidRPr="00966357">
        <w:rPr>
          <w:rFonts w:asciiTheme="majorBidi" w:hAnsiTheme="majorBidi" w:cstheme="majorBidi"/>
          <w:sz w:val="24"/>
        </w:rPr>
        <w:t>Boulder walls, also known as gravity or stone walls, are low-cost, community-based structural flood mitigation measures widely used in rural and semi-urban areas of Afghanistan</w:t>
      </w:r>
      <w:r w:rsidR="00954605">
        <w:rPr>
          <w:rFonts w:asciiTheme="majorBidi" w:hAnsiTheme="majorBidi" w:cstheme="majorBidi"/>
          <w:sz w:val="24"/>
        </w:rPr>
        <w:t xml:space="preserve"> [2, 22]</w:t>
      </w:r>
      <w:r w:rsidRPr="00966357">
        <w:rPr>
          <w:rFonts w:asciiTheme="majorBidi" w:hAnsiTheme="majorBidi" w:cstheme="majorBidi"/>
          <w:sz w:val="24"/>
        </w:rPr>
        <w:t>. They are constructed from locally sourced rocks or stones and rely primarily on gravity and mass to resist the force of flowing water. Boulder walls are particularly effective along small rivers, streams, and agricultural fields, providing a practical solution in resource-constrained regions</w:t>
      </w:r>
      <w:r w:rsidR="00954605">
        <w:rPr>
          <w:rFonts w:asciiTheme="majorBidi" w:hAnsiTheme="majorBidi" w:cstheme="majorBidi"/>
          <w:sz w:val="24"/>
        </w:rPr>
        <w:t xml:space="preserve"> [22]</w:t>
      </w:r>
      <w:r w:rsidRPr="00966357">
        <w:rPr>
          <w:rFonts w:asciiTheme="majorBidi" w:hAnsiTheme="majorBidi" w:cstheme="majorBidi"/>
          <w:sz w:val="24"/>
        </w:rPr>
        <w:t>.</w:t>
      </w:r>
    </w:p>
    <w:p w14:paraId="69183F8E" w14:textId="77777777" w:rsidR="00966357" w:rsidRPr="00966357" w:rsidRDefault="00966357" w:rsidP="00966357">
      <w:pPr>
        <w:spacing w:after="0" w:line="360" w:lineRule="auto"/>
        <w:jc w:val="both"/>
        <w:rPr>
          <w:rFonts w:asciiTheme="majorBidi" w:hAnsiTheme="majorBidi" w:cstheme="majorBidi"/>
          <w:sz w:val="24"/>
        </w:rPr>
      </w:pPr>
    </w:p>
    <w:p w14:paraId="70C66753" w14:textId="0757F61C" w:rsidR="00966357" w:rsidRPr="00966357" w:rsidRDefault="00966357" w:rsidP="00525C00">
      <w:pPr>
        <w:pStyle w:val="ListParagraph"/>
        <w:numPr>
          <w:ilvl w:val="1"/>
          <w:numId w:val="2"/>
        </w:numPr>
        <w:spacing w:after="0" w:line="360" w:lineRule="auto"/>
        <w:jc w:val="both"/>
        <w:rPr>
          <w:rFonts w:asciiTheme="majorBidi" w:hAnsiTheme="majorBidi" w:cstheme="majorBidi"/>
          <w:b/>
          <w:bCs/>
          <w:sz w:val="24"/>
        </w:rPr>
      </w:pPr>
      <w:r w:rsidRPr="00966357">
        <w:rPr>
          <w:rFonts w:asciiTheme="majorBidi" w:hAnsiTheme="majorBidi" w:cstheme="majorBidi"/>
          <w:b/>
          <w:bCs/>
          <w:sz w:val="24"/>
        </w:rPr>
        <w:t>Design Principles</w:t>
      </w:r>
    </w:p>
    <w:p w14:paraId="0676E061" w14:textId="3013CFC1" w:rsidR="00966357" w:rsidRPr="00966357" w:rsidRDefault="00525C00" w:rsidP="00525C00">
      <w:pPr>
        <w:spacing w:after="0" w:line="360" w:lineRule="auto"/>
        <w:jc w:val="both"/>
        <w:rPr>
          <w:rFonts w:asciiTheme="majorBidi" w:hAnsiTheme="majorBidi" w:cstheme="majorBidi"/>
          <w:sz w:val="24"/>
        </w:rPr>
      </w:pPr>
      <w:r>
        <w:rPr>
          <w:rFonts w:asciiTheme="majorBidi" w:hAnsiTheme="majorBidi" w:cstheme="majorBidi"/>
          <w:sz w:val="24"/>
        </w:rPr>
        <w:t xml:space="preserve">The </w:t>
      </w:r>
      <w:r w:rsidRPr="00525C00">
        <w:rPr>
          <w:rFonts w:asciiTheme="majorBidi" w:hAnsiTheme="majorBidi" w:cstheme="majorBidi"/>
          <w:sz w:val="24"/>
        </w:rPr>
        <w:t xml:space="preserve">main geometric and structural parameters summarized in </w:t>
      </w:r>
      <w:r w:rsidRPr="00525C00">
        <w:rPr>
          <w:rFonts w:asciiTheme="majorBidi" w:hAnsiTheme="majorBidi" w:cstheme="majorBidi"/>
          <w:b/>
          <w:bCs/>
          <w:sz w:val="24"/>
        </w:rPr>
        <w:t xml:space="preserve">Table 3 </w:t>
      </w:r>
      <w:r w:rsidRPr="00525C00">
        <w:rPr>
          <w:rFonts w:asciiTheme="majorBidi" w:hAnsiTheme="majorBidi" w:cstheme="majorBidi"/>
          <w:sz w:val="24"/>
        </w:rPr>
        <w:t xml:space="preserve">are visually illustrated in </w:t>
      </w:r>
      <w:r w:rsidRPr="00525C00">
        <w:rPr>
          <w:rFonts w:asciiTheme="majorBidi" w:hAnsiTheme="majorBidi" w:cstheme="majorBidi"/>
          <w:b/>
          <w:bCs/>
          <w:sz w:val="24"/>
        </w:rPr>
        <w:t>Figure 3</w:t>
      </w:r>
      <w:r w:rsidRPr="00525C00">
        <w:rPr>
          <w:rFonts w:asciiTheme="majorBidi" w:hAnsiTheme="majorBidi" w:cstheme="majorBidi"/>
          <w:sz w:val="24"/>
        </w:rPr>
        <w:t xml:space="preserve">. </w:t>
      </w:r>
    </w:p>
    <w:p w14:paraId="198A9B38" w14:textId="21D04622" w:rsidR="00966357" w:rsidRPr="00966357" w:rsidRDefault="00966357" w:rsidP="00966357">
      <w:pPr>
        <w:pStyle w:val="ListParagraph"/>
        <w:numPr>
          <w:ilvl w:val="2"/>
          <w:numId w:val="2"/>
        </w:numPr>
        <w:spacing w:line="360" w:lineRule="auto"/>
        <w:jc w:val="both"/>
        <w:rPr>
          <w:rFonts w:asciiTheme="majorBidi" w:hAnsiTheme="majorBidi" w:cstheme="majorBidi"/>
          <w:sz w:val="24"/>
        </w:rPr>
      </w:pPr>
      <w:r w:rsidRPr="00966357">
        <w:rPr>
          <w:rFonts w:asciiTheme="majorBidi" w:hAnsiTheme="majorBidi" w:cstheme="majorBidi"/>
          <w:b/>
          <w:bCs/>
          <w:sz w:val="24"/>
        </w:rPr>
        <w:t>Wall Height and Width:</w:t>
      </w:r>
      <w:r w:rsidRPr="00966357">
        <w:rPr>
          <w:rFonts w:asciiTheme="majorBidi" w:hAnsiTheme="majorBidi" w:cstheme="majorBidi"/>
          <w:sz w:val="24"/>
        </w:rPr>
        <w:t xml:space="preserve"> The height is determined based on expected flood depth, typically ranging from 0.</w:t>
      </w:r>
      <w:r w:rsidR="00105DFC">
        <w:rPr>
          <w:rFonts w:asciiTheme="majorBidi" w:hAnsiTheme="majorBidi" w:cstheme="majorBidi"/>
          <w:sz w:val="24"/>
        </w:rPr>
        <w:t>2</w:t>
      </w:r>
      <w:r w:rsidRPr="00966357">
        <w:rPr>
          <w:rFonts w:asciiTheme="majorBidi" w:hAnsiTheme="majorBidi" w:cstheme="majorBidi"/>
          <w:sz w:val="24"/>
        </w:rPr>
        <w:t xml:space="preserve"> to 2 meters for small streams and up to 3 meters in high-risk areas. The width at the base is generally 1.2–2 times the wall height to ensure stability </w:t>
      </w:r>
      <w:r w:rsidR="00CD32DF">
        <w:rPr>
          <w:rFonts w:asciiTheme="majorBidi" w:hAnsiTheme="majorBidi" w:cstheme="majorBidi"/>
          <w:sz w:val="24"/>
        </w:rPr>
        <w:t>[5]</w:t>
      </w:r>
      <w:r w:rsidRPr="00966357">
        <w:rPr>
          <w:rFonts w:asciiTheme="majorBidi" w:hAnsiTheme="majorBidi" w:cstheme="majorBidi"/>
          <w:sz w:val="24"/>
        </w:rPr>
        <w:t>.</w:t>
      </w:r>
    </w:p>
    <w:p w14:paraId="75716CBC" w14:textId="1838CEF5" w:rsidR="00966357" w:rsidRPr="00966357" w:rsidRDefault="00966357" w:rsidP="00966357">
      <w:pPr>
        <w:pStyle w:val="ListParagraph"/>
        <w:numPr>
          <w:ilvl w:val="2"/>
          <w:numId w:val="2"/>
        </w:numPr>
        <w:spacing w:line="360" w:lineRule="auto"/>
        <w:jc w:val="both"/>
        <w:rPr>
          <w:rFonts w:asciiTheme="majorBidi" w:hAnsiTheme="majorBidi" w:cstheme="majorBidi"/>
          <w:sz w:val="24"/>
        </w:rPr>
      </w:pPr>
      <w:r w:rsidRPr="00966357">
        <w:rPr>
          <w:rFonts w:asciiTheme="majorBidi" w:hAnsiTheme="majorBidi" w:cstheme="majorBidi"/>
          <w:b/>
          <w:bCs/>
          <w:sz w:val="24"/>
        </w:rPr>
        <w:t>Stone Selection:</w:t>
      </w:r>
      <w:r w:rsidRPr="00966357">
        <w:rPr>
          <w:rFonts w:asciiTheme="majorBidi" w:hAnsiTheme="majorBidi" w:cstheme="majorBidi"/>
          <w:sz w:val="24"/>
        </w:rPr>
        <w:t xml:space="preserve"> Stones should be angular, durable, and resistant to erosion. Large stones are placed at the base, with smaller stones on the top layers to provide structural integrity and reduce seepage.</w:t>
      </w:r>
    </w:p>
    <w:p w14:paraId="1B656DBF" w14:textId="0C93030B" w:rsidR="00966357" w:rsidRPr="00966357" w:rsidRDefault="00966357" w:rsidP="00966357">
      <w:pPr>
        <w:pStyle w:val="ListParagraph"/>
        <w:numPr>
          <w:ilvl w:val="2"/>
          <w:numId w:val="2"/>
        </w:numPr>
        <w:spacing w:line="360" w:lineRule="auto"/>
        <w:jc w:val="both"/>
        <w:rPr>
          <w:rFonts w:asciiTheme="majorBidi" w:hAnsiTheme="majorBidi" w:cstheme="majorBidi"/>
          <w:sz w:val="24"/>
        </w:rPr>
      </w:pPr>
      <w:r w:rsidRPr="00966357">
        <w:rPr>
          <w:rFonts w:asciiTheme="majorBidi" w:hAnsiTheme="majorBidi" w:cstheme="majorBidi"/>
          <w:b/>
          <w:bCs/>
          <w:sz w:val="24"/>
        </w:rPr>
        <w:t>Slope and Batter:</w:t>
      </w:r>
      <w:r w:rsidRPr="00966357">
        <w:rPr>
          <w:rFonts w:asciiTheme="majorBidi" w:hAnsiTheme="majorBidi" w:cstheme="majorBidi"/>
          <w:sz w:val="24"/>
        </w:rPr>
        <w:t xml:space="preserve"> A slight backward slope (batter) of 5–10° toward the river reduces the risk of toppling during high-velocity floods.</w:t>
      </w:r>
    </w:p>
    <w:p w14:paraId="1D2FFF32" w14:textId="26607C63" w:rsidR="00966357" w:rsidRPr="00966357" w:rsidRDefault="00966357" w:rsidP="00966357">
      <w:pPr>
        <w:pStyle w:val="ListParagraph"/>
        <w:numPr>
          <w:ilvl w:val="2"/>
          <w:numId w:val="2"/>
        </w:numPr>
        <w:spacing w:line="360" w:lineRule="auto"/>
        <w:jc w:val="both"/>
        <w:rPr>
          <w:rFonts w:asciiTheme="majorBidi" w:hAnsiTheme="majorBidi" w:cstheme="majorBidi"/>
          <w:sz w:val="24"/>
        </w:rPr>
      </w:pPr>
      <w:r w:rsidRPr="00966357">
        <w:rPr>
          <w:rFonts w:asciiTheme="majorBidi" w:hAnsiTheme="majorBidi" w:cstheme="majorBidi"/>
          <w:b/>
          <w:bCs/>
          <w:sz w:val="24"/>
        </w:rPr>
        <w:t>Foundation:</w:t>
      </w:r>
      <w:r w:rsidRPr="00966357">
        <w:rPr>
          <w:rFonts w:asciiTheme="majorBidi" w:hAnsiTheme="majorBidi" w:cstheme="majorBidi"/>
          <w:sz w:val="24"/>
        </w:rPr>
        <w:t xml:space="preserve"> Foundations are </w:t>
      </w:r>
      <w:proofErr w:type="spellStart"/>
      <w:r w:rsidRPr="00966357">
        <w:rPr>
          <w:rFonts w:asciiTheme="majorBidi" w:hAnsiTheme="majorBidi" w:cstheme="majorBidi"/>
          <w:sz w:val="24"/>
        </w:rPr>
        <w:t>dug</w:t>
      </w:r>
      <w:proofErr w:type="spellEnd"/>
      <w:r w:rsidRPr="00966357">
        <w:rPr>
          <w:rFonts w:asciiTheme="majorBidi" w:hAnsiTheme="majorBidi" w:cstheme="majorBidi"/>
          <w:sz w:val="24"/>
        </w:rPr>
        <w:t xml:space="preserve"> to a depth of 0.3–0.5 meters and compacted to prevent undermining by floodwater.</w:t>
      </w:r>
    </w:p>
    <w:p w14:paraId="555DED97" w14:textId="2FBFC660" w:rsidR="00966357" w:rsidRPr="00966357" w:rsidRDefault="00966357" w:rsidP="00966357">
      <w:pPr>
        <w:pStyle w:val="ListParagraph"/>
        <w:numPr>
          <w:ilvl w:val="2"/>
          <w:numId w:val="2"/>
        </w:numPr>
        <w:spacing w:line="360" w:lineRule="auto"/>
        <w:jc w:val="both"/>
        <w:rPr>
          <w:rFonts w:asciiTheme="majorBidi" w:hAnsiTheme="majorBidi" w:cstheme="majorBidi"/>
          <w:sz w:val="24"/>
        </w:rPr>
      </w:pPr>
      <w:r w:rsidRPr="00966357">
        <w:rPr>
          <w:rFonts w:asciiTheme="majorBidi" w:hAnsiTheme="majorBidi" w:cstheme="majorBidi"/>
          <w:b/>
          <w:bCs/>
          <w:sz w:val="24"/>
        </w:rPr>
        <w:t>Drainage and Interlocking:</w:t>
      </w:r>
      <w:r w:rsidRPr="00966357">
        <w:rPr>
          <w:rFonts w:asciiTheme="majorBidi" w:hAnsiTheme="majorBidi" w:cstheme="majorBidi"/>
          <w:sz w:val="24"/>
        </w:rPr>
        <w:t xml:space="preserve"> Gaps between stones are filled with gravel or smaller rocks to allow water drainage and increase friction between layers. Proper interlocking prevents displacement under hydraulic pressure.</w:t>
      </w:r>
    </w:p>
    <w:p w14:paraId="647EF7B7" w14:textId="39D62078" w:rsidR="00227733" w:rsidRPr="00D82D49" w:rsidRDefault="00966357" w:rsidP="00D82D49">
      <w:pPr>
        <w:pStyle w:val="ListParagraph"/>
        <w:numPr>
          <w:ilvl w:val="2"/>
          <w:numId w:val="2"/>
        </w:numPr>
        <w:spacing w:line="360" w:lineRule="auto"/>
        <w:jc w:val="both"/>
        <w:rPr>
          <w:rFonts w:asciiTheme="majorBidi" w:hAnsiTheme="majorBidi" w:cstheme="majorBidi"/>
          <w:sz w:val="24"/>
        </w:rPr>
      </w:pPr>
      <w:r w:rsidRPr="00966357">
        <w:rPr>
          <w:rFonts w:asciiTheme="majorBidi" w:hAnsiTheme="majorBidi" w:cstheme="majorBidi"/>
          <w:b/>
          <w:bCs/>
          <w:sz w:val="24"/>
        </w:rPr>
        <w:t>Maintenance:</w:t>
      </w:r>
      <w:r w:rsidRPr="00966357">
        <w:rPr>
          <w:rFonts w:asciiTheme="majorBidi" w:hAnsiTheme="majorBidi" w:cstheme="majorBidi"/>
          <w:sz w:val="24"/>
        </w:rPr>
        <w:t xml:space="preserve"> Regular inspections, particularly after flood events, are essential to </w:t>
      </w:r>
      <w:r w:rsidRPr="00966357">
        <w:rPr>
          <w:rFonts w:asciiTheme="majorBidi" w:hAnsiTheme="majorBidi" w:cstheme="majorBidi"/>
          <w:sz w:val="24"/>
        </w:rPr>
        <w:lastRenderedPageBreak/>
        <w:t>identify displacement, scouring, or erosion. Repairs should be made immediately to maintain protection.</w:t>
      </w:r>
    </w:p>
    <w:p w14:paraId="2F997CB9" w14:textId="186CF0E2" w:rsidR="00227733" w:rsidRDefault="00227733" w:rsidP="00227733">
      <w:pPr>
        <w:pStyle w:val="ListParagraph"/>
        <w:spacing w:line="360" w:lineRule="auto"/>
        <w:jc w:val="center"/>
        <w:rPr>
          <w:rFonts w:asciiTheme="majorBidi" w:hAnsiTheme="majorBidi" w:cstheme="majorBidi"/>
          <w:sz w:val="24"/>
        </w:rPr>
      </w:pPr>
      <w:r w:rsidRPr="00227733">
        <w:rPr>
          <w:rFonts w:asciiTheme="majorBidi" w:hAnsiTheme="majorBidi" w:cstheme="majorBidi"/>
          <w:b/>
          <w:bCs/>
          <w:sz w:val="24"/>
        </w:rPr>
        <w:t xml:space="preserve">Table 3. </w:t>
      </w:r>
      <w:r w:rsidRPr="00227733">
        <w:rPr>
          <w:rFonts w:asciiTheme="majorBidi" w:hAnsiTheme="majorBidi" w:cstheme="majorBidi"/>
          <w:sz w:val="24"/>
        </w:rPr>
        <w:t>Boulder Wall Design Parameters in Afghanistan</w:t>
      </w:r>
    </w:p>
    <w:tbl>
      <w:tblPr>
        <w:tblStyle w:val="TableGrid"/>
        <w:tblW w:w="9781" w:type="dxa"/>
        <w:jc w:val="center"/>
        <w:tblLook w:val="04A0" w:firstRow="1" w:lastRow="0" w:firstColumn="1" w:lastColumn="0" w:noHBand="0" w:noVBand="1"/>
      </w:tblPr>
      <w:tblGrid>
        <w:gridCol w:w="2742"/>
        <w:gridCol w:w="2645"/>
        <w:gridCol w:w="4394"/>
      </w:tblGrid>
      <w:tr w:rsidR="00227733" w:rsidRPr="00966357" w14:paraId="65842EF4" w14:textId="77777777" w:rsidTr="00227733">
        <w:trPr>
          <w:trHeight w:val="516"/>
          <w:jc w:val="center"/>
        </w:trPr>
        <w:tc>
          <w:tcPr>
            <w:tcW w:w="2742" w:type="dxa"/>
            <w:hideMark/>
          </w:tcPr>
          <w:p w14:paraId="66E29357" w14:textId="77777777" w:rsidR="00966357" w:rsidRPr="00966357" w:rsidRDefault="00966357" w:rsidP="00227733">
            <w:pPr>
              <w:spacing w:line="360" w:lineRule="auto"/>
              <w:jc w:val="center"/>
              <w:rPr>
                <w:rFonts w:asciiTheme="majorBidi" w:hAnsiTheme="majorBidi" w:cstheme="majorBidi"/>
                <w:b/>
                <w:bCs/>
                <w:sz w:val="24"/>
              </w:rPr>
            </w:pPr>
            <w:r w:rsidRPr="00966357">
              <w:rPr>
                <w:rFonts w:asciiTheme="majorBidi" w:hAnsiTheme="majorBidi" w:cstheme="majorBidi" w:hint="eastAsia"/>
                <w:b/>
                <w:bCs/>
                <w:sz w:val="24"/>
              </w:rPr>
              <w:t>Parameter</w:t>
            </w:r>
          </w:p>
        </w:tc>
        <w:tc>
          <w:tcPr>
            <w:tcW w:w="2645" w:type="dxa"/>
            <w:hideMark/>
          </w:tcPr>
          <w:p w14:paraId="1D3B62B9" w14:textId="77777777" w:rsidR="00966357" w:rsidRPr="00966357" w:rsidRDefault="00966357" w:rsidP="00227733">
            <w:pPr>
              <w:spacing w:line="360" w:lineRule="auto"/>
              <w:jc w:val="center"/>
              <w:rPr>
                <w:rFonts w:asciiTheme="majorBidi" w:hAnsiTheme="majorBidi" w:cstheme="majorBidi"/>
                <w:b/>
                <w:bCs/>
                <w:sz w:val="24"/>
              </w:rPr>
            </w:pPr>
            <w:r w:rsidRPr="00966357">
              <w:rPr>
                <w:rFonts w:asciiTheme="majorBidi" w:hAnsiTheme="majorBidi" w:cstheme="majorBidi" w:hint="eastAsia"/>
                <w:b/>
                <w:bCs/>
                <w:sz w:val="24"/>
              </w:rPr>
              <w:t>Recommended Range</w:t>
            </w:r>
          </w:p>
        </w:tc>
        <w:tc>
          <w:tcPr>
            <w:tcW w:w="4394" w:type="dxa"/>
            <w:hideMark/>
          </w:tcPr>
          <w:p w14:paraId="0A471F30" w14:textId="77777777" w:rsidR="00966357" w:rsidRPr="00966357" w:rsidRDefault="00966357" w:rsidP="00227733">
            <w:pPr>
              <w:spacing w:line="360" w:lineRule="auto"/>
              <w:jc w:val="center"/>
              <w:rPr>
                <w:rFonts w:asciiTheme="majorBidi" w:hAnsiTheme="majorBidi" w:cstheme="majorBidi"/>
                <w:b/>
                <w:bCs/>
                <w:sz w:val="24"/>
              </w:rPr>
            </w:pPr>
            <w:r w:rsidRPr="00966357">
              <w:rPr>
                <w:rFonts w:asciiTheme="majorBidi" w:hAnsiTheme="majorBidi" w:cstheme="majorBidi" w:hint="eastAsia"/>
                <w:b/>
                <w:bCs/>
                <w:sz w:val="24"/>
              </w:rPr>
              <w:t>Notes</w:t>
            </w:r>
          </w:p>
        </w:tc>
      </w:tr>
      <w:tr w:rsidR="00227733" w:rsidRPr="00966357" w14:paraId="7E971F92" w14:textId="77777777" w:rsidTr="00227733">
        <w:trPr>
          <w:trHeight w:val="566"/>
          <w:jc w:val="center"/>
        </w:trPr>
        <w:tc>
          <w:tcPr>
            <w:tcW w:w="2742" w:type="dxa"/>
            <w:hideMark/>
          </w:tcPr>
          <w:p w14:paraId="1B0A4187"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Height</w:t>
            </w:r>
          </w:p>
        </w:tc>
        <w:tc>
          <w:tcPr>
            <w:tcW w:w="2645" w:type="dxa"/>
            <w:hideMark/>
          </w:tcPr>
          <w:p w14:paraId="73808752"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0.5–3.0 m</w:t>
            </w:r>
          </w:p>
        </w:tc>
        <w:tc>
          <w:tcPr>
            <w:tcW w:w="4394" w:type="dxa"/>
            <w:hideMark/>
          </w:tcPr>
          <w:p w14:paraId="24D4463C"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Based on flood depth</w:t>
            </w:r>
          </w:p>
        </w:tc>
      </w:tr>
      <w:tr w:rsidR="00227733" w:rsidRPr="00966357" w14:paraId="5A1A321A" w14:textId="77777777" w:rsidTr="00227733">
        <w:trPr>
          <w:trHeight w:val="490"/>
          <w:jc w:val="center"/>
        </w:trPr>
        <w:tc>
          <w:tcPr>
            <w:tcW w:w="2742" w:type="dxa"/>
            <w:hideMark/>
          </w:tcPr>
          <w:p w14:paraId="06A31197"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Base Width</w:t>
            </w:r>
          </w:p>
        </w:tc>
        <w:tc>
          <w:tcPr>
            <w:tcW w:w="2645" w:type="dxa"/>
            <w:hideMark/>
          </w:tcPr>
          <w:p w14:paraId="38E6708C"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1.2–2 × wall height</w:t>
            </w:r>
          </w:p>
        </w:tc>
        <w:tc>
          <w:tcPr>
            <w:tcW w:w="4394" w:type="dxa"/>
            <w:hideMark/>
          </w:tcPr>
          <w:p w14:paraId="7B788884"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Ensures stability</w:t>
            </w:r>
          </w:p>
        </w:tc>
      </w:tr>
      <w:tr w:rsidR="00227733" w:rsidRPr="00966357" w14:paraId="41B7E727" w14:textId="77777777" w:rsidTr="00227733">
        <w:trPr>
          <w:trHeight w:val="570"/>
          <w:jc w:val="center"/>
        </w:trPr>
        <w:tc>
          <w:tcPr>
            <w:tcW w:w="2742" w:type="dxa"/>
            <w:hideMark/>
          </w:tcPr>
          <w:p w14:paraId="3A00FCEB"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Slope/Batter</w:t>
            </w:r>
          </w:p>
        </w:tc>
        <w:tc>
          <w:tcPr>
            <w:tcW w:w="2645" w:type="dxa"/>
            <w:hideMark/>
          </w:tcPr>
          <w:p w14:paraId="52F3854F"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5–10° backward</w:t>
            </w:r>
          </w:p>
        </w:tc>
        <w:tc>
          <w:tcPr>
            <w:tcW w:w="4394" w:type="dxa"/>
            <w:hideMark/>
          </w:tcPr>
          <w:p w14:paraId="634DFB8B"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Reduces risk of toppling</w:t>
            </w:r>
          </w:p>
        </w:tc>
      </w:tr>
      <w:tr w:rsidR="00227733" w:rsidRPr="00966357" w14:paraId="0B8BD153" w14:textId="77777777" w:rsidTr="00227733">
        <w:trPr>
          <w:trHeight w:val="637"/>
          <w:jc w:val="center"/>
        </w:trPr>
        <w:tc>
          <w:tcPr>
            <w:tcW w:w="2742" w:type="dxa"/>
            <w:hideMark/>
          </w:tcPr>
          <w:p w14:paraId="472B8CF9"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Foundation Depth</w:t>
            </w:r>
          </w:p>
        </w:tc>
        <w:tc>
          <w:tcPr>
            <w:tcW w:w="2645" w:type="dxa"/>
            <w:hideMark/>
          </w:tcPr>
          <w:p w14:paraId="6CCC0312"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0.3–0.5 m</w:t>
            </w:r>
          </w:p>
        </w:tc>
        <w:tc>
          <w:tcPr>
            <w:tcW w:w="4394" w:type="dxa"/>
            <w:hideMark/>
          </w:tcPr>
          <w:p w14:paraId="699EC8D7"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Compacted soil to prevent undermining</w:t>
            </w:r>
          </w:p>
        </w:tc>
      </w:tr>
      <w:tr w:rsidR="00227733" w:rsidRPr="00966357" w14:paraId="407DF665" w14:textId="77777777" w:rsidTr="00227733">
        <w:trPr>
          <w:trHeight w:val="702"/>
          <w:jc w:val="center"/>
        </w:trPr>
        <w:tc>
          <w:tcPr>
            <w:tcW w:w="2742" w:type="dxa"/>
            <w:hideMark/>
          </w:tcPr>
          <w:p w14:paraId="0DEA223D"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Stone Size</w:t>
            </w:r>
          </w:p>
        </w:tc>
        <w:tc>
          <w:tcPr>
            <w:tcW w:w="2645" w:type="dxa"/>
            <w:hideMark/>
          </w:tcPr>
          <w:p w14:paraId="6A3043C4"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0.2–0.8 m diameter</w:t>
            </w:r>
          </w:p>
        </w:tc>
        <w:tc>
          <w:tcPr>
            <w:tcW w:w="4394" w:type="dxa"/>
            <w:hideMark/>
          </w:tcPr>
          <w:p w14:paraId="58A4AC97"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Larger stones at base</w:t>
            </w:r>
          </w:p>
        </w:tc>
      </w:tr>
      <w:tr w:rsidR="00966357" w:rsidRPr="00966357" w14:paraId="3A28F68B" w14:textId="77777777" w:rsidTr="00227733">
        <w:trPr>
          <w:trHeight w:val="555"/>
          <w:jc w:val="center"/>
        </w:trPr>
        <w:tc>
          <w:tcPr>
            <w:tcW w:w="2742" w:type="dxa"/>
            <w:hideMark/>
          </w:tcPr>
          <w:p w14:paraId="3B625CDB"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Drainage</w:t>
            </w:r>
          </w:p>
        </w:tc>
        <w:tc>
          <w:tcPr>
            <w:tcW w:w="2645" w:type="dxa"/>
            <w:hideMark/>
          </w:tcPr>
          <w:p w14:paraId="47910112"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Gravel infill</w:t>
            </w:r>
          </w:p>
        </w:tc>
        <w:tc>
          <w:tcPr>
            <w:tcW w:w="4394" w:type="dxa"/>
            <w:hideMark/>
          </w:tcPr>
          <w:p w14:paraId="20E2DC45"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Prevents seepage</w:t>
            </w:r>
          </w:p>
        </w:tc>
      </w:tr>
      <w:tr w:rsidR="00227733" w:rsidRPr="00966357" w14:paraId="35D7832E" w14:textId="77777777" w:rsidTr="00227733">
        <w:trPr>
          <w:trHeight w:val="566"/>
          <w:jc w:val="center"/>
        </w:trPr>
        <w:tc>
          <w:tcPr>
            <w:tcW w:w="2742" w:type="dxa"/>
            <w:hideMark/>
          </w:tcPr>
          <w:p w14:paraId="5087042B"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Maintenance Frequency</w:t>
            </w:r>
          </w:p>
        </w:tc>
        <w:tc>
          <w:tcPr>
            <w:tcW w:w="2645" w:type="dxa"/>
            <w:hideMark/>
          </w:tcPr>
          <w:p w14:paraId="66B7BF02"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After every flood season</w:t>
            </w:r>
          </w:p>
        </w:tc>
        <w:tc>
          <w:tcPr>
            <w:tcW w:w="4394" w:type="dxa"/>
            <w:hideMark/>
          </w:tcPr>
          <w:p w14:paraId="3227A451"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Inspect and repair cracks</w:t>
            </w:r>
          </w:p>
        </w:tc>
      </w:tr>
    </w:tbl>
    <w:p w14:paraId="4722327D" w14:textId="77777777" w:rsidR="00525C00" w:rsidRDefault="00525C00" w:rsidP="00525C00">
      <w:pPr>
        <w:pStyle w:val="ListParagraph"/>
        <w:spacing w:after="0" w:line="360" w:lineRule="auto"/>
        <w:ind w:left="360"/>
        <w:jc w:val="both"/>
        <w:rPr>
          <w:rFonts w:asciiTheme="majorBidi" w:hAnsiTheme="majorBidi" w:cstheme="majorBidi"/>
          <w:b/>
          <w:bCs/>
          <w:sz w:val="24"/>
        </w:rPr>
      </w:pPr>
    </w:p>
    <w:p w14:paraId="32E117A7" w14:textId="75B23436" w:rsidR="00525C00" w:rsidRPr="00525C00" w:rsidRDefault="00525C00" w:rsidP="00525C00">
      <w:pPr>
        <w:pStyle w:val="ListParagraph"/>
        <w:spacing w:after="0" w:line="360" w:lineRule="auto"/>
        <w:ind w:left="360"/>
        <w:jc w:val="center"/>
        <w:rPr>
          <w:rFonts w:asciiTheme="majorBidi" w:hAnsiTheme="majorBidi" w:cstheme="majorBidi"/>
          <w:b/>
          <w:bCs/>
          <w:sz w:val="24"/>
        </w:rPr>
      </w:pPr>
      <w:r w:rsidRPr="00525C00">
        <w:rPr>
          <w:rFonts w:asciiTheme="majorBidi" w:hAnsiTheme="majorBidi" w:cstheme="majorBidi"/>
          <w:b/>
          <w:bCs/>
          <w:noProof/>
          <w:sz w:val="24"/>
        </w:rPr>
        <w:drawing>
          <wp:inline distT="0" distB="0" distL="0" distR="0" wp14:anchorId="2367FACA" wp14:editId="15EF1E4B">
            <wp:extent cx="5283835" cy="3522362"/>
            <wp:effectExtent l="0" t="0" r="0" b="1905"/>
            <wp:docPr id="1560253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86786" cy="3524329"/>
                    </a:xfrm>
                    <a:prstGeom prst="rect">
                      <a:avLst/>
                    </a:prstGeom>
                    <a:noFill/>
                    <a:ln>
                      <a:noFill/>
                    </a:ln>
                  </pic:spPr>
                </pic:pic>
              </a:graphicData>
            </a:graphic>
          </wp:inline>
        </w:drawing>
      </w:r>
    </w:p>
    <w:p w14:paraId="7BBAC4AE" w14:textId="28475C00" w:rsidR="00525C00" w:rsidRDefault="00525C00" w:rsidP="00525C00">
      <w:pPr>
        <w:pStyle w:val="ListParagraph"/>
        <w:spacing w:after="0" w:line="360" w:lineRule="auto"/>
        <w:ind w:left="360"/>
        <w:jc w:val="center"/>
        <w:rPr>
          <w:rFonts w:asciiTheme="majorBidi" w:hAnsiTheme="majorBidi" w:cstheme="majorBidi"/>
          <w:b/>
          <w:bCs/>
          <w:sz w:val="24"/>
        </w:rPr>
      </w:pPr>
      <w:r w:rsidRPr="00525C00">
        <w:rPr>
          <w:rFonts w:asciiTheme="majorBidi" w:hAnsiTheme="majorBidi" w:cstheme="majorBidi"/>
          <w:b/>
          <w:bCs/>
          <w:sz w:val="24"/>
        </w:rPr>
        <w:t xml:space="preserve">Figure </w:t>
      </w:r>
      <w:r>
        <w:rPr>
          <w:rFonts w:asciiTheme="majorBidi" w:hAnsiTheme="majorBidi" w:cstheme="majorBidi"/>
          <w:b/>
          <w:bCs/>
          <w:sz w:val="24"/>
        </w:rPr>
        <w:t>3</w:t>
      </w:r>
      <w:r w:rsidRPr="00525C00">
        <w:rPr>
          <w:rFonts w:asciiTheme="majorBidi" w:hAnsiTheme="majorBidi" w:cstheme="majorBidi"/>
          <w:b/>
          <w:bCs/>
          <w:sz w:val="24"/>
        </w:rPr>
        <w:t xml:space="preserve">. </w:t>
      </w:r>
      <w:r w:rsidRPr="00525C00">
        <w:rPr>
          <w:rFonts w:asciiTheme="majorBidi" w:hAnsiTheme="majorBidi" w:cstheme="majorBidi"/>
          <w:sz w:val="24"/>
        </w:rPr>
        <w:t xml:space="preserve">Cross-sectional design of a boulder (gravity) wall for riverbank protection, showing the arrangement of smaller top stones, gravel/soil backfill, large base stones, </w:t>
      </w:r>
      <w:r w:rsidRPr="00525C00">
        <w:rPr>
          <w:rFonts w:asciiTheme="majorBidi" w:hAnsiTheme="majorBidi" w:cstheme="majorBidi"/>
          <w:sz w:val="24"/>
        </w:rPr>
        <w:lastRenderedPageBreak/>
        <w:t>compacted foundation, batter angle (5–10°), wall height (0.5–3.0 m), and base width (1.2–2 × height).</w:t>
      </w:r>
    </w:p>
    <w:p w14:paraId="0C92D654" w14:textId="6FE693A3" w:rsidR="00966357" w:rsidRPr="00227733" w:rsidRDefault="00966357" w:rsidP="00227733">
      <w:pPr>
        <w:pStyle w:val="ListParagraph"/>
        <w:numPr>
          <w:ilvl w:val="1"/>
          <w:numId w:val="2"/>
        </w:numPr>
        <w:spacing w:after="0" w:line="360" w:lineRule="auto"/>
        <w:jc w:val="both"/>
        <w:rPr>
          <w:rFonts w:asciiTheme="majorBidi" w:hAnsiTheme="majorBidi" w:cstheme="majorBidi"/>
          <w:b/>
          <w:bCs/>
          <w:sz w:val="24"/>
        </w:rPr>
      </w:pPr>
      <w:r w:rsidRPr="00227733">
        <w:rPr>
          <w:rFonts w:asciiTheme="majorBidi" w:hAnsiTheme="majorBidi" w:cstheme="majorBidi"/>
          <w:b/>
          <w:bCs/>
          <w:sz w:val="24"/>
        </w:rPr>
        <w:t>Case Studies in Afghanistan</w:t>
      </w:r>
    </w:p>
    <w:p w14:paraId="78350A89" w14:textId="50976F15" w:rsidR="00966357" w:rsidRPr="00966357" w:rsidRDefault="00966357" w:rsidP="00966357">
      <w:pPr>
        <w:spacing w:after="0" w:line="360" w:lineRule="auto"/>
        <w:jc w:val="both"/>
        <w:rPr>
          <w:rFonts w:asciiTheme="majorBidi" w:hAnsiTheme="majorBidi" w:cstheme="majorBidi"/>
          <w:sz w:val="24"/>
        </w:rPr>
      </w:pPr>
      <w:r w:rsidRPr="00966357">
        <w:rPr>
          <w:rFonts w:asciiTheme="majorBidi" w:hAnsiTheme="majorBidi" w:cstheme="majorBidi"/>
          <w:sz w:val="24"/>
        </w:rPr>
        <w:t xml:space="preserve">Boulder walls have been successfully implemented in several provinces of Afghanistan, demonstrating measurable effectiveness in flood mitigation. In Nangarhar Province, following the 2020 flash floods in the Kama and </w:t>
      </w:r>
      <w:proofErr w:type="spellStart"/>
      <w:r w:rsidRPr="00966357">
        <w:rPr>
          <w:rFonts w:asciiTheme="majorBidi" w:hAnsiTheme="majorBidi" w:cstheme="majorBidi"/>
          <w:sz w:val="24"/>
        </w:rPr>
        <w:t>Chapadara</w:t>
      </w:r>
      <w:proofErr w:type="spellEnd"/>
      <w:r w:rsidRPr="00966357">
        <w:rPr>
          <w:rFonts w:asciiTheme="majorBidi" w:hAnsiTheme="majorBidi" w:cstheme="majorBidi"/>
          <w:sz w:val="24"/>
        </w:rPr>
        <w:t xml:space="preserve"> districts, communities constructed boulder walls along small tributaries, resulting in a 40–50% reduction in agricultural damage compared to unprotected areas </w:t>
      </w:r>
      <w:r w:rsidR="00954605">
        <w:rPr>
          <w:rFonts w:asciiTheme="majorBidi" w:hAnsiTheme="majorBidi" w:cstheme="majorBidi"/>
          <w:sz w:val="24"/>
        </w:rPr>
        <w:t>[23]</w:t>
      </w:r>
      <w:r w:rsidRPr="00966357">
        <w:rPr>
          <w:rFonts w:asciiTheme="majorBidi" w:hAnsiTheme="majorBidi" w:cstheme="majorBidi"/>
          <w:sz w:val="24"/>
        </w:rPr>
        <w:t xml:space="preserve">. In Kunar Province, local communities in Chapa Dara and Asadabad districts reinforced boulder walls annually, which effectively reduced riverbank erosion and protected homes during the 2018 and 2022 flash floods </w:t>
      </w:r>
      <w:r w:rsidR="00954605">
        <w:rPr>
          <w:rFonts w:asciiTheme="majorBidi" w:hAnsiTheme="majorBidi" w:cstheme="majorBidi"/>
          <w:sz w:val="24"/>
        </w:rPr>
        <w:t>[24]</w:t>
      </w:r>
      <w:r w:rsidRPr="00966357">
        <w:rPr>
          <w:rFonts w:asciiTheme="majorBidi" w:hAnsiTheme="majorBidi" w:cstheme="majorBidi"/>
          <w:sz w:val="24"/>
        </w:rPr>
        <w:t xml:space="preserve">. In Kabul Province, peri-urban areas along the Kabul River combined boulder walls with vegetation to stabilize riverbanks, achieving both flood protection and ecological benefits, such as reduced soil erosion and improved riparian biodiversity </w:t>
      </w:r>
      <w:r w:rsidR="00954605">
        <w:rPr>
          <w:rFonts w:asciiTheme="majorBidi" w:hAnsiTheme="majorBidi" w:cstheme="majorBidi"/>
          <w:sz w:val="24"/>
        </w:rPr>
        <w:t>[6]</w:t>
      </w:r>
      <w:r w:rsidRPr="00966357">
        <w:rPr>
          <w:rFonts w:asciiTheme="majorBidi" w:hAnsiTheme="majorBidi" w:cstheme="majorBidi"/>
          <w:sz w:val="24"/>
        </w:rPr>
        <w:t>. Similarly, in Herat Province, boulder walls installed in small river valleys have protected irrigation canals and farmland, showing high durability by withstanding multiple flood events over the past decade</w:t>
      </w:r>
      <w:r w:rsidR="00954605">
        <w:rPr>
          <w:rFonts w:asciiTheme="majorBidi" w:hAnsiTheme="majorBidi" w:cstheme="majorBidi"/>
          <w:sz w:val="24"/>
        </w:rPr>
        <w:t xml:space="preserve"> [2</w:t>
      </w:r>
      <w:r w:rsidR="00CD32DF">
        <w:rPr>
          <w:rFonts w:asciiTheme="majorBidi" w:hAnsiTheme="majorBidi" w:cstheme="majorBidi"/>
          <w:sz w:val="24"/>
        </w:rPr>
        <w:t>5</w:t>
      </w:r>
      <w:r w:rsidR="00954605">
        <w:rPr>
          <w:rFonts w:asciiTheme="majorBidi" w:hAnsiTheme="majorBidi" w:cstheme="majorBidi"/>
          <w:sz w:val="24"/>
        </w:rPr>
        <w:t>]</w:t>
      </w:r>
      <w:r w:rsidRPr="00966357">
        <w:rPr>
          <w:rFonts w:asciiTheme="majorBidi" w:hAnsiTheme="majorBidi" w:cstheme="majorBidi"/>
          <w:sz w:val="24"/>
        </w:rPr>
        <w:t>.</w:t>
      </w:r>
    </w:p>
    <w:p w14:paraId="229185B7" w14:textId="27531C18" w:rsidR="00966357" w:rsidRPr="00966357" w:rsidRDefault="00966357" w:rsidP="00966357">
      <w:pPr>
        <w:spacing w:line="360" w:lineRule="auto"/>
        <w:jc w:val="both"/>
        <w:rPr>
          <w:rFonts w:asciiTheme="majorBidi" w:hAnsiTheme="majorBidi" w:cstheme="majorBidi"/>
          <w:sz w:val="24"/>
        </w:rPr>
      </w:pPr>
    </w:p>
    <w:p w14:paraId="42951307" w14:textId="6925A29A" w:rsidR="00966357" w:rsidRPr="00966357" w:rsidRDefault="00966357" w:rsidP="00966357">
      <w:pPr>
        <w:pStyle w:val="ListParagraph"/>
        <w:numPr>
          <w:ilvl w:val="1"/>
          <w:numId w:val="2"/>
        </w:numPr>
        <w:spacing w:after="0" w:line="360" w:lineRule="auto"/>
        <w:jc w:val="both"/>
        <w:rPr>
          <w:rFonts w:asciiTheme="majorBidi" w:hAnsiTheme="majorBidi" w:cstheme="majorBidi"/>
          <w:b/>
          <w:bCs/>
          <w:sz w:val="24"/>
        </w:rPr>
      </w:pPr>
      <w:r w:rsidRPr="00966357">
        <w:rPr>
          <w:rFonts w:asciiTheme="majorBidi" w:hAnsiTheme="majorBidi" w:cstheme="majorBidi"/>
          <w:b/>
          <w:bCs/>
          <w:sz w:val="24"/>
        </w:rPr>
        <w:t>Advantages and Limitations of Boulder Walls</w:t>
      </w:r>
    </w:p>
    <w:p w14:paraId="085532CD" w14:textId="7C0CE2AA" w:rsidR="008C6911" w:rsidRDefault="00966357" w:rsidP="00966357">
      <w:pPr>
        <w:spacing w:after="0" w:line="360" w:lineRule="auto"/>
        <w:jc w:val="both"/>
        <w:rPr>
          <w:rFonts w:asciiTheme="majorBidi" w:hAnsiTheme="majorBidi" w:cstheme="majorBidi"/>
          <w:sz w:val="24"/>
        </w:rPr>
      </w:pPr>
      <w:r w:rsidRPr="00966357">
        <w:rPr>
          <w:rFonts w:asciiTheme="majorBidi" w:hAnsiTheme="majorBidi" w:cstheme="majorBidi"/>
          <w:sz w:val="24"/>
        </w:rPr>
        <w:t>Boulder walls offer several advantages that make them particularly suitable for flood mitigation in rural and remote areas of Afghanistan</w:t>
      </w:r>
      <w:r w:rsidR="00F376F5">
        <w:rPr>
          <w:rFonts w:asciiTheme="majorBidi" w:hAnsiTheme="majorBidi" w:cstheme="majorBidi"/>
          <w:sz w:val="24"/>
        </w:rPr>
        <w:t xml:space="preserve"> [2]</w:t>
      </w:r>
      <w:r w:rsidRPr="00966357">
        <w:rPr>
          <w:rFonts w:asciiTheme="majorBidi" w:hAnsiTheme="majorBidi" w:cstheme="majorBidi"/>
          <w:sz w:val="24"/>
        </w:rPr>
        <w:t>. They are low-cost, utilizing locally available stones and materials, which reduces transportation and material expenses</w:t>
      </w:r>
      <w:r w:rsidR="00F376F5">
        <w:rPr>
          <w:rFonts w:asciiTheme="majorBidi" w:hAnsiTheme="majorBidi" w:cstheme="majorBidi"/>
          <w:sz w:val="24"/>
        </w:rPr>
        <w:t xml:space="preserve"> [3]</w:t>
      </w:r>
      <w:r w:rsidRPr="00966357">
        <w:rPr>
          <w:rFonts w:asciiTheme="majorBidi" w:hAnsiTheme="majorBidi" w:cstheme="majorBidi"/>
          <w:sz w:val="24"/>
        </w:rPr>
        <w:t>. Their construction promotes community involvement, creating employment opportunities and facilitating knowledge transfer among local residents. Boulder walls are also highly flexible, as they can be built without heavy machinery, and they demonstrate environmental compatibility, blending with natural landscapes and supporting vegetation growth along riverbanks</w:t>
      </w:r>
      <w:r w:rsidR="00F376F5">
        <w:rPr>
          <w:rFonts w:asciiTheme="majorBidi" w:hAnsiTheme="majorBidi" w:cstheme="majorBidi"/>
          <w:sz w:val="24"/>
        </w:rPr>
        <w:t xml:space="preserve"> [22]</w:t>
      </w:r>
      <w:r w:rsidRPr="00966357">
        <w:rPr>
          <w:rFonts w:asciiTheme="majorBidi" w:hAnsiTheme="majorBidi" w:cstheme="majorBidi"/>
          <w:sz w:val="24"/>
        </w:rPr>
        <w:t xml:space="preserve">. However, despite these benefits, boulder walls have certain limitations. They provide limited protection during extreme floods, such as events exceeding the 1-in-50-year return period, and they require regular inspection and maintenance to remain effective. The design often relies heavily on local experience, which can result in inadequate construction and </w:t>
      </w:r>
      <w:r w:rsidRPr="00966357">
        <w:rPr>
          <w:rFonts w:asciiTheme="majorBidi" w:hAnsiTheme="majorBidi" w:cstheme="majorBidi"/>
          <w:sz w:val="24"/>
        </w:rPr>
        <w:lastRenderedPageBreak/>
        <w:t>potential structural failure</w:t>
      </w:r>
      <w:r w:rsidR="00F376F5">
        <w:rPr>
          <w:rFonts w:asciiTheme="majorBidi" w:hAnsiTheme="majorBidi" w:cstheme="majorBidi"/>
          <w:sz w:val="24"/>
        </w:rPr>
        <w:t xml:space="preserve"> [26]</w:t>
      </w:r>
      <w:r w:rsidRPr="00966357">
        <w:rPr>
          <w:rFonts w:asciiTheme="majorBidi" w:hAnsiTheme="majorBidi" w:cstheme="majorBidi"/>
          <w:sz w:val="24"/>
        </w:rPr>
        <w:t>. Furthermore, boulder walls are generally unsuitable for urban areas with high hydraulic loads unless they are reinforced or integrated with additional engineered solutions.</w:t>
      </w:r>
    </w:p>
    <w:p w14:paraId="2C8F50B3" w14:textId="77777777" w:rsidR="00227733" w:rsidRPr="00966357" w:rsidRDefault="00227733" w:rsidP="00966357">
      <w:pPr>
        <w:spacing w:after="0" w:line="360" w:lineRule="auto"/>
        <w:jc w:val="both"/>
        <w:rPr>
          <w:rFonts w:asciiTheme="majorBidi" w:hAnsiTheme="majorBidi" w:cstheme="majorBidi"/>
          <w:sz w:val="24"/>
        </w:rPr>
      </w:pPr>
    </w:p>
    <w:p w14:paraId="248A6EF3" w14:textId="266B229F" w:rsidR="00227733" w:rsidRPr="00227733" w:rsidRDefault="00227733" w:rsidP="00227733">
      <w:pPr>
        <w:pStyle w:val="ListParagraph"/>
        <w:numPr>
          <w:ilvl w:val="1"/>
          <w:numId w:val="2"/>
        </w:numPr>
        <w:spacing w:after="0" w:line="360" w:lineRule="auto"/>
        <w:jc w:val="both"/>
        <w:rPr>
          <w:rFonts w:asciiTheme="majorBidi" w:hAnsiTheme="majorBidi" w:cstheme="majorBidi"/>
          <w:b/>
          <w:bCs/>
          <w:sz w:val="24"/>
        </w:rPr>
      </w:pPr>
      <w:r w:rsidRPr="00227733">
        <w:rPr>
          <w:rFonts w:asciiTheme="majorBidi" w:hAnsiTheme="majorBidi" w:cstheme="majorBidi"/>
          <w:b/>
          <w:bCs/>
          <w:sz w:val="24"/>
        </w:rPr>
        <w:t>Implications for Flood Risk Reduction</w:t>
      </w:r>
    </w:p>
    <w:p w14:paraId="6DCF145A" w14:textId="77777777" w:rsidR="00227733" w:rsidRPr="00227733" w:rsidRDefault="00227733" w:rsidP="00227733">
      <w:pPr>
        <w:spacing w:after="0" w:line="360" w:lineRule="auto"/>
        <w:jc w:val="both"/>
        <w:rPr>
          <w:rFonts w:asciiTheme="majorBidi" w:hAnsiTheme="majorBidi" w:cstheme="majorBidi"/>
          <w:sz w:val="24"/>
        </w:rPr>
      </w:pPr>
      <w:r w:rsidRPr="00227733">
        <w:rPr>
          <w:rFonts w:asciiTheme="majorBidi" w:hAnsiTheme="majorBidi" w:cstheme="majorBidi"/>
          <w:sz w:val="24"/>
        </w:rPr>
        <w:t>Boulder walls provide a practical, scalable, and low-cost solution to reduce flood impacts in Afghanistan’s rural and peri-urban regions. While they cannot replace large-scale engineered floodwalls in urban centers, their effectiveness in community-based applications makes them critical for protecting vulnerable populations, farmlands, and infrastructure. Integrating boulder walls with early warning systems, vegetation, and other low-cost mitigation measures can further enhance resilience to flash floods and riverine flooding.</w:t>
      </w:r>
    </w:p>
    <w:p w14:paraId="136D40E7" w14:textId="77777777" w:rsidR="008C6911" w:rsidRDefault="008C6911" w:rsidP="008C6911">
      <w:pPr>
        <w:spacing w:line="360" w:lineRule="auto"/>
        <w:jc w:val="both"/>
        <w:rPr>
          <w:rFonts w:asciiTheme="majorBidi" w:hAnsiTheme="majorBidi" w:cstheme="majorBidi"/>
          <w:b/>
          <w:bCs/>
          <w:sz w:val="24"/>
        </w:rPr>
      </w:pPr>
    </w:p>
    <w:p w14:paraId="0E631ECC" w14:textId="797A0E73" w:rsidR="00227733" w:rsidRPr="00227733" w:rsidRDefault="00227733" w:rsidP="00227733">
      <w:pPr>
        <w:pStyle w:val="ListParagraph"/>
        <w:numPr>
          <w:ilvl w:val="0"/>
          <w:numId w:val="2"/>
        </w:numPr>
        <w:spacing w:after="0" w:line="360" w:lineRule="auto"/>
        <w:jc w:val="both"/>
        <w:rPr>
          <w:rFonts w:asciiTheme="majorBidi" w:hAnsiTheme="majorBidi" w:cstheme="majorBidi"/>
          <w:b/>
          <w:bCs/>
          <w:sz w:val="24"/>
        </w:rPr>
      </w:pPr>
      <w:r w:rsidRPr="00227733">
        <w:rPr>
          <w:rFonts w:asciiTheme="majorBidi" w:hAnsiTheme="majorBidi" w:cstheme="majorBidi"/>
          <w:b/>
          <w:bCs/>
          <w:sz w:val="24"/>
        </w:rPr>
        <w:t>Environmental and Socio-Economic Impacts of Boulder Walls</w:t>
      </w:r>
    </w:p>
    <w:p w14:paraId="406B32AA" w14:textId="0FA0928C" w:rsidR="00227733" w:rsidRDefault="00227733" w:rsidP="00227733">
      <w:pPr>
        <w:spacing w:after="0" w:line="360" w:lineRule="auto"/>
        <w:jc w:val="both"/>
        <w:rPr>
          <w:rFonts w:asciiTheme="majorBidi" w:hAnsiTheme="majorBidi" w:cstheme="majorBidi"/>
          <w:sz w:val="24"/>
        </w:rPr>
      </w:pPr>
      <w:r w:rsidRPr="00227733">
        <w:rPr>
          <w:rFonts w:asciiTheme="majorBidi" w:hAnsiTheme="majorBidi" w:cstheme="majorBidi"/>
          <w:sz w:val="24"/>
        </w:rPr>
        <w:t>Boulder walls are widely recognized not only for their flood mitigation capabilities but also for their environmental and socio-economic benefits. Understanding these impacts is crucial for sustainable implementation, especially in resource-constrained and vulnerable areas of Afghanistan</w:t>
      </w:r>
      <w:r w:rsidR="00F376F5">
        <w:rPr>
          <w:rFonts w:asciiTheme="majorBidi" w:hAnsiTheme="majorBidi" w:cstheme="majorBidi"/>
          <w:sz w:val="24"/>
        </w:rPr>
        <w:t xml:space="preserve"> [27-29]</w:t>
      </w:r>
      <w:r w:rsidRPr="00227733">
        <w:rPr>
          <w:rFonts w:asciiTheme="majorBidi" w:hAnsiTheme="majorBidi" w:cstheme="majorBidi"/>
          <w:sz w:val="24"/>
        </w:rPr>
        <w:t>.</w:t>
      </w:r>
    </w:p>
    <w:p w14:paraId="2B42D3D8" w14:textId="77777777" w:rsidR="00227733" w:rsidRPr="00227733" w:rsidRDefault="00227733" w:rsidP="00227733">
      <w:pPr>
        <w:spacing w:after="0" w:line="360" w:lineRule="auto"/>
        <w:jc w:val="both"/>
        <w:rPr>
          <w:rFonts w:asciiTheme="majorBidi" w:hAnsiTheme="majorBidi" w:cstheme="majorBidi"/>
          <w:sz w:val="24"/>
        </w:rPr>
      </w:pPr>
    </w:p>
    <w:p w14:paraId="6B8385FD" w14:textId="6820C462" w:rsidR="00227733" w:rsidRPr="00227733" w:rsidRDefault="00227733" w:rsidP="00227733">
      <w:pPr>
        <w:pStyle w:val="ListParagraph"/>
        <w:numPr>
          <w:ilvl w:val="1"/>
          <w:numId w:val="2"/>
        </w:numPr>
        <w:spacing w:line="360" w:lineRule="auto"/>
        <w:jc w:val="both"/>
        <w:rPr>
          <w:rFonts w:asciiTheme="majorBidi" w:hAnsiTheme="majorBidi" w:cstheme="majorBidi"/>
          <w:b/>
          <w:bCs/>
          <w:sz w:val="24"/>
        </w:rPr>
      </w:pPr>
      <w:r w:rsidRPr="00227733">
        <w:rPr>
          <w:rFonts w:asciiTheme="majorBidi" w:hAnsiTheme="majorBidi" w:cstheme="majorBidi"/>
          <w:b/>
          <w:bCs/>
          <w:sz w:val="24"/>
        </w:rPr>
        <w:t>Environmental Impacts</w:t>
      </w:r>
    </w:p>
    <w:p w14:paraId="3692B862" w14:textId="77777777" w:rsidR="00227733" w:rsidRDefault="00227733" w:rsidP="00227733">
      <w:pPr>
        <w:pStyle w:val="ListParagraph"/>
        <w:numPr>
          <w:ilvl w:val="2"/>
          <w:numId w:val="17"/>
        </w:numPr>
        <w:spacing w:after="0" w:line="360" w:lineRule="auto"/>
        <w:jc w:val="both"/>
        <w:rPr>
          <w:rFonts w:asciiTheme="majorBidi" w:hAnsiTheme="majorBidi" w:cstheme="majorBidi"/>
          <w:b/>
          <w:bCs/>
          <w:sz w:val="24"/>
        </w:rPr>
      </w:pPr>
      <w:r w:rsidRPr="00227733">
        <w:rPr>
          <w:rFonts w:asciiTheme="majorBidi" w:hAnsiTheme="majorBidi" w:cstheme="majorBidi"/>
          <w:b/>
          <w:bCs/>
          <w:sz w:val="24"/>
        </w:rPr>
        <w:t>Riverbank Stabilization and Soil Erosion Control</w:t>
      </w:r>
    </w:p>
    <w:p w14:paraId="2FB819C5" w14:textId="06EAE02E" w:rsidR="00227733" w:rsidRDefault="00227733" w:rsidP="00227733">
      <w:pPr>
        <w:spacing w:after="0" w:line="360" w:lineRule="auto"/>
        <w:jc w:val="both"/>
        <w:rPr>
          <w:rFonts w:asciiTheme="majorBidi" w:hAnsiTheme="majorBidi" w:cstheme="majorBidi"/>
          <w:sz w:val="24"/>
        </w:rPr>
      </w:pPr>
      <w:r w:rsidRPr="00227733">
        <w:rPr>
          <w:rFonts w:asciiTheme="majorBidi" w:hAnsiTheme="majorBidi" w:cstheme="majorBidi"/>
          <w:sz w:val="24"/>
        </w:rPr>
        <w:t>Boulder walls act as barriers that stabilize riverbanks, preventing erosion caused by strong flood currents. In provinces like Nangarhar and Kunar, communities reported that boulder walls helped maintain the shape of river channels, reducing sediment deposition downstream</w:t>
      </w:r>
      <w:r w:rsidR="00CD32DF">
        <w:rPr>
          <w:rFonts w:asciiTheme="majorBidi" w:hAnsiTheme="majorBidi" w:cstheme="majorBidi"/>
          <w:sz w:val="24"/>
        </w:rPr>
        <w:t xml:space="preserve"> [2]</w:t>
      </w:r>
      <w:r w:rsidRPr="00227733">
        <w:rPr>
          <w:rFonts w:asciiTheme="majorBidi" w:hAnsiTheme="majorBidi" w:cstheme="majorBidi"/>
          <w:sz w:val="24"/>
        </w:rPr>
        <w:t>.</w:t>
      </w:r>
    </w:p>
    <w:p w14:paraId="56836DBA" w14:textId="77777777" w:rsidR="00227733" w:rsidRPr="00227733" w:rsidRDefault="00227733" w:rsidP="00227733">
      <w:pPr>
        <w:spacing w:after="0" w:line="360" w:lineRule="auto"/>
        <w:jc w:val="both"/>
        <w:rPr>
          <w:rFonts w:asciiTheme="majorBidi" w:hAnsiTheme="majorBidi" w:cstheme="majorBidi"/>
          <w:b/>
          <w:bCs/>
          <w:sz w:val="24"/>
        </w:rPr>
      </w:pPr>
    </w:p>
    <w:p w14:paraId="253393BA" w14:textId="77777777" w:rsidR="00227733" w:rsidRDefault="00227733" w:rsidP="00227733">
      <w:pPr>
        <w:pStyle w:val="ListParagraph"/>
        <w:numPr>
          <w:ilvl w:val="2"/>
          <w:numId w:val="17"/>
        </w:numPr>
        <w:spacing w:after="0" w:line="360" w:lineRule="auto"/>
        <w:jc w:val="both"/>
        <w:rPr>
          <w:rFonts w:asciiTheme="majorBidi" w:hAnsiTheme="majorBidi" w:cstheme="majorBidi"/>
          <w:b/>
          <w:bCs/>
          <w:sz w:val="24"/>
        </w:rPr>
      </w:pPr>
      <w:r w:rsidRPr="00227733">
        <w:rPr>
          <w:rFonts w:asciiTheme="majorBidi" w:hAnsiTheme="majorBidi" w:cstheme="majorBidi"/>
          <w:b/>
          <w:bCs/>
          <w:sz w:val="24"/>
        </w:rPr>
        <w:t>Integration with Vegetation</w:t>
      </w:r>
    </w:p>
    <w:p w14:paraId="44C172E8" w14:textId="2E61CFA0" w:rsidR="00227733" w:rsidRDefault="00227733" w:rsidP="00227733">
      <w:pPr>
        <w:spacing w:after="0" w:line="360" w:lineRule="auto"/>
        <w:jc w:val="both"/>
        <w:rPr>
          <w:rFonts w:asciiTheme="majorBidi" w:hAnsiTheme="majorBidi" w:cstheme="majorBidi"/>
          <w:sz w:val="24"/>
        </w:rPr>
      </w:pPr>
      <w:r w:rsidRPr="00227733">
        <w:rPr>
          <w:rFonts w:asciiTheme="majorBidi" w:hAnsiTheme="majorBidi" w:cstheme="majorBidi"/>
          <w:sz w:val="24"/>
        </w:rPr>
        <w:t xml:space="preserve">When constructed with gaps for soil and small plants, boulder walls can support vegetation growth. This vegetative layer enhances slope stability, reduces erosion, and improves the ecological integrity of riparian zones. For instance, in peri-urban Kabul, vegetation along </w:t>
      </w:r>
      <w:r w:rsidRPr="00227733">
        <w:rPr>
          <w:rFonts w:asciiTheme="majorBidi" w:hAnsiTheme="majorBidi" w:cstheme="majorBidi"/>
          <w:sz w:val="24"/>
        </w:rPr>
        <w:lastRenderedPageBreak/>
        <w:t>boulder walls has increased local biodiversity and provided natural filtration for floodwater</w:t>
      </w:r>
      <w:r w:rsidR="00F376F5">
        <w:rPr>
          <w:rFonts w:asciiTheme="majorBidi" w:hAnsiTheme="majorBidi" w:cstheme="majorBidi"/>
          <w:sz w:val="24"/>
        </w:rPr>
        <w:t xml:space="preserve"> [30]</w:t>
      </w:r>
      <w:r w:rsidRPr="00227733">
        <w:rPr>
          <w:rFonts w:asciiTheme="majorBidi" w:hAnsiTheme="majorBidi" w:cstheme="majorBidi"/>
          <w:sz w:val="24"/>
        </w:rPr>
        <w:t>.</w:t>
      </w:r>
    </w:p>
    <w:p w14:paraId="4C7492E7" w14:textId="77777777" w:rsidR="00227733" w:rsidRPr="00227733" w:rsidRDefault="00227733" w:rsidP="00227733">
      <w:pPr>
        <w:spacing w:after="0" w:line="360" w:lineRule="auto"/>
        <w:jc w:val="both"/>
        <w:rPr>
          <w:rFonts w:asciiTheme="majorBidi" w:hAnsiTheme="majorBidi" w:cstheme="majorBidi"/>
          <w:sz w:val="24"/>
        </w:rPr>
      </w:pPr>
    </w:p>
    <w:p w14:paraId="2111F4D3" w14:textId="77777777" w:rsidR="00227733" w:rsidRDefault="00227733" w:rsidP="00227733">
      <w:pPr>
        <w:pStyle w:val="ListParagraph"/>
        <w:numPr>
          <w:ilvl w:val="2"/>
          <w:numId w:val="17"/>
        </w:numPr>
        <w:spacing w:after="0" w:line="360" w:lineRule="auto"/>
        <w:jc w:val="both"/>
        <w:rPr>
          <w:rFonts w:asciiTheme="majorBidi" w:hAnsiTheme="majorBidi" w:cstheme="majorBidi"/>
          <w:b/>
          <w:bCs/>
          <w:sz w:val="24"/>
        </w:rPr>
      </w:pPr>
      <w:r w:rsidRPr="00227733">
        <w:rPr>
          <w:rFonts w:asciiTheme="majorBidi" w:hAnsiTheme="majorBidi" w:cstheme="majorBidi"/>
          <w:b/>
          <w:bCs/>
          <w:sz w:val="24"/>
        </w:rPr>
        <w:t>Minimal Environmental Disruption</w:t>
      </w:r>
    </w:p>
    <w:p w14:paraId="4C620E0A" w14:textId="48E9F694" w:rsidR="00227733" w:rsidRDefault="00227733" w:rsidP="00227733">
      <w:pPr>
        <w:spacing w:after="0" w:line="360" w:lineRule="auto"/>
        <w:jc w:val="both"/>
        <w:rPr>
          <w:rFonts w:asciiTheme="majorBidi" w:hAnsiTheme="majorBidi" w:cstheme="majorBidi"/>
          <w:sz w:val="24"/>
        </w:rPr>
      </w:pPr>
      <w:r w:rsidRPr="00227733">
        <w:rPr>
          <w:rFonts w:asciiTheme="majorBidi" w:hAnsiTheme="majorBidi" w:cstheme="majorBidi"/>
          <w:sz w:val="24"/>
        </w:rPr>
        <w:t>Compared to large concrete floodwalls or levees, boulder walls require minimal alteration of the natural landscape. This is particularly important in Afghanistan, where fragile mountain ecosystems are sensitive to construction activities.</w:t>
      </w:r>
    </w:p>
    <w:p w14:paraId="51491F4A" w14:textId="77777777" w:rsidR="00227733" w:rsidRPr="00227733" w:rsidRDefault="00227733" w:rsidP="00227733">
      <w:pPr>
        <w:spacing w:after="0" w:line="360" w:lineRule="auto"/>
        <w:jc w:val="both"/>
        <w:rPr>
          <w:rFonts w:asciiTheme="majorBidi" w:hAnsiTheme="majorBidi" w:cstheme="majorBidi"/>
          <w:sz w:val="24"/>
        </w:rPr>
      </w:pPr>
    </w:p>
    <w:p w14:paraId="7A184512" w14:textId="77777777" w:rsidR="00227733" w:rsidRDefault="00227733" w:rsidP="00227733">
      <w:pPr>
        <w:pStyle w:val="ListParagraph"/>
        <w:numPr>
          <w:ilvl w:val="2"/>
          <w:numId w:val="17"/>
        </w:numPr>
        <w:spacing w:after="0" w:line="360" w:lineRule="auto"/>
        <w:jc w:val="both"/>
        <w:rPr>
          <w:rFonts w:asciiTheme="majorBidi" w:hAnsiTheme="majorBidi" w:cstheme="majorBidi"/>
          <w:b/>
          <w:bCs/>
          <w:sz w:val="24"/>
        </w:rPr>
      </w:pPr>
      <w:r w:rsidRPr="00227733">
        <w:rPr>
          <w:rFonts w:asciiTheme="majorBidi" w:hAnsiTheme="majorBidi" w:cstheme="majorBidi"/>
          <w:b/>
          <w:bCs/>
          <w:sz w:val="24"/>
        </w:rPr>
        <w:t>Sediment and Water Flow Management</w:t>
      </w:r>
    </w:p>
    <w:p w14:paraId="68C174B7" w14:textId="041022EB" w:rsidR="00227733" w:rsidRPr="00227733" w:rsidRDefault="00227733" w:rsidP="00227733">
      <w:pPr>
        <w:spacing w:after="0" w:line="360" w:lineRule="auto"/>
        <w:jc w:val="both"/>
        <w:rPr>
          <w:rFonts w:asciiTheme="majorBidi" w:hAnsiTheme="majorBidi" w:cstheme="majorBidi"/>
          <w:sz w:val="24"/>
        </w:rPr>
      </w:pPr>
      <w:r w:rsidRPr="00227733">
        <w:rPr>
          <w:rFonts w:asciiTheme="majorBidi" w:hAnsiTheme="majorBidi" w:cstheme="majorBidi"/>
          <w:sz w:val="24"/>
        </w:rPr>
        <w:t>By slowing water velocity and trapping sediments, boulder walls help maintain the fertility of downstream agricultural lands. This reduces the loss of topsoil, which is critical for sustaining local farming communities.</w:t>
      </w:r>
    </w:p>
    <w:p w14:paraId="60A77D93" w14:textId="5B233691" w:rsidR="00227733" w:rsidRPr="00227733" w:rsidRDefault="00227733" w:rsidP="00227733">
      <w:pPr>
        <w:spacing w:line="360" w:lineRule="auto"/>
        <w:jc w:val="both"/>
        <w:rPr>
          <w:rFonts w:asciiTheme="majorBidi" w:hAnsiTheme="majorBidi" w:cstheme="majorBidi"/>
          <w:b/>
          <w:bCs/>
          <w:sz w:val="24"/>
        </w:rPr>
      </w:pPr>
    </w:p>
    <w:p w14:paraId="14895C3A" w14:textId="73F1982B" w:rsidR="00227733" w:rsidRPr="00227733" w:rsidRDefault="00227733" w:rsidP="00227733">
      <w:pPr>
        <w:pStyle w:val="ListParagraph"/>
        <w:numPr>
          <w:ilvl w:val="1"/>
          <w:numId w:val="17"/>
        </w:numPr>
        <w:spacing w:line="360" w:lineRule="auto"/>
        <w:jc w:val="both"/>
        <w:rPr>
          <w:rFonts w:asciiTheme="majorBidi" w:hAnsiTheme="majorBidi" w:cstheme="majorBidi"/>
          <w:b/>
          <w:bCs/>
          <w:sz w:val="24"/>
        </w:rPr>
      </w:pPr>
      <w:r w:rsidRPr="00227733">
        <w:rPr>
          <w:rFonts w:asciiTheme="majorBidi" w:hAnsiTheme="majorBidi" w:cstheme="majorBidi"/>
          <w:b/>
          <w:bCs/>
          <w:sz w:val="24"/>
        </w:rPr>
        <w:t>Socio-Economic Impacts</w:t>
      </w:r>
    </w:p>
    <w:p w14:paraId="2297BD27" w14:textId="77777777" w:rsidR="00227733" w:rsidRDefault="00227733" w:rsidP="00227733">
      <w:pPr>
        <w:pStyle w:val="ListParagraph"/>
        <w:numPr>
          <w:ilvl w:val="2"/>
          <w:numId w:val="17"/>
        </w:numPr>
        <w:spacing w:after="0" w:line="360" w:lineRule="auto"/>
        <w:jc w:val="both"/>
        <w:rPr>
          <w:rFonts w:asciiTheme="majorBidi" w:hAnsiTheme="majorBidi" w:cstheme="majorBidi"/>
          <w:b/>
          <w:bCs/>
          <w:sz w:val="24"/>
        </w:rPr>
      </w:pPr>
      <w:r w:rsidRPr="00227733">
        <w:rPr>
          <w:rFonts w:asciiTheme="majorBidi" w:hAnsiTheme="majorBidi" w:cstheme="majorBidi"/>
          <w:b/>
          <w:bCs/>
          <w:sz w:val="24"/>
        </w:rPr>
        <w:t>Protection of Agricultural Land and Livelihoods</w:t>
      </w:r>
    </w:p>
    <w:p w14:paraId="74A3DF27" w14:textId="65752D64" w:rsidR="00227733" w:rsidRDefault="00227733" w:rsidP="00227733">
      <w:pPr>
        <w:spacing w:after="0" w:line="360" w:lineRule="auto"/>
        <w:jc w:val="both"/>
        <w:rPr>
          <w:rFonts w:asciiTheme="majorBidi" w:hAnsiTheme="majorBidi" w:cstheme="majorBidi"/>
          <w:sz w:val="24"/>
        </w:rPr>
      </w:pPr>
      <w:r w:rsidRPr="00227733">
        <w:rPr>
          <w:rFonts w:asciiTheme="majorBidi" w:hAnsiTheme="majorBidi" w:cstheme="majorBidi"/>
          <w:sz w:val="24"/>
        </w:rPr>
        <w:t xml:space="preserve">Agriculture is the main source of income for rural communities in Afghanistan. Boulder walls protect croplands from floodwaters, reducing crop loss and preserving livelihoods. Post-flood assessments in Nangarhar Province after the 2020 floods reported 40–50% lower crop damage in fields protected by boulder walls </w:t>
      </w:r>
      <w:r w:rsidR="00F376F5">
        <w:rPr>
          <w:rFonts w:asciiTheme="majorBidi" w:hAnsiTheme="majorBidi" w:cstheme="majorBidi"/>
          <w:sz w:val="24"/>
        </w:rPr>
        <w:t>[6]</w:t>
      </w:r>
      <w:r w:rsidRPr="00227733">
        <w:rPr>
          <w:rFonts w:asciiTheme="majorBidi" w:hAnsiTheme="majorBidi" w:cstheme="majorBidi"/>
          <w:sz w:val="24"/>
        </w:rPr>
        <w:t>.</w:t>
      </w:r>
    </w:p>
    <w:p w14:paraId="68DD1558" w14:textId="77777777" w:rsidR="00227733" w:rsidRPr="00227733" w:rsidRDefault="00227733" w:rsidP="00227733">
      <w:pPr>
        <w:spacing w:after="0" w:line="360" w:lineRule="auto"/>
        <w:jc w:val="both"/>
        <w:rPr>
          <w:rFonts w:asciiTheme="majorBidi" w:hAnsiTheme="majorBidi" w:cstheme="majorBidi"/>
          <w:sz w:val="24"/>
        </w:rPr>
      </w:pPr>
    </w:p>
    <w:p w14:paraId="799EE581" w14:textId="10D2762D" w:rsidR="00227733" w:rsidRPr="00227733" w:rsidRDefault="00227733" w:rsidP="00227733">
      <w:pPr>
        <w:pStyle w:val="ListParagraph"/>
        <w:numPr>
          <w:ilvl w:val="2"/>
          <w:numId w:val="17"/>
        </w:numPr>
        <w:spacing w:after="0" w:line="360" w:lineRule="auto"/>
        <w:jc w:val="both"/>
        <w:rPr>
          <w:rFonts w:asciiTheme="majorBidi" w:hAnsiTheme="majorBidi" w:cstheme="majorBidi"/>
          <w:b/>
          <w:bCs/>
          <w:sz w:val="24"/>
        </w:rPr>
      </w:pPr>
      <w:r w:rsidRPr="00227733">
        <w:rPr>
          <w:rFonts w:asciiTheme="majorBidi" w:hAnsiTheme="majorBidi" w:cstheme="majorBidi"/>
          <w:b/>
          <w:bCs/>
          <w:sz w:val="24"/>
        </w:rPr>
        <w:t>Community Engagement and Employment</w:t>
      </w:r>
    </w:p>
    <w:p w14:paraId="4DB4E350" w14:textId="1724CB7B" w:rsidR="00227733" w:rsidRDefault="00227733" w:rsidP="00227733">
      <w:pPr>
        <w:spacing w:after="0" w:line="360" w:lineRule="auto"/>
        <w:jc w:val="both"/>
        <w:rPr>
          <w:rFonts w:asciiTheme="majorBidi" w:hAnsiTheme="majorBidi" w:cstheme="majorBidi"/>
          <w:sz w:val="24"/>
        </w:rPr>
      </w:pPr>
      <w:r w:rsidRPr="00227733">
        <w:rPr>
          <w:rFonts w:asciiTheme="majorBidi" w:hAnsiTheme="majorBidi" w:cstheme="majorBidi"/>
          <w:sz w:val="24"/>
        </w:rPr>
        <w:t>Construction and maintenance of boulder walls involve local labor, creating temporary employment opportunities and fostering community ownership of flood protection measures. This approach strengthens social cohesion and ensures long-term maintenance.</w:t>
      </w:r>
    </w:p>
    <w:p w14:paraId="0A6994BC" w14:textId="77777777" w:rsidR="00227733" w:rsidRPr="00227733" w:rsidRDefault="00227733" w:rsidP="00227733">
      <w:pPr>
        <w:spacing w:line="360" w:lineRule="auto"/>
        <w:jc w:val="both"/>
        <w:rPr>
          <w:rFonts w:asciiTheme="majorBidi" w:hAnsiTheme="majorBidi" w:cstheme="majorBidi"/>
          <w:sz w:val="24"/>
        </w:rPr>
      </w:pPr>
    </w:p>
    <w:p w14:paraId="30EFF872" w14:textId="77777777" w:rsidR="00227733" w:rsidRDefault="00227733" w:rsidP="00227733">
      <w:pPr>
        <w:pStyle w:val="ListParagraph"/>
        <w:numPr>
          <w:ilvl w:val="2"/>
          <w:numId w:val="17"/>
        </w:numPr>
        <w:spacing w:after="0" w:line="360" w:lineRule="auto"/>
        <w:jc w:val="both"/>
        <w:rPr>
          <w:rFonts w:asciiTheme="majorBidi" w:hAnsiTheme="majorBidi" w:cstheme="majorBidi"/>
          <w:b/>
          <w:bCs/>
          <w:sz w:val="24"/>
        </w:rPr>
      </w:pPr>
      <w:r w:rsidRPr="00227733">
        <w:rPr>
          <w:rFonts w:asciiTheme="majorBidi" w:hAnsiTheme="majorBidi" w:cstheme="majorBidi"/>
          <w:b/>
          <w:bCs/>
          <w:sz w:val="24"/>
        </w:rPr>
        <w:t>Cost-Effectiveness</w:t>
      </w:r>
    </w:p>
    <w:p w14:paraId="2F814F8D" w14:textId="79A7AEF5" w:rsidR="00227733" w:rsidRDefault="00227733" w:rsidP="00227733">
      <w:pPr>
        <w:spacing w:after="0" w:line="360" w:lineRule="auto"/>
        <w:jc w:val="both"/>
        <w:rPr>
          <w:rFonts w:asciiTheme="majorBidi" w:hAnsiTheme="majorBidi" w:cstheme="majorBidi"/>
          <w:sz w:val="24"/>
        </w:rPr>
      </w:pPr>
      <w:r w:rsidRPr="00227733">
        <w:rPr>
          <w:rFonts w:asciiTheme="majorBidi" w:hAnsiTheme="majorBidi" w:cstheme="majorBidi"/>
          <w:sz w:val="24"/>
        </w:rPr>
        <w:t xml:space="preserve">Boulder walls rely on locally available stones, reducing transportation and material costs. Compared to engineered floodwalls, they provide a high benefit-to-cost ratio, making them </w:t>
      </w:r>
      <w:r w:rsidRPr="00227733">
        <w:rPr>
          <w:rFonts w:asciiTheme="majorBidi" w:hAnsiTheme="majorBidi" w:cstheme="majorBidi"/>
          <w:sz w:val="24"/>
        </w:rPr>
        <w:lastRenderedPageBreak/>
        <w:t>ideal for developing regions with limited resources.</w:t>
      </w:r>
    </w:p>
    <w:p w14:paraId="776C3A41" w14:textId="77777777" w:rsidR="00227733" w:rsidRPr="00227733" w:rsidRDefault="00227733" w:rsidP="00227733">
      <w:pPr>
        <w:spacing w:line="360" w:lineRule="auto"/>
        <w:jc w:val="both"/>
        <w:rPr>
          <w:rFonts w:asciiTheme="majorBidi" w:hAnsiTheme="majorBidi" w:cstheme="majorBidi"/>
          <w:sz w:val="24"/>
        </w:rPr>
      </w:pPr>
    </w:p>
    <w:p w14:paraId="322367B6" w14:textId="77777777" w:rsidR="00227733" w:rsidRDefault="00227733" w:rsidP="00227733">
      <w:pPr>
        <w:pStyle w:val="ListParagraph"/>
        <w:numPr>
          <w:ilvl w:val="2"/>
          <w:numId w:val="17"/>
        </w:numPr>
        <w:spacing w:after="0" w:line="360" w:lineRule="auto"/>
        <w:jc w:val="both"/>
        <w:rPr>
          <w:rFonts w:asciiTheme="majorBidi" w:hAnsiTheme="majorBidi" w:cstheme="majorBidi"/>
          <w:b/>
          <w:bCs/>
          <w:sz w:val="24"/>
        </w:rPr>
      </w:pPr>
      <w:r w:rsidRPr="00227733">
        <w:rPr>
          <w:rFonts w:asciiTheme="majorBidi" w:hAnsiTheme="majorBidi" w:cstheme="majorBidi"/>
          <w:b/>
          <w:bCs/>
          <w:sz w:val="24"/>
        </w:rPr>
        <w:t>Safety and Displacement Reduction</w:t>
      </w:r>
    </w:p>
    <w:p w14:paraId="0ED5A5BF" w14:textId="06BD95AB" w:rsidR="00227733" w:rsidRPr="00227733" w:rsidRDefault="00227733" w:rsidP="00227733">
      <w:pPr>
        <w:spacing w:after="0" w:line="360" w:lineRule="auto"/>
        <w:jc w:val="both"/>
        <w:rPr>
          <w:rFonts w:asciiTheme="majorBidi" w:hAnsiTheme="majorBidi" w:cstheme="majorBidi"/>
          <w:sz w:val="24"/>
        </w:rPr>
      </w:pPr>
      <w:r w:rsidRPr="00227733">
        <w:rPr>
          <w:rFonts w:asciiTheme="majorBidi" w:hAnsiTheme="majorBidi" w:cstheme="majorBidi"/>
          <w:sz w:val="24"/>
        </w:rPr>
        <w:t>Boulder walls reduce the likelihood of homes and settlements being inundated. This lowers displacement risks and associated humanitarian costs, such as emergency shelters and relief supplies.</w:t>
      </w:r>
    </w:p>
    <w:p w14:paraId="38A69477" w14:textId="77777777" w:rsidR="00227733" w:rsidRDefault="00227733" w:rsidP="008C6911">
      <w:pPr>
        <w:spacing w:line="360" w:lineRule="auto"/>
        <w:jc w:val="both"/>
        <w:rPr>
          <w:rFonts w:asciiTheme="majorBidi" w:hAnsiTheme="majorBidi" w:cstheme="majorBidi"/>
          <w:b/>
          <w:bCs/>
          <w:sz w:val="24"/>
        </w:rPr>
      </w:pPr>
    </w:p>
    <w:p w14:paraId="656490D2" w14:textId="09613E8B" w:rsidR="00133E85" w:rsidRPr="00133E85" w:rsidRDefault="00133E85" w:rsidP="00133E85">
      <w:pPr>
        <w:pStyle w:val="ListParagraph"/>
        <w:numPr>
          <w:ilvl w:val="1"/>
          <w:numId w:val="17"/>
        </w:numPr>
        <w:spacing w:after="0" w:line="360" w:lineRule="auto"/>
        <w:jc w:val="both"/>
        <w:rPr>
          <w:rFonts w:asciiTheme="majorBidi" w:hAnsiTheme="majorBidi" w:cstheme="majorBidi"/>
          <w:b/>
          <w:bCs/>
          <w:sz w:val="24"/>
        </w:rPr>
      </w:pPr>
      <w:r w:rsidRPr="00133E85">
        <w:rPr>
          <w:rFonts w:asciiTheme="majorBidi" w:hAnsiTheme="majorBidi" w:cstheme="majorBidi"/>
          <w:b/>
          <w:bCs/>
          <w:sz w:val="24"/>
        </w:rPr>
        <w:t>Cost-Benefit Considerations</w:t>
      </w:r>
    </w:p>
    <w:p w14:paraId="5E14C618" w14:textId="465046C6" w:rsidR="00133E85" w:rsidRDefault="00133E85" w:rsidP="00133E85">
      <w:pPr>
        <w:spacing w:after="0" w:line="360" w:lineRule="auto"/>
        <w:jc w:val="both"/>
        <w:rPr>
          <w:rFonts w:asciiTheme="majorBidi" w:hAnsiTheme="majorBidi" w:cstheme="majorBidi"/>
          <w:sz w:val="24"/>
        </w:rPr>
      </w:pPr>
      <w:r w:rsidRPr="00133E85">
        <w:rPr>
          <w:rFonts w:asciiTheme="majorBidi" w:hAnsiTheme="majorBidi" w:cstheme="majorBidi"/>
          <w:sz w:val="24"/>
        </w:rPr>
        <w:t xml:space="preserve">A comparative assessment of boulder walls versus alternative measures shows that they are affordable and locally sustainable, especially in rural settings. The following </w:t>
      </w:r>
      <w:r w:rsidRPr="00133E85">
        <w:rPr>
          <w:rFonts w:asciiTheme="majorBidi" w:hAnsiTheme="majorBidi" w:cstheme="majorBidi"/>
          <w:b/>
          <w:bCs/>
          <w:sz w:val="24"/>
        </w:rPr>
        <w:t xml:space="preserve">Table 4 </w:t>
      </w:r>
      <w:r w:rsidRPr="00133E85">
        <w:rPr>
          <w:rFonts w:asciiTheme="majorBidi" w:hAnsiTheme="majorBidi" w:cstheme="majorBidi"/>
          <w:sz w:val="24"/>
        </w:rPr>
        <w:t>summarizes key socio-economic and environmental factors associated with different structural measures.</w:t>
      </w:r>
    </w:p>
    <w:p w14:paraId="7CC1D637" w14:textId="212DB02B" w:rsidR="00133E85" w:rsidRDefault="00133E85" w:rsidP="00133E85">
      <w:pPr>
        <w:spacing w:after="0" w:line="360" w:lineRule="auto"/>
        <w:jc w:val="center"/>
        <w:rPr>
          <w:rFonts w:asciiTheme="majorBidi" w:hAnsiTheme="majorBidi" w:cstheme="majorBidi"/>
          <w:sz w:val="24"/>
        </w:rPr>
      </w:pPr>
      <w:r w:rsidRPr="00133E85">
        <w:rPr>
          <w:rFonts w:asciiTheme="majorBidi" w:hAnsiTheme="majorBidi" w:cstheme="majorBidi"/>
          <w:b/>
          <w:bCs/>
          <w:sz w:val="24"/>
        </w:rPr>
        <w:t>Table 4.</w:t>
      </w:r>
      <w:r w:rsidRPr="00133E85">
        <w:rPr>
          <w:rFonts w:asciiTheme="majorBidi" w:hAnsiTheme="majorBidi" w:cstheme="majorBidi"/>
          <w:sz w:val="24"/>
        </w:rPr>
        <w:t xml:space="preserve"> Cost-Benefit Comparison of Structural Flood Mitigation Measures in Afghanistan</w:t>
      </w:r>
    </w:p>
    <w:tbl>
      <w:tblPr>
        <w:tblStyle w:val="TableGrid"/>
        <w:tblW w:w="10941" w:type="dxa"/>
        <w:tblInd w:w="-714" w:type="dxa"/>
        <w:tblLook w:val="04A0" w:firstRow="1" w:lastRow="0" w:firstColumn="1" w:lastColumn="0" w:noHBand="0" w:noVBand="1"/>
      </w:tblPr>
      <w:tblGrid>
        <w:gridCol w:w="2336"/>
        <w:gridCol w:w="1563"/>
        <w:gridCol w:w="1550"/>
        <w:gridCol w:w="1781"/>
        <w:gridCol w:w="1496"/>
        <w:gridCol w:w="2215"/>
      </w:tblGrid>
      <w:tr w:rsidR="00133E85" w:rsidRPr="00133E85" w14:paraId="159845EC" w14:textId="77777777" w:rsidTr="00D82D49">
        <w:trPr>
          <w:trHeight w:val="1110"/>
        </w:trPr>
        <w:tc>
          <w:tcPr>
            <w:tcW w:w="2336" w:type="dxa"/>
            <w:hideMark/>
          </w:tcPr>
          <w:p w14:paraId="00BA8090" w14:textId="77777777" w:rsidR="00133E85" w:rsidRPr="00133E85" w:rsidRDefault="00133E85" w:rsidP="00133E85">
            <w:pPr>
              <w:spacing w:line="360" w:lineRule="auto"/>
              <w:jc w:val="center"/>
              <w:rPr>
                <w:rFonts w:asciiTheme="majorBidi" w:hAnsiTheme="majorBidi" w:cstheme="majorBidi"/>
                <w:b/>
                <w:bCs/>
                <w:sz w:val="24"/>
              </w:rPr>
            </w:pPr>
            <w:r w:rsidRPr="00133E85">
              <w:rPr>
                <w:rFonts w:asciiTheme="majorBidi" w:hAnsiTheme="majorBidi" w:cstheme="majorBidi" w:hint="eastAsia"/>
                <w:b/>
                <w:bCs/>
                <w:sz w:val="24"/>
              </w:rPr>
              <w:t>Structural Measure</w:t>
            </w:r>
          </w:p>
        </w:tc>
        <w:tc>
          <w:tcPr>
            <w:tcW w:w="1563" w:type="dxa"/>
            <w:hideMark/>
          </w:tcPr>
          <w:p w14:paraId="0DE2B330" w14:textId="77777777" w:rsidR="00133E85" w:rsidRPr="00133E85" w:rsidRDefault="00133E85" w:rsidP="00133E85">
            <w:pPr>
              <w:spacing w:line="360" w:lineRule="auto"/>
              <w:jc w:val="center"/>
              <w:rPr>
                <w:rFonts w:asciiTheme="majorBidi" w:hAnsiTheme="majorBidi" w:cstheme="majorBidi"/>
                <w:b/>
                <w:bCs/>
                <w:sz w:val="24"/>
              </w:rPr>
            </w:pPr>
            <w:r w:rsidRPr="00133E85">
              <w:rPr>
                <w:rFonts w:asciiTheme="majorBidi" w:hAnsiTheme="majorBidi" w:cstheme="majorBidi" w:hint="eastAsia"/>
                <w:b/>
                <w:bCs/>
                <w:sz w:val="24"/>
              </w:rPr>
              <w:t>Construction Cost</w:t>
            </w:r>
          </w:p>
        </w:tc>
        <w:tc>
          <w:tcPr>
            <w:tcW w:w="1550" w:type="dxa"/>
            <w:hideMark/>
          </w:tcPr>
          <w:p w14:paraId="4D00E59F" w14:textId="77777777" w:rsidR="00133E85" w:rsidRPr="00133E85" w:rsidRDefault="00133E85" w:rsidP="00133E85">
            <w:pPr>
              <w:spacing w:line="360" w:lineRule="auto"/>
              <w:jc w:val="center"/>
              <w:rPr>
                <w:rFonts w:asciiTheme="majorBidi" w:hAnsiTheme="majorBidi" w:cstheme="majorBidi"/>
                <w:b/>
                <w:bCs/>
                <w:sz w:val="24"/>
              </w:rPr>
            </w:pPr>
            <w:r w:rsidRPr="00133E85">
              <w:rPr>
                <w:rFonts w:asciiTheme="majorBidi" w:hAnsiTheme="majorBidi" w:cstheme="majorBidi" w:hint="eastAsia"/>
                <w:b/>
                <w:bCs/>
                <w:sz w:val="24"/>
              </w:rPr>
              <w:t>Maintenance Cost</w:t>
            </w:r>
          </w:p>
        </w:tc>
        <w:tc>
          <w:tcPr>
            <w:tcW w:w="1781" w:type="dxa"/>
            <w:hideMark/>
          </w:tcPr>
          <w:p w14:paraId="3675D80C" w14:textId="77777777" w:rsidR="00133E85" w:rsidRPr="00133E85" w:rsidRDefault="00133E85" w:rsidP="00133E85">
            <w:pPr>
              <w:spacing w:line="360" w:lineRule="auto"/>
              <w:jc w:val="center"/>
              <w:rPr>
                <w:rFonts w:asciiTheme="majorBidi" w:hAnsiTheme="majorBidi" w:cstheme="majorBidi"/>
                <w:b/>
                <w:bCs/>
                <w:sz w:val="24"/>
              </w:rPr>
            </w:pPr>
            <w:r w:rsidRPr="00133E85">
              <w:rPr>
                <w:rFonts w:asciiTheme="majorBidi" w:hAnsiTheme="majorBidi" w:cstheme="majorBidi" w:hint="eastAsia"/>
                <w:b/>
                <w:bCs/>
                <w:sz w:val="24"/>
              </w:rPr>
              <w:t>Environmental Impact</w:t>
            </w:r>
          </w:p>
        </w:tc>
        <w:tc>
          <w:tcPr>
            <w:tcW w:w="1489" w:type="dxa"/>
            <w:hideMark/>
          </w:tcPr>
          <w:p w14:paraId="61EE06E5" w14:textId="77777777" w:rsidR="00133E85" w:rsidRPr="00133E85" w:rsidRDefault="00133E85" w:rsidP="00133E85">
            <w:pPr>
              <w:spacing w:line="360" w:lineRule="auto"/>
              <w:jc w:val="center"/>
              <w:rPr>
                <w:rFonts w:asciiTheme="majorBidi" w:hAnsiTheme="majorBidi" w:cstheme="majorBidi"/>
                <w:b/>
                <w:bCs/>
                <w:sz w:val="24"/>
              </w:rPr>
            </w:pPr>
            <w:r w:rsidRPr="00133E85">
              <w:rPr>
                <w:rFonts w:asciiTheme="majorBidi" w:hAnsiTheme="majorBidi" w:cstheme="majorBidi" w:hint="eastAsia"/>
                <w:b/>
                <w:bCs/>
                <w:sz w:val="24"/>
              </w:rPr>
              <w:t>Community Involvement</w:t>
            </w:r>
          </w:p>
        </w:tc>
        <w:tc>
          <w:tcPr>
            <w:tcW w:w="2222" w:type="dxa"/>
            <w:hideMark/>
          </w:tcPr>
          <w:p w14:paraId="038B646C" w14:textId="77777777" w:rsidR="00133E85" w:rsidRPr="00133E85" w:rsidRDefault="00133E85" w:rsidP="00133E85">
            <w:pPr>
              <w:spacing w:line="360" w:lineRule="auto"/>
              <w:jc w:val="center"/>
              <w:rPr>
                <w:rFonts w:asciiTheme="majorBidi" w:hAnsiTheme="majorBidi" w:cstheme="majorBidi"/>
                <w:b/>
                <w:bCs/>
                <w:sz w:val="24"/>
              </w:rPr>
            </w:pPr>
            <w:r w:rsidRPr="00133E85">
              <w:rPr>
                <w:rFonts w:asciiTheme="majorBidi" w:hAnsiTheme="majorBidi" w:cstheme="majorBidi" w:hint="eastAsia"/>
                <w:b/>
                <w:bCs/>
                <w:sz w:val="24"/>
              </w:rPr>
              <w:t>Socio-Economic Benefit</w:t>
            </w:r>
          </w:p>
        </w:tc>
      </w:tr>
      <w:tr w:rsidR="00133E85" w:rsidRPr="00133E85" w14:paraId="22095AEF" w14:textId="77777777" w:rsidTr="00D82D49">
        <w:trPr>
          <w:trHeight w:val="1054"/>
        </w:trPr>
        <w:tc>
          <w:tcPr>
            <w:tcW w:w="2336" w:type="dxa"/>
            <w:hideMark/>
          </w:tcPr>
          <w:p w14:paraId="0DBF3B8A"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Levees/Embankments</w:t>
            </w:r>
          </w:p>
        </w:tc>
        <w:tc>
          <w:tcPr>
            <w:tcW w:w="1563" w:type="dxa"/>
            <w:hideMark/>
          </w:tcPr>
          <w:p w14:paraId="7C5BD793"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High</w:t>
            </w:r>
          </w:p>
        </w:tc>
        <w:tc>
          <w:tcPr>
            <w:tcW w:w="1550" w:type="dxa"/>
            <w:hideMark/>
          </w:tcPr>
          <w:p w14:paraId="6A6A1650"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Moderate</w:t>
            </w:r>
          </w:p>
        </w:tc>
        <w:tc>
          <w:tcPr>
            <w:tcW w:w="1781" w:type="dxa"/>
            <w:hideMark/>
          </w:tcPr>
          <w:p w14:paraId="02E6FB45"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Moderate disruption</w:t>
            </w:r>
          </w:p>
        </w:tc>
        <w:tc>
          <w:tcPr>
            <w:tcW w:w="1489" w:type="dxa"/>
            <w:hideMark/>
          </w:tcPr>
          <w:p w14:paraId="7242315F"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Low</w:t>
            </w:r>
          </w:p>
        </w:tc>
        <w:tc>
          <w:tcPr>
            <w:tcW w:w="2222" w:type="dxa"/>
            <w:hideMark/>
          </w:tcPr>
          <w:p w14:paraId="706D0944"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Protects large areas; urban-focused</w:t>
            </w:r>
          </w:p>
        </w:tc>
      </w:tr>
      <w:tr w:rsidR="00133E85" w:rsidRPr="00133E85" w14:paraId="1C6F557B" w14:textId="77777777" w:rsidTr="00D82D49">
        <w:trPr>
          <w:trHeight w:val="1110"/>
        </w:trPr>
        <w:tc>
          <w:tcPr>
            <w:tcW w:w="2336" w:type="dxa"/>
            <w:hideMark/>
          </w:tcPr>
          <w:p w14:paraId="5BF24595"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Floodwalls</w:t>
            </w:r>
          </w:p>
        </w:tc>
        <w:tc>
          <w:tcPr>
            <w:tcW w:w="1563" w:type="dxa"/>
            <w:hideMark/>
          </w:tcPr>
          <w:p w14:paraId="78645F42"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Very High</w:t>
            </w:r>
          </w:p>
        </w:tc>
        <w:tc>
          <w:tcPr>
            <w:tcW w:w="1550" w:type="dxa"/>
            <w:hideMark/>
          </w:tcPr>
          <w:p w14:paraId="3DA76A07"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High</w:t>
            </w:r>
          </w:p>
        </w:tc>
        <w:tc>
          <w:tcPr>
            <w:tcW w:w="1781" w:type="dxa"/>
            <w:hideMark/>
          </w:tcPr>
          <w:p w14:paraId="5A9B5C8B"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High disruption</w:t>
            </w:r>
          </w:p>
        </w:tc>
        <w:tc>
          <w:tcPr>
            <w:tcW w:w="1489" w:type="dxa"/>
            <w:hideMark/>
          </w:tcPr>
          <w:p w14:paraId="153A1DB6"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Low</w:t>
            </w:r>
          </w:p>
        </w:tc>
        <w:tc>
          <w:tcPr>
            <w:tcW w:w="2222" w:type="dxa"/>
            <w:hideMark/>
          </w:tcPr>
          <w:p w14:paraId="71928117"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High urban protection; costly</w:t>
            </w:r>
          </w:p>
        </w:tc>
      </w:tr>
      <w:tr w:rsidR="00133E85" w:rsidRPr="00133E85" w14:paraId="67D2D967" w14:textId="77777777" w:rsidTr="00D82D49">
        <w:trPr>
          <w:trHeight w:val="1388"/>
        </w:trPr>
        <w:tc>
          <w:tcPr>
            <w:tcW w:w="2336" w:type="dxa"/>
            <w:hideMark/>
          </w:tcPr>
          <w:p w14:paraId="762F088D"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Check Dams</w:t>
            </w:r>
          </w:p>
        </w:tc>
        <w:tc>
          <w:tcPr>
            <w:tcW w:w="1563" w:type="dxa"/>
            <w:hideMark/>
          </w:tcPr>
          <w:p w14:paraId="05680442"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Moderate</w:t>
            </w:r>
          </w:p>
        </w:tc>
        <w:tc>
          <w:tcPr>
            <w:tcW w:w="1550" w:type="dxa"/>
            <w:hideMark/>
          </w:tcPr>
          <w:p w14:paraId="02781559"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Low</w:t>
            </w:r>
          </w:p>
        </w:tc>
        <w:tc>
          <w:tcPr>
            <w:tcW w:w="1781" w:type="dxa"/>
            <w:hideMark/>
          </w:tcPr>
          <w:p w14:paraId="53D7A1BE"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Positive (sediment control)</w:t>
            </w:r>
          </w:p>
        </w:tc>
        <w:tc>
          <w:tcPr>
            <w:tcW w:w="1489" w:type="dxa"/>
            <w:hideMark/>
          </w:tcPr>
          <w:p w14:paraId="1264C886"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Moderate</w:t>
            </w:r>
          </w:p>
        </w:tc>
        <w:tc>
          <w:tcPr>
            <w:tcW w:w="2222" w:type="dxa"/>
            <w:hideMark/>
          </w:tcPr>
          <w:p w14:paraId="3F6D86A2"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Protects upstream communities; small-scale</w:t>
            </w:r>
          </w:p>
        </w:tc>
      </w:tr>
      <w:tr w:rsidR="00133E85" w:rsidRPr="00133E85" w14:paraId="0B4558EF" w14:textId="77777777" w:rsidTr="00D82D49">
        <w:trPr>
          <w:trHeight w:val="1388"/>
        </w:trPr>
        <w:tc>
          <w:tcPr>
            <w:tcW w:w="2336" w:type="dxa"/>
            <w:hideMark/>
          </w:tcPr>
          <w:p w14:paraId="1EEB3B7B"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Boulder Walls</w:t>
            </w:r>
          </w:p>
        </w:tc>
        <w:tc>
          <w:tcPr>
            <w:tcW w:w="1563" w:type="dxa"/>
            <w:hideMark/>
          </w:tcPr>
          <w:p w14:paraId="4155A936"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Low</w:t>
            </w:r>
          </w:p>
        </w:tc>
        <w:tc>
          <w:tcPr>
            <w:tcW w:w="1550" w:type="dxa"/>
            <w:hideMark/>
          </w:tcPr>
          <w:p w14:paraId="0E495A0E"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Low</w:t>
            </w:r>
          </w:p>
        </w:tc>
        <w:tc>
          <w:tcPr>
            <w:tcW w:w="1781" w:type="dxa"/>
            <w:hideMark/>
          </w:tcPr>
          <w:p w14:paraId="2F1091F8"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Positive (stabilization &amp; vegetation)</w:t>
            </w:r>
          </w:p>
        </w:tc>
        <w:tc>
          <w:tcPr>
            <w:tcW w:w="1489" w:type="dxa"/>
            <w:hideMark/>
          </w:tcPr>
          <w:p w14:paraId="29BCAA7E"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High</w:t>
            </w:r>
          </w:p>
        </w:tc>
        <w:tc>
          <w:tcPr>
            <w:tcW w:w="2222" w:type="dxa"/>
            <w:hideMark/>
          </w:tcPr>
          <w:p w14:paraId="45E55D9E"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Protects farmland, homes; community-driven</w:t>
            </w:r>
          </w:p>
        </w:tc>
      </w:tr>
    </w:tbl>
    <w:p w14:paraId="29AE7B31" w14:textId="77777777" w:rsidR="00133E85" w:rsidRPr="00133E85" w:rsidRDefault="00133E85" w:rsidP="00133E85">
      <w:pPr>
        <w:spacing w:after="0" w:line="360" w:lineRule="auto"/>
        <w:jc w:val="center"/>
        <w:rPr>
          <w:rFonts w:asciiTheme="majorBidi" w:hAnsiTheme="majorBidi" w:cstheme="majorBidi"/>
          <w:sz w:val="24"/>
        </w:rPr>
      </w:pPr>
    </w:p>
    <w:p w14:paraId="6A84B43C" w14:textId="3A860125" w:rsidR="00133E85" w:rsidRPr="00133E85" w:rsidRDefault="00133E85" w:rsidP="00133E85">
      <w:pPr>
        <w:pStyle w:val="ListParagraph"/>
        <w:numPr>
          <w:ilvl w:val="1"/>
          <w:numId w:val="17"/>
        </w:numPr>
        <w:spacing w:after="0" w:line="360" w:lineRule="auto"/>
        <w:jc w:val="both"/>
        <w:rPr>
          <w:rFonts w:asciiTheme="majorBidi" w:hAnsiTheme="majorBidi" w:cstheme="majorBidi"/>
          <w:b/>
          <w:bCs/>
          <w:sz w:val="24"/>
        </w:rPr>
      </w:pPr>
      <w:r w:rsidRPr="00133E85">
        <w:rPr>
          <w:rFonts w:asciiTheme="majorBidi" w:hAnsiTheme="majorBidi" w:cstheme="majorBidi"/>
          <w:b/>
          <w:bCs/>
          <w:sz w:val="24"/>
        </w:rPr>
        <w:t>Implications</w:t>
      </w:r>
    </w:p>
    <w:p w14:paraId="00034CCC" w14:textId="62FFEDB4" w:rsidR="00133E85" w:rsidRDefault="00133E85" w:rsidP="00133E85">
      <w:pPr>
        <w:spacing w:after="0" w:line="360" w:lineRule="auto"/>
        <w:jc w:val="both"/>
        <w:rPr>
          <w:rFonts w:asciiTheme="majorBidi" w:hAnsiTheme="majorBidi" w:cstheme="majorBidi"/>
          <w:sz w:val="24"/>
        </w:rPr>
      </w:pPr>
      <w:r w:rsidRPr="00133E85">
        <w:rPr>
          <w:rFonts w:asciiTheme="majorBidi" w:hAnsiTheme="majorBidi" w:cstheme="majorBidi"/>
          <w:sz w:val="24"/>
        </w:rPr>
        <w:lastRenderedPageBreak/>
        <w:t>The environmental and socio-economic benefits of boulder walls make them a practical and sustainable choice for rural and semi-urban communities in Afghanistan. Their integration into broader flood risk management strategies, along with complementary measures such as vegetation planting and community awareness programs, enhances resilience and reduces long-term economic losses.</w:t>
      </w:r>
    </w:p>
    <w:p w14:paraId="0A79E8D1" w14:textId="77777777" w:rsidR="00D82D49" w:rsidRDefault="00D82D49" w:rsidP="00133E85">
      <w:pPr>
        <w:spacing w:after="0" w:line="360" w:lineRule="auto"/>
        <w:jc w:val="both"/>
        <w:rPr>
          <w:rFonts w:asciiTheme="majorBidi" w:hAnsiTheme="majorBidi" w:cstheme="majorBidi"/>
          <w:sz w:val="24"/>
        </w:rPr>
      </w:pPr>
    </w:p>
    <w:p w14:paraId="5491A81D" w14:textId="2914EF02" w:rsidR="00133E85" w:rsidRPr="00D82D49" w:rsidRDefault="00133E85" w:rsidP="00FF4665">
      <w:pPr>
        <w:pStyle w:val="ListParagraph"/>
        <w:widowControl/>
        <w:numPr>
          <w:ilvl w:val="0"/>
          <w:numId w:val="2"/>
        </w:numPr>
        <w:spacing w:after="0"/>
        <w:rPr>
          <w:rFonts w:asciiTheme="majorBidi" w:hAnsiTheme="majorBidi" w:cstheme="majorBidi"/>
          <w:sz w:val="24"/>
        </w:rPr>
      </w:pPr>
      <w:r w:rsidRPr="00D82D49">
        <w:rPr>
          <w:rFonts w:asciiTheme="majorBidi" w:hAnsiTheme="majorBidi" w:cstheme="majorBidi"/>
          <w:b/>
          <w:bCs/>
          <w:sz w:val="24"/>
        </w:rPr>
        <w:t>Challenges and Research Gaps</w:t>
      </w:r>
    </w:p>
    <w:p w14:paraId="72EB46E2" w14:textId="62D08F77" w:rsidR="00133E85" w:rsidRPr="00133E85" w:rsidRDefault="00133E85" w:rsidP="00FF4665">
      <w:pPr>
        <w:spacing w:after="0" w:line="360" w:lineRule="auto"/>
        <w:jc w:val="both"/>
        <w:rPr>
          <w:rFonts w:asciiTheme="majorBidi" w:hAnsiTheme="majorBidi" w:cstheme="majorBidi"/>
          <w:sz w:val="24"/>
        </w:rPr>
      </w:pPr>
      <w:r w:rsidRPr="00133E85">
        <w:rPr>
          <w:rFonts w:asciiTheme="majorBidi" w:hAnsiTheme="majorBidi" w:cstheme="majorBidi"/>
          <w:sz w:val="24"/>
        </w:rPr>
        <w:t>Boulder walls in Afghanistan face several challenges that limit their effectiveness and broader adoption</w:t>
      </w:r>
      <w:r w:rsidR="00F376F5">
        <w:rPr>
          <w:rFonts w:asciiTheme="majorBidi" w:hAnsiTheme="majorBidi" w:cstheme="majorBidi"/>
          <w:sz w:val="24"/>
        </w:rPr>
        <w:t xml:space="preserve"> [3, 5]</w:t>
      </w:r>
      <w:r w:rsidRPr="00133E85">
        <w:rPr>
          <w:rFonts w:asciiTheme="majorBidi" w:hAnsiTheme="majorBidi" w:cstheme="majorBidi"/>
          <w:sz w:val="24"/>
        </w:rPr>
        <w:t>. Technically, many walls are built based on local experience rather than formal engineering standards, which can lead to failures during extreme floods. Limited stone quality, poor compaction, and inadequate maintenance further reduce durability. Institutionally, weak government support, lack of national guidelines, and poor coordination among communities and NGOs hinder consistent implementation. Environmental factors such as increasing flood intensity due to climate change and the degradation of natural buffers further compromise wall performance. Socio-economic constraints, including limited funding, labor, and uneven community participation, also affect construction and long-term upkeep</w:t>
      </w:r>
      <w:r w:rsidR="00F376F5">
        <w:rPr>
          <w:rFonts w:asciiTheme="majorBidi" w:hAnsiTheme="majorBidi" w:cstheme="majorBidi"/>
          <w:sz w:val="24"/>
        </w:rPr>
        <w:t xml:space="preserve"> [31]</w:t>
      </w:r>
      <w:r w:rsidRPr="00133E85">
        <w:rPr>
          <w:rFonts w:asciiTheme="majorBidi" w:hAnsiTheme="majorBidi" w:cstheme="majorBidi"/>
          <w:sz w:val="24"/>
        </w:rPr>
        <w:t>.</w:t>
      </w:r>
    </w:p>
    <w:p w14:paraId="470B50F3" w14:textId="77777777" w:rsidR="00133E85" w:rsidRPr="00133E85" w:rsidRDefault="00133E85" w:rsidP="00133E85">
      <w:pPr>
        <w:spacing w:after="0" w:line="360" w:lineRule="auto"/>
        <w:jc w:val="both"/>
        <w:rPr>
          <w:rFonts w:asciiTheme="majorBidi" w:hAnsiTheme="majorBidi" w:cstheme="majorBidi"/>
          <w:sz w:val="24"/>
        </w:rPr>
      </w:pPr>
      <w:r w:rsidRPr="00133E85">
        <w:rPr>
          <w:rFonts w:asciiTheme="majorBidi" w:hAnsiTheme="majorBidi" w:cstheme="majorBidi"/>
          <w:sz w:val="24"/>
        </w:rPr>
        <w:t>Several research gaps remain that need to be addressed to improve flood risk management. There is a lack of systematic monitoring of wall performance, quantitative evaluations of failure rates, and formal cost-benefit analyses comparing boulder walls to other mitigation measures. Research on adapting walls to future flood scenarios and integrating them with ecosystem-based approaches is minimal. Additionally, nationally recognized design and maintenance standards tailored to local flood conditions are absent. Addressing these gaps requires technical research, policy development, capacity building, and integrated planning to ensure sustainable and effective flood risk reduction across Afghanistan.</w:t>
      </w:r>
    </w:p>
    <w:p w14:paraId="17278AAE" w14:textId="77777777" w:rsidR="00133E85" w:rsidRPr="00133E85" w:rsidRDefault="00133E85" w:rsidP="00133E85">
      <w:pPr>
        <w:spacing w:after="0" w:line="360" w:lineRule="auto"/>
        <w:jc w:val="both"/>
        <w:rPr>
          <w:rFonts w:asciiTheme="majorBidi" w:hAnsiTheme="majorBidi" w:cstheme="majorBidi"/>
          <w:sz w:val="24"/>
        </w:rPr>
      </w:pPr>
    </w:p>
    <w:p w14:paraId="7A9A83F8" w14:textId="3B3BB88D" w:rsidR="00133E85" w:rsidRPr="00133E85" w:rsidRDefault="00133E85" w:rsidP="00133E85">
      <w:pPr>
        <w:pStyle w:val="ListParagraph"/>
        <w:numPr>
          <w:ilvl w:val="0"/>
          <w:numId w:val="2"/>
        </w:numPr>
        <w:spacing w:after="0" w:line="360" w:lineRule="auto"/>
        <w:jc w:val="both"/>
        <w:rPr>
          <w:rFonts w:asciiTheme="majorBidi" w:hAnsiTheme="majorBidi" w:cstheme="majorBidi"/>
          <w:b/>
          <w:bCs/>
          <w:sz w:val="24"/>
        </w:rPr>
      </w:pPr>
      <w:r w:rsidRPr="00133E85">
        <w:rPr>
          <w:rFonts w:asciiTheme="majorBidi" w:hAnsiTheme="majorBidi" w:cstheme="majorBidi"/>
          <w:b/>
          <w:bCs/>
          <w:sz w:val="24"/>
        </w:rPr>
        <w:t>Policy Implications</w:t>
      </w:r>
    </w:p>
    <w:p w14:paraId="030DE17E" w14:textId="2AFB08B2" w:rsidR="00133E85" w:rsidRPr="00133E85" w:rsidRDefault="00133E85" w:rsidP="00133E85">
      <w:pPr>
        <w:spacing w:after="0" w:line="360" w:lineRule="auto"/>
        <w:jc w:val="both"/>
        <w:rPr>
          <w:rFonts w:asciiTheme="majorBidi" w:hAnsiTheme="majorBidi" w:cstheme="majorBidi"/>
          <w:sz w:val="24"/>
        </w:rPr>
      </w:pPr>
      <w:r w:rsidRPr="00133E85">
        <w:rPr>
          <w:rFonts w:asciiTheme="majorBidi" w:hAnsiTheme="majorBidi" w:cstheme="majorBidi"/>
          <w:sz w:val="24"/>
        </w:rPr>
        <w:t>Effective flood risk reduction in Afghanistan requires combining structural measures, such as boulder walls, with supportive policies, institutional frameworks, and community-based management. Based on this review, several key policy actions are recommended.</w:t>
      </w:r>
      <w:r>
        <w:rPr>
          <w:rFonts w:asciiTheme="majorBidi" w:hAnsiTheme="majorBidi" w:cstheme="majorBidi"/>
          <w:sz w:val="24"/>
        </w:rPr>
        <w:t xml:space="preserve"> </w:t>
      </w:r>
      <w:r w:rsidRPr="00133E85">
        <w:rPr>
          <w:rFonts w:asciiTheme="majorBidi" w:hAnsiTheme="majorBidi" w:cstheme="majorBidi"/>
          <w:sz w:val="24"/>
        </w:rPr>
        <w:t xml:space="preserve">First, national </w:t>
      </w:r>
      <w:r w:rsidRPr="00133E85">
        <w:rPr>
          <w:rFonts w:asciiTheme="majorBidi" w:hAnsiTheme="majorBidi" w:cstheme="majorBidi"/>
          <w:sz w:val="24"/>
        </w:rPr>
        <w:lastRenderedPageBreak/>
        <w:t>standards for boulder wall design, construction, and maintenance should be established. These standards should define recommended wall heights, base widths, slope angles, foundation depth, material quality, drainage specifications, and maintenance schedules. Standardization will ensure consistent quality, improve effectiveness, and give communities and local authorities confidence in implementation.</w:t>
      </w:r>
    </w:p>
    <w:p w14:paraId="2B4B406F" w14:textId="60D46E61" w:rsidR="00133E85" w:rsidRPr="00133E85" w:rsidRDefault="00133E85" w:rsidP="00133E85">
      <w:pPr>
        <w:spacing w:line="360" w:lineRule="auto"/>
        <w:jc w:val="both"/>
        <w:rPr>
          <w:rFonts w:asciiTheme="majorBidi" w:hAnsiTheme="majorBidi" w:cstheme="majorBidi"/>
          <w:sz w:val="24"/>
        </w:rPr>
      </w:pPr>
      <w:r w:rsidRPr="00133E85">
        <w:rPr>
          <w:rFonts w:asciiTheme="majorBidi" w:hAnsiTheme="majorBidi" w:cstheme="majorBidi"/>
          <w:sz w:val="24"/>
        </w:rPr>
        <w:t>Second, community participation should be formally integrated into policy frameworks. Policies should encourage local labor involvement, provide technical training, and include communities in decision-making for site selection, wall design, and maintenance. This strengthens social ownership, sustainability, and proactive flood protection.</w:t>
      </w:r>
      <w:r>
        <w:rPr>
          <w:rFonts w:asciiTheme="majorBidi" w:hAnsiTheme="majorBidi" w:cstheme="majorBidi"/>
          <w:sz w:val="24"/>
        </w:rPr>
        <w:t xml:space="preserve"> </w:t>
      </w:r>
      <w:r w:rsidRPr="00133E85">
        <w:rPr>
          <w:rFonts w:asciiTheme="majorBidi" w:hAnsiTheme="majorBidi" w:cstheme="majorBidi"/>
          <w:sz w:val="24"/>
        </w:rPr>
        <w:t>Third, funding and resource allocation must be prioritized. High-risk provinces should receive targeted financial support, including micro-financing programs, grants, and public-private partnerships, to enable construction and maintenance of boulder walls. Reliable funding ensures long-term effectiveness and reduces flood-related losses.</w:t>
      </w:r>
    </w:p>
    <w:p w14:paraId="1D141C25" w14:textId="7760F023" w:rsidR="00133E85" w:rsidRPr="00133E85" w:rsidRDefault="00133E85" w:rsidP="00133E85">
      <w:pPr>
        <w:spacing w:line="360" w:lineRule="auto"/>
        <w:jc w:val="both"/>
        <w:rPr>
          <w:rFonts w:asciiTheme="majorBidi" w:hAnsiTheme="majorBidi" w:cstheme="majorBidi"/>
          <w:sz w:val="24"/>
        </w:rPr>
      </w:pPr>
      <w:r w:rsidRPr="00133E85">
        <w:rPr>
          <w:rFonts w:asciiTheme="majorBidi" w:hAnsiTheme="majorBidi" w:cstheme="majorBidi"/>
          <w:sz w:val="24"/>
        </w:rPr>
        <w:t>Fourth, structural measures should be integrated with non-structural interventions. Policies should promote early warning systems, floodplain zoning, watershed management, reforestation, and community awareness programs. Combined approaches improve flood resilience while protecting ecological systems.</w:t>
      </w:r>
      <w:r>
        <w:rPr>
          <w:rFonts w:asciiTheme="majorBidi" w:hAnsiTheme="majorBidi" w:cstheme="majorBidi"/>
          <w:sz w:val="24"/>
        </w:rPr>
        <w:t xml:space="preserve"> </w:t>
      </w:r>
      <w:r w:rsidRPr="00133E85">
        <w:rPr>
          <w:rFonts w:asciiTheme="majorBidi" w:hAnsiTheme="majorBidi" w:cstheme="majorBidi"/>
          <w:sz w:val="24"/>
        </w:rPr>
        <w:t>Fifth, climate change adaptation should be incorporated. Policies should support adaptive wall designs, research on reinforced materials, and long-term monitoring to ensure structural measures remain effective under future flood conditions.</w:t>
      </w:r>
    </w:p>
    <w:p w14:paraId="4331E903" w14:textId="41DFED66" w:rsidR="00133E85" w:rsidRPr="00133E85" w:rsidRDefault="00133E85" w:rsidP="00133E85">
      <w:pPr>
        <w:spacing w:line="360" w:lineRule="auto"/>
        <w:jc w:val="both"/>
        <w:rPr>
          <w:rFonts w:asciiTheme="majorBidi" w:hAnsiTheme="majorBidi" w:cstheme="majorBidi"/>
          <w:sz w:val="24"/>
        </w:rPr>
      </w:pPr>
      <w:r w:rsidRPr="00133E85">
        <w:rPr>
          <w:rFonts w:asciiTheme="majorBidi" w:hAnsiTheme="majorBidi" w:cstheme="majorBidi"/>
          <w:sz w:val="24"/>
        </w:rPr>
        <w:t>Finally, institutional coordination and capacity strengthening are essential. The Afghanistan National Disaster Management Authority (ANDMA) and provincial units should be empowered, with centralized data-sharing platforms to consolidate flood information, best practices, and guidance. Coordinated efforts between NGOs, communities, and government agencies will standardize interventions and maximize resource use.</w:t>
      </w:r>
      <w:r>
        <w:rPr>
          <w:rFonts w:asciiTheme="majorBidi" w:hAnsiTheme="majorBidi" w:cstheme="majorBidi"/>
          <w:sz w:val="24"/>
        </w:rPr>
        <w:t xml:space="preserve"> </w:t>
      </w:r>
      <w:r w:rsidRPr="00133E85">
        <w:rPr>
          <w:rFonts w:asciiTheme="majorBidi" w:hAnsiTheme="majorBidi" w:cstheme="majorBidi"/>
          <w:sz w:val="24"/>
        </w:rPr>
        <w:t xml:space="preserve">In summary, by developing national standards, promoting community-led approaches, securing funding, integrating structural and non-structural measures, implementing climate-resilient designs, and strengthening institutions, Afghanistan can optimize the benefits of boulder walls and other </w:t>
      </w:r>
      <w:r w:rsidRPr="00133E85">
        <w:rPr>
          <w:rFonts w:asciiTheme="majorBidi" w:hAnsiTheme="majorBidi" w:cstheme="majorBidi"/>
          <w:sz w:val="24"/>
        </w:rPr>
        <w:lastRenderedPageBreak/>
        <w:t>structural interventions while building sustainable, community-focused flood resilience.</w:t>
      </w:r>
    </w:p>
    <w:p w14:paraId="172FEB32" w14:textId="77777777" w:rsidR="00133E85" w:rsidRDefault="00133E85" w:rsidP="008C6911">
      <w:pPr>
        <w:spacing w:line="360" w:lineRule="auto"/>
        <w:jc w:val="both"/>
        <w:rPr>
          <w:rFonts w:asciiTheme="majorBidi" w:hAnsiTheme="majorBidi" w:cstheme="majorBidi"/>
          <w:b/>
          <w:bCs/>
          <w:sz w:val="24"/>
        </w:rPr>
      </w:pPr>
    </w:p>
    <w:p w14:paraId="4392DBD0" w14:textId="77777777" w:rsidR="00615F72" w:rsidRDefault="00615F72" w:rsidP="00615F72">
      <w:pPr>
        <w:pStyle w:val="ListParagraph"/>
        <w:numPr>
          <w:ilvl w:val="0"/>
          <w:numId w:val="2"/>
        </w:numPr>
        <w:spacing w:after="0" w:line="360" w:lineRule="auto"/>
        <w:jc w:val="both"/>
        <w:rPr>
          <w:rFonts w:asciiTheme="majorBidi" w:hAnsiTheme="majorBidi" w:cstheme="majorBidi"/>
          <w:b/>
          <w:bCs/>
          <w:sz w:val="24"/>
        </w:rPr>
      </w:pPr>
      <w:r w:rsidRPr="00615F72">
        <w:rPr>
          <w:rFonts w:asciiTheme="majorBidi" w:hAnsiTheme="majorBidi" w:cstheme="majorBidi"/>
          <w:b/>
          <w:bCs/>
          <w:sz w:val="24"/>
        </w:rPr>
        <w:t>Conclusion</w:t>
      </w:r>
    </w:p>
    <w:p w14:paraId="3B18FD9D" w14:textId="7FCBAC03" w:rsidR="00615F72" w:rsidRPr="00615F72" w:rsidRDefault="00615F72" w:rsidP="00615F72">
      <w:pPr>
        <w:spacing w:after="0" w:line="360" w:lineRule="auto"/>
        <w:jc w:val="both"/>
        <w:rPr>
          <w:rFonts w:asciiTheme="majorBidi" w:hAnsiTheme="majorBidi" w:cstheme="majorBidi"/>
          <w:b/>
          <w:bCs/>
          <w:sz w:val="24"/>
        </w:rPr>
      </w:pPr>
      <w:r w:rsidRPr="00615F72">
        <w:rPr>
          <w:rFonts w:asciiTheme="majorBidi" w:hAnsiTheme="majorBidi" w:cstheme="majorBidi"/>
          <w:sz w:val="24"/>
        </w:rPr>
        <w:t>Floods are a persistent threat in Afghanistan, particularly in provinces such as Nangarhar, Kunar, Badakhshan, Kabul, Helmand, and Herat. Factors such as seasonal rainfall, snowmelt, deforestation, and unplanned settlements increase flood risk, affecting livelihoods, agriculture, infrastructure, and human safety. Structural measures, particularly boulder walls, offer a practical, low-cost, and community-driven solution, especially in rural and semi-urban areas.</w:t>
      </w:r>
    </w:p>
    <w:p w14:paraId="5C11D821" w14:textId="4F16FEED" w:rsidR="00615F72" w:rsidRPr="00615F72" w:rsidRDefault="00615F72" w:rsidP="00615F72">
      <w:pPr>
        <w:spacing w:line="360" w:lineRule="auto"/>
        <w:jc w:val="both"/>
        <w:rPr>
          <w:rFonts w:asciiTheme="majorBidi" w:hAnsiTheme="majorBidi" w:cstheme="majorBidi"/>
          <w:sz w:val="24"/>
        </w:rPr>
      </w:pPr>
      <w:r w:rsidRPr="00615F72">
        <w:rPr>
          <w:rFonts w:asciiTheme="majorBidi" w:hAnsiTheme="majorBidi" w:cstheme="majorBidi"/>
          <w:sz w:val="24"/>
        </w:rPr>
        <w:t>Boulder walls stabilize riverbanks, reduce erosion, protect croplands, and safeguard homes. Their use of local materials, affordability, and potential for community engagement make them well-suited to Afghanistan’s resource-constrained context. Case studies from Nangarhar, Kunar, Kabul, and Herat show measurable reductions in flood damage and enhanced community ownership.</w:t>
      </w:r>
      <w:r>
        <w:rPr>
          <w:rFonts w:asciiTheme="majorBidi" w:hAnsiTheme="majorBidi" w:cstheme="majorBidi"/>
          <w:sz w:val="24"/>
        </w:rPr>
        <w:t xml:space="preserve"> </w:t>
      </w:r>
      <w:r w:rsidRPr="00615F72">
        <w:rPr>
          <w:rFonts w:asciiTheme="majorBidi" w:hAnsiTheme="majorBidi" w:cstheme="majorBidi"/>
          <w:sz w:val="24"/>
        </w:rPr>
        <w:t>Challenges remain, including inconsistent design, material limitations, maintenance deficiencies, and increasing flood intensity due to climate change. Institutional constraints, lack of national standards, and limited coordination also impede wider adoption. Addressing these issues requires national standards, community training, sustainable funding, integration with non-structural measures, climate-resilient designs, and stronger institutional coordination.</w:t>
      </w:r>
      <w:r>
        <w:rPr>
          <w:rFonts w:asciiTheme="majorBidi" w:hAnsiTheme="majorBidi" w:cstheme="majorBidi"/>
          <w:sz w:val="24"/>
        </w:rPr>
        <w:t xml:space="preserve"> </w:t>
      </w:r>
      <w:r w:rsidRPr="00615F72">
        <w:rPr>
          <w:rFonts w:asciiTheme="majorBidi" w:hAnsiTheme="majorBidi" w:cstheme="majorBidi"/>
          <w:sz w:val="24"/>
        </w:rPr>
        <w:t>When combined with supportive policies and community engagement, boulder walls provide a scalable and sustainable approach to flood risk reduction in Afghanistan, contributing to resilient communities, reduced socio-economic losses, and long-term disaster risk management.</w:t>
      </w:r>
    </w:p>
    <w:p w14:paraId="4A2DBBBA" w14:textId="77777777" w:rsidR="00F376F5" w:rsidRPr="00F376F5" w:rsidRDefault="00F376F5" w:rsidP="00F376F5">
      <w:pPr>
        <w:widowControl/>
        <w:spacing w:after="0" w:line="360" w:lineRule="auto"/>
        <w:jc w:val="both"/>
        <w:rPr>
          <w:rFonts w:ascii="Times New Roman" w:eastAsia="Times New Roman" w:hAnsi="Times New Roman" w:cs="Times New Roman"/>
          <w:b/>
          <w:bCs/>
          <w:kern w:val="0"/>
          <w:sz w:val="24"/>
          <w:lang w:eastAsia="en-US"/>
          <w14:ligatures w14:val="none"/>
        </w:rPr>
      </w:pPr>
    </w:p>
    <w:p w14:paraId="6876F9C8" w14:textId="46A2DF77" w:rsidR="00F376F5" w:rsidRPr="00F376F5" w:rsidRDefault="00F376F5" w:rsidP="00F376F5">
      <w:pPr>
        <w:widowControl/>
        <w:spacing w:after="0" w:line="360" w:lineRule="auto"/>
        <w:jc w:val="both"/>
        <w:rPr>
          <w:rFonts w:eastAsia="SimSun"/>
          <w:color w:val="0F1115"/>
          <w:kern w:val="0"/>
          <w:shd w:val="clear" w:color="auto" w:fill="FFFFFF"/>
          <w:lang w:eastAsia="en-US" w:bidi="ur-PK"/>
          <w14:ligatures w14:val="none"/>
        </w:rPr>
      </w:pPr>
      <w:r w:rsidRPr="00F376F5">
        <w:rPr>
          <w:rFonts w:ascii="Times New Roman" w:eastAsia="SimSun" w:hAnsi="Times New Roman" w:cs="Times New Roman"/>
          <w:b/>
          <w:bCs/>
          <w:color w:val="0F1115"/>
          <w:kern w:val="0"/>
          <w:sz w:val="24"/>
          <w:shd w:val="clear" w:color="auto" w:fill="FFFFFF"/>
          <w:lang w:eastAsia="en-US" w:bidi="ur-PK"/>
          <w14:ligatures w14:val="none"/>
        </w:rPr>
        <w:t>Author Contributions:</w:t>
      </w:r>
      <w:r w:rsidRPr="00F376F5">
        <w:rPr>
          <w:rFonts w:ascii="Times New Roman" w:eastAsia="SimSun" w:hAnsi="Times New Roman" w:cs="Times New Roman"/>
          <w:color w:val="0F1115"/>
          <w:kern w:val="0"/>
          <w:sz w:val="24"/>
          <w:shd w:val="clear" w:color="auto" w:fill="FFFFFF"/>
          <w:lang w:eastAsia="en-US" w:bidi="ur-PK"/>
          <w14:ligatures w14:val="none"/>
        </w:rPr>
        <w:t> </w:t>
      </w:r>
      <w:r w:rsidRPr="00F376F5">
        <w:rPr>
          <w:rFonts w:eastAsia="SimSun"/>
          <w:color w:val="0F1115"/>
          <w:kern w:val="0"/>
          <w:shd w:val="clear" w:color="auto" w:fill="FFFFFF"/>
          <w:lang w:eastAsia="en-US" w:bidi="ur-PK"/>
          <w14:ligatures w14:val="none"/>
        </w:rPr>
        <w:t xml:space="preserve"> </w:t>
      </w:r>
      <w:r w:rsidRPr="00F376F5">
        <w:rPr>
          <w:rFonts w:asciiTheme="majorBidi" w:eastAsia="SimSun" w:hAnsiTheme="majorBidi" w:cstheme="majorBidi"/>
          <w:color w:val="0F1115"/>
          <w:kern w:val="0"/>
          <w:sz w:val="24"/>
          <w:shd w:val="clear" w:color="auto" w:fill="FFFFFF"/>
          <w:lang w:eastAsia="en-US" w:bidi="ur-PK"/>
          <w14:ligatures w14:val="none"/>
        </w:rPr>
        <w:t>S.U. and M.A.S.; Methodology: S.U. and M.A.S.; Data collection and literature review: S.U. and M.A.S.; Formal analysis: S.U.; Visualization and figures: S.U.; Writing—original draft preparation: S.U.; Writing—review and editing: S.U. and M.A.S.; Supervision: S.U.; Project administration: S.U.</w:t>
      </w:r>
      <w:r>
        <w:rPr>
          <w:rFonts w:eastAsia="SimSun"/>
          <w:color w:val="0F1115"/>
          <w:kern w:val="0"/>
          <w:shd w:val="clear" w:color="auto" w:fill="FFFFFF"/>
          <w:lang w:eastAsia="en-US" w:bidi="ur-PK"/>
          <w14:ligatures w14:val="none"/>
        </w:rPr>
        <w:t xml:space="preserve"> </w:t>
      </w:r>
      <w:r>
        <w:rPr>
          <w:rFonts w:ascii="Times New Roman" w:eastAsia="SimSun" w:hAnsi="Times New Roman" w:cs="Times New Roman"/>
          <w:color w:val="0F1115"/>
          <w:kern w:val="0"/>
          <w:sz w:val="24"/>
          <w:shd w:val="clear" w:color="auto" w:fill="FFFFFF"/>
          <w:lang w:eastAsia="en-US" w:bidi="ur-PK"/>
          <w14:ligatures w14:val="none"/>
        </w:rPr>
        <w:t xml:space="preserve">Both </w:t>
      </w:r>
      <w:r w:rsidRPr="00F376F5">
        <w:rPr>
          <w:rFonts w:ascii="Times New Roman" w:eastAsia="SimSun" w:hAnsi="Times New Roman" w:cs="Times New Roman"/>
          <w:color w:val="0F1115"/>
          <w:kern w:val="0"/>
          <w:sz w:val="24"/>
          <w:shd w:val="clear" w:color="auto" w:fill="FFFFFF"/>
          <w:lang w:eastAsia="en-US" w:bidi="ur-PK"/>
          <w14:ligatures w14:val="none"/>
        </w:rPr>
        <w:t>authors have read and agreed to the published version of the manuscript.</w:t>
      </w:r>
    </w:p>
    <w:p w14:paraId="0C6B3DC4" w14:textId="77777777" w:rsidR="00F376F5" w:rsidRPr="00F376F5" w:rsidRDefault="00F376F5" w:rsidP="00F376F5">
      <w:pPr>
        <w:widowControl/>
        <w:spacing w:after="0" w:line="360" w:lineRule="auto"/>
        <w:jc w:val="both"/>
        <w:rPr>
          <w:rFonts w:ascii="Times New Roman" w:eastAsia="SimSun" w:hAnsi="Times New Roman" w:cs="Times New Roman"/>
          <w:kern w:val="0"/>
          <w:sz w:val="24"/>
          <w:lang w:eastAsia="en-US" w:bidi="ur-PK"/>
          <w14:ligatures w14:val="none"/>
        </w:rPr>
      </w:pPr>
    </w:p>
    <w:p w14:paraId="092D3BFB" w14:textId="7111BBE6" w:rsidR="00F376F5" w:rsidRPr="00F376F5" w:rsidRDefault="00F376F5" w:rsidP="001E4236">
      <w:pPr>
        <w:widowControl/>
        <w:spacing w:after="0" w:line="360" w:lineRule="auto"/>
        <w:jc w:val="both"/>
        <w:rPr>
          <w:rFonts w:ascii="Times New Roman" w:eastAsia="SimSun" w:hAnsi="Times New Roman" w:cs="Times New Roman"/>
          <w:kern w:val="0"/>
          <w:sz w:val="24"/>
          <w:lang w:eastAsia="en-US" w:bidi="ur-PK"/>
          <w14:ligatures w14:val="none"/>
        </w:rPr>
      </w:pPr>
      <w:r w:rsidRPr="00F376F5">
        <w:rPr>
          <w:rFonts w:ascii="Times New Roman" w:eastAsia="SimSun" w:hAnsi="Times New Roman" w:cs="Times New Roman"/>
          <w:b/>
          <w:bCs/>
          <w:kern w:val="0"/>
          <w:sz w:val="24"/>
          <w:lang w:eastAsia="en-US" w:bidi="ur-PK"/>
          <w14:ligatures w14:val="none"/>
        </w:rPr>
        <w:lastRenderedPageBreak/>
        <w:t>Funding:</w:t>
      </w:r>
      <w:r w:rsidRPr="00F376F5">
        <w:rPr>
          <w:rFonts w:ascii="Times New Roman" w:eastAsia="SimSun" w:hAnsi="Times New Roman" w:cs="Times New Roman"/>
          <w:kern w:val="0"/>
          <w:sz w:val="24"/>
          <w:lang w:eastAsia="en-US" w:bidi="ur-PK"/>
          <w14:ligatures w14:val="none"/>
        </w:rPr>
        <w:t xml:space="preserve"> </w:t>
      </w:r>
      <w:r w:rsidR="001E4236" w:rsidRPr="001E4236">
        <w:rPr>
          <w:rFonts w:ascii="Times New Roman" w:eastAsia="SimSun" w:hAnsi="Times New Roman" w:cs="Times New Roman"/>
          <w:kern w:val="0"/>
          <w:sz w:val="24"/>
          <w:lang w:eastAsia="en-US" w:bidi="ur-PK"/>
          <w14:ligatures w14:val="none"/>
        </w:rPr>
        <w:t>This research was supported by Community World Service Asia under the project titled “Enhancing Resilience of Afghanistan through Integrated Risk Reduction (</w:t>
      </w:r>
      <w:proofErr w:type="spellStart"/>
      <w:r w:rsidR="001E4236" w:rsidRPr="001E4236">
        <w:rPr>
          <w:rFonts w:ascii="Times New Roman" w:eastAsia="SimSun" w:hAnsi="Times New Roman" w:cs="Times New Roman"/>
          <w:kern w:val="0"/>
          <w:sz w:val="24"/>
          <w:lang w:eastAsia="en-US" w:bidi="ur-PK"/>
          <w14:ligatures w14:val="none"/>
        </w:rPr>
        <w:t>MoFA</w:t>
      </w:r>
      <w:proofErr w:type="spellEnd"/>
      <w:r w:rsidR="001E4236" w:rsidRPr="001E4236">
        <w:rPr>
          <w:rFonts w:ascii="Times New Roman" w:eastAsia="SimSun" w:hAnsi="Times New Roman" w:cs="Times New Roman"/>
          <w:kern w:val="0"/>
          <w:sz w:val="24"/>
          <w:lang w:eastAsia="en-US" w:bidi="ur-PK"/>
          <w14:ligatures w14:val="none"/>
        </w:rPr>
        <w:t xml:space="preserve"> DRR Phase 3 – Year 2)”. The funding organization had no role in the study design, data collection, analysis, interpretation, or decision to publish the results.</w:t>
      </w:r>
    </w:p>
    <w:p w14:paraId="2762D35E" w14:textId="77777777" w:rsidR="00F376F5" w:rsidRPr="00F376F5" w:rsidRDefault="00F376F5" w:rsidP="00F376F5">
      <w:pPr>
        <w:widowControl/>
        <w:spacing w:after="0" w:line="360" w:lineRule="auto"/>
        <w:jc w:val="both"/>
        <w:rPr>
          <w:rFonts w:ascii="Times New Roman" w:eastAsia="SimSun" w:hAnsi="Times New Roman" w:cs="Times New Roman"/>
          <w:kern w:val="0"/>
          <w:sz w:val="24"/>
          <w:lang w:eastAsia="en-US" w:bidi="ur-PK"/>
          <w14:ligatures w14:val="none"/>
        </w:rPr>
      </w:pPr>
    </w:p>
    <w:p w14:paraId="1553860E" w14:textId="77777777" w:rsidR="00F376F5" w:rsidRPr="00F376F5" w:rsidRDefault="00F376F5" w:rsidP="00F376F5">
      <w:pPr>
        <w:widowControl/>
        <w:spacing w:after="0" w:line="360" w:lineRule="auto"/>
        <w:jc w:val="both"/>
        <w:rPr>
          <w:rFonts w:ascii="Times New Roman" w:eastAsia="SimSun" w:hAnsi="Times New Roman" w:cs="Times New Roman"/>
          <w:kern w:val="0"/>
          <w:sz w:val="24"/>
          <w:lang w:eastAsia="en-US" w:bidi="ur-PK"/>
          <w14:ligatures w14:val="none"/>
        </w:rPr>
      </w:pPr>
      <w:r w:rsidRPr="00F376F5">
        <w:rPr>
          <w:rFonts w:ascii="Times New Roman" w:eastAsia="SimSun" w:hAnsi="Times New Roman" w:cs="Times New Roman"/>
          <w:b/>
          <w:bCs/>
          <w:kern w:val="0"/>
          <w:sz w:val="24"/>
          <w:lang w:eastAsia="en-US" w:bidi="ur-PK"/>
          <w14:ligatures w14:val="none"/>
        </w:rPr>
        <w:t xml:space="preserve">Data Availability Statement: </w:t>
      </w:r>
      <w:r w:rsidRPr="00F376F5">
        <w:rPr>
          <w:rFonts w:ascii="Times New Roman" w:eastAsia="SimSun" w:hAnsi="Times New Roman" w:cs="Times New Roman"/>
          <w:kern w:val="0"/>
          <w:sz w:val="24"/>
          <w:lang w:eastAsia="en-US" w:bidi="ur-PK"/>
          <w14:ligatures w14:val="none"/>
        </w:rPr>
        <w:t xml:space="preserve">The datasets used and/or analyzed during the current study are available from the corresponding author on reasonable request. </w:t>
      </w:r>
    </w:p>
    <w:p w14:paraId="404A96CF" w14:textId="77777777" w:rsidR="00F376F5" w:rsidRPr="00F376F5" w:rsidRDefault="00F376F5" w:rsidP="00F376F5">
      <w:pPr>
        <w:widowControl/>
        <w:spacing w:after="0" w:line="360" w:lineRule="auto"/>
        <w:jc w:val="both"/>
        <w:rPr>
          <w:rFonts w:ascii="Times New Roman" w:eastAsia="SimSun" w:hAnsi="Times New Roman" w:cs="Times New Roman"/>
          <w:kern w:val="0"/>
          <w:sz w:val="24"/>
          <w:lang w:eastAsia="en-US" w:bidi="ur-PK"/>
          <w14:ligatures w14:val="none"/>
        </w:rPr>
      </w:pPr>
    </w:p>
    <w:p w14:paraId="0888673B" w14:textId="2842388F" w:rsidR="00F376F5" w:rsidRPr="00F376F5" w:rsidRDefault="00F376F5" w:rsidP="001E4236">
      <w:pPr>
        <w:widowControl/>
        <w:spacing w:after="0" w:line="360" w:lineRule="auto"/>
        <w:jc w:val="both"/>
        <w:rPr>
          <w:rFonts w:ascii="Times New Roman" w:eastAsia="SimSun" w:hAnsi="Times New Roman" w:cs="Times New Roman"/>
          <w:kern w:val="0"/>
          <w:sz w:val="24"/>
          <w:lang w:eastAsia="en-US" w:bidi="ur-PK"/>
          <w14:ligatures w14:val="none"/>
        </w:rPr>
      </w:pPr>
      <w:r w:rsidRPr="00F376F5">
        <w:rPr>
          <w:rFonts w:ascii="Times New Roman" w:eastAsia="SimSun" w:hAnsi="Times New Roman" w:cs="Times New Roman"/>
          <w:b/>
          <w:bCs/>
          <w:kern w:val="0"/>
          <w:sz w:val="24"/>
          <w:lang w:eastAsia="en-US" w:bidi="ur-PK"/>
          <w14:ligatures w14:val="none"/>
        </w:rPr>
        <w:t>Acknowledgments:</w:t>
      </w:r>
      <w:r w:rsidRPr="00F376F5">
        <w:rPr>
          <w:rFonts w:ascii="Times New Roman" w:eastAsia="SimSun" w:hAnsi="Times New Roman" w:cs="Times New Roman"/>
          <w:kern w:val="0"/>
          <w:sz w:val="24"/>
          <w:lang w:eastAsia="en-US" w:bidi="ur-PK"/>
          <w14:ligatures w14:val="none"/>
        </w:rPr>
        <w:t xml:space="preserve"> </w:t>
      </w:r>
      <w:r w:rsidR="001E4236" w:rsidRPr="001E4236">
        <w:rPr>
          <w:rFonts w:ascii="Times New Roman" w:eastAsia="SimSun" w:hAnsi="Times New Roman" w:cs="Times New Roman"/>
          <w:kern w:val="0"/>
          <w:sz w:val="24"/>
          <w:lang w:eastAsia="en-US" w:bidi="ur-PK"/>
          <w14:ligatures w14:val="none"/>
        </w:rPr>
        <w:t>The authors would like to express their sincere gratitude to Community World Service Asia for providing financial and technical support through the project “Enhancing Resilience of Afghanistan through Integrated Risk Reduction (</w:t>
      </w:r>
      <w:proofErr w:type="spellStart"/>
      <w:r w:rsidR="001E4236" w:rsidRPr="001E4236">
        <w:rPr>
          <w:rFonts w:ascii="Times New Roman" w:eastAsia="SimSun" w:hAnsi="Times New Roman" w:cs="Times New Roman"/>
          <w:kern w:val="0"/>
          <w:sz w:val="24"/>
          <w:lang w:eastAsia="en-US" w:bidi="ur-PK"/>
          <w14:ligatures w14:val="none"/>
        </w:rPr>
        <w:t>MoFA</w:t>
      </w:r>
      <w:proofErr w:type="spellEnd"/>
      <w:r w:rsidR="001E4236" w:rsidRPr="001E4236">
        <w:rPr>
          <w:rFonts w:ascii="Times New Roman" w:eastAsia="SimSun" w:hAnsi="Times New Roman" w:cs="Times New Roman"/>
          <w:kern w:val="0"/>
          <w:sz w:val="24"/>
          <w:lang w:eastAsia="en-US" w:bidi="ur-PK"/>
          <w14:ligatures w14:val="none"/>
        </w:rPr>
        <w:t xml:space="preserve"> DRR Phase 3 – Year 2)”. We also acknowledge the support of local stakeholders, field staff, and community members who contributed to data collection and implementation of this study.</w:t>
      </w:r>
    </w:p>
    <w:p w14:paraId="73ED08B7" w14:textId="77777777" w:rsidR="00F376F5" w:rsidRPr="00F376F5" w:rsidRDefault="00F376F5" w:rsidP="00F376F5">
      <w:pPr>
        <w:widowControl/>
        <w:spacing w:after="0" w:line="360" w:lineRule="auto"/>
        <w:jc w:val="both"/>
        <w:rPr>
          <w:rFonts w:ascii="Times New Roman" w:eastAsia="SimSun" w:hAnsi="Times New Roman" w:cs="Times New Roman"/>
          <w:kern w:val="0"/>
          <w:sz w:val="24"/>
          <w:lang w:eastAsia="en-US" w:bidi="ur-PK"/>
          <w14:ligatures w14:val="none"/>
        </w:rPr>
      </w:pPr>
    </w:p>
    <w:p w14:paraId="67743CDA" w14:textId="77777777" w:rsidR="00F376F5" w:rsidRPr="00F376F5" w:rsidRDefault="00F376F5" w:rsidP="00F376F5">
      <w:pPr>
        <w:widowControl/>
        <w:spacing w:after="0" w:line="360" w:lineRule="auto"/>
        <w:jc w:val="both"/>
        <w:rPr>
          <w:rFonts w:ascii="Times New Roman" w:eastAsia="SimSun" w:hAnsi="Times New Roman" w:cs="Times New Roman"/>
          <w:kern w:val="0"/>
          <w:sz w:val="24"/>
          <w:lang w:eastAsia="en-US" w:bidi="ur-PK"/>
          <w14:ligatures w14:val="none"/>
        </w:rPr>
      </w:pPr>
      <w:r w:rsidRPr="00F376F5">
        <w:rPr>
          <w:rFonts w:ascii="Times New Roman" w:eastAsia="SimSun" w:hAnsi="Times New Roman" w:cs="Times New Roman"/>
          <w:b/>
          <w:bCs/>
          <w:kern w:val="0"/>
          <w:sz w:val="24"/>
          <w:lang w:eastAsia="en-US" w:bidi="ur-PK"/>
          <w14:ligatures w14:val="none"/>
        </w:rPr>
        <w:t>Conflicts of Interest:</w:t>
      </w:r>
      <w:r w:rsidRPr="00F376F5">
        <w:rPr>
          <w:rFonts w:ascii="Times New Roman" w:eastAsia="SimSun" w:hAnsi="Times New Roman" w:cs="Times New Roman"/>
          <w:kern w:val="0"/>
          <w:sz w:val="24"/>
          <w:lang w:eastAsia="en-US" w:bidi="ur-PK"/>
          <w14:ligatures w14:val="none"/>
        </w:rPr>
        <w:t xml:space="preserve"> The authors declare no conflicts of interest.</w:t>
      </w:r>
    </w:p>
    <w:p w14:paraId="714F7872" w14:textId="77777777" w:rsidR="00F376F5" w:rsidRPr="00F376F5" w:rsidRDefault="00F376F5" w:rsidP="00F376F5">
      <w:pPr>
        <w:widowControl/>
        <w:spacing w:after="0" w:line="360" w:lineRule="auto"/>
        <w:jc w:val="both"/>
        <w:rPr>
          <w:rFonts w:ascii="Times New Roman" w:eastAsia="SimSun" w:hAnsi="Times New Roman" w:cs="Times New Roman"/>
          <w:kern w:val="0"/>
          <w:sz w:val="24"/>
          <w:lang w:eastAsia="en-US" w:bidi="ur-PK"/>
          <w14:ligatures w14:val="none"/>
        </w:rPr>
      </w:pPr>
    </w:p>
    <w:p w14:paraId="10CC93EB" w14:textId="77777777" w:rsidR="00F376F5" w:rsidRPr="00F376F5" w:rsidRDefault="00F376F5" w:rsidP="00F376F5">
      <w:pPr>
        <w:widowControl/>
        <w:spacing w:after="0" w:line="360" w:lineRule="auto"/>
        <w:jc w:val="both"/>
        <w:rPr>
          <w:rFonts w:ascii="Times New Roman" w:eastAsia="SimSun" w:hAnsi="Times New Roman" w:cs="Times New Roman"/>
          <w:kern w:val="0"/>
          <w:sz w:val="24"/>
          <w:lang w:eastAsia="en-US" w:bidi="ur-PK"/>
          <w14:ligatures w14:val="none"/>
        </w:rPr>
      </w:pPr>
      <w:r w:rsidRPr="00F376F5">
        <w:rPr>
          <w:rFonts w:ascii="Times New Roman" w:eastAsia="SimSun" w:hAnsi="Times New Roman" w:cs="Times New Roman"/>
          <w:b/>
          <w:bCs/>
          <w:kern w:val="0"/>
          <w:sz w:val="24"/>
          <w:lang w:eastAsia="en-US" w:bidi="ur-PK"/>
          <w14:ligatures w14:val="none"/>
        </w:rPr>
        <w:t>Clinical Trial Registration:</w:t>
      </w:r>
      <w:r w:rsidRPr="00F376F5">
        <w:rPr>
          <w:rFonts w:ascii="Times New Roman" w:eastAsia="SimSun" w:hAnsi="Times New Roman" w:cs="Times New Roman"/>
          <w:kern w:val="0"/>
          <w:sz w:val="24"/>
          <w:lang w:eastAsia="en-US" w:bidi="ur-PK"/>
          <w14:ligatures w14:val="none"/>
        </w:rPr>
        <w:t> Clinical trial number: Not applicable.</w:t>
      </w:r>
    </w:p>
    <w:p w14:paraId="334982CE" w14:textId="77777777" w:rsidR="00615F72" w:rsidRPr="00F376F5" w:rsidRDefault="00615F72" w:rsidP="00615F72">
      <w:pPr>
        <w:spacing w:line="360" w:lineRule="auto"/>
        <w:jc w:val="both"/>
        <w:rPr>
          <w:rFonts w:asciiTheme="majorBidi" w:hAnsiTheme="majorBidi" w:cstheme="majorBidi"/>
          <w:b/>
          <w:bCs/>
          <w:sz w:val="24"/>
        </w:rPr>
      </w:pPr>
    </w:p>
    <w:p w14:paraId="321FE59A" w14:textId="58CFB46C" w:rsidR="00615F72" w:rsidRPr="00615F72" w:rsidRDefault="00615F72" w:rsidP="00615F72">
      <w:pPr>
        <w:spacing w:line="360" w:lineRule="auto"/>
        <w:jc w:val="both"/>
        <w:rPr>
          <w:rFonts w:asciiTheme="majorBidi" w:hAnsiTheme="majorBidi" w:cstheme="majorBidi"/>
          <w:b/>
          <w:bCs/>
          <w:sz w:val="24"/>
        </w:rPr>
      </w:pPr>
      <w:r w:rsidRPr="00615F72">
        <w:rPr>
          <w:rFonts w:asciiTheme="majorBidi" w:hAnsiTheme="majorBidi" w:cstheme="majorBidi"/>
          <w:b/>
          <w:bCs/>
          <w:sz w:val="24"/>
        </w:rPr>
        <w:t>References</w:t>
      </w:r>
    </w:p>
    <w:p w14:paraId="2B731974"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 xml:space="preserve">Ahmad, I., Ping, W., Ullah, S., </w:t>
      </w:r>
      <w:proofErr w:type="spellStart"/>
      <w:r w:rsidRPr="00F376F5">
        <w:rPr>
          <w:rFonts w:asciiTheme="majorBidi" w:hAnsiTheme="majorBidi" w:cstheme="majorBidi"/>
          <w:sz w:val="24"/>
        </w:rPr>
        <w:t>Faqeih</w:t>
      </w:r>
      <w:proofErr w:type="spellEnd"/>
      <w:r w:rsidRPr="00F376F5">
        <w:rPr>
          <w:rFonts w:asciiTheme="majorBidi" w:hAnsiTheme="majorBidi" w:cstheme="majorBidi"/>
          <w:sz w:val="24"/>
        </w:rPr>
        <w:t xml:space="preserve">, K.Y., Alamri, S.M., </w:t>
      </w:r>
      <w:proofErr w:type="spellStart"/>
      <w:r w:rsidRPr="00F376F5">
        <w:rPr>
          <w:rFonts w:asciiTheme="majorBidi" w:hAnsiTheme="majorBidi" w:cstheme="majorBidi"/>
          <w:sz w:val="24"/>
        </w:rPr>
        <w:t>Alamery</w:t>
      </w:r>
      <w:proofErr w:type="spellEnd"/>
      <w:r w:rsidRPr="00F376F5">
        <w:rPr>
          <w:rFonts w:asciiTheme="majorBidi" w:hAnsiTheme="majorBidi" w:cstheme="majorBidi"/>
          <w:sz w:val="24"/>
        </w:rPr>
        <w:t xml:space="preserve">, E.R., </w:t>
      </w:r>
      <w:proofErr w:type="spellStart"/>
      <w:r w:rsidRPr="00F376F5">
        <w:rPr>
          <w:rFonts w:asciiTheme="majorBidi" w:hAnsiTheme="majorBidi" w:cstheme="majorBidi"/>
          <w:sz w:val="24"/>
        </w:rPr>
        <w:t>Abalkhail</w:t>
      </w:r>
      <w:proofErr w:type="spellEnd"/>
      <w:r w:rsidRPr="00F376F5">
        <w:rPr>
          <w:rFonts w:asciiTheme="majorBidi" w:hAnsiTheme="majorBidi" w:cstheme="majorBidi"/>
          <w:sz w:val="24"/>
        </w:rPr>
        <w:t>, A.A.A. and Bilal Jan, H.M., 2025. Spatiotemporal Mapping of Urban Flood Susceptibility: A Multi-Criteria GIS-Based Assessment in Nangarhar, Afghanistan. </w:t>
      </w:r>
      <w:r w:rsidRPr="00F376F5">
        <w:rPr>
          <w:rFonts w:asciiTheme="majorBidi" w:hAnsiTheme="majorBidi" w:cstheme="majorBidi"/>
          <w:i/>
          <w:iCs/>
          <w:sz w:val="24"/>
        </w:rPr>
        <w:t>Land</w:t>
      </w:r>
      <w:r w:rsidRPr="00F376F5">
        <w:rPr>
          <w:rFonts w:asciiTheme="majorBidi" w:hAnsiTheme="majorBidi" w:cstheme="majorBidi"/>
          <w:sz w:val="24"/>
        </w:rPr>
        <w:t>, </w:t>
      </w:r>
      <w:r w:rsidRPr="00F376F5">
        <w:rPr>
          <w:rFonts w:asciiTheme="majorBidi" w:hAnsiTheme="majorBidi" w:cstheme="majorBidi"/>
          <w:i/>
          <w:iCs/>
          <w:sz w:val="24"/>
        </w:rPr>
        <w:t>14</w:t>
      </w:r>
      <w:r w:rsidRPr="00F376F5">
        <w:rPr>
          <w:rFonts w:asciiTheme="majorBidi" w:hAnsiTheme="majorBidi" w:cstheme="majorBidi"/>
          <w:sz w:val="24"/>
        </w:rPr>
        <w:t xml:space="preserve">(12), p.2376. </w:t>
      </w:r>
      <w:hyperlink r:id="rId11" w:history="1">
        <w:r w:rsidRPr="00F376F5">
          <w:rPr>
            <w:rStyle w:val="Hyperlink"/>
            <w:rFonts w:asciiTheme="majorBidi" w:hAnsiTheme="majorBidi" w:cstheme="majorBidi"/>
            <w:sz w:val="24"/>
          </w:rPr>
          <w:t>https://doi.org/10.3390/land14122376</w:t>
        </w:r>
      </w:hyperlink>
      <w:r w:rsidRPr="00F376F5">
        <w:rPr>
          <w:rFonts w:asciiTheme="majorBidi" w:hAnsiTheme="majorBidi" w:cstheme="majorBidi"/>
          <w:sz w:val="24"/>
        </w:rPr>
        <w:t xml:space="preserve"> </w:t>
      </w:r>
    </w:p>
    <w:p w14:paraId="79A435ED"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 xml:space="preserve">Ikram, Q.D., </w:t>
      </w:r>
      <w:proofErr w:type="spellStart"/>
      <w:r w:rsidRPr="00F376F5">
        <w:rPr>
          <w:rFonts w:asciiTheme="majorBidi" w:hAnsiTheme="majorBidi" w:cstheme="majorBidi"/>
          <w:sz w:val="24"/>
        </w:rPr>
        <w:t>Jamalzi</w:t>
      </w:r>
      <w:proofErr w:type="spellEnd"/>
      <w:r w:rsidRPr="00F376F5">
        <w:rPr>
          <w:rFonts w:asciiTheme="majorBidi" w:hAnsiTheme="majorBidi" w:cstheme="majorBidi"/>
          <w:sz w:val="24"/>
        </w:rPr>
        <w:t>, A.R., Hamidi, A.R., Ullah, I. and Shahab, M., 2024. Flood risk assessment of the population in Afghanistan: A spatial analysis of hazard, exposure, and vulnerability. </w:t>
      </w:r>
      <w:r w:rsidRPr="00F376F5">
        <w:rPr>
          <w:rFonts w:asciiTheme="majorBidi" w:hAnsiTheme="majorBidi" w:cstheme="majorBidi"/>
          <w:i/>
          <w:iCs/>
          <w:sz w:val="24"/>
        </w:rPr>
        <w:t>Natural Hazards Research</w:t>
      </w:r>
      <w:r w:rsidRPr="00F376F5">
        <w:rPr>
          <w:rFonts w:asciiTheme="majorBidi" w:hAnsiTheme="majorBidi" w:cstheme="majorBidi"/>
          <w:sz w:val="24"/>
        </w:rPr>
        <w:t>, </w:t>
      </w:r>
      <w:r w:rsidRPr="00F376F5">
        <w:rPr>
          <w:rFonts w:asciiTheme="majorBidi" w:hAnsiTheme="majorBidi" w:cstheme="majorBidi"/>
          <w:i/>
          <w:iCs/>
          <w:sz w:val="24"/>
        </w:rPr>
        <w:t>4</w:t>
      </w:r>
      <w:r w:rsidRPr="00F376F5">
        <w:rPr>
          <w:rFonts w:asciiTheme="majorBidi" w:hAnsiTheme="majorBidi" w:cstheme="majorBidi"/>
          <w:sz w:val="24"/>
        </w:rPr>
        <w:t xml:space="preserve">(1), pp.46-55. </w:t>
      </w:r>
      <w:hyperlink r:id="rId12" w:tgtFrame="_blank" w:tooltip="Persistent link using digital object identifier" w:history="1">
        <w:r w:rsidRPr="00F376F5">
          <w:rPr>
            <w:rStyle w:val="Hyperlink"/>
            <w:rFonts w:asciiTheme="majorBidi" w:hAnsiTheme="majorBidi" w:cstheme="majorBidi"/>
            <w:sz w:val="24"/>
          </w:rPr>
          <w:t>https://doi.org/10.1016/j.nhres.2023.09.006</w:t>
        </w:r>
      </w:hyperlink>
    </w:p>
    <w:p w14:paraId="2BB5CD8B" w14:textId="77777777" w:rsidR="00F376F5" w:rsidRPr="00F376F5" w:rsidRDefault="00F376F5" w:rsidP="00F376F5">
      <w:pPr>
        <w:numPr>
          <w:ilvl w:val="0"/>
          <w:numId w:val="20"/>
        </w:numPr>
        <w:spacing w:line="360" w:lineRule="auto"/>
        <w:jc w:val="both"/>
        <w:rPr>
          <w:rFonts w:asciiTheme="majorBidi" w:hAnsiTheme="majorBidi" w:cstheme="majorBidi"/>
          <w:sz w:val="24"/>
        </w:rPr>
      </w:pPr>
      <w:proofErr w:type="spellStart"/>
      <w:r w:rsidRPr="00F376F5">
        <w:rPr>
          <w:rFonts w:asciiTheme="majorBidi" w:hAnsiTheme="majorBidi" w:cstheme="majorBidi"/>
          <w:sz w:val="24"/>
        </w:rPr>
        <w:lastRenderedPageBreak/>
        <w:t>Shokory</w:t>
      </w:r>
      <w:proofErr w:type="spellEnd"/>
      <w:r w:rsidRPr="00F376F5">
        <w:rPr>
          <w:rFonts w:asciiTheme="majorBidi" w:hAnsiTheme="majorBidi" w:cstheme="majorBidi"/>
          <w:sz w:val="24"/>
        </w:rPr>
        <w:t xml:space="preserve">, J.A., </w:t>
      </w:r>
      <w:proofErr w:type="spellStart"/>
      <w:r w:rsidRPr="00F376F5">
        <w:rPr>
          <w:rFonts w:asciiTheme="majorBidi" w:hAnsiTheme="majorBidi" w:cstheme="majorBidi"/>
          <w:sz w:val="24"/>
        </w:rPr>
        <w:t>Schaefli</w:t>
      </w:r>
      <w:proofErr w:type="spellEnd"/>
      <w:r w:rsidRPr="00F376F5">
        <w:rPr>
          <w:rFonts w:asciiTheme="majorBidi" w:hAnsiTheme="majorBidi" w:cstheme="majorBidi"/>
          <w:sz w:val="24"/>
        </w:rPr>
        <w:t>, B. and Lane, S.N., 2023. Water resources of Afghanistan and related hazards under rapid climate warming: a review. </w:t>
      </w:r>
      <w:r w:rsidRPr="00F376F5">
        <w:rPr>
          <w:rFonts w:asciiTheme="majorBidi" w:hAnsiTheme="majorBidi" w:cstheme="majorBidi"/>
          <w:i/>
          <w:iCs/>
          <w:sz w:val="24"/>
        </w:rPr>
        <w:t>Hydrological sciences journal</w:t>
      </w:r>
      <w:r w:rsidRPr="00F376F5">
        <w:rPr>
          <w:rFonts w:asciiTheme="majorBidi" w:hAnsiTheme="majorBidi" w:cstheme="majorBidi"/>
          <w:sz w:val="24"/>
        </w:rPr>
        <w:t>, </w:t>
      </w:r>
      <w:r w:rsidRPr="00F376F5">
        <w:rPr>
          <w:rFonts w:asciiTheme="majorBidi" w:hAnsiTheme="majorBidi" w:cstheme="majorBidi"/>
          <w:i/>
          <w:iCs/>
          <w:sz w:val="24"/>
        </w:rPr>
        <w:t>68</w:t>
      </w:r>
      <w:r w:rsidRPr="00F376F5">
        <w:rPr>
          <w:rFonts w:asciiTheme="majorBidi" w:hAnsiTheme="majorBidi" w:cstheme="majorBidi"/>
          <w:sz w:val="24"/>
        </w:rPr>
        <w:t xml:space="preserve">(3), pp.507-525. </w:t>
      </w:r>
      <w:hyperlink r:id="rId13" w:history="1">
        <w:r w:rsidRPr="00F376F5">
          <w:rPr>
            <w:rStyle w:val="Hyperlink"/>
            <w:rFonts w:asciiTheme="majorBidi" w:hAnsiTheme="majorBidi" w:cstheme="majorBidi"/>
            <w:sz w:val="24"/>
          </w:rPr>
          <w:t>https://doi.org/10.1080/02626667.2022.2159411</w:t>
        </w:r>
      </w:hyperlink>
    </w:p>
    <w:p w14:paraId="789B1E7E" w14:textId="77777777" w:rsidR="00F376F5" w:rsidRPr="00F376F5" w:rsidRDefault="00F376F5" w:rsidP="00F376F5">
      <w:pPr>
        <w:numPr>
          <w:ilvl w:val="0"/>
          <w:numId w:val="20"/>
        </w:numPr>
        <w:spacing w:line="360" w:lineRule="auto"/>
        <w:jc w:val="both"/>
        <w:rPr>
          <w:rFonts w:asciiTheme="majorBidi" w:hAnsiTheme="majorBidi" w:cstheme="majorBidi"/>
          <w:sz w:val="24"/>
        </w:rPr>
      </w:pPr>
      <w:proofErr w:type="spellStart"/>
      <w:r w:rsidRPr="00F376F5">
        <w:rPr>
          <w:rFonts w:asciiTheme="majorBidi" w:hAnsiTheme="majorBidi" w:cstheme="majorBidi"/>
          <w:sz w:val="24"/>
        </w:rPr>
        <w:t>Mushwani</w:t>
      </w:r>
      <w:proofErr w:type="spellEnd"/>
      <w:r w:rsidRPr="00F376F5">
        <w:rPr>
          <w:rFonts w:asciiTheme="majorBidi" w:hAnsiTheme="majorBidi" w:cstheme="majorBidi"/>
          <w:sz w:val="24"/>
        </w:rPr>
        <w:t xml:space="preserve">, H., </w:t>
      </w:r>
      <w:proofErr w:type="spellStart"/>
      <w:r w:rsidRPr="00F376F5">
        <w:rPr>
          <w:rFonts w:asciiTheme="majorBidi" w:hAnsiTheme="majorBidi" w:cstheme="majorBidi"/>
          <w:sz w:val="24"/>
        </w:rPr>
        <w:t>Arabzai</w:t>
      </w:r>
      <w:proofErr w:type="spellEnd"/>
      <w:r w:rsidRPr="00F376F5">
        <w:rPr>
          <w:rFonts w:asciiTheme="majorBidi" w:hAnsiTheme="majorBidi" w:cstheme="majorBidi"/>
          <w:sz w:val="24"/>
        </w:rPr>
        <w:t>, A., Safi, L., Ullah, H., Afghan, A. and Parven, A., 2025. Evaluation of flood hazard vulnerabilities and innovative management strategies in Afghanistan’s central region. </w:t>
      </w:r>
      <w:r w:rsidRPr="00F376F5">
        <w:rPr>
          <w:rFonts w:asciiTheme="majorBidi" w:hAnsiTheme="majorBidi" w:cstheme="majorBidi"/>
          <w:i/>
          <w:iCs/>
          <w:sz w:val="24"/>
        </w:rPr>
        <w:t>Natural Hazards</w:t>
      </w:r>
      <w:r w:rsidRPr="00F376F5">
        <w:rPr>
          <w:rFonts w:asciiTheme="majorBidi" w:hAnsiTheme="majorBidi" w:cstheme="majorBidi"/>
          <w:sz w:val="24"/>
        </w:rPr>
        <w:t>, </w:t>
      </w:r>
      <w:r w:rsidRPr="00F376F5">
        <w:rPr>
          <w:rFonts w:asciiTheme="majorBidi" w:hAnsiTheme="majorBidi" w:cstheme="majorBidi"/>
          <w:i/>
          <w:iCs/>
          <w:sz w:val="24"/>
        </w:rPr>
        <w:t>121</w:t>
      </w:r>
      <w:r w:rsidRPr="00F376F5">
        <w:rPr>
          <w:rFonts w:asciiTheme="majorBidi" w:hAnsiTheme="majorBidi" w:cstheme="majorBidi"/>
          <w:sz w:val="24"/>
        </w:rPr>
        <w:t xml:space="preserve">(4), pp.4639-4655. </w:t>
      </w:r>
      <w:hyperlink r:id="rId14" w:history="1">
        <w:r w:rsidRPr="00F376F5">
          <w:rPr>
            <w:rStyle w:val="Hyperlink"/>
            <w:rFonts w:asciiTheme="majorBidi" w:hAnsiTheme="majorBidi" w:cstheme="majorBidi"/>
            <w:sz w:val="24"/>
          </w:rPr>
          <w:t>https://doi.org/10.1007/s11069-024-06974-7</w:t>
        </w:r>
      </w:hyperlink>
    </w:p>
    <w:p w14:paraId="6630A38A" w14:textId="77777777" w:rsidR="00CD6E1C" w:rsidRDefault="00CD6E1C" w:rsidP="00CD6E1C">
      <w:pPr>
        <w:numPr>
          <w:ilvl w:val="0"/>
          <w:numId w:val="20"/>
        </w:numPr>
        <w:spacing w:line="360" w:lineRule="auto"/>
        <w:jc w:val="both"/>
        <w:rPr>
          <w:rFonts w:asciiTheme="majorBidi" w:hAnsiTheme="majorBidi" w:cstheme="majorBidi"/>
          <w:sz w:val="24"/>
        </w:rPr>
      </w:pPr>
      <w:r w:rsidRPr="00CD6E1C">
        <w:rPr>
          <w:rFonts w:asciiTheme="majorBidi" w:hAnsiTheme="majorBidi" w:cstheme="majorBidi"/>
          <w:sz w:val="24"/>
        </w:rPr>
        <w:t xml:space="preserve">International Federation of Red Cross and Red Crescent Societies (2025). </w:t>
      </w:r>
      <w:r w:rsidRPr="00CD6E1C">
        <w:rPr>
          <w:rFonts w:asciiTheme="majorBidi" w:hAnsiTheme="majorBidi" w:cstheme="majorBidi"/>
          <w:i/>
          <w:iCs/>
          <w:sz w:val="24"/>
        </w:rPr>
        <w:t>Afghanistan | Floods – Final Report (Glide № FF-2024-000049-AFG).</w:t>
      </w:r>
      <w:r w:rsidRPr="00CD6E1C">
        <w:rPr>
          <w:rFonts w:asciiTheme="majorBidi" w:hAnsiTheme="majorBidi" w:cstheme="majorBidi"/>
          <w:sz w:val="24"/>
        </w:rPr>
        <w:t xml:space="preserve"> Emergency appeal № MDRAF015. Geneva: IFRC. Available at: </w:t>
      </w:r>
      <w:hyperlink r:id="rId15" w:tgtFrame="_new" w:history="1">
        <w:r w:rsidRPr="00CD6E1C">
          <w:rPr>
            <w:rStyle w:val="Hyperlink"/>
            <w:rFonts w:asciiTheme="majorBidi" w:hAnsiTheme="majorBidi" w:cstheme="majorBidi"/>
            <w:sz w:val="24"/>
          </w:rPr>
          <w:t>https://go-api.ifrc.org/api/downloadfile/87992/MDRAF015ea.fnr</w:t>
        </w:r>
      </w:hyperlink>
      <w:r w:rsidRPr="00CD6E1C">
        <w:rPr>
          <w:rFonts w:asciiTheme="majorBidi" w:hAnsiTheme="majorBidi" w:cstheme="majorBidi"/>
          <w:sz w:val="24"/>
        </w:rPr>
        <w:t xml:space="preserve"> (accessed 2025). </w:t>
      </w:r>
    </w:p>
    <w:p w14:paraId="46661E4D" w14:textId="6943B982" w:rsidR="00F376F5" w:rsidRPr="00F376F5" w:rsidRDefault="00F376F5" w:rsidP="00CD6E1C">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 xml:space="preserve">World Bank (2019). </w:t>
      </w:r>
      <w:r w:rsidRPr="00F376F5">
        <w:rPr>
          <w:rFonts w:asciiTheme="majorBidi" w:hAnsiTheme="majorBidi" w:cstheme="majorBidi"/>
          <w:i/>
          <w:iCs/>
          <w:sz w:val="24"/>
        </w:rPr>
        <w:t>Afghanistan: Wall protects farms and homes from floods in Kabul Province.</w:t>
      </w:r>
      <w:r w:rsidRPr="00F376F5">
        <w:rPr>
          <w:rFonts w:asciiTheme="majorBidi" w:hAnsiTheme="majorBidi" w:cstheme="majorBidi"/>
          <w:sz w:val="24"/>
        </w:rPr>
        <w:t xml:space="preserve"> Available at: </w:t>
      </w:r>
      <w:hyperlink r:id="rId16" w:tgtFrame="_new" w:history="1">
        <w:r w:rsidRPr="00F376F5">
          <w:rPr>
            <w:rStyle w:val="Hyperlink"/>
            <w:rFonts w:asciiTheme="majorBidi" w:hAnsiTheme="majorBidi" w:cstheme="majorBidi"/>
            <w:sz w:val="24"/>
          </w:rPr>
          <w:t>https://www.worldbank.org/en/news/feature/2019/04/17/flood-wall-protects-farms-and-homes-from-destruction-in-kabul-province</w:t>
        </w:r>
      </w:hyperlink>
      <w:r w:rsidRPr="00F376F5">
        <w:rPr>
          <w:rFonts w:asciiTheme="majorBidi" w:hAnsiTheme="majorBidi" w:cstheme="majorBidi"/>
          <w:sz w:val="24"/>
        </w:rPr>
        <w:t xml:space="preserve"> (accessed 2025).</w:t>
      </w:r>
    </w:p>
    <w:p w14:paraId="56A5386D" w14:textId="77777777" w:rsidR="00F376F5" w:rsidRPr="00F376F5" w:rsidRDefault="00F376F5" w:rsidP="00F376F5">
      <w:pPr>
        <w:numPr>
          <w:ilvl w:val="0"/>
          <w:numId w:val="20"/>
        </w:numPr>
        <w:spacing w:line="360" w:lineRule="auto"/>
        <w:jc w:val="both"/>
        <w:rPr>
          <w:rFonts w:asciiTheme="majorBidi" w:hAnsiTheme="majorBidi" w:cstheme="majorBidi"/>
          <w:sz w:val="24"/>
        </w:rPr>
      </w:pPr>
      <w:proofErr w:type="spellStart"/>
      <w:r w:rsidRPr="00F376F5">
        <w:rPr>
          <w:rFonts w:asciiTheme="majorBidi" w:hAnsiTheme="majorBidi" w:cstheme="majorBidi"/>
          <w:sz w:val="24"/>
        </w:rPr>
        <w:t>Ishanch</w:t>
      </w:r>
      <w:proofErr w:type="spellEnd"/>
      <w:r w:rsidRPr="00F376F5">
        <w:rPr>
          <w:rFonts w:asciiTheme="majorBidi" w:hAnsiTheme="majorBidi" w:cstheme="majorBidi"/>
          <w:sz w:val="24"/>
        </w:rPr>
        <w:t xml:space="preserve">, Q., Mishra, K., </w:t>
      </w:r>
      <w:proofErr w:type="spellStart"/>
      <w:r w:rsidRPr="00F376F5">
        <w:rPr>
          <w:rFonts w:asciiTheme="majorBidi" w:hAnsiTheme="majorBidi" w:cstheme="majorBidi"/>
          <w:sz w:val="24"/>
        </w:rPr>
        <w:t>Zarfl</w:t>
      </w:r>
      <w:proofErr w:type="spellEnd"/>
      <w:r w:rsidRPr="00F376F5">
        <w:rPr>
          <w:rFonts w:asciiTheme="majorBidi" w:hAnsiTheme="majorBidi" w:cstheme="majorBidi"/>
          <w:sz w:val="24"/>
        </w:rPr>
        <w:t>, C. and Fitzsimmons, K., 2025. Flood hazard in Afghanistan is intensified both by natural and socioeconomic factors. </w:t>
      </w:r>
      <w:proofErr w:type="spellStart"/>
      <w:r w:rsidRPr="00F376F5">
        <w:rPr>
          <w:rFonts w:asciiTheme="majorBidi" w:hAnsiTheme="majorBidi" w:cstheme="majorBidi"/>
          <w:i/>
          <w:iCs/>
          <w:sz w:val="24"/>
        </w:rPr>
        <w:t>EGUsphere</w:t>
      </w:r>
      <w:proofErr w:type="spellEnd"/>
      <w:r w:rsidRPr="00F376F5">
        <w:rPr>
          <w:rFonts w:asciiTheme="majorBidi" w:hAnsiTheme="majorBidi" w:cstheme="majorBidi"/>
          <w:sz w:val="24"/>
        </w:rPr>
        <w:t>, </w:t>
      </w:r>
      <w:r w:rsidRPr="00F376F5">
        <w:rPr>
          <w:rFonts w:asciiTheme="majorBidi" w:hAnsiTheme="majorBidi" w:cstheme="majorBidi"/>
          <w:i/>
          <w:iCs/>
          <w:sz w:val="24"/>
        </w:rPr>
        <w:t>2025</w:t>
      </w:r>
      <w:r w:rsidRPr="00F376F5">
        <w:rPr>
          <w:rFonts w:asciiTheme="majorBidi" w:hAnsiTheme="majorBidi" w:cstheme="majorBidi"/>
          <w:sz w:val="24"/>
        </w:rPr>
        <w:t>, pp.1-34.</w:t>
      </w:r>
    </w:p>
    <w:p w14:paraId="1B72A03E"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Kreibich, H., Bubeck, P., Van Vliet, M. and De Moel, H., 2015. A review of damage-reducing measures to manage fluvial flood risks in a changing climate. </w:t>
      </w:r>
      <w:r w:rsidRPr="00F376F5">
        <w:rPr>
          <w:rFonts w:asciiTheme="majorBidi" w:hAnsiTheme="majorBidi" w:cstheme="majorBidi"/>
          <w:i/>
          <w:iCs/>
          <w:sz w:val="24"/>
        </w:rPr>
        <w:t>Mitigation and adaptation strategies for global change</w:t>
      </w:r>
      <w:r w:rsidRPr="00F376F5">
        <w:rPr>
          <w:rFonts w:asciiTheme="majorBidi" w:hAnsiTheme="majorBidi" w:cstheme="majorBidi"/>
          <w:sz w:val="24"/>
        </w:rPr>
        <w:t>, </w:t>
      </w:r>
      <w:r w:rsidRPr="00F376F5">
        <w:rPr>
          <w:rFonts w:asciiTheme="majorBidi" w:hAnsiTheme="majorBidi" w:cstheme="majorBidi"/>
          <w:i/>
          <w:iCs/>
          <w:sz w:val="24"/>
        </w:rPr>
        <w:t>20</w:t>
      </w:r>
      <w:r w:rsidRPr="00F376F5">
        <w:rPr>
          <w:rFonts w:asciiTheme="majorBidi" w:hAnsiTheme="majorBidi" w:cstheme="majorBidi"/>
          <w:sz w:val="24"/>
        </w:rPr>
        <w:t>(6), pp.967-989.  </w:t>
      </w:r>
      <w:hyperlink r:id="rId17" w:history="1">
        <w:r w:rsidRPr="00F376F5">
          <w:rPr>
            <w:rStyle w:val="Hyperlink"/>
            <w:rFonts w:asciiTheme="majorBidi" w:hAnsiTheme="majorBidi" w:cstheme="majorBidi"/>
            <w:sz w:val="24"/>
          </w:rPr>
          <w:t>https://doi.org/10.1007/s11027-014-9629-5</w:t>
        </w:r>
      </w:hyperlink>
    </w:p>
    <w:p w14:paraId="177A1A8E"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Sarkar, D. and Sinha, R., 2025. Integrating UAV‐Based Topographic and Geomorphic Analysis for the Development of River Rehabilitation Plans in Semi‐Urban Settings. </w:t>
      </w:r>
      <w:r w:rsidRPr="00F376F5">
        <w:rPr>
          <w:rFonts w:asciiTheme="majorBidi" w:hAnsiTheme="majorBidi" w:cstheme="majorBidi"/>
          <w:i/>
          <w:iCs/>
          <w:sz w:val="24"/>
        </w:rPr>
        <w:t>River Research and Applications</w:t>
      </w:r>
      <w:r w:rsidRPr="00F376F5">
        <w:rPr>
          <w:rFonts w:asciiTheme="majorBidi" w:hAnsiTheme="majorBidi" w:cstheme="majorBidi"/>
          <w:sz w:val="24"/>
        </w:rPr>
        <w:t>, </w:t>
      </w:r>
      <w:r w:rsidRPr="00F376F5">
        <w:rPr>
          <w:rFonts w:asciiTheme="majorBidi" w:hAnsiTheme="majorBidi" w:cstheme="majorBidi"/>
          <w:i/>
          <w:iCs/>
          <w:sz w:val="24"/>
        </w:rPr>
        <w:t>41</w:t>
      </w:r>
      <w:r w:rsidRPr="00F376F5">
        <w:rPr>
          <w:rFonts w:asciiTheme="majorBidi" w:hAnsiTheme="majorBidi" w:cstheme="majorBidi"/>
          <w:sz w:val="24"/>
        </w:rPr>
        <w:t xml:space="preserve">(2), pp.314-333. </w:t>
      </w:r>
      <w:hyperlink r:id="rId18" w:history="1">
        <w:r w:rsidRPr="00F376F5">
          <w:rPr>
            <w:rStyle w:val="Hyperlink"/>
            <w:rFonts w:asciiTheme="majorBidi" w:hAnsiTheme="majorBidi" w:cstheme="majorBidi"/>
            <w:sz w:val="24"/>
          </w:rPr>
          <w:t>https://doi.org/10.1002/rra.4371</w:t>
        </w:r>
      </w:hyperlink>
      <w:r w:rsidRPr="00F376F5">
        <w:rPr>
          <w:rFonts w:asciiTheme="majorBidi" w:hAnsiTheme="majorBidi" w:cstheme="majorBidi"/>
          <w:sz w:val="24"/>
        </w:rPr>
        <w:t xml:space="preserve"> </w:t>
      </w:r>
    </w:p>
    <w:p w14:paraId="42597D9F"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Jenkins, S.F., Spence, R.J., Fonseca, J.F., Solidum, R.U. and Wilson, T.M., 2014. Volcanic risk assessment: Quantifying physical vulnerability in the built environment. </w:t>
      </w:r>
      <w:r w:rsidRPr="00F376F5">
        <w:rPr>
          <w:rFonts w:asciiTheme="majorBidi" w:hAnsiTheme="majorBidi" w:cstheme="majorBidi"/>
          <w:i/>
          <w:iCs/>
          <w:sz w:val="24"/>
        </w:rPr>
        <w:t>Journal of Volcanology and Geothermal Research</w:t>
      </w:r>
      <w:r w:rsidRPr="00F376F5">
        <w:rPr>
          <w:rFonts w:asciiTheme="majorBidi" w:hAnsiTheme="majorBidi" w:cstheme="majorBidi"/>
          <w:sz w:val="24"/>
        </w:rPr>
        <w:t>, </w:t>
      </w:r>
      <w:r w:rsidRPr="00F376F5">
        <w:rPr>
          <w:rFonts w:asciiTheme="majorBidi" w:hAnsiTheme="majorBidi" w:cstheme="majorBidi"/>
          <w:i/>
          <w:iCs/>
          <w:sz w:val="24"/>
        </w:rPr>
        <w:t>276</w:t>
      </w:r>
      <w:r w:rsidRPr="00F376F5">
        <w:rPr>
          <w:rFonts w:asciiTheme="majorBidi" w:hAnsiTheme="majorBidi" w:cstheme="majorBidi"/>
          <w:sz w:val="24"/>
        </w:rPr>
        <w:t xml:space="preserve">, pp.105-120. </w:t>
      </w:r>
      <w:hyperlink r:id="rId19" w:tgtFrame="_blank" w:tooltip="Persistent link using digital object identifier" w:history="1">
        <w:r w:rsidRPr="00F376F5">
          <w:rPr>
            <w:rStyle w:val="Hyperlink"/>
            <w:rFonts w:asciiTheme="majorBidi" w:hAnsiTheme="majorBidi" w:cstheme="majorBidi"/>
            <w:sz w:val="24"/>
          </w:rPr>
          <w:t>https://doi.org/10.1016/j.jvolgeores.2014.03.002</w:t>
        </w:r>
      </w:hyperlink>
    </w:p>
    <w:p w14:paraId="7E3513E6"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Green, D.S., Chapman, M.G. and Blockley, D.J., 2012. Ecological consequences of the type of rock used in the construction of artificial boulder-fields. </w:t>
      </w:r>
      <w:r w:rsidRPr="00F376F5">
        <w:rPr>
          <w:rFonts w:asciiTheme="majorBidi" w:hAnsiTheme="majorBidi" w:cstheme="majorBidi"/>
          <w:i/>
          <w:iCs/>
          <w:sz w:val="24"/>
        </w:rPr>
        <w:t>Ecological Engineering</w:t>
      </w:r>
      <w:r w:rsidRPr="00F376F5">
        <w:rPr>
          <w:rFonts w:asciiTheme="majorBidi" w:hAnsiTheme="majorBidi" w:cstheme="majorBidi"/>
          <w:sz w:val="24"/>
        </w:rPr>
        <w:t>, </w:t>
      </w:r>
      <w:r w:rsidRPr="00F376F5">
        <w:rPr>
          <w:rFonts w:asciiTheme="majorBidi" w:hAnsiTheme="majorBidi" w:cstheme="majorBidi"/>
          <w:i/>
          <w:iCs/>
          <w:sz w:val="24"/>
        </w:rPr>
        <w:t>46</w:t>
      </w:r>
      <w:r w:rsidRPr="00F376F5">
        <w:rPr>
          <w:rFonts w:asciiTheme="majorBidi" w:hAnsiTheme="majorBidi" w:cstheme="majorBidi"/>
          <w:sz w:val="24"/>
        </w:rPr>
        <w:t xml:space="preserve">, pp.1-10. </w:t>
      </w:r>
      <w:hyperlink r:id="rId20" w:tgtFrame="_blank" w:tooltip="Persistent link using digital object identifier" w:history="1">
        <w:r w:rsidRPr="00F376F5">
          <w:rPr>
            <w:rStyle w:val="Hyperlink"/>
            <w:rFonts w:asciiTheme="majorBidi" w:hAnsiTheme="majorBidi" w:cstheme="majorBidi"/>
            <w:sz w:val="24"/>
          </w:rPr>
          <w:t>https://doi.org/10.1016/j.ecoleng.2012.04.030</w:t>
        </w:r>
      </w:hyperlink>
    </w:p>
    <w:p w14:paraId="55496846"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Tasnia, T. and Growe, A., 2025. A systematic literature review of water-sensitive urban design and flood risk management in contexts of strategic urban sustainability planning. </w:t>
      </w:r>
      <w:r w:rsidRPr="00F376F5">
        <w:rPr>
          <w:rFonts w:asciiTheme="majorBidi" w:hAnsiTheme="majorBidi" w:cstheme="majorBidi"/>
          <w:i/>
          <w:iCs/>
          <w:sz w:val="24"/>
        </w:rPr>
        <w:t>Land</w:t>
      </w:r>
      <w:r w:rsidRPr="00F376F5">
        <w:rPr>
          <w:rFonts w:asciiTheme="majorBidi" w:hAnsiTheme="majorBidi" w:cstheme="majorBidi"/>
          <w:sz w:val="24"/>
        </w:rPr>
        <w:t>, </w:t>
      </w:r>
      <w:r w:rsidRPr="00F376F5">
        <w:rPr>
          <w:rFonts w:asciiTheme="majorBidi" w:hAnsiTheme="majorBidi" w:cstheme="majorBidi"/>
          <w:i/>
          <w:iCs/>
          <w:sz w:val="24"/>
        </w:rPr>
        <w:t>14</w:t>
      </w:r>
      <w:r w:rsidRPr="00F376F5">
        <w:rPr>
          <w:rFonts w:asciiTheme="majorBidi" w:hAnsiTheme="majorBidi" w:cstheme="majorBidi"/>
          <w:sz w:val="24"/>
        </w:rPr>
        <w:t xml:space="preserve">(2), p.224. </w:t>
      </w:r>
      <w:hyperlink r:id="rId21" w:history="1">
        <w:r w:rsidRPr="00F376F5">
          <w:rPr>
            <w:rStyle w:val="Hyperlink"/>
            <w:rFonts w:asciiTheme="majorBidi" w:hAnsiTheme="majorBidi" w:cstheme="majorBidi"/>
            <w:sz w:val="24"/>
          </w:rPr>
          <w:t>https://doi.org/10.3390/land14020224</w:t>
        </w:r>
      </w:hyperlink>
      <w:r w:rsidRPr="00F376F5">
        <w:rPr>
          <w:rFonts w:asciiTheme="majorBidi" w:hAnsiTheme="majorBidi" w:cstheme="majorBidi"/>
          <w:sz w:val="24"/>
        </w:rPr>
        <w:t xml:space="preserve"> </w:t>
      </w:r>
    </w:p>
    <w:p w14:paraId="7C3219DF" w14:textId="77777777" w:rsidR="00F376F5" w:rsidRPr="00F376F5" w:rsidRDefault="00F376F5" w:rsidP="00F376F5">
      <w:pPr>
        <w:numPr>
          <w:ilvl w:val="0"/>
          <w:numId w:val="20"/>
        </w:numPr>
        <w:spacing w:line="360" w:lineRule="auto"/>
        <w:jc w:val="both"/>
        <w:rPr>
          <w:rFonts w:asciiTheme="majorBidi" w:hAnsiTheme="majorBidi" w:cstheme="majorBidi"/>
          <w:sz w:val="24"/>
        </w:rPr>
      </w:pPr>
      <w:proofErr w:type="spellStart"/>
      <w:r w:rsidRPr="00F376F5">
        <w:rPr>
          <w:rFonts w:asciiTheme="majorBidi" w:hAnsiTheme="majorBidi" w:cstheme="majorBidi"/>
          <w:sz w:val="24"/>
        </w:rPr>
        <w:t>Mushwani</w:t>
      </w:r>
      <w:proofErr w:type="spellEnd"/>
      <w:r w:rsidRPr="00F376F5">
        <w:rPr>
          <w:rFonts w:asciiTheme="majorBidi" w:hAnsiTheme="majorBidi" w:cstheme="majorBidi"/>
          <w:sz w:val="24"/>
        </w:rPr>
        <w:t xml:space="preserve">, H., </w:t>
      </w:r>
      <w:proofErr w:type="spellStart"/>
      <w:r w:rsidRPr="00F376F5">
        <w:rPr>
          <w:rFonts w:asciiTheme="majorBidi" w:hAnsiTheme="majorBidi" w:cstheme="majorBidi"/>
          <w:sz w:val="24"/>
        </w:rPr>
        <w:t>Arabzai</w:t>
      </w:r>
      <w:proofErr w:type="spellEnd"/>
      <w:r w:rsidRPr="00F376F5">
        <w:rPr>
          <w:rFonts w:asciiTheme="majorBidi" w:hAnsiTheme="majorBidi" w:cstheme="majorBidi"/>
          <w:sz w:val="24"/>
        </w:rPr>
        <w:t xml:space="preserve">, A., Ahmad, M.M. and Ullah, H., 2025. Assessing the socio-economic consequences of drought in central Afghanistan: a case study of </w:t>
      </w:r>
      <w:proofErr w:type="spellStart"/>
      <w:r w:rsidRPr="00F376F5">
        <w:rPr>
          <w:rFonts w:asciiTheme="majorBidi" w:hAnsiTheme="majorBidi" w:cstheme="majorBidi"/>
          <w:sz w:val="24"/>
        </w:rPr>
        <w:t>Bamyan</w:t>
      </w:r>
      <w:proofErr w:type="spellEnd"/>
      <w:r w:rsidRPr="00F376F5">
        <w:rPr>
          <w:rFonts w:asciiTheme="majorBidi" w:hAnsiTheme="majorBidi" w:cstheme="majorBidi"/>
          <w:sz w:val="24"/>
        </w:rPr>
        <w:t xml:space="preserve"> province. </w:t>
      </w:r>
      <w:proofErr w:type="spellStart"/>
      <w:r w:rsidRPr="00F376F5">
        <w:rPr>
          <w:rFonts w:asciiTheme="majorBidi" w:hAnsiTheme="majorBidi" w:cstheme="majorBidi"/>
          <w:i/>
          <w:iCs/>
          <w:sz w:val="24"/>
        </w:rPr>
        <w:t>GeoJournal</w:t>
      </w:r>
      <w:proofErr w:type="spellEnd"/>
      <w:r w:rsidRPr="00F376F5">
        <w:rPr>
          <w:rFonts w:asciiTheme="majorBidi" w:hAnsiTheme="majorBidi" w:cstheme="majorBidi"/>
          <w:sz w:val="24"/>
        </w:rPr>
        <w:t>, </w:t>
      </w:r>
      <w:r w:rsidRPr="00F376F5">
        <w:rPr>
          <w:rFonts w:asciiTheme="majorBidi" w:hAnsiTheme="majorBidi" w:cstheme="majorBidi"/>
          <w:i/>
          <w:iCs/>
          <w:sz w:val="24"/>
        </w:rPr>
        <w:t>90</w:t>
      </w:r>
      <w:r w:rsidRPr="00F376F5">
        <w:rPr>
          <w:rFonts w:asciiTheme="majorBidi" w:hAnsiTheme="majorBidi" w:cstheme="majorBidi"/>
          <w:sz w:val="24"/>
        </w:rPr>
        <w:t>(5), p.229.  </w:t>
      </w:r>
      <w:hyperlink r:id="rId22" w:history="1">
        <w:r w:rsidRPr="00F376F5">
          <w:rPr>
            <w:rStyle w:val="Hyperlink"/>
            <w:rFonts w:asciiTheme="majorBidi" w:hAnsiTheme="majorBidi" w:cstheme="majorBidi"/>
            <w:sz w:val="24"/>
          </w:rPr>
          <w:t>https://doi.org/10.1007/s10708-025-11472-9</w:t>
        </w:r>
      </w:hyperlink>
    </w:p>
    <w:p w14:paraId="2917750D"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 xml:space="preserve">Karimi, B.A., Haziq, M.A. and Hayat, A., 2025. Specific impacts of climate change on the hydrological patterns and land use dynamics in the </w:t>
      </w:r>
      <w:proofErr w:type="spellStart"/>
      <w:r w:rsidRPr="00F376F5">
        <w:rPr>
          <w:rFonts w:asciiTheme="majorBidi" w:hAnsiTheme="majorBidi" w:cstheme="majorBidi"/>
          <w:sz w:val="24"/>
        </w:rPr>
        <w:t>Arghandab</w:t>
      </w:r>
      <w:proofErr w:type="spellEnd"/>
      <w:r w:rsidRPr="00F376F5">
        <w:rPr>
          <w:rFonts w:asciiTheme="majorBidi" w:hAnsiTheme="majorBidi" w:cstheme="majorBidi"/>
          <w:sz w:val="24"/>
        </w:rPr>
        <w:t xml:space="preserve"> river Basin, Kandahar, Afghanistan. </w:t>
      </w:r>
      <w:r w:rsidRPr="00F376F5">
        <w:rPr>
          <w:rFonts w:asciiTheme="majorBidi" w:hAnsiTheme="majorBidi" w:cstheme="majorBidi"/>
          <w:i/>
          <w:iCs/>
          <w:sz w:val="24"/>
        </w:rPr>
        <w:t>Natural Hazards Research</w:t>
      </w:r>
      <w:r w:rsidRPr="00F376F5">
        <w:rPr>
          <w:rFonts w:asciiTheme="majorBidi" w:hAnsiTheme="majorBidi" w:cstheme="majorBidi"/>
          <w:sz w:val="24"/>
        </w:rPr>
        <w:t>, </w:t>
      </w:r>
      <w:r w:rsidRPr="00F376F5">
        <w:rPr>
          <w:rFonts w:asciiTheme="majorBidi" w:hAnsiTheme="majorBidi" w:cstheme="majorBidi"/>
          <w:i/>
          <w:iCs/>
          <w:sz w:val="24"/>
        </w:rPr>
        <w:t>5</w:t>
      </w:r>
      <w:r w:rsidRPr="00F376F5">
        <w:rPr>
          <w:rFonts w:asciiTheme="majorBidi" w:hAnsiTheme="majorBidi" w:cstheme="majorBidi"/>
          <w:sz w:val="24"/>
        </w:rPr>
        <w:t xml:space="preserve">(2), pp.380-390. </w:t>
      </w:r>
      <w:hyperlink r:id="rId23" w:tgtFrame="_blank" w:tooltip="Persistent link using digital object identifier" w:history="1">
        <w:r w:rsidRPr="00F376F5">
          <w:rPr>
            <w:rStyle w:val="Hyperlink"/>
            <w:rFonts w:asciiTheme="majorBidi" w:hAnsiTheme="majorBidi" w:cstheme="majorBidi"/>
            <w:sz w:val="24"/>
          </w:rPr>
          <w:t>https://doi.org/10.1016/j.nhres.2024.12.007</w:t>
        </w:r>
      </w:hyperlink>
    </w:p>
    <w:p w14:paraId="03F24313"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 xml:space="preserve">Jamshed, R., Naeem, E., Tahir, A.A., Irshad, M., Qaisar, F.U.R., Arifeen, A., Muhammad, S., </w:t>
      </w:r>
      <w:proofErr w:type="spellStart"/>
      <w:r w:rsidRPr="00F376F5">
        <w:rPr>
          <w:rFonts w:asciiTheme="majorBidi" w:hAnsiTheme="majorBidi" w:cstheme="majorBidi"/>
          <w:sz w:val="24"/>
        </w:rPr>
        <w:t>Kunpeng</w:t>
      </w:r>
      <w:proofErr w:type="spellEnd"/>
      <w:r w:rsidRPr="00F376F5">
        <w:rPr>
          <w:rFonts w:asciiTheme="majorBidi" w:hAnsiTheme="majorBidi" w:cstheme="majorBidi"/>
          <w:sz w:val="24"/>
        </w:rPr>
        <w:t>, W. and Faiz, M.A., 2025. Modeling snowmelt-driven streamflow dynamics in a Himalayan Basin under climate warming scenarios. </w:t>
      </w:r>
      <w:r w:rsidRPr="00F376F5">
        <w:rPr>
          <w:rFonts w:asciiTheme="majorBidi" w:hAnsiTheme="majorBidi" w:cstheme="majorBidi"/>
          <w:i/>
          <w:iCs/>
          <w:sz w:val="24"/>
        </w:rPr>
        <w:t>PLOS Climate</w:t>
      </w:r>
      <w:r w:rsidRPr="00F376F5">
        <w:rPr>
          <w:rFonts w:asciiTheme="majorBidi" w:hAnsiTheme="majorBidi" w:cstheme="majorBidi"/>
          <w:sz w:val="24"/>
        </w:rPr>
        <w:t>, </w:t>
      </w:r>
      <w:r w:rsidRPr="00F376F5">
        <w:rPr>
          <w:rFonts w:asciiTheme="majorBidi" w:hAnsiTheme="majorBidi" w:cstheme="majorBidi"/>
          <w:i/>
          <w:iCs/>
          <w:sz w:val="24"/>
        </w:rPr>
        <w:t>4</w:t>
      </w:r>
      <w:r w:rsidRPr="00F376F5">
        <w:rPr>
          <w:rFonts w:asciiTheme="majorBidi" w:hAnsiTheme="majorBidi" w:cstheme="majorBidi"/>
          <w:sz w:val="24"/>
        </w:rPr>
        <w:t xml:space="preserve">(10), p.e0000739. </w:t>
      </w:r>
      <w:hyperlink r:id="rId24" w:history="1">
        <w:r w:rsidRPr="00F376F5">
          <w:rPr>
            <w:rStyle w:val="Hyperlink"/>
            <w:rFonts w:asciiTheme="majorBidi" w:hAnsiTheme="majorBidi" w:cstheme="majorBidi"/>
            <w:sz w:val="24"/>
          </w:rPr>
          <w:t>https://doi.org/10.1371/journal.pclm.0000739</w:t>
        </w:r>
      </w:hyperlink>
    </w:p>
    <w:p w14:paraId="0003F118"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 xml:space="preserve">Ullah, N., Tariq, A., Qasim, S., </w:t>
      </w:r>
      <w:proofErr w:type="spellStart"/>
      <w:r w:rsidRPr="00F376F5">
        <w:rPr>
          <w:rFonts w:asciiTheme="majorBidi" w:hAnsiTheme="majorBidi" w:cstheme="majorBidi"/>
          <w:sz w:val="24"/>
        </w:rPr>
        <w:t>Panezai</w:t>
      </w:r>
      <w:proofErr w:type="spellEnd"/>
      <w:r w:rsidRPr="00F376F5">
        <w:rPr>
          <w:rFonts w:asciiTheme="majorBidi" w:hAnsiTheme="majorBidi" w:cstheme="majorBidi"/>
          <w:sz w:val="24"/>
        </w:rPr>
        <w:t>, S., Uddin, M.G., Abdullah-Al-Wadud, M. and Ullah, S., 2024. Geospatial analysis and AHP for flood risk mapping in Quetta, Pakistan: a tool for disaster management and mitigation. </w:t>
      </w:r>
      <w:r w:rsidRPr="00F376F5">
        <w:rPr>
          <w:rFonts w:asciiTheme="majorBidi" w:hAnsiTheme="majorBidi" w:cstheme="majorBidi"/>
          <w:i/>
          <w:iCs/>
          <w:sz w:val="24"/>
        </w:rPr>
        <w:t>Applied Water Science</w:t>
      </w:r>
      <w:r w:rsidRPr="00F376F5">
        <w:rPr>
          <w:rFonts w:asciiTheme="majorBidi" w:hAnsiTheme="majorBidi" w:cstheme="majorBidi"/>
          <w:sz w:val="24"/>
        </w:rPr>
        <w:t>, </w:t>
      </w:r>
      <w:r w:rsidRPr="00F376F5">
        <w:rPr>
          <w:rFonts w:asciiTheme="majorBidi" w:hAnsiTheme="majorBidi" w:cstheme="majorBidi"/>
          <w:i/>
          <w:iCs/>
          <w:sz w:val="24"/>
        </w:rPr>
        <w:t>14</w:t>
      </w:r>
      <w:r w:rsidRPr="00F376F5">
        <w:rPr>
          <w:rFonts w:asciiTheme="majorBidi" w:hAnsiTheme="majorBidi" w:cstheme="majorBidi"/>
          <w:sz w:val="24"/>
        </w:rPr>
        <w:t xml:space="preserve">(11), p.236. </w:t>
      </w:r>
      <w:hyperlink r:id="rId25" w:history="1">
        <w:r w:rsidRPr="00F376F5">
          <w:rPr>
            <w:rStyle w:val="Hyperlink"/>
            <w:rFonts w:asciiTheme="majorBidi" w:hAnsiTheme="majorBidi" w:cstheme="majorBidi"/>
            <w:sz w:val="24"/>
          </w:rPr>
          <w:t>https://doi.org/10.1007/s13201-024-02293-1</w:t>
        </w:r>
      </w:hyperlink>
    </w:p>
    <w:p w14:paraId="3244DA3F"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 xml:space="preserve">Zhang, A., Tariq, A., </w:t>
      </w:r>
      <w:proofErr w:type="spellStart"/>
      <w:r w:rsidRPr="00F376F5">
        <w:rPr>
          <w:rFonts w:asciiTheme="majorBidi" w:hAnsiTheme="majorBidi" w:cstheme="majorBidi"/>
          <w:sz w:val="24"/>
        </w:rPr>
        <w:t>Quddoos</w:t>
      </w:r>
      <w:proofErr w:type="spellEnd"/>
      <w:r w:rsidRPr="00F376F5">
        <w:rPr>
          <w:rFonts w:asciiTheme="majorBidi" w:hAnsiTheme="majorBidi" w:cstheme="majorBidi"/>
          <w:sz w:val="24"/>
        </w:rPr>
        <w:t xml:space="preserve">, A., Naz, I., Aslam, R.W., Barboza, E., Ullah, S. and Abdullah-Al-Wadud, M., 2025. </w:t>
      </w:r>
      <w:proofErr w:type="spellStart"/>
      <w:r w:rsidRPr="00F376F5">
        <w:rPr>
          <w:rFonts w:asciiTheme="majorBidi" w:hAnsiTheme="majorBidi" w:cstheme="majorBidi"/>
          <w:sz w:val="24"/>
        </w:rPr>
        <w:t>Spatio</w:t>
      </w:r>
      <w:proofErr w:type="spellEnd"/>
      <w:r w:rsidRPr="00F376F5">
        <w:rPr>
          <w:rFonts w:asciiTheme="majorBidi" w:hAnsiTheme="majorBidi" w:cstheme="majorBidi"/>
          <w:sz w:val="24"/>
        </w:rPr>
        <w:t>-temporal analysis of urban expansion and land use dynamics using google earth engine and predictive models. </w:t>
      </w:r>
      <w:r w:rsidRPr="00F376F5">
        <w:rPr>
          <w:rFonts w:asciiTheme="majorBidi" w:hAnsiTheme="majorBidi" w:cstheme="majorBidi"/>
          <w:i/>
          <w:iCs/>
          <w:sz w:val="24"/>
        </w:rPr>
        <w:t>Scientific Reports</w:t>
      </w:r>
      <w:r w:rsidRPr="00F376F5">
        <w:rPr>
          <w:rFonts w:asciiTheme="majorBidi" w:hAnsiTheme="majorBidi" w:cstheme="majorBidi"/>
          <w:sz w:val="24"/>
        </w:rPr>
        <w:t>, </w:t>
      </w:r>
      <w:r w:rsidRPr="00F376F5">
        <w:rPr>
          <w:rFonts w:asciiTheme="majorBidi" w:hAnsiTheme="majorBidi" w:cstheme="majorBidi"/>
          <w:i/>
          <w:iCs/>
          <w:sz w:val="24"/>
        </w:rPr>
        <w:t>15</w:t>
      </w:r>
      <w:r w:rsidRPr="00F376F5">
        <w:rPr>
          <w:rFonts w:asciiTheme="majorBidi" w:hAnsiTheme="majorBidi" w:cstheme="majorBidi"/>
          <w:sz w:val="24"/>
        </w:rPr>
        <w:t xml:space="preserve">(1), p.6993. </w:t>
      </w:r>
      <w:hyperlink r:id="rId26" w:history="1">
        <w:r w:rsidRPr="00F376F5">
          <w:rPr>
            <w:rStyle w:val="Hyperlink"/>
            <w:rFonts w:asciiTheme="majorBidi" w:hAnsiTheme="majorBidi" w:cstheme="majorBidi"/>
            <w:sz w:val="24"/>
          </w:rPr>
          <w:t>https://doi.org/10.1038/s41598-025-92034-4</w:t>
        </w:r>
      </w:hyperlink>
    </w:p>
    <w:p w14:paraId="16756308"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lastRenderedPageBreak/>
        <w:t>Ogie, R.I., Adam, C. and Perez, P., 2020. A review of structural approach to flood management in coastal megacities of developing nations: Current research and future directions. </w:t>
      </w:r>
      <w:r w:rsidRPr="00F376F5">
        <w:rPr>
          <w:rFonts w:asciiTheme="majorBidi" w:hAnsiTheme="majorBidi" w:cstheme="majorBidi"/>
          <w:i/>
          <w:iCs/>
          <w:sz w:val="24"/>
        </w:rPr>
        <w:t>Journal of Environmental Planning and Management</w:t>
      </w:r>
      <w:r w:rsidRPr="00F376F5">
        <w:rPr>
          <w:rFonts w:asciiTheme="majorBidi" w:hAnsiTheme="majorBidi" w:cstheme="majorBidi"/>
          <w:sz w:val="24"/>
        </w:rPr>
        <w:t>, </w:t>
      </w:r>
      <w:r w:rsidRPr="00F376F5">
        <w:rPr>
          <w:rFonts w:asciiTheme="majorBidi" w:hAnsiTheme="majorBidi" w:cstheme="majorBidi"/>
          <w:i/>
          <w:iCs/>
          <w:sz w:val="24"/>
        </w:rPr>
        <w:t>63</w:t>
      </w:r>
      <w:r w:rsidRPr="00F376F5">
        <w:rPr>
          <w:rFonts w:asciiTheme="majorBidi" w:hAnsiTheme="majorBidi" w:cstheme="majorBidi"/>
          <w:sz w:val="24"/>
        </w:rPr>
        <w:t xml:space="preserve">(2), pp.127-147. </w:t>
      </w:r>
      <w:hyperlink r:id="rId27" w:history="1">
        <w:r w:rsidRPr="00F376F5">
          <w:rPr>
            <w:rStyle w:val="Hyperlink"/>
            <w:rFonts w:asciiTheme="majorBidi" w:hAnsiTheme="majorBidi" w:cstheme="majorBidi"/>
            <w:sz w:val="24"/>
          </w:rPr>
          <w:t>https://doi.org/10.1080/09640568.2018.1547693</w:t>
        </w:r>
      </w:hyperlink>
    </w:p>
    <w:p w14:paraId="3064D76D"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Chanson, H., 2015. Embankment overtopping protection systems. </w:t>
      </w:r>
      <w:r w:rsidRPr="00F376F5">
        <w:rPr>
          <w:rFonts w:asciiTheme="majorBidi" w:hAnsiTheme="majorBidi" w:cstheme="majorBidi"/>
          <w:i/>
          <w:iCs/>
          <w:sz w:val="24"/>
        </w:rPr>
        <w:t xml:space="preserve">Acta </w:t>
      </w:r>
      <w:proofErr w:type="spellStart"/>
      <w:r w:rsidRPr="00F376F5">
        <w:rPr>
          <w:rFonts w:asciiTheme="majorBidi" w:hAnsiTheme="majorBidi" w:cstheme="majorBidi"/>
          <w:i/>
          <w:iCs/>
          <w:sz w:val="24"/>
        </w:rPr>
        <w:t>Geotechnica</w:t>
      </w:r>
      <w:proofErr w:type="spellEnd"/>
      <w:r w:rsidRPr="00F376F5">
        <w:rPr>
          <w:rFonts w:asciiTheme="majorBidi" w:hAnsiTheme="majorBidi" w:cstheme="majorBidi"/>
          <w:sz w:val="24"/>
        </w:rPr>
        <w:t>, </w:t>
      </w:r>
      <w:r w:rsidRPr="00F376F5">
        <w:rPr>
          <w:rFonts w:asciiTheme="majorBidi" w:hAnsiTheme="majorBidi" w:cstheme="majorBidi"/>
          <w:i/>
          <w:iCs/>
          <w:sz w:val="24"/>
        </w:rPr>
        <w:t>10</w:t>
      </w:r>
      <w:r w:rsidRPr="00F376F5">
        <w:rPr>
          <w:rFonts w:asciiTheme="majorBidi" w:hAnsiTheme="majorBidi" w:cstheme="majorBidi"/>
          <w:sz w:val="24"/>
        </w:rPr>
        <w:t xml:space="preserve">(3), pp.305-318. </w:t>
      </w:r>
      <w:hyperlink r:id="rId28" w:history="1">
        <w:r w:rsidRPr="00F376F5">
          <w:rPr>
            <w:rStyle w:val="Hyperlink"/>
            <w:rFonts w:asciiTheme="majorBidi" w:hAnsiTheme="majorBidi" w:cstheme="majorBidi"/>
            <w:sz w:val="24"/>
          </w:rPr>
          <w:t>https://doi.org/10.1007/s11440-014-0362-8</w:t>
        </w:r>
      </w:hyperlink>
    </w:p>
    <w:p w14:paraId="27A9448E"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 xml:space="preserve">Reshteen, S., </w:t>
      </w:r>
      <w:proofErr w:type="spellStart"/>
      <w:r w:rsidRPr="00F376F5">
        <w:rPr>
          <w:rFonts w:asciiTheme="majorBidi" w:hAnsiTheme="majorBidi" w:cstheme="majorBidi"/>
          <w:sz w:val="24"/>
        </w:rPr>
        <w:t>Rahmatzai</w:t>
      </w:r>
      <w:proofErr w:type="spellEnd"/>
      <w:r w:rsidRPr="00F376F5">
        <w:rPr>
          <w:rFonts w:asciiTheme="majorBidi" w:hAnsiTheme="majorBidi" w:cstheme="majorBidi"/>
          <w:sz w:val="24"/>
        </w:rPr>
        <w:t>, A. and Safi, A.G., 2024. Urban water crisis in Kabul City: key challenges and solutions. </w:t>
      </w:r>
      <w:r w:rsidRPr="00F376F5">
        <w:rPr>
          <w:rFonts w:asciiTheme="majorBidi" w:hAnsiTheme="majorBidi" w:cstheme="majorBidi"/>
          <w:i/>
          <w:iCs/>
          <w:sz w:val="24"/>
        </w:rPr>
        <w:t>Journal of Natural Science Review</w:t>
      </w:r>
      <w:r w:rsidRPr="00F376F5">
        <w:rPr>
          <w:rFonts w:asciiTheme="majorBidi" w:hAnsiTheme="majorBidi" w:cstheme="majorBidi"/>
          <w:sz w:val="24"/>
        </w:rPr>
        <w:t>, </w:t>
      </w:r>
      <w:r w:rsidRPr="00F376F5">
        <w:rPr>
          <w:rFonts w:asciiTheme="majorBidi" w:hAnsiTheme="majorBidi" w:cstheme="majorBidi"/>
          <w:i/>
          <w:iCs/>
          <w:sz w:val="24"/>
        </w:rPr>
        <w:t>2</w:t>
      </w:r>
      <w:r w:rsidRPr="00F376F5">
        <w:rPr>
          <w:rFonts w:asciiTheme="majorBidi" w:hAnsiTheme="majorBidi" w:cstheme="majorBidi"/>
          <w:sz w:val="24"/>
        </w:rPr>
        <w:t xml:space="preserve">(3), pp.138-150. </w:t>
      </w:r>
      <w:hyperlink r:id="rId29" w:history="1">
        <w:r w:rsidRPr="00F376F5">
          <w:rPr>
            <w:rStyle w:val="Hyperlink"/>
            <w:rFonts w:asciiTheme="majorBidi" w:hAnsiTheme="majorBidi" w:cstheme="majorBidi"/>
            <w:sz w:val="24"/>
          </w:rPr>
          <w:t>https://doi.org/10.62810/jnsr.v2i3.51</w:t>
        </w:r>
      </w:hyperlink>
    </w:p>
    <w:p w14:paraId="23B7D683"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Polyakov, V.O., Nichols, M.H., McClaran, M.P. and Nearing, M.A., 2014. Effect of check dams on runoff, sediment yield, and retention on small semiarid watersheds. </w:t>
      </w:r>
      <w:r w:rsidRPr="00F376F5">
        <w:rPr>
          <w:rFonts w:asciiTheme="majorBidi" w:hAnsiTheme="majorBidi" w:cstheme="majorBidi"/>
          <w:i/>
          <w:iCs/>
          <w:sz w:val="24"/>
        </w:rPr>
        <w:t>Journal of soil and water conservation</w:t>
      </w:r>
      <w:r w:rsidRPr="00F376F5">
        <w:rPr>
          <w:rFonts w:asciiTheme="majorBidi" w:hAnsiTheme="majorBidi" w:cstheme="majorBidi"/>
          <w:sz w:val="24"/>
        </w:rPr>
        <w:t>, </w:t>
      </w:r>
      <w:r w:rsidRPr="00F376F5">
        <w:rPr>
          <w:rFonts w:asciiTheme="majorBidi" w:hAnsiTheme="majorBidi" w:cstheme="majorBidi"/>
          <w:i/>
          <w:iCs/>
          <w:sz w:val="24"/>
        </w:rPr>
        <w:t>69</w:t>
      </w:r>
      <w:r w:rsidRPr="00F376F5">
        <w:rPr>
          <w:rFonts w:asciiTheme="majorBidi" w:hAnsiTheme="majorBidi" w:cstheme="majorBidi"/>
          <w:sz w:val="24"/>
        </w:rPr>
        <w:t xml:space="preserve">(5), pp.414-421. </w:t>
      </w:r>
      <w:hyperlink r:id="rId30" w:history="1">
        <w:r w:rsidRPr="00F376F5">
          <w:rPr>
            <w:rStyle w:val="Hyperlink"/>
            <w:rFonts w:asciiTheme="majorBidi" w:hAnsiTheme="majorBidi" w:cstheme="majorBidi"/>
            <w:sz w:val="24"/>
          </w:rPr>
          <w:t>https://doi.org/10.2489/jswc.69.5.414</w:t>
        </w:r>
      </w:hyperlink>
    </w:p>
    <w:p w14:paraId="5EAD3665"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 xml:space="preserve">Mason, R.J. and </w:t>
      </w:r>
      <w:proofErr w:type="spellStart"/>
      <w:r w:rsidRPr="00F376F5">
        <w:rPr>
          <w:rFonts w:asciiTheme="majorBidi" w:hAnsiTheme="majorBidi" w:cstheme="majorBidi"/>
          <w:sz w:val="24"/>
        </w:rPr>
        <w:t>Polvi</w:t>
      </w:r>
      <w:proofErr w:type="spellEnd"/>
      <w:r w:rsidRPr="00F376F5">
        <w:rPr>
          <w:rFonts w:asciiTheme="majorBidi" w:hAnsiTheme="majorBidi" w:cstheme="majorBidi"/>
          <w:sz w:val="24"/>
        </w:rPr>
        <w:t>, L.E., 2024. How big is a boulder? The importance of boulder definition choice in earth science research and river management. </w:t>
      </w:r>
      <w:r w:rsidRPr="00F376F5">
        <w:rPr>
          <w:rFonts w:asciiTheme="majorBidi" w:hAnsiTheme="majorBidi" w:cstheme="majorBidi"/>
          <w:i/>
          <w:iCs/>
          <w:sz w:val="24"/>
        </w:rPr>
        <w:t>Earth Surface Processes and Landforms</w:t>
      </w:r>
      <w:r w:rsidRPr="00F376F5">
        <w:rPr>
          <w:rFonts w:asciiTheme="majorBidi" w:hAnsiTheme="majorBidi" w:cstheme="majorBidi"/>
          <w:sz w:val="24"/>
        </w:rPr>
        <w:t>, </w:t>
      </w:r>
      <w:r w:rsidRPr="00F376F5">
        <w:rPr>
          <w:rFonts w:asciiTheme="majorBidi" w:hAnsiTheme="majorBidi" w:cstheme="majorBidi"/>
          <w:i/>
          <w:iCs/>
          <w:sz w:val="24"/>
        </w:rPr>
        <w:t>49</w:t>
      </w:r>
      <w:r w:rsidRPr="00F376F5">
        <w:rPr>
          <w:rFonts w:asciiTheme="majorBidi" w:hAnsiTheme="majorBidi" w:cstheme="majorBidi"/>
          <w:sz w:val="24"/>
        </w:rPr>
        <w:t xml:space="preserve">(9), pp.2840-2854. </w:t>
      </w:r>
      <w:hyperlink r:id="rId31" w:history="1">
        <w:r w:rsidRPr="00F376F5">
          <w:rPr>
            <w:rStyle w:val="Hyperlink"/>
            <w:rFonts w:asciiTheme="majorBidi" w:hAnsiTheme="majorBidi" w:cstheme="majorBidi"/>
            <w:sz w:val="24"/>
          </w:rPr>
          <w:t>https://doi.org/10.1002/esp.5861</w:t>
        </w:r>
      </w:hyperlink>
    </w:p>
    <w:p w14:paraId="360C97DF"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 xml:space="preserve"> TRT World (2020). </w:t>
      </w:r>
      <w:r w:rsidRPr="00F376F5">
        <w:rPr>
          <w:rFonts w:asciiTheme="majorBidi" w:hAnsiTheme="majorBidi" w:cstheme="majorBidi"/>
          <w:i/>
          <w:iCs/>
          <w:sz w:val="24"/>
        </w:rPr>
        <w:t>Flash floods kill scores in eastern Afghanistan</w:t>
      </w:r>
      <w:r w:rsidRPr="00F376F5">
        <w:rPr>
          <w:rFonts w:asciiTheme="majorBidi" w:hAnsiTheme="majorBidi" w:cstheme="majorBidi"/>
          <w:sz w:val="24"/>
        </w:rPr>
        <w:t xml:space="preserve">. Available at: </w:t>
      </w:r>
      <w:hyperlink r:id="rId32" w:tgtFrame="_new" w:history="1">
        <w:r w:rsidRPr="00F376F5">
          <w:rPr>
            <w:rStyle w:val="Hyperlink"/>
            <w:rFonts w:asciiTheme="majorBidi" w:hAnsiTheme="majorBidi" w:cstheme="majorBidi"/>
            <w:sz w:val="24"/>
          </w:rPr>
          <w:t>https://trt.global/world/article/12871720</w:t>
        </w:r>
      </w:hyperlink>
      <w:r w:rsidRPr="00F376F5">
        <w:rPr>
          <w:rFonts w:asciiTheme="majorBidi" w:hAnsiTheme="majorBidi" w:cstheme="majorBidi"/>
          <w:sz w:val="24"/>
        </w:rPr>
        <w:t xml:space="preserve"> (accessed 2025).</w:t>
      </w:r>
    </w:p>
    <w:p w14:paraId="1C2B19A2"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 xml:space="preserve">Xinhua News (2024) </w:t>
      </w:r>
      <w:r w:rsidRPr="00F376F5">
        <w:rPr>
          <w:rFonts w:asciiTheme="majorBidi" w:hAnsiTheme="majorBidi" w:cstheme="majorBidi"/>
          <w:i/>
          <w:iCs/>
          <w:sz w:val="24"/>
        </w:rPr>
        <w:t>Flash floods kill 5 in east Afghanistan.</w:t>
      </w:r>
      <w:r w:rsidRPr="00F376F5">
        <w:rPr>
          <w:rFonts w:asciiTheme="majorBidi" w:hAnsiTheme="majorBidi" w:cstheme="majorBidi"/>
          <w:sz w:val="24"/>
        </w:rPr>
        <w:t xml:space="preserve"> Available at: </w:t>
      </w:r>
      <w:hyperlink r:id="rId33" w:tgtFrame="_new" w:history="1">
        <w:r w:rsidRPr="00F376F5">
          <w:rPr>
            <w:rStyle w:val="Hyperlink"/>
            <w:rFonts w:asciiTheme="majorBidi" w:hAnsiTheme="majorBidi" w:cstheme="majorBidi"/>
            <w:sz w:val="24"/>
          </w:rPr>
          <w:t>https://english.news.cn/asiapacific/20240716/6732b5eb87b74adbaec9d9e63314cd44/c.html</w:t>
        </w:r>
      </w:hyperlink>
      <w:r w:rsidRPr="00F376F5">
        <w:rPr>
          <w:rFonts w:asciiTheme="majorBidi" w:hAnsiTheme="majorBidi" w:cstheme="majorBidi"/>
          <w:sz w:val="24"/>
        </w:rPr>
        <w:t xml:space="preserve"> (accessed 2025).</w:t>
      </w:r>
    </w:p>
    <w:p w14:paraId="3C832A9A"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 xml:space="preserve">Associated Press (2026). </w:t>
      </w:r>
      <w:r w:rsidRPr="00F376F5">
        <w:rPr>
          <w:rFonts w:asciiTheme="majorBidi" w:hAnsiTheme="majorBidi" w:cstheme="majorBidi"/>
          <w:i/>
          <w:iCs/>
          <w:sz w:val="24"/>
        </w:rPr>
        <w:t>Flash floods kill at least 17 people in Afghanistan, including Herat province.</w:t>
      </w:r>
      <w:r w:rsidRPr="00F376F5">
        <w:rPr>
          <w:rFonts w:asciiTheme="majorBidi" w:hAnsiTheme="majorBidi" w:cstheme="majorBidi"/>
          <w:sz w:val="24"/>
        </w:rPr>
        <w:t xml:space="preserve"> Available at: </w:t>
      </w:r>
      <w:hyperlink r:id="rId34" w:tgtFrame="_new" w:history="1">
        <w:r w:rsidRPr="00F376F5">
          <w:rPr>
            <w:rStyle w:val="Hyperlink"/>
            <w:rFonts w:asciiTheme="majorBidi" w:hAnsiTheme="majorBidi" w:cstheme="majorBidi"/>
            <w:sz w:val="24"/>
          </w:rPr>
          <w:t>https://apnews.com/article/40f03343a6c5a47f2fff15c420310c35</w:t>
        </w:r>
      </w:hyperlink>
      <w:r w:rsidRPr="00F376F5">
        <w:rPr>
          <w:rFonts w:asciiTheme="majorBidi" w:hAnsiTheme="majorBidi" w:cstheme="majorBidi"/>
          <w:sz w:val="24"/>
        </w:rPr>
        <w:t xml:space="preserve"> (accessed 2025).</w:t>
      </w:r>
    </w:p>
    <w:p w14:paraId="0F062C1E"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Zhao, X., Li, H., Cai, Q., Pan, Y. and Qi, Y., 2023. Managing extreme rainfall and flooding events: A case study of the 20 July 2021 Zhengzhou flood in China. </w:t>
      </w:r>
      <w:r w:rsidRPr="00F376F5">
        <w:rPr>
          <w:rFonts w:asciiTheme="majorBidi" w:hAnsiTheme="majorBidi" w:cstheme="majorBidi"/>
          <w:i/>
          <w:iCs/>
          <w:sz w:val="24"/>
        </w:rPr>
        <w:t>Climate</w:t>
      </w:r>
      <w:r w:rsidRPr="00F376F5">
        <w:rPr>
          <w:rFonts w:asciiTheme="majorBidi" w:hAnsiTheme="majorBidi" w:cstheme="majorBidi"/>
          <w:sz w:val="24"/>
        </w:rPr>
        <w:t>, </w:t>
      </w:r>
      <w:r w:rsidRPr="00F376F5">
        <w:rPr>
          <w:rFonts w:asciiTheme="majorBidi" w:hAnsiTheme="majorBidi" w:cstheme="majorBidi"/>
          <w:i/>
          <w:iCs/>
          <w:sz w:val="24"/>
        </w:rPr>
        <w:t>11</w:t>
      </w:r>
      <w:r w:rsidRPr="00F376F5">
        <w:rPr>
          <w:rFonts w:asciiTheme="majorBidi" w:hAnsiTheme="majorBidi" w:cstheme="majorBidi"/>
          <w:sz w:val="24"/>
        </w:rPr>
        <w:t xml:space="preserve">(11), p.228. </w:t>
      </w:r>
      <w:hyperlink r:id="rId35" w:history="1">
        <w:r w:rsidRPr="00F376F5">
          <w:rPr>
            <w:rStyle w:val="Hyperlink"/>
            <w:rFonts w:asciiTheme="majorBidi" w:hAnsiTheme="majorBidi" w:cstheme="majorBidi"/>
            <w:sz w:val="24"/>
          </w:rPr>
          <w:t>https://doi.org/10.3390/cli11110228</w:t>
        </w:r>
      </w:hyperlink>
    </w:p>
    <w:p w14:paraId="7AD72A06"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lastRenderedPageBreak/>
        <w:t>Ullah, S., Khan, M. &amp; Qiao, X. Evaluating the impact of urbanization patterns on LST and UHI effect in Afghanistan’s Cities: a machine learning approach for sustainable urban planning. </w:t>
      </w:r>
      <w:r w:rsidRPr="00F376F5">
        <w:rPr>
          <w:rFonts w:asciiTheme="majorBidi" w:hAnsiTheme="majorBidi" w:cstheme="majorBidi"/>
          <w:i/>
          <w:iCs/>
          <w:sz w:val="24"/>
        </w:rPr>
        <w:t>Environ Dev Sustain</w:t>
      </w:r>
      <w:r w:rsidRPr="00F376F5">
        <w:rPr>
          <w:rFonts w:asciiTheme="majorBidi" w:hAnsiTheme="majorBidi" w:cstheme="majorBidi"/>
          <w:sz w:val="24"/>
        </w:rPr>
        <w:t xml:space="preserve"> (2025). </w:t>
      </w:r>
      <w:hyperlink r:id="rId36" w:history="1">
        <w:r w:rsidRPr="00F376F5">
          <w:rPr>
            <w:rStyle w:val="Hyperlink"/>
            <w:rFonts w:asciiTheme="majorBidi" w:hAnsiTheme="majorBidi" w:cstheme="majorBidi"/>
            <w:sz w:val="24"/>
          </w:rPr>
          <w:t>https://doi.org/10.1007/s10668-025-06249-6</w:t>
        </w:r>
      </w:hyperlink>
      <w:r w:rsidRPr="00F376F5">
        <w:rPr>
          <w:rFonts w:asciiTheme="majorBidi" w:hAnsiTheme="majorBidi" w:cstheme="majorBidi"/>
          <w:sz w:val="24"/>
        </w:rPr>
        <w:t xml:space="preserve"> </w:t>
      </w:r>
    </w:p>
    <w:p w14:paraId="2B74320D"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Ullah, S., Qiao, X. &amp; Abbas, M. Addressing the impact of land use land cover changes on land surface temperature using machine learning algorithms. </w:t>
      </w:r>
      <w:r w:rsidRPr="00F376F5">
        <w:rPr>
          <w:rFonts w:asciiTheme="majorBidi" w:hAnsiTheme="majorBidi" w:cstheme="majorBidi"/>
          <w:i/>
          <w:iCs/>
          <w:sz w:val="24"/>
        </w:rPr>
        <w:t>Sci Rep</w:t>
      </w:r>
      <w:r w:rsidRPr="00F376F5">
        <w:rPr>
          <w:rFonts w:asciiTheme="majorBidi" w:hAnsiTheme="majorBidi" w:cstheme="majorBidi"/>
          <w:sz w:val="24"/>
        </w:rPr>
        <w:t xml:space="preserve"> 14, 18746 (2024). </w:t>
      </w:r>
      <w:hyperlink r:id="rId37" w:history="1">
        <w:r w:rsidRPr="00F376F5">
          <w:rPr>
            <w:rStyle w:val="Hyperlink"/>
            <w:rFonts w:asciiTheme="majorBidi" w:hAnsiTheme="majorBidi" w:cstheme="majorBidi"/>
            <w:sz w:val="24"/>
          </w:rPr>
          <w:t>https://doi.org/10.1038/s41598-024-68492-7</w:t>
        </w:r>
      </w:hyperlink>
    </w:p>
    <w:p w14:paraId="23B0D898"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Ullah, S., Abbas, M. and Qiao, X., 2024. Impact assessment of land-use alteration on land surface temperature in Kabul using machine learning algorithm. </w:t>
      </w:r>
      <w:r w:rsidRPr="00F376F5">
        <w:rPr>
          <w:rFonts w:asciiTheme="majorBidi" w:hAnsiTheme="majorBidi" w:cstheme="majorBidi"/>
          <w:i/>
          <w:iCs/>
          <w:sz w:val="24"/>
        </w:rPr>
        <w:t>Journal of Spatial Science</w:t>
      </w:r>
      <w:r w:rsidRPr="00F376F5">
        <w:rPr>
          <w:rFonts w:asciiTheme="majorBidi" w:hAnsiTheme="majorBidi" w:cstheme="majorBidi"/>
          <w:sz w:val="24"/>
        </w:rPr>
        <w:t xml:space="preserve">, pp.1-23. </w:t>
      </w:r>
      <w:hyperlink r:id="rId38" w:history="1">
        <w:r w:rsidRPr="00F376F5">
          <w:rPr>
            <w:rStyle w:val="Hyperlink"/>
            <w:rFonts w:asciiTheme="majorBidi" w:hAnsiTheme="majorBidi" w:cstheme="majorBidi"/>
            <w:sz w:val="24"/>
          </w:rPr>
          <w:t>https://doi.org/10.1080/14498596.2024.2364283</w:t>
        </w:r>
      </w:hyperlink>
    </w:p>
    <w:p w14:paraId="5271F7B7"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Ullah, S., Khan, M. &amp; Qiao, X. Examining the impact of land use and land cover changes on land surface temperature in Herat city using machine learning algorithms. </w:t>
      </w:r>
      <w:proofErr w:type="spellStart"/>
      <w:r w:rsidRPr="00F376F5">
        <w:rPr>
          <w:rFonts w:asciiTheme="majorBidi" w:hAnsiTheme="majorBidi" w:cstheme="majorBidi"/>
          <w:i/>
          <w:iCs/>
          <w:sz w:val="24"/>
        </w:rPr>
        <w:t>GeoJournal</w:t>
      </w:r>
      <w:proofErr w:type="spellEnd"/>
      <w:r w:rsidRPr="00F376F5">
        <w:rPr>
          <w:rFonts w:asciiTheme="majorBidi" w:hAnsiTheme="majorBidi" w:cstheme="majorBidi"/>
          <w:sz w:val="24"/>
        </w:rPr>
        <w:t xml:space="preserve"> 89, 225 (2024). </w:t>
      </w:r>
      <w:hyperlink r:id="rId39" w:history="1">
        <w:r w:rsidRPr="00F376F5">
          <w:rPr>
            <w:rStyle w:val="Hyperlink"/>
            <w:rFonts w:asciiTheme="majorBidi" w:hAnsiTheme="majorBidi" w:cstheme="majorBidi"/>
            <w:sz w:val="24"/>
          </w:rPr>
          <w:t>https://doi.org/10.1007/s10708-024-11217-0</w:t>
        </w:r>
      </w:hyperlink>
    </w:p>
    <w:p w14:paraId="3E3B6059" w14:textId="647B56B3" w:rsidR="00615F72"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Ullah, S., Qiao, X. &amp; Tariq, A. Impact assessment of planned and unplanned urbanization on land surface temperature in Afghanistan using machine learning algorithms: a path toward sustainability. </w:t>
      </w:r>
      <w:r w:rsidRPr="00F376F5">
        <w:rPr>
          <w:rFonts w:asciiTheme="majorBidi" w:hAnsiTheme="majorBidi" w:cstheme="majorBidi"/>
          <w:i/>
          <w:iCs/>
          <w:sz w:val="24"/>
        </w:rPr>
        <w:t>Sci Rep</w:t>
      </w:r>
      <w:r w:rsidRPr="00F376F5">
        <w:rPr>
          <w:rFonts w:asciiTheme="majorBidi" w:hAnsiTheme="majorBidi" w:cstheme="majorBidi"/>
          <w:sz w:val="24"/>
        </w:rPr>
        <w:t xml:space="preserve"> 15, 3092 (2025). </w:t>
      </w:r>
      <w:hyperlink r:id="rId40" w:history="1">
        <w:r w:rsidRPr="00F376F5">
          <w:rPr>
            <w:rStyle w:val="Hyperlink"/>
            <w:rFonts w:asciiTheme="majorBidi" w:hAnsiTheme="majorBidi" w:cstheme="majorBidi"/>
            <w:sz w:val="24"/>
          </w:rPr>
          <w:t>https://doi.org/10.1038/s41598-025-87234-x</w:t>
        </w:r>
      </w:hyperlink>
      <w:r w:rsidRPr="00F376F5">
        <w:rPr>
          <w:rFonts w:asciiTheme="majorBidi" w:hAnsiTheme="majorBidi" w:cstheme="majorBidi"/>
          <w:sz w:val="24"/>
        </w:rPr>
        <w:t xml:space="preserve"> </w:t>
      </w:r>
    </w:p>
    <w:sectPr w:rsidR="00615F72" w:rsidRPr="00F376F5" w:rsidSect="00105DFC">
      <w:footerReference w:type="default" r:id="rId41"/>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21BF1" w14:textId="77777777" w:rsidR="007A769B" w:rsidRDefault="007A769B" w:rsidP="00105DFC">
      <w:pPr>
        <w:spacing w:after="0" w:line="240" w:lineRule="auto"/>
      </w:pPr>
      <w:r>
        <w:separator/>
      </w:r>
    </w:p>
  </w:endnote>
  <w:endnote w:type="continuationSeparator" w:id="0">
    <w:p w14:paraId="653F8C2E" w14:textId="77777777" w:rsidR="007A769B" w:rsidRDefault="007A769B" w:rsidP="0010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998251"/>
      <w:docPartObj>
        <w:docPartGallery w:val="Page Numbers (Bottom of Page)"/>
        <w:docPartUnique/>
      </w:docPartObj>
    </w:sdtPr>
    <w:sdtEndPr>
      <w:rPr>
        <w:noProof/>
      </w:rPr>
    </w:sdtEndPr>
    <w:sdtContent>
      <w:p w14:paraId="0B725377" w14:textId="72107C75" w:rsidR="00105DFC" w:rsidRDefault="00105D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F8DF6F" w14:textId="77777777" w:rsidR="00105DFC" w:rsidRDefault="00105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29562" w14:textId="77777777" w:rsidR="007A769B" w:rsidRDefault="007A769B" w:rsidP="00105DFC">
      <w:pPr>
        <w:spacing w:after="0" w:line="240" w:lineRule="auto"/>
      </w:pPr>
      <w:r>
        <w:separator/>
      </w:r>
    </w:p>
  </w:footnote>
  <w:footnote w:type="continuationSeparator" w:id="0">
    <w:p w14:paraId="3B625745" w14:textId="77777777" w:rsidR="007A769B" w:rsidRDefault="007A769B" w:rsidP="00105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F1F"/>
    <w:multiLevelType w:val="multilevel"/>
    <w:tmpl w:val="71B6D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94F1E"/>
    <w:multiLevelType w:val="multilevel"/>
    <w:tmpl w:val="D29E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F1DC2"/>
    <w:multiLevelType w:val="multilevel"/>
    <w:tmpl w:val="8B4448EE"/>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3E7316"/>
    <w:multiLevelType w:val="hybridMultilevel"/>
    <w:tmpl w:val="B49A14F4"/>
    <w:lvl w:ilvl="0" w:tplc="4BBA7864">
      <w:start w:val="1"/>
      <w:numFmt w:val="decimal"/>
      <w:lvlText w:val="%1."/>
      <w:lvlJc w:val="left"/>
      <w:pPr>
        <w:ind w:left="360" w:hanging="360"/>
      </w:pPr>
      <w:rPr>
        <w:rFonts w:asciiTheme="majorBidi" w:hAnsiTheme="majorBidi" w:cstheme="majorBidi" w:hint="default"/>
        <w:color w:val="222222"/>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4E5221A"/>
    <w:multiLevelType w:val="multilevel"/>
    <w:tmpl w:val="15BAF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3D1D27"/>
    <w:multiLevelType w:val="multilevel"/>
    <w:tmpl w:val="2F26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0566D3"/>
    <w:multiLevelType w:val="multilevel"/>
    <w:tmpl w:val="57B08446"/>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FF3956"/>
    <w:multiLevelType w:val="multilevel"/>
    <w:tmpl w:val="B66A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5E39C1"/>
    <w:multiLevelType w:val="multilevel"/>
    <w:tmpl w:val="BC9C3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0961DC"/>
    <w:multiLevelType w:val="multilevel"/>
    <w:tmpl w:val="B66A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2A6914"/>
    <w:multiLevelType w:val="multilevel"/>
    <w:tmpl w:val="F336F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314411"/>
    <w:multiLevelType w:val="multilevel"/>
    <w:tmpl w:val="A78E5EC0"/>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67614183"/>
    <w:multiLevelType w:val="multilevel"/>
    <w:tmpl w:val="7E8E98CA"/>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B4B7638"/>
    <w:multiLevelType w:val="multilevel"/>
    <w:tmpl w:val="57B08446"/>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04B2B75"/>
    <w:multiLevelType w:val="multilevel"/>
    <w:tmpl w:val="B66A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117603"/>
    <w:multiLevelType w:val="multilevel"/>
    <w:tmpl w:val="4696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C2A62"/>
    <w:multiLevelType w:val="multilevel"/>
    <w:tmpl w:val="453E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7371AF"/>
    <w:multiLevelType w:val="multilevel"/>
    <w:tmpl w:val="4298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01037D"/>
    <w:multiLevelType w:val="multilevel"/>
    <w:tmpl w:val="B66A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1471A9"/>
    <w:multiLevelType w:val="multilevel"/>
    <w:tmpl w:val="7B1E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1247241">
    <w:abstractNumId w:val="8"/>
  </w:num>
  <w:num w:numId="2" w16cid:durableId="1210071992">
    <w:abstractNumId w:val="12"/>
  </w:num>
  <w:num w:numId="3" w16cid:durableId="1569000894">
    <w:abstractNumId w:val="1"/>
  </w:num>
  <w:num w:numId="4" w16cid:durableId="1918782111">
    <w:abstractNumId w:val="16"/>
  </w:num>
  <w:num w:numId="5" w16cid:durableId="1800613126">
    <w:abstractNumId w:val="17"/>
  </w:num>
  <w:num w:numId="6" w16cid:durableId="778262134">
    <w:abstractNumId w:val="19"/>
  </w:num>
  <w:num w:numId="7" w16cid:durableId="1779327324">
    <w:abstractNumId w:val="14"/>
  </w:num>
  <w:num w:numId="8" w16cid:durableId="226234001">
    <w:abstractNumId w:val="18"/>
  </w:num>
  <w:num w:numId="9" w16cid:durableId="1409964459">
    <w:abstractNumId w:val="15"/>
  </w:num>
  <w:num w:numId="10" w16cid:durableId="68968975">
    <w:abstractNumId w:val="9"/>
  </w:num>
  <w:num w:numId="11" w16cid:durableId="1074277621">
    <w:abstractNumId w:val="5"/>
  </w:num>
  <w:num w:numId="12" w16cid:durableId="981613229">
    <w:abstractNumId w:val="7"/>
  </w:num>
  <w:num w:numId="13" w16cid:durableId="1191332306">
    <w:abstractNumId w:val="11"/>
  </w:num>
  <w:num w:numId="14" w16cid:durableId="286788419">
    <w:abstractNumId w:val="2"/>
  </w:num>
  <w:num w:numId="15" w16cid:durableId="1946425341">
    <w:abstractNumId w:val="4"/>
  </w:num>
  <w:num w:numId="16" w16cid:durableId="2050377659">
    <w:abstractNumId w:val="0"/>
  </w:num>
  <w:num w:numId="17" w16cid:durableId="74056429">
    <w:abstractNumId w:val="6"/>
  </w:num>
  <w:num w:numId="18" w16cid:durableId="360017922">
    <w:abstractNumId w:val="13"/>
  </w:num>
  <w:num w:numId="19" w16cid:durableId="531380040">
    <w:abstractNumId w:val="10"/>
  </w:num>
  <w:num w:numId="20" w16cid:durableId="1453203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911"/>
    <w:rsid w:val="000B6D02"/>
    <w:rsid w:val="00105DFC"/>
    <w:rsid w:val="00133E85"/>
    <w:rsid w:val="001E4236"/>
    <w:rsid w:val="00227733"/>
    <w:rsid w:val="002C64A6"/>
    <w:rsid w:val="00323709"/>
    <w:rsid w:val="004B2870"/>
    <w:rsid w:val="004B7E0D"/>
    <w:rsid w:val="00525C00"/>
    <w:rsid w:val="0053740C"/>
    <w:rsid w:val="005616F3"/>
    <w:rsid w:val="005D4D0C"/>
    <w:rsid w:val="006125D7"/>
    <w:rsid w:val="00615F72"/>
    <w:rsid w:val="0067158C"/>
    <w:rsid w:val="00723B32"/>
    <w:rsid w:val="007408B3"/>
    <w:rsid w:val="00764D5F"/>
    <w:rsid w:val="007750AE"/>
    <w:rsid w:val="007A769B"/>
    <w:rsid w:val="007F587F"/>
    <w:rsid w:val="008C6911"/>
    <w:rsid w:val="008E221E"/>
    <w:rsid w:val="00954605"/>
    <w:rsid w:val="00966357"/>
    <w:rsid w:val="00AB0416"/>
    <w:rsid w:val="00B3558A"/>
    <w:rsid w:val="00B84D5C"/>
    <w:rsid w:val="00C05770"/>
    <w:rsid w:val="00CD32DF"/>
    <w:rsid w:val="00CD6E1C"/>
    <w:rsid w:val="00CF1B5C"/>
    <w:rsid w:val="00D55EA7"/>
    <w:rsid w:val="00D72D4A"/>
    <w:rsid w:val="00D82D49"/>
    <w:rsid w:val="00DC6E78"/>
    <w:rsid w:val="00EE757A"/>
    <w:rsid w:val="00F07CBF"/>
    <w:rsid w:val="00F376F5"/>
    <w:rsid w:val="00FF46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BD512"/>
  <w15:chartTrackingRefBased/>
  <w15:docId w15:val="{B24A8CCB-4947-436E-A0C3-90BA8EBF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8C691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8C691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8C691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8C6911"/>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8C6911"/>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8C6911"/>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8C6911"/>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8C6911"/>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8C6911"/>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911"/>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8C6911"/>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8C6911"/>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8C6911"/>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8C6911"/>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8C6911"/>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8C6911"/>
    <w:rPr>
      <w:rFonts w:cstheme="majorBidi"/>
      <w:b/>
      <w:bCs/>
      <w:color w:val="595959" w:themeColor="text1" w:themeTint="A6"/>
    </w:rPr>
  </w:style>
  <w:style w:type="character" w:customStyle="1" w:styleId="Heading8Char">
    <w:name w:val="Heading 8 Char"/>
    <w:basedOn w:val="DefaultParagraphFont"/>
    <w:link w:val="Heading8"/>
    <w:uiPriority w:val="9"/>
    <w:semiHidden/>
    <w:rsid w:val="008C6911"/>
    <w:rPr>
      <w:rFonts w:cstheme="majorBidi"/>
      <w:color w:val="595959" w:themeColor="text1" w:themeTint="A6"/>
    </w:rPr>
  </w:style>
  <w:style w:type="character" w:customStyle="1" w:styleId="Heading9Char">
    <w:name w:val="Heading 9 Char"/>
    <w:basedOn w:val="DefaultParagraphFont"/>
    <w:link w:val="Heading9"/>
    <w:uiPriority w:val="9"/>
    <w:semiHidden/>
    <w:rsid w:val="008C6911"/>
    <w:rPr>
      <w:rFonts w:eastAsiaTheme="majorEastAsia" w:cstheme="majorBidi"/>
      <w:color w:val="595959" w:themeColor="text1" w:themeTint="A6"/>
    </w:rPr>
  </w:style>
  <w:style w:type="paragraph" w:styleId="Title">
    <w:name w:val="Title"/>
    <w:basedOn w:val="Normal"/>
    <w:next w:val="Normal"/>
    <w:link w:val="TitleChar"/>
    <w:uiPriority w:val="10"/>
    <w:qFormat/>
    <w:rsid w:val="008C69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9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91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8C6911"/>
    <w:pPr>
      <w:spacing w:before="160"/>
      <w:jc w:val="center"/>
    </w:pPr>
    <w:rPr>
      <w:i/>
      <w:iCs/>
      <w:color w:val="404040" w:themeColor="text1" w:themeTint="BF"/>
    </w:rPr>
  </w:style>
  <w:style w:type="character" w:customStyle="1" w:styleId="QuoteChar">
    <w:name w:val="Quote Char"/>
    <w:basedOn w:val="DefaultParagraphFont"/>
    <w:link w:val="Quote"/>
    <w:uiPriority w:val="29"/>
    <w:rsid w:val="008C6911"/>
    <w:rPr>
      <w:i/>
      <w:iCs/>
      <w:color w:val="404040" w:themeColor="text1" w:themeTint="BF"/>
    </w:rPr>
  </w:style>
  <w:style w:type="paragraph" w:styleId="ListParagraph">
    <w:name w:val="List Paragraph"/>
    <w:basedOn w:val="Normal"/>
    <w:uiPriority w:val="34"/>
    <w:qFormat/>
    <w:rsid w:val="008C6911"/>
    <w:pPr>
      <w:ind w:left="720"/>
      <w:contextualSpacing/>
    </w:pPr>
  </w:style>
  <w:style w:type="character" w:styleId="IntenseEmphasis">
    <w:name w:val="Intense Emphasis"/>
    <w:basedOn w:val="DefaultParagraphFont"/>
    <w:uiPriority w:val="21"/>
    <w:qFormat/>
    <w:rsid w:val="008C6911"/>
    <w:rPr>
      <w:i/>
      <w:iCs/>
      <w:color w:val="0F4761" w:themeColor="accent1" w:themeShade="BF"/>
    </w:rPr>
  </w:style>
  <w:style w:type="paragraph" w:styleId="IntenseQuote">
    <w:name w:val="Intense Quote"/>
    <w:basedOn w:val="Normal"/>
    <w:next w:val="Normal"/>
    <w:link w:val="IntenseQuoteChar"/>
    <w:uiPriority w:val="30"/>
    <w:qFormat/>
    <w:rsid w:val="008C6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911"/>
    <w:rPr>
      <w:i/>
      <w:iCs/>
      <w:color w:val="0F4761" w:themeColor="accent1" w:themeShade="BF"/>
    </w:rPr>
  </w:style>
  <w:style w:type="character" w:styleId="IntenseReference">
    <w:name w:val="Intense Reference"/>
    <w:basedOn w:val="DefaultParagraphFont"/>
    <w:uiPriority w:val="32"/>
    <w:qFormat/>
    <w:rsid w:val="008C6911"/>
    <w:rPr>
      <w:b/>
      <w:bCs/>
      <w:smallCaps/>
      <w:color w:val="0F4761" w:themeColor="accent1" w:themeShade="BF"/>
      <w:spacing w:val="5"/>
    </w:rPr>
  </w:style>
  <w:style w:type="character" w:styleId="Hyperlink">
    <w:name w:val="Hyperlink"/>
    <w:basedOn w:val="DefaultParagraphFont"/>
    <w:uiPriority w:val="99"/>
    <w:unhideWhenUsed/>
    <w:rsid w:val="008C6911"/>
    <w:rPr>
      <w:color w:val="467886" w:themeColor="hyperlink"/>
      <w:u w:val="single"/>
    </w:rPr>
  </w:style>
  <w:style w:type="character" w:styleId="UnresolvedMention">
    <w:name w:val="Unresolved Mention"/>
    <w:basedOn w:val="DefaultParagraphFont"/>
    <w:uiPriority w:val="99"/>
    <w:semiHidden/>
    <w:unhideWhenUsed/>
    <w:rsid w:val="008C6911"/>
    <w:rPr>
      <w:color w:val="605E5C"/>
      <w:shd w:val="clear" w:color="auto" w:fill="E1DFDD"/>
    </w:rPr>
  </w:style>
  <w:style w:type="table" w:styleId="TableGrid">
    <w:name w:val="Table Grid"/>
    <w:basedOn w:val="TableNormal"/>
    <w:uiPriority w:val="39"/>
    <w:rsid w:val="00775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64A6"/>
    <w:rPr>
      <w:rFonts w:ascii="Times New Roman" w:hAnsi="Times New Roman" w:cs="Times New Roman"/>
      <w:sz w:val="24"/>
    </w:rPr>
  </w:style>
  <w:style w:type="paragraph" w:styleId="Header">
    <w:name w:val="header"/>
    <w:basedOn w:val="Normal"/>
    <w:link w:val="HeaderChar"/>
    <w:uiPriority w:val="99"/>
    <w:unhideWhenUsed/>
    <w:rsid w:val="00105DFC"/>
    <w:pP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105DFC"/>
    <w:rPr>
      <w:sz w:val="18"/>
      <w:szCs w:val="18"/>
    </w:rPr>
  </w:style>
  <w:style w:type="paragraph" w:styleId="Footer">
    <w:name w:val="footer"/>
    <w:basedOn w:val="Normal"/>
    <w:link w:val="FooterChar"/>
    <w:uiPriority w:val="99"/>
    <w:unhideWhenUsed/>
    <w:rsid w:val="00105DFC"/>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105DFC"/>
    <w:rPr>
      <w:sz w:val="18"/>
      <w:szCs w:val="18"/>
    </w:rPr>
  </w:style>
  <w:style w:type="character" w:styleId="LineNumber">
    <w:name w:val="line number"/>
    <w:basedOn w:val="DefaultParagraphFont"/>
    <w:uiPriority w:val="99"/>
    <w:semiHidden/>
    <w:unhideWhenUsed/>
    <w:rsid w:val="00105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2626667.2022.2159411" TargetMode="External"/><Relationship Id="rId18" Type="http://schemas.openxmlformats.org/officeDocument/2006/relationships/hyperlink" Target="https://doi.org/10.1002/rra.4371" TargetMode="External"/><Relationship Id="rId26" Type="http://schemas.openxmlformats.org/officeDocument/2006/relationships/hyperlink" Target="https://doi.org/10.1038/s41598-025-92034-4" TargetMode="External"/><Relationship Id="rId39" Type="http://schemas.openxmlformats.org/officeDocument/2006/relationships/hyperlink" Target="https://doi.org/10.1007/s10708-024-11217-0" TargetMode="External"/><Relationship Id="rId21" Type="http://schemas.openxmlformats.org/officeDocument/2006/relationships/hyperlink" Target="https://doi.org/10.3390/land14020224" TargetMode="External"/><Relationship Id="rId34" Type="http://schemas.openxmlformats.org/officeDocument/2006/relationships/hyperlink" Target="https://apnews.com/article/40f03343a6c5a47f2fff15c420310c35?utm_source=chatgpt.com" TargetMode="External"/><Relationship Id="rId42" Type="http://schemas.openxmlformats.org/officeDocument/2006/relationships/fontTable" Target="fontTable.xml"/><Relationship Id="rId7" Type="http://schemas.openxmlformats.org/officeDocument/2006/relationships/hyperlink" Target="mailto:sajidjalwal@gmail.com" TargetMode="External"/><Relationship Id="rId2" Type="http://schemas.openxmlformats.org/officeDocument/2006/relationships/styles" Target="styles.xml"/><Relationship Id="rId16" Type="http://schemas.openxmlformats.org/officeDocument/2006/relationships/hyperlink" Target="https://www.worldbank.org/en/news/feature/2019/04/17/flood-wall-protects-farms-and-homes-from-destruction-in-kabul-province?utm_source=chatgpt.com" TargetMode="External"/><Relationship Id="rId20" Type="http://schemas.openxmlformats.org/officeDocument/2006/relationships/hyperlink" Target="https://doi.org/10.1016/j.ecoleng.2012.04.030" TargetMode="External"/><Relationship Id="rId29" Type="http://schemas.openxmlformats.org/officeDocument/2006/relationships/hyperlink" Target="https://doi.org/10.62810/jnsr.v2i3.51"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land14122376" TargetMode="External"/><Relationship Id="rId24" Type="http://schemas.openxmlformats.org/officeDocument/2006/relationships/hyperlink" Target="https://doi.org/10.1371/journal.pclm.0000739" TargetMode="External"/><Relationship Id="rId32" Type="http://schemas.openxmlformats.org/officeDocument/2006/relationships/hyperlink" Target="https://trt.global/world/article/12871720?utm_source=chatgpt.com" TargetMode="External"/><Relationship Id="rId37" Type="http://schemas.openxmlformats.org/officeDocument/2006/relationships/hyperlink" Target="https://doi.org/10.1038/s41598-024-68492-7" TargetMode="External"/><Relationship Id="rId40" Type="http://schemas.openxmlformats.org/officeDocument/2006/relationships/hyperlink" Target="https://doi.org/10.1038/s41598-025-87234-x" TargetMode="External"/><Relationship Id="rId5" Type="http://schemas.openxmlformats.org/officeDocument/2006/relationships/footnotes" Target="footnotes.xml"/><Relationship Id="rId15" Type="http://schemas.openxmlformats.org/officeDocument/2006/relationships/hyperlink" Target="https://go-api.ifrc.org/api/downloadfile/87992/MDRAF015ea.fnr?utm_source=chatgpt.com" TargetMode="External"/><Relationship Id="rId23" Type="http://schemas.openxmlformats.org/officeDocument/2006/relationships/hyperlink" Target="https://doi.org/10.1016/j.nhres.2024.12.007" TargetMode="External"/><Relationship Id="rId28" Type="http://schemas.openxmlformats.org/officeDocument/2006/relationships/hyperlink" Target="https://doi.org/10.1007/s11440-014-0362-8" TargetMode="External"/><Relationship Id="rId36" Type="http://schemas.openxmlformats.org/officeDocument/2006/relationships/hyperlink" Target="https://doi.org/10.1007/s10668-025-06249-6" TargetMode="External"/><Relationship Id="rId10" Type="http://schemas.openxmlformats.org/officeDocument/2006/relationships/image" Target="media/image3.jpeg"/><Relationship Id="rId19" Type="http://schemas.openxmlformats.org/officeDocument/2006/relationships/hyperlink" Target="https://doi.org/10.1016/j.jvolgeores.2014.03.002" TargetMode="External"/><Relationship Id="rId31" Type="http://schemas.openxmlformats.org/officeDocument/2006/relationships/hyperlink" Target="https://doi.org/10.1002/esp.5861"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007/s11069-024-06974-7" TargetMode="External"/><Relationship Id="rId22" Type="http://schemas.openxmlformats.org/officeDocument/2006/relationships/hyperlink" Target="https://doi.org/10.1007/s10708-025-11472-9" TargetMode="External"/><Relationship Id="rId27" Type="http://schemas.openxmlformats.org/officeDocument/2006/relationships/hyperlink" Target="https://doi.org/10.1080/09640568.2018.1547693" TargetMode="External"/><Relationship Id="rId30" Type="http://schemas.openxmlformats.org/officeDocument/2006/relationships/hyperlink" Target="https://doi.org/10.2489/jswc.69.5.414" TargetMode="External"/><Relationship Id="rId35" Type="http://schemas.openxmlformats.org/officeDocument/2006/relationships/hyperlink" Target="https://doi.org/10.3390/cli11110228"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s://doi.org/10.1016/j.nhres.2023.09.006" TargetMode="External"/><Relationship Id="rId17" Type="http://schemas.openxmlformats.org/officeDocument/2006/relationships/hyperlink" Target="https://doi.org/10.1007/s11027-014-9629-5" TargetMode="External"/><Relationship Id="rId25" Type="http://schemas.openxmlformats.org/officeDocument/2006/relationships/hyperlink" Target="https://doi.org/10.1007/s13201-024-02293-1" TargetMode="External"/><Relationship Id="rId33" Type="http://schemas.openxmlformats.org/officeDocument/2006/relationships/hyperlink" Target="https://english.news.cn/asiapacific/20240716/6732b5eb87b74adbaec9d9e63314cd44/c.html?utm_source=chatgpt.com" TargetMode="External"/><Relationship Id="rId38" Type="http://schemas.openxmlformats.org/officeDocument/2006/relationships/hyperlink" Target="https://doi.org/10.1080/14498596.2024.23642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369</TotalTime>
  <Pages>26</Pages>
  <Words>6824</Words>
  <Characters>38902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Sajid Khan</dc:creator>
  <cp:keywords/>
  <dc:description/>
  <cp:lastModifiedBy>Sajid Khan</cp:lastModifiedBy>
  <cp:revision>15</cp:revision>
  <dcterms:created xsi:type="dcterms:W3CDTF">2026-02-27T10:56:00Z</dcterms:created>
  <dcterms:modified xsi:type="dcterms:W3CDTF">2026-03-03T15:16:00Z</dcterms:modified>
</cp:coreProperties>
</file>